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7943" w:rsidRPr="00CD7943" w:rsidRDefault="00CD7943" w:rsidP="00CD7943">
      <w:pPr>
        <w:pStyle w:val="Zkladntext"/>
        <w:spacing w:after="0"/>
        <w:rPr>
          <w:rFonts w:eastAsia="Times New Roman" w:cs="Arial"/>
          <w:kern w:val="0"/>
          <w:sz w:val="22"/>
          <w:szCs w:val="22"/>
        </w:rPr>
      </w:pPr>
      <w:r w:rsidRPr="00CD7943">
        <w:rPr>
          <w:rFonts w:eastAsia="Times New Roman" w:cs="Arial"/>
          <w:color w:val="000000"/>
          <w:kern w:val="0"/>
          <w:sz w:val="22"/>
          <w:szCs w:val="22"/>
        </w:rPr>
        <w:t>Žadatel/Příjemce*:</w:t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 xml:space="preserve"> </w:t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ab/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ab/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ab/>
      </w:r>
      <w:r w:rsidR="00563D2A" w:rsidRPr="00563D2A">
        <w:rPr>
          <w:rFonts w:eastAsia="Times New Roman" w:cs="Arial"/>
          <w:color w:val="000000"/>
          <w:kern w:val="0"/>
          <w:sz w:val="22"/>
          <w:szCs w:val="22"/>
        </w:rPr>
        <w:t>První sportovní Bílina</w:t>
      </w:r>
    </w:p>
    <w:p w:rsidR="00CD7943" w:rsidRPr="00CD7943" w:rsidRDefault="00CD7943" w:rsidP="00CD7943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 w:rsidRPr="00CD7943">
        <w:rPr>
          <w:rFonts w:eastAsia="Times New Roman" w:cs="Arial"/>
          <w:color w:val="000000"/>
          <w:kern w:val="0"/>
          <w:sz w:val="22"/>
          <w:szCs w:val="22"/>
        </w:rPr>
        <w:t>Registrační číslo projektu:</w:t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ab/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ab/>
      </w:r>
      <w:r w:rsidR="00563D2A" w:rsidRPr="00563D2A">
        <w:rPr>
          <w:rFonts w:eastAsia="Times New Roman" w:cs="Arial"/>
          <w:color w:val="000000"/>
          <w:kern w:val="0"/>
          <w:sz w:val="22"/>
          <w:szCs w:val="22"/>
        </w:rPr>
        <w:t>CZ.1.09/1.2.00/88.01337</w:t>
      </w:r>
    </w:p>
    <w:p w:rsidR="00CD7943" w:rsidRPr="00CD7943" w:rsidRDefault="00CD7943" w:rsidP="00CD7943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  <w:r w:rsidRPr="00CD7943">
        <w:rPr>
          <w:rFonts w:eastAsia="Times New Roman" w:cs="Arial"/>
          <w:color w:val="000000"/>
          <w:kern w:val="0"/>
          <w:sz w:val="22"/>
          <w:szCs w:val="22"/>
        </w:rPr>
        <w:t>Název projektu:</w:t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ab/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ab/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ab/>
      </w:r>
      <w:r w:rsidR="00563D2A" w:rsidRPr="00563D2A">
        <w:rPr>
          <w:rFonts w:eastAsia="Times New Roman" w:cs="Arial"/>
          <w:color w:val="000000"/>
          <w:kern w:val="0"/>
          <w:sz w:val="22"/>
          <w:szCs w:val="22"/>
        </w:rPr>
        <w:t>Černá hala - komunitní centrum pro sport a volný čas v Bílině</w:t>
      </w:r>
    </w:p>
    <w:p w:rsidR="00CD7943" w:rsidRDefault="00CD7943" w:rsidP="00CD7943">
      <w:pPr>
        <w:widowControl/>
        <w:suppressAutoHyphens w:val="0"/>
        <w:jc w:val="left"/>
        <w:rPr>
          <w:rFonts w:eastAsia="Times New Roman" w:cs="Arial"/>
          <w:color w:val="000000"/>
          <w:kern w:val="0"/>
          <w:sz w:val="22"/>
          <w:szCs w:val="22"/>
        </w:rPr>
      </w:pPr>
      <w:r w:rsidRPr="00CD7943">
        <w:rPr>
          <w:rFonts w:eastAsia="Times New Roman" w:cs="Arial"/>
          <w:color w:val="000000"/>
          <w:kern w:val="0"/>
          <w:sz w:val="22"/>
          <w:szCs w:val="22"/>
        </w:rPr>
        <w:t>Územní odbor realizace programu:</w:t>
      </w:r>
      <w:r w:rsidR="00EA347B">
        <w:rPr>
          <w:rFonts w:eastAsia="Times New Roman" w:cs="Arial"/>
          <w:color w:val="000000"/>
          <w:kern w:val="0"/>
          <w:sz w:val="22"/>
          <w:szCs w:val="22"/>
        </w:rPr>
        <w:tab/>
        <w:t>Ústí nad Labem</w:t>
      </w:r>
    </w:p>
    <w:p w:rsidR="00896E05" w:rsidRDefault="00896E05" w:rsidP="00CD7943">
      <w:pPr>
        <w:widowControl/>
        <w:suppressAutoHyphens w:val="0"/>
        <w:jc w:val="left"/>
        <w:rPr>
          <w:rFonts w:eastAsia="Times New Roman" w:cs="Arial"/>
          <w:color w:val="000000"/>
          <w:kern w:val="0"/>
          <w:sz w:val="22"/>
          <w:szCs w:val="22"/>
        </w:rPr>
      </w:pPr>
    </w:p>
    <w:p w:rsidR="00896E05" w:rsidRDefault="00896E05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p w:rsidR="00896E05" w:rsidRPr="00CD7943" w:rsidRDefault="00896E05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32"/>
        <w:gridCol w:w="6655"/>
      </w:tblGrid>
      <w:tr w:rsidR="00EA347B" w:rsidRPr="00D05199" w:rsidTr="00E23B83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347B" w:rsidRPr="00AE19EB" w:rsidRDefault="00EA347B" w:rsidP="00E23B83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AE19EB">
              <w:rPr>
                <w:rFonts w:eastAsia="Times New Roman" w:cs="Arial"/>
                <w:b/>
                <w:bCs/>
                <w:color w:val="000000"/>
                <w:kern w:val="0"/>
                <w:sz w:val="22"/>
                <w:szCs w:val="22"/>
              </w:rPr>
              <w:t>Údaj, ve kterém dochází ke změně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347B" w:rsidRPr="00D05199" w:rsidRDefault="00EA347B" w:rsidP="00E23B83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D05199">
              <w:rPr>
                <w:rFonts w:eastAsia="Times New Roman" w:cs="Arial"/>
                <w:b/>
                <w:kern w:val="0"/>
                <w:sz w:val="22"/>
                <w:szCs w:val="22"/>
              </w:rPr>
              <w:t>13. Rozpočet projektu</w:t>
            </w:r>
          </w:p>
        </w:tc>
      </w:tr>
    </w:tbl>
    <w:p w:rsidR="00EA347B" w:rsidRDefault="00EA347B" w:rsidP="00EA347B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p w:rsidR="00163CBB" w:rsidRDefault="00163CBB" w:rsidP="00EA347B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tbl>
      <w:tblPr>
        <w:tblW w:w="9654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5273"/>
        <w:gridCol w:w="1775"/>
        <w:gridCol w:w="1776"/>
      </w:tblGrid>
      <w:tr w:rsidR="00EA347B" w:rsidRPr="00624077" w:rsidTr="00E23B83">
        <w:trPr>
          <w:trHeight w:val="771"/>
        </w:trPr>
        <w:tc>
          <w:tcPr>
            <w:tcW w:w="6103" w:type="dxa"/>
            <w:gridSpan w:val="2"/>
            <w:shd w:val="clear" w:color="000000" w:fill="D9D9D9"/>
            <w:vAlign w:val="center"/>
            <w:hideMark/>
          </w:tcPr>
          <w:p w:rsidR="00EA347B" w:rsidRPr="00624077" w:rsidRDefault="00EA347B" w:rsidP="00E23B83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</w:rPr>
            </w:pPr>
            <w:r w:rsidRPr="00624077">
              <w:rPr>
                <w:rFonts w:eastAsia="Times New Roman" w:cs="Arial"/>
                <w:b/>
                <w:bCs/>
                <w:color w:val="000000"/>
                <w:kern w:val="0"/>
              </w:rPr>
              <w:t>1. etapa</w:t>
            </w:r>
          </w:p>
        </w:tc>
        <w:tc>
          <w:tcPr>
            <w:tcW w:w="1775" w:type="dxa"/>
            <w:shd w:val="clear" w:color="000000" w:fill="D9D9D9"/>
            <w:vAlign w:val="center"/>
            <w:hideMark/>
          </w:tcPr>
          <w:p w:rsidR="00EA347B" w:rsidRPr="00624077" w:rsidRDefault="00EA347B" w:rsidP="00E23B83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</w:rPr>
            </w:pPr>
            <w:r w:rsidRPr="00624077">
              <w:rPr>
                <w:rFonts w:eastAsia="Times New Roman" w:cs="Arial"/>
                <w:b/>
                <w:bCs/>
                <w:color w:val="000000"/>
                <w:kern w:val="0"/>
              </w:rPr>
              <w:t>Původní hodnota (žádost Benefit)</w:t>
            </w:r>
          </w:p>
        </w:tc>
        <w:tc>
          <w:tcPr>
            <w:tcW w:w="1776" w:type="dxa"/>
            <w:shd w:val="clear" w:color="000000" w:fill="D9D9D9"/>
            <w:vAlign w:val="center"/>
            <w:hideMark/>
          </w:tcPr>
          <w:p w:rsidR="00EA347B" w:rsidRPr="00624077" w:rsidRDefault="00EA347B" w:rsidP="00E23B83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</w:rPr>
            </w:pPr>
            <w:r w:rsidRPr="00624077">
              <w:rPr>
                <w:rFonts w:eastAsia="Times New Roman" w:cs="Arial"/>
                <w:b/>
                <w:bCs/>
                <w:color w:val="000000"/>
                <w:kern w:val="0"/>
              </w:rPr>
              <w:t>Nová hodnota (smlouva)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Neinvestiční způsobilé výdaje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60 500,00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58 527,70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1.4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Nákup služeb (obchodní smlouvy, faktury, paragony)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50 000,00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48 370,00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1.4.10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Výdaje na publicitu - neinvestiční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50 000,00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48 370,00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1.5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Jiné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10 500,00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10 157,70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1.5.1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DPH, kdy není nárok na odpočet na vstupu (související s neinvestičními způs. výdaji)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10 500,00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10 157,70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Investiční způsobilé výdaje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12 021 272,00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8 355 432,50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2.3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Stavební části stavby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9 405 535,00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6 381 666,00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2.9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Zabezpečení stavby (inženýrská činnost)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186 000,00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182 250,00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2.14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Výdaje na poradenství, expertní, konzultační a jiné služby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225 000,00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223 000,00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2.15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DPH, kdy není nárok na odpočet na vstupu (související s investičními způs. výdaji)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2 086 337,00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1 450 116,50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Způsobilé výdaje etapy/projektu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12 081 772,00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8 413 960,20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6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Celkové výdaje nezahrnující příjmy etapy/projektu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12 750 119,00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9 082 307,20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7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Celkové způsobilé výdaje snížené o příjmy etapy/projektu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12 081 772,00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8 413 960,20</w:t>
            </w:r>
          </w:p>
        </w:tc>
      </w:tr>
      <w:tr w:rsidR="00163CBB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8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Celkové výdaje na etapu/projekt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12 750 119,00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163CBB" w:rsidRPr="00163CBB" w:rsidRDefault="00163CBB" w:rsidP="00E742E1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9 082 307,20</w:t>
            </w:r>
          </w:p>
        </w:tc>
      </w:tr>
      <w:tr w:rsidR="00163CBB" w:rsidRPr="00624077" w:rsidTr="00EA347B">
        <w:trPr>
          <w:trHeight w:val="771"/>
        </w:trPr>
        <w:tc>
          <w:tcPr>
            <w:tcW w:w="6103" w:type="dxa"/>
            <w:gridSpan w:val="2"/>
            <w:shd w:val="clear" w:color="000000" w:fill="D9D9D9"/>
            <w:vAlign w:val="center"/>
            <w:hideMark/>
          </w:tcPr>
          <w:p w:rsidR="00163CBB" w:rsidRPr="00624077" w:rsidRDefault="00163CBB" w:rsidP="00E23B83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</w:rPr>
            </w:pPr>
            <w:r w:rsidRPr="00D05199">
              <w:rPr>
                <w:rFonts w:eastAsia="Times New Roman" w:cs="Arial"/>
                <w:b/>
                <w:kern w:val="0"/>
                <w:sz w:val="22"/>
                <w:szCs w:val="22"/>
              </w:rPr>
              <w:t>Rozpočet celého projektu</w:t>
            </w:r>
          </w:p>
        </w:tc>
        <w:tc>
          <w:tcPr>
            <w:tcW w:w="1775" w:type="dxa"/>
            <w:shd w:val="clear" w:color="000000" w:fill="D9D9D9"/>
            <w:vAlign w:val="center"/>
          </w:tcPr>
          <w:p w:rsidR="00163CBB" w:rsidRPr="00624077" w:rsidRDefault="00163CBB" w:rsidP="00483924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</w:rPr>
            </w:pPr>
            <w:r w:rsidRPr="00624077">
              <w:rPr>
                <w:rFonts w:eastAsia="Times New Roman" w:cs="Arial"/>
                <w:b/>
                <w:bCs/>
                <w:color w:val="000000"/>
                <w:kern w:val="0"/>
              </w:rPr>
              <w:t>Původní hodnota (žádost Benefit)</w:t>
            </w:r>
          </w:p>
        </w:tc>
        <w:tc>
          <w:tcPr>
            <w:tcW w:w="1776" w:type="dxa"/>
            <w:shd w:val="clear" w:color="000000" w:fill="D9D9D9"/>
            <w:vAlign w:val="center"/>
          </w:tcPr>
          <w:p w:rsidR="00163CBB" w:rsidRPr="00624077" w:rsidRDefault="00163CBB" w:rsidP="00483924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</w:rPr>
            </w:pPr>
            <w:r w:rsidRPr="00624077">
              <w:rPr>
                <w:rFonts w:eastAsia="Times New Roman" w:cs="Arial"/>
                <w:b/>
                <w:bCs/>
                <w:color w:val="000000"/>
                <w:kern w:val="0"/>
              </w:rPr>
              <w:t>Nová hodnota (smlouva)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Neinvestiční způsobilé výdaje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60 500,00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58 527,70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lastRenderedPageBreak/>
              <w:t>1.4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Nákup služeb (obchodní smlouvy, faktury, paragony)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50 000,00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48 370,00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1.4.10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Výdaje na publicitu - neinvestiční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50 000,00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48 370,00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1.5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Jiné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10 500,00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10 157,70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1.5.1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DPH, kdy není nárok na odpočet na vstupu (související s neinvestičními způs. výdaji)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10 500,00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10 157,70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Investiční způsobilé výdaje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12 021 272,00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8 355 432,50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2.3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Stavební části stavby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9 405 535,00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6 381 666,00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2.9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Zabezpečení stavby (inženýrská činnost)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186 000,00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182 250,00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2.14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Výdaje na poradenství, expertní, konzultační a jiné služby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225 000,00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223 000,00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2.15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DPH, kdy není nárok na odpočet na vstupu (související s investičními způs. výdaji)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2 086 337,00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1 450 116,50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4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Způsobilé výdaje etapy/projektu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12 081 772,00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8 413 960,20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6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Celkové výdaje nezahrnující příjmy etapy/projektu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12 750 119,00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9 082 307,20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7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Celkové způsobilé výdaje snížené o příjmy etapy/projektu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12 081 772,00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8 413 960,20</w:t>
            </w:r>
          </w:p>
        </w:tc>
      </w:tr>
      <w:tr w:rsidR="00BA406D" w:rsidRPr="00624077" w:rsidTr="00563D2A">
        <w:trPr>
          <w:trHeight w:val="397"/>
        </w:trPr>
        <w:tc>
          <w:tcPr>
            <w:tcW w:w="830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8</w:t>
            </w:r>
          </w:p>
        </w:tc>
        <w:tc>
          <w:tcPr>
            <w:tcW w:w="5273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Celkové výdaje na etapu/projekt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12 750 119,00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BA406D" w:rsidRPr="00163CBB" w:rsidRDefault="00BA406D" w:rsidP="003D2AA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</w:rPr>
            </w:pPr>
            <w:r w:rsidRPr="00163CBB">
              <w:rPr>
                <w:rFonts w:eastAsia="Times New Roman" w:cs="Arial"/>
                <w:color w:val="000000"/>
                <w:kern w:val="0"/>
              </w:rPr>
              <w:t>9 082 307,20</w:t>
            </w:r>
          </w:p>
        </w:tc>
      </w:tr>
    </w:tbl>
    <w:p w:rsidR="00832688" w:rsidRDefault="00832688" w:rsidP="00EA347B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p w:rsidR="00832688" w:rsidRDefault="00832688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32"/>
        <w:gridCol w:w="6655"/>
      </w:tblGrid>
      <w:tr w:rsidR="00EA347B" w:rsidRPr="00D05199" w:rsidTr="00E23B83">
        <w:trPr>
          <w:tblCellSpacing w:w="0" w:type="dxa"/>
        </w:trPr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347B" w:rsidRPr="00E7273B" w:rsidRDefault="00EA347B" w:rsidP="00E23B83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E7273B">
              <w:rPr>
                <w:rFonts w:eastAsia="Times New Roman" w:cs="Arial"/>
                <w:kern w:val="0"/>
                <w:sz w:val="22"/>
                <w:szCs w:val="22"/>
              </w:rPr>
              <w:t>Důvody změny</w:t>
            </w:r>
          </w:p>
        </w:tc>
        <w:tc>
          <w:tcPr>
            <w:tcW w:w="3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347B" w:rsidRPr="00E7273B" w:rsidRDefault="00EA347B" w:rsidP="00832688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E7273B">
              <w:rPr>
                <w:rFonts w:eastAsia="Times New Roman" w:cs="Arial"/>
                <w:kern w:val="0"/>
                <w:sz w:val="22"/>
                <w:szCs w:val="22"/>
              </w:rPr>
              <w:t xml:space="preserve">Ke změně v rozpočtu dochází na základě předloženého Oznámení příjemce o změnách v projektu/ve smlouvě, č. j. </w:t>
            </w:r>
            <w:r w:rsidR="00563D2A" w:rsidRPr="00E7273B">
              <w:rPr>
                <w:rFonts w:eastAsia="Times New Roman" w:cs="Arial"/>
                <w:kern w:val="0"/>
                <w:sz w:val="22"/>
                <w:szCs w:val="22"/>
              </w:rPr>
              <w:t>RRSZ 15264/2015 ze dne 10. 7. 2015</w:t>
            </w:r>
            <w:r w:rsidR="00163CBB">
              <w:rPr>
                <w:rFonts w:eastAsia="Times New Roman" w:cs="Arial"/>
                <w:kern w:val="0"/>
                <w:sz w:val="22"/>
                <w:szCs w:val="22"/>
              </w:rPr>
              <w:t xml:space="preserve"> a č.j. </w:t>
            </w:r>
            <w:r w:rsidR="00163CBB" w:rsidRPr="00163CBB">
              <w:rPr>
                <w:rFonts w:eastAsia="Times New Roman" w:cs="Arial"/>
                <w:kern w:val="0"/>
                <w:sz w:val="22"/>
                <w:szCs w:val="22"/>
              </w:rPr>
              <w:t>RRSZ 15475/2015</w:t>
            </w:r>
            <w:r w:rsidR="00163CBB">
              <w:rPr>
                <w:rFonts w:eastAsia="Times New Roman" w:cs="Arial"/>
                <w:kern w:val="0"/>
                <w:sz w:val="22"/>
                <w:szCs w:val="22"/>
              </w:rPr>
              <w:t xml:space="preserve"> ze dne 14.7.2015</w:t>
            </w:r>
            <w:r w:rsidRPr="00E7273B">
              <w:rPr>
                <w:rFonts w:eastAsia="Times New Roman" w:cs="Arial"/>
                <w:kern w:val="0"/>
                <w:sz w:val="22"/>
                <w:szCs w:val="22"/>
              </w:rPr>
              <w:t>.</w:t>
            </w:r>
          </w:p>
        </w:tc>
      </w:tr>
    </w:tbl>
    <w:p w:rsidR="00CD7943" w:rsidRPr="00CD7943" w:rsidRDefault="00CD7943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p w:rsidR="00CD7943" w:rsidRDefault="00CD7943" w:rsidP="00896E05">
      <w:pPr>
        <w:widowControl/>
        <w:suppressAutoHyphens w:val="0"/>
        <w:jc w:val="left"/>
        <w:rPr>
          <w:rFonts w:eastAsia="Times New Roman" w:cs="Arial"/>
          <w:kern w:val="0"/>
          <w:sz w:val="22"/>
          <w:szCs w:val="22"/>
        </w:rPr>
      </w:pPr>
    </w:p>
    <w:tbl>
      <w:tblPr>
        <w:tblW w:w="995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1968"/>
        <w:gridCol w:w="3127"/>
        <w:gridCol w:w="2205"/>
      </w:tblGrid>
      <w:tr w:rsidR="00CD7943" w:rsidRPr="00CD7943" w:rsidTr="00EA347B">
        <w:trPr>
          <w:trHeight w:val="450"/>
          <w:tblCellSpacing w:w="0" w:type="dxa"/>
        </w:trPr>
        <w:tc>
          <w:tcPr>
            <w:tcW w:w="2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Datum</w:t>
            </w:r>
          </w:p>
        </w:tc>
        <w:tc>
          <w:tcPr>
            <w:tcW w:w="3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Jméno a příjmení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Podpis</w:t>
            </w:r>
          </w:p>
        </w:tc>
      </w:tr>
      <w:tr w:rsidR="00CD7943" w:rsidRPr="00CD7943" w:rsidTr="00EA347B">
        <w:trPr>
          <w:trHeight w:val="465"/>
          <w:tblCellSpacing w:w="0" w:type="dxa"/>
        </w:trPr>
        <w:tc>
          <w:tcPr>
            <w:tcW w:w="2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Změnu provedl</w:t>
            </w:r>
            <w:r w:rsidR="00EA347B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D7943" w:rsidRPr="00CD7943" w:rsidRDefault="00832688" w:rsidP="00563D2A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14</w:t>
            </w:r>
            <w:r w:rsidR="00E7273B">
              <w:rPr>
                <w:rFonts w:eastAsia="Times New Roman" w:cs="Arial"/>
                <w:kern w:val="0"/>
                <w:sz w:val="22"/>
                <w:szCs w:val="22"/>
              </w:rPr>
              <w:t>. 7. 2015</w:t>
            </w:r>
          </w:p>
        </w:tc>
        <w:tc>
          <w:tcPr>
            <w:tcW w:w="3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D7943" w:rsidRPr="00CD7943" w:rsidRDefault="0021632D" w:rsidP="00EA347B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xxxxxxxxxxxxx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="00CD7943" w:rsidRPr="00CD7943" w:rsidTr="00EA347B">
        <w:trPr>
          <w:trHeight w:val="450"/>
          <w:tblCellSpacing w:w="0" w:type="dxa"/>
        </w:trPr>
        <w:tc>
          <w:tcPr>
            <w:tcW w:w="26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D7943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Schválil </w:t>
            </w:r>
          </w:p>
        </w:tc>
        <w:tc>
          <w:tcPr>
            <w:tcW w:w="1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786EB6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14. 7. 2015</w:t>
            </w:r>
          </w:p>
        </w:tc>
        <w:tc>
          <w:tcPr>
            <w:tcW w:w="3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21632D" w:rsidP="00EA347B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</w:rPr>
              <w:t>xxxxxxxxxxxxxx</w:t>
            </w:r>
            <w:bookmarkStart w:id="0" w:name="_GoBack"/>
            <w:bookmarkEnd w:id="0"/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D7943" w:rsidRPr="00CD7943" w:rsidRDefault="00CD7943" w:rsidP="00896E05">
            <w:pPr>
              <w:widowControl/>
              <w:suppressAutoHyphens w:val="0"/>
              <w:ind w:left="17" w:right="17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</w:tbl>
    <w:p w:rsidR="00F84FF9" w:rsidRDefault="00F84FF9" w:rsidP="00832688">
      <w:pPr>
        <w:pStyle w:val="Zkladntext"/>
        <w:spacing w:after="0"/>
        <w:rPr>
          <w:sz w:val="22"/>
          <w:szCs w:val="22"/>
        </w:rPr>
      </w:pPr>
    </w:p>
    <w:sectPr w:rsidR="00F84FF9">
      <w:headerReference w:type="default" r:id="rId8"/>
      <w:footerReference w:type="default" r:id="rId9"/>
      <w:pgSz w:w="11905" w:h="16837"/>
      <w:pgMar w:top="4026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C3" w:rsidRDefault="001439C3">
      <w:r>
        <w:separator/>
      </w:r>
    </w:p>
  </w:endnote>
  <w:endnote w:type="continuationSeparator" w:id="0">
    <w:p w:rsidR="001439C3" w:rsidRDefault="001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F9" w:rsidRDefault="00703306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DE2925D" wp14:editId="7815EBD3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C47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C04E92C" wp14:editId="63722FFF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FF9" w:rsidRDefault="00703306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21632D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21632D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" stroked="f">
              <v:fill opacity="0"/>
              <v:textbox inset="0,0,0,0">
                <w:txbxContent>
                  <w:p w:rsidR="00F84FF9" w:rsidRDefault="00703306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21632D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21632D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7943">
      <w:t>p7_25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C3" w:rsidRDefault="001439C3">
      <w:r>
        <w:separator/>
      </w:r>
    </w:p>
  </w:footnote>
  <w:footnote w:type="continuationSeparator" w:id="0">
    <w:p w:rsidR="001439C3" w:rsidRDefault="00143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F9" w:rsidRPr="008E1B4A" w:rsidRDefault="008E1B4A">
    <w:pPr>
      <w:pStyle w:val="Zhlav"/>
      <w:rPr>
        <w:b/>
      </w:rPr>
    </w:pPr>
    <w:r w:rsidRPr="008E1B4A">
      <w:rPr>
        <w:b/>
        <w:noProof/>
        <w:sz w:val="24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BA4F850" wp14:editId="02D71EC9">
              <wp:simplePos x="0" y="0"/>
              <wp:positionH relativeFrom="column">
                <wp:posOffset>3810</wp:posOffset>
              </wp:positionH>
              <wp:positionV relativeFrom="paragraph">
                <wp:posOffset>289560</wp:posOffset>
              </wp:positionV>
              <wp:extent cx="3599180" cy="187960"/>
              <wp:effectExtent l="0" t="0" r="1270" b="25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87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FF9" w:rsidRDefault="00CD7943">
                          <w:pPr>
                            <w:pStyle w:val="Obsahrmce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ZMĚNOVÝ LIST – ZMĚNA ÚDAJŮ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.3pt;margin-top:22.8pt;width:283.4pt;height:14.8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PBegIAAP8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" stroked="f">
              <v:textbox inset="0,0,0,0">
                <w:txbxContent>
                  <w:p w:rsidR="00F84FF9" w:rsidRDefault="00CD7943">
                    <w:pPr>
                      <w:pStyle w:val="Obsahrmce"/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  <w:t>ZMĚNOVÝ LIST – ZMĚNA ÚDAJŮ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03306" w:rsidRPr="008E1B4A">
      <w:rPr>
        <w:b/>
        <w:noProof/>
        <w:sz w:val="24"/>
      </w:rPr>
      <w:drawing>
        <wp:anchor distT="0" distB="0" distL="0" distR="0" simplePos="0" relativeHeight="251655680" behindDoc="1" locked="0" layoutInCell="1" allowOverlap="1" wp14:anchorId="7D88D7B8" wp14:editId="05C89912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1905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3306" w:rsidRPr="008E1B4A">
      <w:rPr>
        <w:b/>
        <w:noProof/>
        <w:sz w:val="24"/>
      </w:rPr>
      <w:drawing>
        <wp:anchor distT="0" distB="0" distL="0" distR="0" simplePos="0" relativeHeight="251659776" behindDoc="0" locked="0" layoutInCell="1" allowOverlap="1" wp14:anchorId="16DA905A" wp14:editId="59E08D35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19050" t="0" r="0" b="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1B4A">
      <w:rPr>
        <w:b/>
        <w:sz w:val="24"/>
      </w:rP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24"/>
    <w:rsid w:val="001439C3"/>
    <w:rsid w:val="00163CBB"/>
    <w:rsid w:val="00187C26"/>
    <w:rsid w:val="001C4284"/>
    <w:rsid w:val="0021632D"/>
    <w:rsid w:val="0025119D"/>
    <w:rsid w:val="003810BB"/>
    <w:rsid w:val="00421311"/>
    <w:rsid w:val="005468EA"/>
    <w:rsid w:val="00563D2A"/>
    <w:rsid w:val="00565724"/>
    <w:rsid w:val="005D0475"/>
    <w:rsid w:val="00644FC8"/>
    <w:rsid w:val="0065004C"/>
    <w:rsid w:val="00703306"/>
    <w:rsid w:val="0076097B"/>
    <w:rsid w:val="00786EB6"/>
    <w:rsid w:val="00797F14"/>
    <w:rsid w:val="007F743E"/>
    <w:rsid w:val="00832688"/>
    <w:rsid w:val="00896E05"/>
    <w:rsid w:val="008E1B4A"/>
    <w:rsid w:val="0091145D"/>
    <w:rsid w:val="00942E93"/>
    <w:rsid w:val="00AF186B"/>
    <w:rsid w:val="00AF5DF2"/>
    <w:rsid w:val="00B74C7E"/>
    <w:rsid w:val="00BA406D"/>
    <w:rsid w:val="00BB64D3"/>
    <w:rsid w:val="00C95902"/>
    <w:rsid w:val="00CD7943"/>
    <w:rsid w:val="00D2324F"/>
    <w:rsid w:val="00D24374"/>
    <w:rsid w:val="00D37141"/>
    <w:rsid w:val="00D5224C"/>
    <w:rsid w:val="00DE56CC"/>
    <w:rsid w:val="00E7273B"/>
    <w:rsid w:val="00EA347B"/>
    <w:rsid w:val="00EF0B0C"/>
    <w:rsid w:val="00F60C47"/>
    <w:rsid w:val="00F8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styleId="Normlnweb">
    <w:name w:val="Normal (Web)"/>
    <w:basedOn w:val="Normln"/>
    <w:uiPriority w:val="99"/>
    <w:unhideWhenUsed/>
    <w:rsid w:val="00CD7943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6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68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styleId="Normlnweb">
    <w:name w:val="Normal (Web)"/>
    <w:basedOn w:val="Normln"/>
    <w:uiPriority w:val="99"/>
    <w:unhideWhenUsed/>
    <w:rsid w:val="00CD7943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6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68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Timár</dc:creator>
  <cp:lastModifiedBy>Cermanová Edit</cp:lastModifiedBy>
  <cp:revision>2</cp:revision>
  <cp:lastPrinted>2015-07-21T12:16:00Z</cp:lastPrinted>
  <dcterms:created xsi:type="dcterms:W3CDTF">2018-02-08T10:57:00Z</dcterms:created>
  <dcterms:modified xsi:type="dcterms:W3CDTF">2018-02-08T10:57:00Z</dcterms:modified>
</cp:coreProperties>
</file>