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183279EF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4779F0">
        <w:rPr>
          <w:sz w:val="28"/>
          <w:szCs w:val="28"/>
        </w:rPr>
        <w:t>drinktec</w:t>
      </w:r>
      <w:r w:rsidR="00E63D1F">
        <w:rPr>
          <w:sz w:val="28"/>
          <w:szCs w:val="28"/>
        </w:rPr>
        <w:t xml:space="preserve"> 2017, německo, </w:t>
      </w:r>
      <w:r w:rsidR="004779F0">
        <w:rPr>
          <w:sz w:val="28"/>
          <w:szCs w:val="28"/>
        </w:rPr>
        <w:t>Mnichov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r w:rsidR="00FB5BA1">
        <w:rPr>
          <w:sz w:val="28"/>
          <w:szCs w:val="28"/>
        </w:rPr>
        <w:t>2017/</w:t>
      </w:r>
      <w:r w:rsidR="004779F0">
        <w:rPr>
          <w:sz w:val="28"/>
          <w:szCs w:val="28"/>
        </w:rPr>
        <w:t>107</w:t>
      </w:r>
      <w:r w:rsidR="00E63D1F">
        <w:rPr>
          <w:sz w:val="28"/>
          <w:szCs w:val="28"/>
        </w:rPr>
        <w:t xml:space="preserve">N, </w:t>
      </w:r>
      <w:r w:rsidR="004779F0">
        <w:rPr>
          <w:sz w:val="28"/>
          <w:szCs w:val="28"/>
        </w:rPr>
        <w:t>11</w:t>
      </w:r>
      <w:r w:rsidR="00FB5BA1">
        <w:rPr>
          <w:sz w:val="28"/>
          <w:szCs w:val="28"/>
        </w:rPr>
        <w:t xml:space="preserve">. – </w:t>
      </w:r>
      <w:r w:rsidR="004779F0">
        <w:rPr>
          <w:sz w:val="28"/>
          <w:szCs w:val="28"/>
        </w:rPr>
        <w:t>15.</w:t>
      </w:r>
      <w:r w:rsidR="00E63D1F">
        <w:rPr>
          <w:sz w:val="28"/>
          <w:szCs w:val="28"/>
        </w:rPr>
        <w:t xml:space="preserve"> </w:t>
      </w:r>
      <w:r w:rsidR="0018198C">
        <w:rPr>
          <w:sz w:val="28"/>
          <w:szCs w:val="28"/>
        </w:rPr>
        <w:t>9</w:t>
      </w:r>
      <w:r w:rsidR="003F37A7" w:rsidRPr="00E63D1F">
        <w:rPr>
          <w:sz w:val="28"/>
          <w:szCs w:val="28"/>
        </w:rPr>
        <w:t>. 2017</w:t>
      </w:r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15FF5F27" w:rsidR="0097303A" w:rsidRDefault="009A2DBE" w:rsidP="004779F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1-CUBE</w:t>
      </w:r>
      <w:r w:rsidR="004779F0" w:rsidRPr="004779F0">
        <w:rPr>
          <w:rFonts w:ascii="Times New Roman" w:hAnsi="Times New Roman" w:cs="Times New Roman"/>
          <w:b/>
          <w:sz w:val="22"/>
        </w:rPr>
        <w:t xml:space="preserve"> s.r.o.</w:t>
      </w:r>
    </w:p>
    <w:p w14:paraId="3D7494C8" w14:textId="627EB239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446FDE">
        <w:rPr>
          <w:rFonts w:ascii="Times New Roman" w:hAnsi="Times New Roman" w:cs="Times New Roman"/>
          <w:b/>
          <w:sz w:val="22"/>
        </w:rPr>
        <w:t xml:space="preserve">ční číslo účastníka: </w:t>
      </w:r>
      <w:r w:rsidR="009A2DBE">
        <w:rPr>
          <w:rFonts w:ascii="Times New Roman" w:hAnsi="Times New Roman" w:cs="Times New Roman"/>
          <w:b/>
          <w:sz w:val="22"/>
        </w:rPr>
        <w:t>06</w:t>
      </w:r>
      <w:r w:rsidR="00A35EF3">
        <w:rPr>
          <w:rFonts w:ascii="Times New Roman" w:hAnsi="Times New Roman" w:cs="Times New Roman"/>
          <w:b/>
          <w:sz w:val="22"/>
        </w:rPr>
        <w:t>/2017/</w:t>
      </w:r>
      <w:r w:rsidR="004779F0">
        <w:rPr>
          <w:rFonts w:ascii="Times New Roman" w:hAnsi="Times New Roman" w:cs="Times New Roman"/>
          <w:b/>
          <w:sz w:val="22"/>
        </w:rPr>
        <w:t>107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4A0A8F53" w14:textId="1E29C00E" w:rsidR="0097303A" w:rsidRPr="00446FDE" w:rsidRDefault="0097303A" w:rsidP="0097303A">
      <w:pPr>
        <w:pStyle w:val="Text11"/>
        <w:keepNext w:val="0"/>
        <w:rPr>
          <w:rFonts w:eastAsiaTheme="minorHAnsi"/>
          <w:szCs w:val="22"/>
        </w:rPr>
      </w:pPr>
      <w:r>
        <w:t xml:space="preserve">   </w:t>
      </w:r>
      <w:r w:rsidRPr="009544FA">
        <w:t xml:space="preserve">se sídlem </w:t>
      </w:r>
      <w:r w:rsidR="009A2DBE" w:rsidRPr="009A2DBE">
        <w:t>58001 Havlíčkův Brod, Havlíčkovo nám. 158</w:t>
      </w:r>
      <w:r w:rsidRPr="009544FA">
        <w:t xml:space="preserve">, IČO: </w:t>
      </w:r>
      <w:r w:rsidR="009A2DBE" w:rsidRPr="009A2DBE">
        <w:rPr>
          <w:rFonts w:eastAsiaTheme="minorHAnsi"/>
          <w:szCs w:val="22"/>
        </w:rPr>
        <w:t>62025660</w:t>
      </w:r>
      <w:r w:rsidRPr="00446FDE">
        <w:rPr>
          <w:rFonts w:eastAsiaTheme="minorHAnsi"/>
          <w:szCs w:val="22"/>
        </w:rPr>
        <w:t xml:space="preserve">, DIČ: </w:t>
      </w:r>
      <w:r w:rsidR="009A2DBE" w:rsidRPr="009A2DBE">
        <w:rPr>
          <w:rFonts w:ascii="Arial" w:hAnsi="Arial" w:cs="Arial"/>
          <w:bCs/>
          <w:sz w:val="20"/>
        </w:rPr>
        <w:t>CZ62025660</w:t>
      </w:r>
      <w:r w:rsidRPr="00446FDE">
        <w:rPr>
          <w:rFonts w:eastAsiaTheme="minorHAnsi"/>
          <w:szCs w:val="22"/>
        </w:rPr>
        <w:t xml:space="preserve">,  </w:t>
      </w:r>
    </w:p>
    <w:p w14:paraId="122950C7" w14:textId="73FDC074" w:rsidR="0097303A" w:rsidRDefault="0097303A" w:rsidP="0097303A">
      <w:pPr>
        <w:pStyle w:val="Text11"/>
        <w:keepNext w:val="0"/>
        <w:ind w:left="567"/>
      </w:pPr>
      <w:r>
        <w:t xml:space="preserve">   </w:t>
      </w:r>
      <w:r w:rsidR="00DA58E1">
        <w:t xml:space="preserve">zapsaná v obchodním rejstříku vedeném u </w:t>
      </w:r>
      <w:r w:rsidR="009A2DBE">
        <w:t>Krajského</w:t>
      </w:r>
      <w:r w:rsidR="00DA58E1">
        <w:t xml:space="preserve"> soudu v</w:t>
      </w:r>
      <w:r w:rsidR="009A2DBE">
        <w:t> Hradci Králové</w:t>
      </w:r>
      <w:r w:rsidR="00446FDE">
        <w:t>,</w:t>
      </w:r>
      <w:r w:rsidR="006F6C71">
        <w:t xml:space="preserve"> v oddíle C,</w:t>
      </w:r>
    </w:p>
    <w:p w14:paraId="0716EE7D" w14:textId="1536A261" w:rsidR="006F6C71" w:rsidRDefault="006F6C71" w:rsidP="0097303A">
      <w:pPr>
        <w:pStyle w:val="Text11"/>
        <w:keepNext w:val="0"/>
        <w:ind w:left="567"/>
      </w:pPr>
      <w:r>
        <w:t xml:space="preserve">   vložka </w:t>
      </w:r>
      <w:r w:rsidR="009A2DBE">
        <w:t>6797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3B56345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537DC9">
        <w:rPr>
          <w:rFonts w:ascii="Times New Roman" w:hAnsi="Times New Roman" w:cs="Times New Roman"/>
          <w:sz w:val="22"/>
        </w:rPr>
        <w:t>18. 8</w:t>
      </w:r>
      <w:r w:rsidR="00C508DF" w:rsidRPr="00B33D4B">
        <w:rPr>
          <w:rFonts w:ascii="Times New Roman" w:hAnsi="Times New Roman" w:cs="Times New Roman"/>
          <w:sz w:val="22"/>
        </w:rPr>
        <w:t>.</w:t>
      </w:r>
      <w:r w:rsidR="00D67367">
        <w:rPr>
          <w:rFonts w:ascii="Times New Roman" w:hAnsi="Times New Roman" w:cs="Times New Roman"/>
          <w:sz w:val="22"/>
        </w:rPr>
        <w:t xml:space="preserve"> </w:t>
      </w:r>
      <w:r w:rsidR="00C508DF" w:rsidRPr="00B33D4B">
        <w:rPr>
          <w:rFonts w:ascii="Times New Roman" w:hAnsi="Times New Roman" w:cs="Times New Roman"/>
          <w:sz w:val="22"/>
        </w:rPr>
        <w:t>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537DC9">
        <w:rPr>
          <w:rFonts w:ascii="Times New Roman" w:hAnsi="Times New Roman" w:cs="Times New Roman"/>
          <w:sz w:val="22"/>
        </w:rPr>
        <w:t>2702642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 xml:space="preserve">dne </w:t>
      </w:r>
      <w:r w:rsidR="004779F0">
        <w:rPr>
          <w:rFonts w:ascii="Times New Roman" w:hAnsi="Times New Roman" w:cs="Times New Roman"/>
          <w:sz w:val="22"/>
        </w:rPr>
        <w:t>1</w:t>
      </w:r>
      <w:r w:rsidR="00B04A94">
        <w:rPr>
          <w:rFonts w:ascii="Times New Roman" w:hAnsi="Times New Roman" w:cs="Times New Roman"/>
          <w:sz w:val="22"/>
        </w:rPr>
        <w:t xml:space="preserve">1. – </w:t>
      </w:r>
      <w:r w:rsidR="004779F0">
        <w:rPr>
          <w:rFonts w:ascii="Times New Roman" w:hAnsi="Times New Roman" w:cs="Times New Roman"/>
          <w:sz w:val="22"/>
        </w:rPr>
        <w:t>15</w:t>
      </w:r>
      <w:r w:rsidR="007475B0">
        <w:rPr>
          <w:rFonts w:ascii="Times New Roman" w:hAnsi="Times New Roman" w:cs="Times New Roman"/>
          <w:sz w:val="22"/>
        </w:rPr>
        <w:t xml:space="preserve">. </w:t>
      </w:r>
      <w:r w:rsidR="004779F0">
        <w:rPr>
          <w:rFonts w:ascii="Times New Roman" w:hAnsi="Times New Roman" w:cs="Times New Roman"/>
          <w:sz w:val="22"/>
        </w:rPr>
        <w:t>10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4779F0">
        <w:rPr>
          <w:rFonts w:ascii="Times New Roman" w:hAnsi="Times New Roman" w:cs="Times New Roman"/>
          <w:sz w:val="22"/>
        </w:rPr>
        <w:t>Mnichově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0C29F10B" w:rsidR="00BE3538" w:rsidRPr="008D472D" w:rsidRDefault="00EA325F" w:rsidP="00415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E357F3">
        <w:rPr>
          <w:rFonts w:ascii="Times New Roman" w:hAnsi="Times New Roman" w:cs="Times New Roman"/>
          <w:b/>
          <w:sz w:val="22"/>
        </w:rPr>
        <w:t>80</w:t>
      </w:r>
      <w:r w:rsidR="00446FDE">
        <w:rPr>
          <w:rFonts w:ascii="Times New Roman" w:hAnsi="Times New Roman" w:cs="Times New Roman"/>
          <w:b/>
          <w:sz w:val="22"/>
        </w:rPr>
        <w:t>.</w:t>
      </w:r>
      <w:r w:rsidR="00E357F3">
        <w:rPr>
          <w:rFonts w:ascii="Times New Roman" w:hAnsi="Times New Roman" w:cs="Times New Roman"/>
          <w:b/>
          <w:sz w:val="22"/>
        </w:rPr>
        <w:t>000,-</w:t>
      </w:r>
      <w:r w:rsidR="00415124">
        <w:rPr>
          <w:rFonts w:ascii="Times New Roman" w:hAnsi="Times New Roman" w:cs="Times New Roman"/>
          <w:b/>
          <w:sz w:val="22"/>
        </w:rPr>
        <w:t xml:space="preserve"> </w:t>
      </w:r>
      <w:r w:rsidR="0062472D" w:rsidRPr="001C5F4C">
        <w:rPr>
          <w:rFonts w:ascii="Times New Roman" w:hAnsi="Times New Roman" w:cs="Times New Roman"/>
          <w:b/>
          <w:sz w:val="22"/>
        </w:rPr>
        <w:t>Kč</w:t>
      </w:r>
      <w:r w:rsidR="0062472D" w:rsidRPr="001C5F4C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E357F3">
        <w:rPr>
          <w:rFonts w:ascii="Times New Roman" w:hAnsi="Times New Roman" w:cs="Times New Roman"/>
          <w:sz w:val="22"/>
        </w:rPr>
        <w:t>osmdesát</w:t>
      </w:r>
      <w:r w:rsidR="00E51ACA">
        <w:rPr>
          <w:rFonts w:ascii="Times New Roman" w:hAnsi="Times New Roman" w:cs="Times New Roman"/>
          <w:sz w:val="22"/>
        </w:rPr>
        <w:t xml:space="preserve"> </w:t>
      </w:r>
      <w:r w:rsidR="00446FDE">
        <w:rPr>
          <w:rFonts w:ascii="Times New Roman" w:hAnsi="Times New Roman" w:cs="Times New Roman"/>
          <w:sz w:val="22"/>
        </w:rPr>
        <w:t>tisíc</w:t>
      </w:r>
      <w:r w:rsidR="00D67367">
        <w:rPr>
          <w:rFonts w:ascii="Times New Roman" w:hAnsi="Times New Roman" w:cs="Times New Roman"/>
          <w:sz w:val="22"/>
        </w:rPr>
        <w:t xml:space="preserve"> </w:t>
      </w:r>
      <w:r w:rsidR="001C5F4C" w:rsidRPr="001C5F4C">
        <w:rPr>
          <w:rFonts w:ascii="Times New Roman" w:hAnsi="Times New Roman" w:cs="Times New Roman"/>
          <w:sz w:val="22"/>
        </w:rPr>
        <w:t>korun českých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7542C1">
        <w:rPr>
          <w:rFonts w:ascii="Times New Roman" w:hAnsi="Times New Roman" w:cs="Times New Roman"/>
          <w:sz w:val="22"/>
        </w:rPr>
        <w:t xml:space="preserve">váleno rozhodnutím ŘV a ŘO dne </w:t>
      </w:r>
      <w:r w:rsidR="00860721">
        <w:rPr>
          <w:rFonts w:ascii="Times New Roman" w:hAnsi="Times New Roman" w:cs="Times New Roman"/>
          <w:sz w:val="22"/>
        </w:rPr>
        <w:t>24. 1. 2018</w:t>
      </w:r>
      <w:r w:rsidR="008D472D" w:rsidRPr="008D472D">
        <w:rPr>
          <w:rFonts w:ascii="Times New Roman" w:hAnsi="Times New Roman" w:cs="Times New Roman"/>
          <w:sz w:val="22"/>
        </w:rPr>
        <w:t>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40FCAAE" w:rsidR="00CF112A" w:rsidRPr="00CF112A" w:rsidRDefault="00537DC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1-CUBE</w:t>
            </w:r>
            <w:r w:rsidR="0068617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F70EC7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95916">
              <w:rPr>
                <w:rFonts w:ascii="Times New Roman" w:eastAsia="Times New Roman" w:hAnsi="Times New Roman" w:cs="Times New Roman"/>
                <w:sz w:val="22"/>
                <w:szCs w:val="24"/>
              </w:rPr>
              <w:t>Havlíčkův Brod</w:t>
            </w:r>
          </w:p>
          <w:p w14:paraId="68140360" w14:textId="2A2D8D7E" w:rsidR="00CF112A" w:rsidRPr="00CF112A" w:rsidRDefault="00CF112A" w:rsidP="00B8230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95916">
              <w:rPr>
                <w:rFonts w:ascii="Times New Roman" w:eastAsia="Times New Roman" w:hAnsi="Times New Roman" w:cs="Times New Roman"/>
                <w:sz w:val="22"/>
                <w:szCs w:val="24"/>
              </w:rPr>
              <w:t>30.1.2018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F5464B8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B24E0">
              <w:rPr>
                <w:rFonts w:ascii="Times New Roman" w:eastAsia="Times New Roman" w:hAnsi="Times New Roman" w:cs="Times New Roman"/>
                <w:sz w:val="22"/>
                <w:szCs w:val="24"/>
              </w:rPr>
              <w:t>Jan Kubeš</w:t>
            </w:r>
          </w:p>
          <w:p w14:paraId="65546A93" w14:textId="43A8D6A3" w:rsidR="00CF112A" w:rsidRPr="00CF112A" w:rsidRDefault="00CF112A" w:rsidP="00B8230C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B24E0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0C0FC916" w14:textId="77777777" w:rsidR="00EE3F5A" w:rsidRDefault="00EE3F5A">
      <w:pPr>
        <w:rPr>
          <w:rFonts w:ascii="Times New Roman" w:hAnsi="Times New Roman" w:cs="Times New Roman"/>
          <w:sz w:val="22"/>
        </w:rPr>
        <w:sectPr w:rsidR="00EE3F5A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72ECCD5F" w:rsidR="00B43A69" w:rsidRPr="00152985" w:rsidRDefault="00537DC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cs-CZ"/>
        </w:rPr>
        <w:drawing>
          <wp:inline distT="0" distB="0" distL="0" distR="0" wp14:anchorId="018FA54F" wp14:editId="4946B873">
            <wp:extent cx="8892540" cy="5002530"/>
            <wp:effectExtent l="0" t="0" r="381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-CUB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A69" w:rsidRPr="00152985" w:rsidSect="00EE3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DED8F" w14:textId="77777777" w:rsidR="00462815" w:rsidRDefault="00462815" w:rsidP="00152985">
      <w:r>
        <w:separator/>
      </w:r>
    </w:p>
  </w:endnote>
  <w:endnote w:type="continuationSeparator" w:id="0">
    <w:p w14:paraId="3084C99C" w14:textId="77777777" w:rsidR="00462815" w:rsidRDefault="0046281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6DFC" w14:textId="77777777" w:rsidR="00462815" w:rsidRDefault="00462815" w:rsidP="00152985">
      <w:r>
        <w:separator/>
      </w:r>
    </w:p>
  </w:footnote>
  <w:footnote w:type="continuationSeparator" w:id="0">
    <w:p w14:paraId="12E814F5" w14:textId="77777777" w:rsidR="00462815" w:rsidRDefault="0046281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87006"/>
    <w:rsid w:val="000E07BD"/>
    <w:rsid w:val="000E0ED3"/>
    <w:rsid w:val="001069E6"/>
    <w:rsid w:val="001177AD"/>
    <w:rsid w:val="00120175"/>
    <w:rsid w:val="00152985"/>
    <w:rsid w:val="00153EA4"/>
    <w:rsid w:val="00153FCC"/>
    <w:rsid w:val="0018198C"/>
    <w:rsid w:val="001931E5"/>
    <w:rsid w:val="00193A03"/>
    <w:rsid w:val="00195DEC"/>
    <w:rsid w:val="001A12F2"/>
    <w:rsid w:val="001A6F5C"/>
    <w:rsid w:val="001C5F4C"/>
    <w:rsid w:val="001F30A2"/>
    <w:rsid w:val="0025394E"/>
    <w:rsid w:val="00255181"/>
    <w:rsid w:val="00284E57"/>
    <w:rsid w:val="0028582D"/>
    <w:rsid w:val="0029402E"/>
    <w:rsid w:val="002A5734"/>
    <w:rsid w:val="002B2344"/>
    <w:rsid w:val="002B3556"/>
    <w:rsid w:val="002E75E3"/>
    <w:rsid w:val="0034215E"/>
    <w:rsid w:val="0036353B"/>
    <w:rsid w:val="003C79E2"/>
    <w:rsid w:val="003E2738"/>
    <w:rsid w:val="003F37A7"/>
    <w:rsid w:val="00415124"/>
    <w:rsid w:val="00415FDC"/>
    <w:rsid w:val="00432F4E"/>
    <w:rsid w:val="00446FDE"/>
    <w:rsid w:val="00460D19"/>
    <w:rsid w:val="00462815"/>
    <w:rsid w:val="00465EE0"/>
    <w:rsid w:val="004779F0"/>
    <w:rsid w:val="00484016"/>
    <w:rsid w:val="004B3AA0"/>
    <w:rsid w:val="004B669E"/>
    <w:rsid w:val="004C5A05"/>
    <w:rsid w:val="004E1360"/>
    <w:rsid w:val="00511DE5"/>
    <w:rsid w:val="00512862"/>
    <w:rsid w:val="00520810"/>
    <w:rsid w:val="005224E9"/>
    <w:rsid w:val="00537DC9"/>
    <w:rsid w:val="005839F3"/>
    <w:rsid w:val="005950B2"/>
    <w:rsid w:val="005952F8"/>
    <w:rsid w:val="00596C33"/>
    <w:rsid w:val="005E0100"/>
    <w:rsid w:val="005E31EA"/>
    <w:rsid w:val="006054CD"/>
    <w:rsid w:val="0062472D"/>
    <w:rsid w:val="006577B4"/>
    <w:rsid w:val="0068617F"/>
    <w:rsid w:val="006C5CC9"/>
    <w:rsid w:val="006C5FB0"/>
    <w:rsid w:val="006F60AC"/>
    <w:rsid w:val="006F6C71"/>
    <w:rsid w:val="00712C6F"/>
    <w:rsid w:val="007207B8"/>
    <w:rsid w:val="007475B0"/>
    <w:rsid w:val="007540C6"/>
    <w:rsid w:val="007542C1"/>
    <w:rsid w:val="00754F33"/>
    <w:rsid w:val="00760353"/>
    <w:rsid w:val="007676A5"/>
    <w:rsid w:val="00776DD2"/>
    <w:rsid w:val="007E450A"/>
    <w:rsid w:val="00801086"/>
    <w:rsid w:val="008372D4"/>
    <w:rsid w:val="00860721"/>
    <w:rsid w:val="00864B7C"/>
    <w:rsid w:val="00881495"/>
    <w:rsid w:val="008876AD"/>
    <w:rsid w:val="0089196B"/>
    <w:rsid w:val="008A21BD"/>
    <w:rsid w:val="008A5C87"/>
    <w:rsid w:val="008C3E04"/>
    <w:rsid w:val="008D472D"/>
    <w:rsid w:val="008F7ECB"/>
    <w:rsid w:val="0091399A"/>
    <w:rsid w:val="00914805"/>
    <w:rsid w:val="00926753"/>
    <w:rsid w:val="00965681"/>
    <w:rsid w:val="0097303A"/>
    <w:rsid w:val="009A2DBE"/>
    <w:rsid w:val="00A0162D"/>
    <w:rsid w:val="00A132F3"/>
    <w:rsid w:val="00A20FE8"/>
    <w:rsid w:val="00A35EF3"/>
    <w:rsid w:val="00A52457"/>
    <w:rsid w:val="00AA0659"/>
    <w:rsid w:val="00AF328E"/>
    <w:rsid w:val="00B04A94"/>
    <w:rsid w:val="00B13B25"/>
    <w:rsid w:val="00B15A2B"/>
    <w:rsid w:val="00B16CB9"/>
    <w:rsid w:val="00B33D4B"/>
    <w:rsid w:val="00B43A69"/>
    <w:rsid w:val="00B52EF9"/>
    <w:rsid w:val="00B65C68"/>
    <w:rsid w:val="00B73505"/>
    <w:rsid w:val="00B8230C"/>
    <w:rsid w:val="00B95916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277A7"/>
    <w:rsid w:val="00D309B0"/>
    <w:rsid w:val="00D44D40"/>
    <w:rsid w:val="00D47F37"/>
    <w:rsid w:val="00D67367"/>
    <w:rsid w:val="00DA58E1"/>
    <w:rsid w:val="00DC34B5"/>
    <w:rsid w:val="00DD1990"/>
    <w:rsid w:val="00DD1A23"/>
    <w:rsid w:val="00DE082C"/>
    <w:rsid w:val="00DE5D33"/>
    <w:rsid w:val="00DF5EB1"/>
    <w:rsid w:val="00E03A4A"/>
    <w:rsid w:val="00E20A27"/>
    <w:rsid w:val="00E357F3"/>
    <w:rsid w:val="00E51ACA"/>
    <w:rsid w:val="00E63D1F"/>
    <w:rsid w:val="00EA2799"/>
    <w:rsid w:val="00EA325F"/>
    <w:rsid w:val="00EB2142"/>
    <w:rsid w:val="00EC74B0"/>
    <w:rsid w:val="00EE3F5A"/>
    <w:rsid w:val="00F41E84"/>
    <w:rsid w:val="00F46F03"/>
    <w:rsid w:val="00F6514E"/>
    <w:rsid w:val="00F74501"/>
    <w:rsid w:val="00F93A99"/>
    <w:rsid w:val="00FB24E0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49EB9-4C46-4963-8C75-B068C982BF1F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4.xml><?xml version="1.0" encoding="utf-8"?>
<ds:datastoreItem xmlns:ds="http://schemas.openxmlformats.org/officeDocument/2006/customXml" ds:itemID="{3DF7CC9A-2A2C-4959-912A-6C91D72B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7</cp:revision>
  <cp:lastPrinted>2018-01-24T14:42:00Z</cp:lastPrinted>
  <dcterms:created xsi:type="dcterms:W3CDTF">2018-01-22T13:40:00Z</dcterms:created>
  <dcterms:modified xsi:type="dcterms:W3CDTF">2018-02-07T12:57:00Z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