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37" w:rsidRDefault="00E14937" w:rsidP="001726F9">
      <w:pPr>
        <w:pStyle w:val="Prosttext"/>
        <w:rPr>
          <w:rFonts w:ascii="Verdana" w:hAnsi="Verdana"/>
          <w:sz w:val="44"/>
        </w:rPr>
      </w:pPr>
    </w:p>
    <w:p w:rsidR="00E14937" w:rsidRPr="001C5A0F" w:rsidRDefault="00E14937" w:rsidP="00E14937">
      <w:pPr>
        <w:pStyle w:val="Prosttext"/>
        <w:jc w:val="center"/>
        <w:rPr>
          <w:rFonts w:ascii="Verdana" w:hAnsi="Verdana"/>
          <w:sz w:val="44"/>
        </w:rPr>
      </w:pPr>
      <w:r w:rsidRPr="001C5A0F">
        <w:rPr>
          <w:rFonts w:ascii="Verdana" w:hAnsi="Verdana"/>
          <w:sz w:val="44"/>
        </w:rPr>
        <w:t xml:space="preserve">DODATEK Č. </w:t>
      </w:r>
      <w:r>
        <w:rPr>
          <w:rFonts w:ascii="Verdana" w:hAnsi="Verdana"/>
          <w:sz w:val="44"/>
        </w:rPr>
        <w:t xml:space="preserve">1 </w:t>
      </w:r>
      <w:r w:rsidRPr="001C5A0F">
        <w:rPr>
          <w:rFonts w:ascii="Verdana" w:hAnsi="Verdana"/>
          <w:sz w:val="44"/>
        </w:rPr>
        <w:t>KE SMLOUVĚ O DÍLO</w:t>
      </w:r>
    </w:p>
    <w:p w:rsidR="00E14937" w:rsidRDefault="00E14937" w:rsidP="00E14937">
      <w:pPr>
        <w:pStyle w:val="Prosttext"/>
        <w:jc w:val="center"/>
        <w:rPr>
          <w:rFonts w:ascii="Verdana" w:hAnsi="Verdana"/>
        </w:rPr>
      </w:pPr>
    </w:p>
    <w:p w:rsidR="00E14937" w:rsidRPr="001C5A0F" w:rsidRDefault="00E14937" w:rsidP="00E14937">
      <w:pPr>
        <w:pStyle w:val="Prosttext"/>
        <w:jc w:val="center"/>
        <w:rPr>
          <w:rFonts w:ascii="Verdana" w:hAnsi="Verdana"/>
        </w:rPr>
      </w:pPr>
      <w:r w:rsidRPr="001C5A0F">
        <w:rPr>
          <w:rFonts w:ascii="Verdana" w:hAnsi="Verdana"/>
        </w:rPr>
        <w:t>evidovan</w:t>
      </w:r>
      <w:r>
        <w:rPr>
          <w:rFonts w:ascii="Verdana" w:hAnsi="Verdana"/>
        </w:rPr>
        <w:t>é</w:t>
      </w:r>
      <w:r w:rsidRPr="001C5A0F">
        <w:rPr>
          <w:rFonts w:ascii="Verdana" w:hAnsi="Verdana"/>
        </w:rPr>
        <w:t xml:space="preserve"> u </w:t>
      </w:r>
      <w:r>
        <w:rPr>
          <w:rFonts w:ascii="Verdana" w:hAnsi="Verdana"/>
        </w:rPr>
        <w:t xml:space="preserve">zhotovitele pod číslem jednacím </w:t>
      </w:r>
      <w:r w:rsidR="00A243C8">
        <w:rPr>
          <w:rFonts w:ascii="Verdana" w:hAnsi="Verdana"/>
        </w:rPr>
        <w:t>1418</w:t>
      </w:r>
      <w:r>
        <w:rPr>
          <w:rFonts w:ascii="Verdana" w:hAnsi="Verdana"/>
        </w:rPr>
        <w:t>/</w:t>
      </w:r>
      <w:r w:rsidR="00A243C8">
        <w:rPr>
          <w:rFonts w:ascii="Verdana" w:hAnsi="Verdana"/>
        </w:rPr>
        <w:t>17</w:t>
      </w:r>
    </w:p>
    <w:p w:rsidR="005A14A1" w:rsidRDefault="005A14A1" w:rsidP="00991D9A">
      <w:pPr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shd w:val="clear" w:color="auto" w:fill="FFFFFF" w:themeFill="background1"/>
        <w:spacing w:before="120"/>
        <w:rPr>
          <w:rFonts w:ascii="Verdana" w:hAnsi="Verdana"/>
        </w:rPr>
      </w:pPr>
      <w:r w:rsidRPr="005A14A1">
        <w:rPr>
          <w:rFonts w:ascii="Verdana" w:hAnsi="Verdana"/>
        </w:rPr>
        <w:t>T</w:t>
      </w:r>
      <w:r w:rsidR="0035536F">
        <w:rPr>
          <w:rFonts w:ascii="Verdana" w:hAnsi="Verdana"/>
        </w:rPr>
        <w:t>u</w:t>
      </w:r>
      <w:r w:rsidRPr="005A14A1">
        <w:rPr>
          <w:rFonts w:ascii="Verdana" w:hAnsi="Verdana"/>
        </w:rPr>
        <w:t xml:space="preserve">to </w:t>
      </w:r>
      <w:r w:rsidR="0035536F">
        <w:rPr>
          <w:rFonts w:ascii="Verdana" w:hAnsi="Verdana"/>
        </w:rPr>
        <w:t>smlouvu</w:t>
      </w:r>
      <w:r w:rsidRPr="005A14A1">
        <w:rPr>
          <w:rFonts w:ascii="Verdana" w:hAnsi="Verdana"/>
        </w:rPr>
        <w:t xml:space="preserve"> uzavírají v souladu s ustanovením § 2586 a násl. zákona č. 89/2012 Sb., občanského zákoníku, ve znění pozdějších předpisů, tyto smluvní strany:</w:t>
      </w: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946"/>
      </w:tblGrid>
      <w:tr w:rsidR="00C9419E" w:rsidRPr="005A14A1" w:rsidTr="00B84768">
        <w:trPr>
          <w:trHeight w:val="250"/>
        </w:trPr>
        <w:tc>
          <w:tcPr>
            <w:tcW w:w="1984" w:type="dxa"/>
            <w:shd w:val="clear" w:color="auto" w:fill="D9D9D9"/>
          </w:tcPr>
          <w:p w:rsidR="00C9419E" w:rsidRPr="005A14A1" w:rsidRDefault="00C9419E" w:rsidP="0053778C">
            <w:pPr>
              <w:rPr>
                <w:rFonts w:ascii="Verdana" w:hAnsi="Verdana"/>
                <w:b/>
              </w:rPr>
            </w:pPr>
            <w:r w:rsidRPr="005A14A1">
              <w:rPr>
                <w:rFonts w:ascii="Verdana" w:hAnsi="Verdana"/>
                <w:b/>
              </w:rPr>
              <w:t>Zhotovitel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C9419E" w:rsidRPr="005A14A1" w:rsidRDefault="00C9419E" w:rsidP="0053778C">
            <w:pPr>
              <w:tabs>
                <w:tab w:val="left" w:pos="2268"/>
              </w:tabs>
              <w:rPr>
                <w:rFonts w:ascii="Verdana" w:hAnsi="Verdana"/>
                <w:b/>
              </w:rPr>
            </w:pPr>
            <w:r w:rsidRPr="005A14A1">
              <w:rPr>
                <w:rFonts w:ascii="Verdana" w:hAnsi="Verdana"/>
                <w:b/>
                <w:bCs/>
              </w:rPr>
              <w:t>MÚZO Praha s.r.o.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Politických vězňů 15, 110 00 Praha 1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Zastoupená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AB660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jednateli s.r.o.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53778C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společnost s ručením omezeným, zapsaná v obchodním rejstříku vedeném Městským soudem v Praze oddíl C, vložka 24646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53778C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49622897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CZ49622897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</w:p>
        </w:tc>
      </w:tr>
    </w:tbl>
    <w:p w:rsidR="00C9419E" w:rsidRPr="005A14A1" w:rsidRDefault="00C9419E" w:rsidP="0053778C">
      <w:pPr>
        <w:tabs>
          <w:tab w:val="left" w:pos="2268"/>
        </w:tabs>
        <w:spacing w:before="120" w:after="120"/>
        <w:jc w:val="center"/>
        <w:rPr>
          <w:rFonts w:ascii="Verdana" w:hAnsi="Verdana"/>
          <w:bCs/>
        </w:rPr>
      </w:pPr>
      <w:r w:rsidRPr="005A14A1">
        <w:rPr>
          <w:rFonts w:ascii="Verdana" w:hAnsi="Verdana"/>
          <w:bCs/>
        </w:rPr>
        <w:t>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946"/>
      </w:tblGrid>
      <w:tr w:rsidR="00C9419E" w:rsidRPr="005A14A1" w:rsidTr="002A2ADD">
        <w:tc>
          <w:tcPr>
            <w:tcW w:w="1984" w:type="dxa"/>
            <w:shd w:val="clear" w:color="auto" w:fill="D9D9D9"/>
          </w:tcPr>
          <w:p w:rsidR="00C9419E" w:rsidRPr="005A14A1" w:rsidRDefault="00991D9A" w:rsidP="0053778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Objednatel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3E1C0C" w:rsidRPr="00A243C8" w:rsidRDefault="00A243C8" w:rsidP="0053778C">
            <w:pPr>
              <w:rPr>
                <w:rFonts w:ascii="Verdana" w:hAnsi="Verdana"/>
                <w:b/>
              </w:rPr>
            </w:pPr>
            <w:r w:rsidRPr="00A243C8">
              <w:rPr>
                <w:rFonts w:ascii="Verdana" w:hAnsi="Verdana"/>
                <w:b/>
                <w:bCs/>
              </w:rPr>
              <w:t xml:space="preserve">VÝZKUMNÝ ÚSTAV ŽIVOČIŠNÉ </w:t>
            </w:r>
            <w:proofErr w:type="gramStart"/>
            <w:r w:rsidRPr="00A243C8">
              <w:rPr>
                <w:rFonts w:ascii="Verdana" w:hAnsi="Verdana"/>
                <w:b/>
                <w:bCs/>
              </w:rPr>
              <w:t>VÝROBY, V.V.I.</w:t>
            </w:r>
            <w:proofErr w:type="gramEnd"/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Sídlo</w:t>
            </w:r>
          </w:p>
        </w:tc>
        <w:tc>
          <w:tcPr>
            <w:tcW w:w="6946" w:type="dxa"/>
            <w:vAlign w:val="center"/>
          </w:tcPr>
          <w:p w:rsidR="00C9419E" w:rsidRPr="00A243C8" w:rsidRDefault="00A243C8" w:rsidP="00A243C8">
            <w:pPr>
              <w:rPr>
                <w:rFonts w:ascii="Verdana" w:hAnsi="Verdana"/>
              </w:rPr>
            </w:pPr>
            <w:r w:rsidRPr="00A243C8">
              <w:rPr>
                <w:rFonts w:ascii="Verdana" w:hAnsi="Verdana"/>
              </w:rPr>
              <w:t>Přátelství 815, 104 00 Praha 22 Uhříněves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Zastoupená</w:t>
            </w:r>
          </w:p>
        </w:tc>
        <w:tc>
          <w:tcPr>
            <w:tcW w:w="6946" w:type="dxa"/>
            <w:vAlign w:val="center"/>
          </w:tcPr>
          <w:p w:rsidR="00C9419E" w:rsidRPr="00A243C8" w:rsidRDefault="00C9419E" w:rsidP="00A243C8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Druh organizace</w:t>
            </w:r>
          </w:p>
        </w:tc>
        <w:tc>
          <w:tcPr>
            <w:tcW w:w="6946" w:type="dxa"/>
            <w:vAlign w:val="center"/>
          </w:tcPr>
          <w:p w:rsidR="00C9419E" w:rsidRPr="00A243C8" w:rsidRDefault="00A243C8" w:rsidP="0053778C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A243C8">
              <w:rPr>
                <w:rFonts w:ascii="Verdana" w:hAnsi="Verdana"/>
              </w:rPr>
              <w:t>Veřejná výzkumná instituce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IČ</w:t>
            </w:r>
          </w:p>
        </w:tc>
        <w:tc>
          <w:tcPr>
            <w:tcW w:w="6946" w:type="dxa"/>
            <w:vAlign w:val="center"/>
          </w:tcPr>
          <w:p w:rsidR="00C9419E" w:rsidRPr="00A243C8" w:rsidRDefault="00A243C8" w:rsidP="0053778C">
            <w:pPr>
              <w:tabs>
                <w:tab w:val="left" w:pos="2268"/>
              </w:tabs>
              <w:rPr>
                <w:rFonts w:ascii="Verdana" w:hAnsi="Verdana"/>
              </w:rPr>
            </w:pPr>
            <w:r w:rsidRPr="00A243C8">
              <w:rPr>
                <w:rFonts w:ascii="Verdana" w:hAnsi="Verdana"/>
                <w:bCs/>
              </w:rPr>
              <w:t>00027014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DIČ</w:t>
            </w:r>
          </w:p>
        </w:tc>
        <w:tc>
          <w:tcPr>
            <w:tcW w:w="6946" w:type="dxa"/>
            <w:vAlign w:val="center"/>
          </w:tcPr>
          <w:p w:rsidR="00C9419E" w:rsidRPr="00A243C8" w:rsidRDefault="00A243C8" w:rsidP="0053778C">
            <w:pPr>
              <w:rPr>
                <w:rFonts w:ascii="Verdana" w:hAnsi="Verdana"/>
              </w:rPr>
            </w:pPr>
            <w:r w:rsidRPr="00A243C8">
              <w:rPr>
                <w:rFonts w:ascii="Verdana" w:hAnsi="Verdana"/>
              </w:rPr>
              <w:t>CZ</w:t>
            </w:r>
            <w:r w:rsidRPr="00A243C8">
              <w:rPr>
                <w:rFonts w:ascii="Verdana" w:hAnsi="Verdana"/>
                <w:bCs/>
              </w:rPr>
              <w:t>00027014</w:t>
            </w:r>
          </w:p>
        </w:tc>
      </w:tr>
      <w:tr w:rsidR="00C9419E" w:rsidRPr="005A14A1" w:rsidTr="002A2ADD">
        <w:tc>
          <w:tcPr>
            <w:tcW w:w="1984" w:type="dxa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  <w:r w:rsidRPr="005A14A1">
              <w:rPr>
                <w:rFonts w:ascii="Verdana" w:hAnsi="Verdana"/>
              </w:rPr>
              <w:t>Bankovní spojení</w:t>
            </w:r>
          </w:p>
        </w:tc>
        <w:tc>
          <w:tcPr>
            <w:tcW w:w="6946" w:type="dxa"/>
            <w:vAlign w:val="center"/>
          </w:tcPr>
          <w:p w:rsidR="00C9419E" w:rsidRPr="005A14A1" w:rsidRDefault="00C9419E" w:rsidP="0053778C">
            <w:pPr>
              <w:rPr>
                <w:rFonts w:ascii="Verdana" w:hAnsi="Verdana"/>
              </w:rPr>
            </w:pPr>
          </w:p>
        </w:tc>
      </w:tr>
    </w:tbl>
    <w:p w:rsidR="00E14937" w:rsidRDefault="00E14937" w:rsidP="001726F9">
      <w:pPr>
        <w:shd w:val="clear" w:color="auto" w:fill="FFFFFF" w:themeFill="background1"/>
        <w:spacing w:before="120"/>
        <w:rPr>
          <w:rFonts w:ascii="Verdana" w:hAnsi="Verdana"/>
          <w:b/>
        </w:rPr>
      </w:pPr>
    </w:p>
    <w:p w:rsidR="00E14937" w:rsidRPr="001726F9" w:rsidRDefault="00E14937" w:rsidP="001726F9">
      <w:pPr>
        <w:shd w:val="clear" w:color="auto" w:fill="FFFFFF" w:themeFill="background1"/>
        <w:spacing w:before="120"/>
        <w:jc w:val="left"/>
        <w:rPr>
          <w:rFonts w:ascii="Verdana" w:hAnsi="Verdana"/>
          <w:b/>
          <w:i/>
        </w:rPr>
      </w:pPr>
      <w:r w:rsidRPr="00E14937">
        <w:rPr>
          <w:rFonts w:ascii="Verdana" w:hAnsi="Verdana"/>
          <w:b/>
          <w:i/>
        </w:rPr>
        <w:t>Změna čl. 1. odst. 1</w:t>
      </w:r>
    </w:p>
    <w:p w:rsidR="00C9419E" w:rsidRPr="00B12F87" w:rsidRDefault="00C9419E" w:rsidP="00991D9A">
      <w:pPr>
        <w:shd w:val="clear" w:color="auto" w:fill="FFFFFF" w:themeFill="background1"/>
        <w:spacing w:before="120"/>
        <w:jc w:val="center"/>
        <w:rPr>
          <w:rFonts w:ascii="Verdana" w:hAnsi="Verdana"/>
          <w:b/>
        </w:rPr>
      </w:pPr>
      <w:r w:rsidRPr="00B12F87">
        <w:rPr>
          <w:rFonts w:ascii="Verdana" w:hAnsi="Verdana"/>
          <w:b/>
        </w:rPr>
        <w:t>Čl. 1</w:t>
      </w:r>
    </w:p>
    <w:p w:rsidR="00C9419E" w:rsidRDefault="00C9419E" w:rsidP="00991D9A">
      <w:pPr>
        <w:shd w:val="clear" w:color="auto" w:fill="FFFFFF" w:themeFill="background1"/>
        <w:jc w:val="center"/>
        <w:rPr>
          <w:rFonts w:ascii="Verdana" w:hAnsi="Verdana"/>
          <w:b/>
        </w:rPr>
      </w:pPr>
      <w:r w:rsidRPr="005A14A1">
        <w:rPr>
          <w:rFonts w:ascii="Verdana" w:hAnsi="Verdana"/>
          <w:b/>
        </w:rPr>
        <w:t>Předmět smlouvy</w:t>
      </w:r>
    </w:p>
    <w:p w:rsidR="00E14937" w:rsidRPr="002F746B" w:rsidRDefault="00E14937" w:rsidP="00E14937">
      <w:pPr>
        <w:pStyle w:val="Odstavecseseznamem"/>
        <w:numPr>
          <w:ilvl w:val="0"/>
          <w:numId w:val="27"/>
        </w:numPr>
        <w:shd w:val="clear" w:color="auto" w:fill="FFFFFF" w:themeFill="background1"/>
        <w:jc w:val="left"/>
        <w:rPr>
          <w:rFonts w:ascii="Verdana" w:hAnsi="Verdana"/>
        </w:rPr>
      </w:pPr>
      <w:r w:rsidRPr="002F746B">
        <w:rPr>
          <w:rFonts w:ascii="Verdana" w:hAnsi="Verdana"/>
        </w:rPr>
        <w:t xml:space="preserve">Zhotovitel bude zabezpečovat </w:t>
      </w:r>
      <w:r>
        <w:rPr>
          <w:rFonts w:ascii="Verdana" w:hAnsi="Verdana"/>
        </w:rPr>
        <w:t>komplexní zpracování</w:t>
      </w:r>
      <w:r w:rsidRPr="002F746B">
        <w:rPr>
          <w:rFonts w:ascii="Verdana" w:hAnsi="Verdana"/>
        </w:rPr>
        <w:t>:</w:t>
      </w:r>
    </w:p>
    <w:p w:rsidR="00E14937" w:rsidRDefault="00E14937" w:rsidP="00E14937">
      <w:pPr>
        <w:numPr>
          <w:ilvl w:val="0"/>
          <w:numId w:val="28"/>
        </w:numPr>
        <w:shd w:val="clear" w:color="auto" w:fill="FFFFFF" w:themeFill="background1"/>
        <w:ind w:left="1208" w:hanging="357"/>
        <w:rPr>
          <w:rFonts w:ascii="Verdana" w:hAnsi="Verdana"/>
        </w:rPr>
      </w:pPr>
      <w:r w:rsidRPr="005A14A1">
        <w:rPr>
          <w:rFonts w:ascii="Verdana" w:hAnsi="Verdana"/>
        </w:rPr>
        <w:t>finančníh</w:t>
      </w:r>
      <w:r>
        <w:rPr>
          <w:rFonts w:ascii="Verdana" w:hAnsi="Verdana"/>
        </w:rPr>
        <w:t>o</w:t>
      </w:r>
      <w:r w:rsidRPr="005A14A1">
        <w:rPr>
          <w:rFonts w:ascii="Verdana" w:hAnsi="Verdana"/>
        </w:rPr>
        <w:t xml:space="preserve"> výkaz</w:t>
      </w:r>
      <w:r>
        <w:rPr>
          <w:rFonts w:ascii="Verdana" w:hAnsi="Verdana"/>
        </w:rPr>
        <w:t xml:space="preserve">u Pomocný konsolidační přehled </w:t>
      </w:r>
      <w:r w:rsidRPr="00991D9A">
        <w:rPr>
          <w:rFonts w:ascii="Verdana" w:hAnsi="Verdana"/>
        </w:rPr>
        <w:t>(PKP) a Pomocn</w:t>
      </w:r>
      <w:r>
        <w:rPr>
          <w:rFonts w:ascii="Verdana" w:hAnsi="Verdana"/>
        </w:rPr>
        <w:t>ý</w:t>
      </w:r>
      <w:r w:rsidRPr="00991D9A">
        <w:rPr>
          <w:rFonts w:ascii="Verdana" w:hAnsi="Verdana"/>
        </w:rPr>
        <w:t xml:space="preserve"> konsolidační záznam (PKZ) Objednatele v termínech a rozsahu dle aktuálně platných právních úprav vyhlášek a pokynů Ministerstva financí (dále MF), tj. dle vyhlášky MF č. 312/2014 Sb., o podmínkách sestavení účetních výkazů za Českou republiku (konsolidační vyhláška státu), vyhlášky MF č. 383/2009 Sb., o účetních záznamech v technické formě vybraných účetních jednotek a jejich předávání do centrálního systému účetních informací státu a o požadavcích na technické a smíšené formy účetních záznamů (technická vyhláška o účetních záznamech), technického manuálu, dalších vyhlášek a pokynů MF. </w:t>
      </w:r>
    </w:p>
    <w:p w:rsidR="00E14937" w:rsidRPr="00E326BD" w:rsidRDefault="00E14937" w:rsidP="00E14937">
      <w:pPr>
        <w:numPr>
          <w:ilvl w:val="0"/>
          <w:numId w:val="28"/>
        </w:numPr>
        <w:shd w:val="clear" w:color="auto" w:fill="FFFFFF" w:themeFill="background1"/>
        <w:ind w:left="1208" w:hanging="357"/>
        <w:rPr>
          <w:rFonts w:ascii="Verdana" w:hAnsi="Verdana"/>
        </w:rPr>
      </w:pPr>
      <w:r w:rsidRPr="00E326BD">
        <w:rPr>
          <w:rFonts w:ascii="Verdana" w:hAnsi="Verdana"/>
        </w:rPr>
        <w:t>výkazu Peněžní příjmy a výdaje (PPV) v termínech a rozsahu dle aktuálně platných právních úprav zákona, vyhlášek a pokynů Ministerstva financí (dále MF), tj. dle zákona č.25/2017 Sb.</w:t>
      </w:r>
      <w:r w:rsidRPr="00E326BD">
        <w:rPr>
          <w:rFonts w:ascii="Verdana" w:hAnsi="Verdana" w:cs="Arial"/>
        </w:rPr>
        <w:t xml:space="preserve"> o  sběru  vybraných  údajů  pro  účely  monitorování a řízení </w:t>
      </w:r>
      <w:proofErr w:type="gramStart"/>
      <w:r w:rsidRPr="00E326BD">
        <w:rPr>
          <w:rFonts w:ascii="Verdana" w:hAnsi="Verdana" w:cs="Arial"/>
        </w:rPr>
        <w:t>veřejných  financí</w:t>
      </w:r>
      <w:proofErr w:type="gramEnd"/>
      <w:r w:rsidRPr="00E326BD">
        <w:rPr>
          <w:rFonts w:ascii="Verdana" w:hAnsi="Verdana"/>
        </w:rPr>
        <w:t xml:space="preserve"> a prováděcí vyhlášky č.272/2017 Sb. </w:t>
      </w:r>
    </w:p>
    <w:p w:rsidR="00E14937" w:rsidRPr="00E326BD" w:rsidRDefault="00E14937" w:rsidP="00E14937">
      <w:pPr>
        <w:pStyle w:val="Odstavecseseznamem"/>
        <w:numPr>
          <w:ilvl w:val="0"/>
          <w:numId w:val="28"/>
        </w:numPr>
        <w:ind w:left="1208" w:hanging="357"/>
        <w:rPr>
          <w:rFonts w:ascii="Verdana" w:hAnsi="Verdana"/>
        </w:rPr>
      </w:pPr>
      <w:proofErr w:type="gramStart"/>
      <w:r w:rsidRPr="00E326BD">
        <w:rPr>
          <w:rFonts w:ascii="Verdana" w:hAnsi="Verdana"/>
        </w:rPr>
        <w:t>výkazu  Údaje</w:t>
      </w:r>
      <w:proofErr w:type="gramEnd"/>
      <w:r w:rsidRPr="00E326BD">
        <w:rPr>
          <w:rFonts w:ascii="Verdana" w:hAnsi="Verdana"/>
        </w:rPr>
        <w:t xml:space="preserve"> o poskytnutých garancích (UPG) v termínech a rozsahu dle aktuálně platných právních úprav zákona, vyhlášek a pokynů Ministerstva financí (dále MF), tj. dle zákona č.25/2017 Sb. o  sběru  vybraných  údajů  pro  účely  monitorování a řízení veřejných  financí a prováděcí vyhlášky č.272/2017 Sb. </w:t>
      </w:r>
    </w:p>
    <w:p w:rsidR="00E14937" w:rsidRPr="00E326BD" w:rsidRDefault="00E14937" w:rsidP="00E14937">
      <w:pPr>
        <w:pStyle w:val="Odstavecseseznamem"/>
        <w:numPr>
          <w:ilvl w:val="0"/>
          <w:numId w:val="28"/>
        </w:numPr>
        <w:ind w:left="1208" w:hanging="357"/>
        <w:rPr>
          <w:rFonts w:ascii="Verdana" w:hAnsi="Verdana"/>
        </w:rPr>
      </w:pPr>
      <w:proofErr w:type="gramStart"/>
      <w:r w:rsidRPr="00E326BD">
        <w:rPr>
          <w:rFonts w:ascii="Verdana" w:hAnsi="Verdana"/>
        </w:rPr>
        <w:t>výkazu  Údaje</w:t>
      </w:r>
      <w:proofErr w:type="gramEnd"/>
      <w:r w:rsidRPr="00E326BD">
        <w:rPr>
          <w:rFonts w:ascii="Verdana" w:hAnsi="Verdana"/>
        </w:rPr>
        <w:t xml:space="preserve"> o projektech partnerství veřejného a soukromého sektoru (PPP) v termínech a rozsahu dle aktuálně platných právních úprav zákona, vyhlášek a pokynů Ministerstva financí (dále MF), tj. dle zákona č.25/2017 Sb. o  sběru  vybraných  údajů  pro  účely  monitorování a řízení veřejných  financí a prováděcí vyhlášky č.272/2017 Sb. </w:t>
      </w:r>
    </w:p>
    <w:p w:rsidR="00E14937" w:rsidRPr="00090B06" w:rsidRDefault="00E14937" w:rsidP="00090B06">
      <w:pPr>
        <w:shd w:val="clear" w:color="auto" w:fill="FFFFFF" w:themeFill="background1"/>
        <w:rPr>
          <w:rFonts w:ascii="Verdana" w:hAnsi="Verdana"/>
        </w:rPr>
      </w:pPr>
      <w:r>
        <w:rPr>
          <w:rFonts w:ascii="Verdana" w:hAnsi="Verdana"/>
        </w:rPr>
        <w:t xml:space="preserve">dle dodaných dat pro jednotlivé výkazy. </w:t>
      </w:r>
    </w:p>
    <w:p w:rsidR="00090B06" w:rsidRDefault="00090B06" w:rsidP="00172DA2">
      <w:pPr>
        <w:shd w:val="clear" w:color="auto" w:fill="FFFFFF" w:themeFill="background1"/>
        <w:spacing w:before="120"/>
        <w:jc w:val="left"/>
        <w:rPr>
          <w:rFonts w:ascii="Verdana" w:hAnsi="Verdana"/>
          <w:b/>
          <w:i/>
        </w:rPr>
      </w:pPr>
    </w:p>
    <w:p w:rsidR="00E14937" w:rsidRPr="00172DA2" w:rsidRDefault="00E14937" w:rsidP="00172DA2">
      <w:pPr>
        <w:shd w:val="clear" w:color="auto" w:fill="FFFFFF" w:themeFill="background1"/>
        <w:spacing w:before="120"/>
        <w:jc w:val="left"/>
        <w:rPr>
          <w:rFonts w:ascii="Verdana" w:hAnsi="Verdana"/>
          <w:b/>
          <w:i/>
        </w:rPr>
      </w:pPr>
      <w:r w:rsidRPr="00E14937">
        <w:rPr>
          <w:rFonts w:ascii="Verdana" w:hAnsi="Verdana"/>
          <w:b/>
          <w:i/>
        </w:rPr>
        <w:t xml:space="preserve">Změna čl. </w:t>
      </w:r>
      <w:r>
        <w:rPr>
          <w:rFonts w:ascii="Verdana" w:hAnsi="Verdana"/>
          <w:b/>
          <w:i/>
        </w:rPr>
        <w:t>2</w:t>
      </w:r>
      <w:r w:rsidRPr="00E14937">
        <w:rPr>
          <w:rFonts w:ascii="Verdana" w:hAnsi="Verdana"/>
          <w:b/>
          <w:i/>
        </w:rPr>
        <w:t xml:space="preserve">. odst. </w:t>
      </w:r>
      <w:r>
        <w:rPr>
          <w:rFonts w:ascii="Verdana" w:hAnsi="Verdana"/>
          <w:b/>
          <w:i/>
        </w:rPr>
        <w:t>2</w:t>
      </w:r>
    </w:p>
    <w:p w:rsidR="00C9419E" w:rsidRPr="00B12F87" w:rsidRDefault="00C9419E" w:rsidP="00991D9A">
      <w:pPr>
        <w:shd w:val="clear" w:color="auto" w:fill="FFFFFF" w:themeFill="background1"/>
        <w:spacing w:before="120"/>
        <w:jc w:val="center"/>
        <w:rPr>
          <w:rFonts w:ascii="Verdana" w:hAnsi="Verdana"/>
          <w:b/>
        </w:rPr>
      </w:pPr>
      <w:r w:rsidRPr="00B12F87">
        <w:rPr>
          <w:rFonts w:ascii="Verdana" w:hAnsi="Verdana"/>
          <w:b/>
        </w:rPr>
        <w:t>Čl. 2</w:t>
      </w:r>
    </w:p>
    <w:p w:rsidR="00C9419E" w:rsidRPr="00991D9A" w:rsidRDefault="00C9419E" w:rsidP="00991D9A">
      <w:pPr>
        <w:shd w:val="clear" w:color="auto" w:fill="FFFFFF" w:themeFill="background1"/>
        <w:jc w:val="center"/>
        <w:rPr>
          <w:rFonts w:ascii="Verdana" w:hAnsi="Verdana"/>
          <w:b/>
        </w:rPr>
      </w:pPr>
      <w:r w:rsidRPr="00991D9A">
        <w:rPr>
          <w:rFonts w:ascii="Verdana" w:hAnsi="Verdana"/>
          <w:b/>
        </w:rPr>
        <w:t>Rozsah, čas a místo plnění</w:t>
      </w:r>
    </w:p>
    <w:p w:rsidR="00991D9A" w:rsidRDefault="00991D9A" w:rsidP="00991D9A">
      <w:pPr>
        <w:shd w:val="clear" w:color="auto" w:fill="FFFFFF" w:themeFill="background1"/>
        <w:jc w:val="center"/>
        <w:rPr>
          <w:rFonts w:ascii="Verdana" w:hAnsi="Verdana"/>
        </w:rPr>
      </w:pPr>
    </w:p>
    <w:p w:rsidR="00E14937" w:rsidRPr="00B12F87" w:rsidRDefault="00E14937" w:rsidP="00172DA2">
      <w:pPr>
        <w:pStyle w:val="FormtovanvHTML"/>
        <w:shd w:val="clear" w:color="auto" w:fill="FFFFFF" w:themeFill="background1"/>
        <w:spacing w:before="120"/>
        <w:ind w:left="349" w:hanging="349"/>
        <w:jc w:val="both"/>
        <w:rPr>
          <w:rFonts w:ascii="Verdana" w:hAnsi="Verdana"/>
        </w:rPr>
      </w:pPr>
      <w:r>
        <w:rPr>
          <w:rFonts w:ascii="Verdana" w:hAnsi="Verdana"/>
        </w:rPr>
        <w:t xml:space="preserve">2.  </w:t>
      </w:r>
      <w:r w:rsidRPr="00991D9A">
        <w:rPr>
          <w:rFonts w:ascii="Verdana" w:hAnsi="Verdana"/>
        </w:rPr>
        <w:t xml:space="preserve">Vstupní data výkazů bude </w:t>
      </w:r>
      <w:r w:rsidRPr="00991D9A">
        <w:rPr>
          <w:rFonts w:ascii="Verdana" w:hAnsi="Verdana"/>
          <w:color w:val="auto"/>
        </w:rPr>
        <w:t>Objednatel předávat do místa plnění v dohodnuté datové</w:t>
      </w:r>
      <w:r w:rsidRPr="00991D9A">
        <w:rPr>
          <w:color w:val="auto"/>
        </w:rPr>
        <w:t xml:space="preserve"> </w:t>
      </w:r>
      <w:r w:rsidRPr="00991D9A">
        <w:rPr>
          <w:rFonts w:ascii="Verdana" w:hAnsi="Verdana"/>
          <w:color w:val="auto"/>
        </w:rPr>
        <w:t>podobě definované Zhotovitelem (tabulky ve formátu MS Excel) elektronickou poštou</w:t>
      </w:r>
      <w:r>
        <w:rPr>
          <w:rFonts w:ascii="Verdana" w:hAnsi="Verdana"/>
          <w:color w:val="auto"/>
        </w:rPr>
        <w:t>.</w:t>
      </w:r>
      <w:r w:rsidRPr="00666654">
        <w:rPr>
          <w:rFonts w:ascii="Verdana" w:hAnsi="Verdana"/>
          <w:color w:val="0000FF"/>
        </w:rPr>
        <w:t xml:space="preserve"> </w:t>
      </w:r>
      <w:r w:rsidRPr="002950F5">
        <w:rPr>
          <w:rFonts w:ascii="Verdana" w:hAnsi="Verdana"/>
          <w:b/>
          <w:color w:val="auto"/>
        </w:rPr>
        <w:t>Pokud Objednatel nedodá data alespoň 5 pracovních dnů před tímto termínem nebo nezajistí součinnost pro opravu dat, Zhotovitel nemůže garantovat dodržení termínů MF.</w:t>
      </w:r>
      <w:r w:rsidRPr="002950F5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>Technickou specifikaci sdělí Zhotovitel Objednateli s dostatečným předstihem před termínem předání výkazů do CSÚIS, nejpozději do tří dnů po podpisu smlouvy. V případě, že v rámci legislativních změn dojde v takto stanoveném termínu ke změně technické specifikace, bude tato sdělena Objednateli nejpozději do 3 dnů po jejím zveřejnění ze strany MF.</w:t>
      </w:r>
    </w:p>
    <w:p w:rsidR="00E14937" w:rsidRDefault="00E14937" w:rsidP="001726F9">
      <w:pPr>
        <w:shd w:val="clear" w:color="auto" w:fill="FFFFFF" w:themeFill="background1"/>
        <w:rPr>
          <w:rFonts w:ascii="Verdana" w:hAnsi="Verdana"/>
        </w:rPr>
      </w:pPr>
    </w:p>
    <w:p w:rsidR="00ED7050" w:rsidRPr="001726F9" w:rsidRDefault="00ED7050" w:rsidP="001726F9">
      <w:pPr>
        <w:shd w:val="clear" w:color="auto" w:fill="FFFFFF" w:themeFill="background1"/>
        <w:spacing w:before="120"/>
        <w:jc w:val="left"/>
        <w:rPr>
          <w:rFonts w:ascii="Verdana" w:hAnsi="Verdana"/>
          <w:b/>
          <w:i/>
        </w:rPr>
      </w:pPr>
      <w:r w:rsidRPr="00E14937">
        <w:rPr>
          <w:rFonts w:ascii="Verdana" w:hAnsi="Verdana"/>
          <w:b/>
          <w:i/>
        </w:rPr>
        <w:t xml:space="preserve">Změna čl. </w:t>
      </w:r>
      <w:r>
        <w:rPr>
          <w:rFonts w:ascii="Verdana" w:hAnsi="Verdana"/>
          <w:b/>
          <w:i/>
        </w:rPr>
        <w:t>3</w:t>
      </w:r>
      <w:r w:rsidRPr="00E14937">
        <w:rPr>
          <w:rFonts w:ascii="Verdana" w:hAnsi="Verdana"/>
          <w:b/>
          <w:i/>
        </w:rPr>
        <w:t xml:space="preserve">. odst. </w:t>
      </w:r>
      <w:r>
        <w:rPr>
          <w:rFonts w:ascii="Verdana" w:hAnsi="Verdana"/>
          <w:b/>
          <w:i/>
        </w:rPr>
        <w:t>1</w:t>
      </w:r>
      <w:r w:rsidR="00657C94">
        <w:rPr>
          <w:rFonts w:ascii="Verdana" w:hAnsi="Verdana"/>
          <w:b/>
          <w:i/>
        </w:rPr>
        <w:t xml:space="preserve"> a odst. 3</w:t>
      </w:r>
    </w:p>
    <w:p w:rsidR="00C9419E" w:rsidRPr="00B12F87" w:rsidRDefault="00C9419E" w:rsidP="00991D9A">
      <w:pPr>
        <w:shd w:val="clear" w:color="auto" w:fill="FFFFFF" w:themeFill="background1"/>
        <w:jc w:val="center"/>
        <w:rPr>
          <w:rFonts w:ascii="Verdana" w:hAnsi="Verdana"/>
          <w:b/>
        </w:rPr>
      </w:pPr>
      <w:r w:rsidRPr="00B12F87">
        <w:rPr>
          <w:rFonts w:ascii="Verdana" w:hAnsi="Verdana"/>
          <w:b/>
        </w:rPr>
        <w:t>Čl. 3</w:t>
      </w:r>
    </w:p>
    <w:p w:rsidR="00C9419E" w:rsidRDefault="00C9419E" w:rsidP="00991D9A">
      <w:pPr>
        <w:shd w:val="clear" w:color="auto" w:fill="FFFFFF" w:themeFill="background1"/>
        <w:jc w:val="center"/>
        <w:rPr>
          <w:rFonts w:ascii="Verdana" w:hAnsi="Verdana"/>
          <w:b/>
        </w:rPr>
      </w:pPr>
      <w:r w:rsidRPr="005A14A1">
        <w:rPr>
          <w:rFonts w:ascii="Verdana" w:hAnsi="Verdana"/>
          <w:b/>
        </w:rPr>
        <w:t>Ceny a fakturace</w:t>
      </w:r>
    </w:p>
    <w:p w:rsidR="00ED7050" w:rsidRDefault="00ED7050" w:rsidP="00991D9A">
      <w:pPr>
        <w:shd w:val="clear" w:color="auto" w:fill="FFFFFF" w:themeFill="background1"/>
        <w:jc w:val="center"/>
        <w:rPr>
          <w:rFonts w:ascii="Verdana" w:hAnsi="Verdana"/>
          <w:b/>
        </w:rPr>
      </w:pPr>
    </w:p>
    <w:p w:rsidR="00ED7050" w:rsidRDefault="00ED7050" w:rsidP="00ED7050">
      <w:pPr>
        <w:numPr>
          <w:ilvl w:val="0"/>
          <w:numId w:val="26"/>
        </w:numPr>
        <w:shd w:val="clear" w:color="auto" w:fill="FFFFFF" w:themeFill="background1"/>
        <w:spacing w:before="120"/>
        <w:ind w:left="419" w:hanging="357"/>
        <w:rPr>
          <w:rFonts w:ascii="Verdana" w:hAnsi="Verdana"/>
        </w:rPr>
      </w:pPr>
      <w:r w:rsidRPr="00991D9A">
        <w:rPr>
          <w:rFonts w:ascii="Verdana" w:hAnsi="Verdana"/>
        </w:rPr>
        <w:t xml:space="preserve">Cena </w:t>
      </w:r>
      <w:r w:rsidRPr="00EA0438">
        <w:rPr>
          <w:rFonts w:ascii="Verdana" w:hAnsi="Verdana"/>
        </w:rPr>
        <w:t>byla sjednána dohodou smluvních stran a bude činit</w:t>
      </w:r>
      <w:r w:rsidRPr="00991D9A">
        <w:rPr>
          <w:rFonts w:ascii="Verdana" w:hAnsi="Verdana"/>
        </w:rPr>
        <w:t xml:space="preserve"> </w:t>
      </w:r>
      <w:proofErr w:type="gramStart"/>
      <w:r w:rsidRPr="00991D9A">
        <w:rPr>
          <w:rFonts w:ascii="Verdana" w:hAnsi="Verdana"/>
        </w:rPr>
        <w:t>za</w:t>
      </w:r>
      <w:proofErr w:type="gramEnd"/>
      <w:r w:rsidRPr="00991D9A">
        <w:rPr>
          <w:rFonts w:ascii="Verdana" w:hAnsi="Verdana"/>
        </w:rPr>
        <w:t xml:space="preserve"> </w:t>
      </w:r>
    </w:p>
    <w:p w:rsidR="00ED7050" w:rsidRDefault="00ED7050" w:rsidP="00ED7050">
      <w:pPr>
        <w:pStyle w:val="Odstavecseseznamem"/>
        <w:numPr>
          <w:ilvl w:val="0"/>
          <w:numId w:val="29"/>
        </w:numPr>
        <w:shd w:val="clear" w:color="auto" w:fill="FFFFFF" w:themeFill="background1"/>
        <w:spacing w:before="120"/>
        <w:rPr>
          <w:rFonts w:ascii="Verdana" w:hAnsi="Verdana"/>
        </w:rPr>
      </w:pPr>
      <w:r w:rsidRPr="00EA0438">
        <w:rPr>
          <w:rFonts w:ascii="Verdana" w:hAnsi="Verdana"/>
        </w:rPr>
        <w:t>výkaz PKP a případné vyžádané PKZ za jedno vykazované období 9 450,- Kč bez DPH.</w:t>
      </w:r>
    </w:p>
    <w:p w:rsidR="00ED7050" w:rsidRDefault="00ED7050" w:rsidP="00ED7050">
      <w:pPr>
        <w:pStyle w:val="Odstavecseseznamem"/>
        <w:numPr>
          <w:ilvl w:val="0"/>
          <w:numId w:val="29"/>
        </w:numPr>
        <w:shd w:val="clear" w:color="auto" w:fill="FFFFFF" w:themeFill="background1"/>
        <w:spacing w:before="120"/>
        <w:rPr>
          <w:rFonts w:ascii="Verdana" w:hAnsi="Verdana"/>
        </w:rPr>
      </w:pPr>
      <w:r>
        <w:rPr>
          <w:rFonts w:ascii="Verdana" w:hAnsi="Verdana"/>
        </w:rPr>
        <w:t>výkaz PPV za jedno vykazované období 800,- Kč bez DPH.</w:t>
      </w:r>
    </w:p>
    <w:p w:rsidR="00ED7050" w:rsidRDefault="00ED7050" w:rsidP="00ED7050">
      <w:pPr>
        <w:pStyle w:val="Odstavecseseznamem"/>
        <w:numPr>
          <w:ilvl w:val="0"/>
          <w:numId w:val="29"/>
        </w:numPr>
        <w:shd w:val="clear" w:color="auto" w:fill="FFFFFF" w:themeFill="background1"/>
        <w:spacing w:before="120"/>
        <w:rPr>
          <w:rFonts w:ascii="Verdana" w:hAnsi="Verdana"/>
        </w:rPr>
      </w:pPr>
      <w:r>
        <w:rPr>
          <w:rFonts w:ascii="Verdana" w:hAnsi="Verdana"/>
        </w:rPr>
        <w:t xml:space="preserve">výkaz UPG </w:t>
      </w:r>
      <w:r w:rsidRPr="00E326BD">
        <w:rPr>
          <w:rFonts w:ascii="Verdana" w:hAnsi="Verdana"/>
        </w:rPr>
        <w:t>za jedno vykazované období 800,- Kč bez DPH.</w:t>
      </w:r>
    </w:p>
    <w:p w:rsidR="00657C94" w:rsidRPr="001726F9" w:rsidRDefault="00ED7050" w:rsidP="001726F9">
      <w:pPr>
        <w:pStyle w:val="Odstavecseseznamem"/>
        <w:numPr>
          <w:ilvl w:val="0"/>
          <w:numId w:val="29"/>
        </w:numPr>
        <w:shd w:val="clear" w:color="auto" w:fill="FFFFFF" w:themeFill="background1"/>
        <w:spacing w:before="120"/>
        <w:rPr>
          <w:rFonts w:ascii="Verdana" w:hAnsi="Verdana"/>
        </w:rPr>
      </w:pPr>
      <w:r>
        <w:rPr>
          <w:rFonts w:ascii="Verdana" w:hAnsi="Verdana"/>
        </w:rPr>
        <w:t xml:space="preserve">výkaz PPP </w:t>
      </w:r>
      <w:r w:rsidRPr="00E326BD">
        <w:rPr>
          <w:rFonts w:ascii="Verdana" w:hAnsi="Verdana"/>
        </w:rPr>
        <w:t>za jedno vykazované období 800,- Kč bez DPH.</w:t>
      </w:r>
    </w:p>
    <w:p w:rsidR="00ED7050" w:rsidRPr="00B12F87" w:rsidRDefault="00657C94" w:rsidP="00657C94">
      <w:pPr>
        <w:shd w:val="clear" w:color="auto" w:fill="FFFFFF" w:themeFill="background1"/>
        <w:spacing w:before="120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="00ED7050">
        <w:rPr>
          <w:rFonts w:ascii="Verdana" w:hAnsi="Verdana"/>
        </w:rPr>
        <w:t xml:space="preserve">Cenu za zpracování stanovenou podle čl. 3 odst. 1 této smlouvy bude Zhotovitel fakturovat po </w:t>
      </w:r>
      <w:r w:rsidR="00ED7050" w:rsidRPr="005A14A1">
        <w:rPr>
          <w:rFonts w:ascii="Verdana" w:hAnsi="Verdana"/>
        </w:rPr>
        <w:t xml:space="preserve">ukončení </w:t>
      </w:r>
      <w:r w:rsidR="00ED7050">
        <w:rPr>
          <w:rFonts w:ascii="Verdana" w:hAnsi="Verdana"/>
        </w:rPr>
        <w:t>vykazovaného období předaného výkazu</w:t>
      </w:r>
      <w:r w:rsidR="00ED7050" w:rsidRPr="005A14A1">
        <w:rPr>
          <w:rFonts w:ascii="Verdana" w:hAnsi="Verdana"/>
        </w:rPr>
        <w:t xml:space="preserve">. </w:t>
      </w:r>
      <w:r w:rsidR="00ED7050">
        <w:rPr>
          <w:rFonts w:ascii="Verdana" w:hAnsi="Verdana"/>
        </w:rPr>
        <w:t>Z</w:t>
      </w:r>
      <w:r w:rsidR="00ED7050" w:rsidRPr="005A14A1">
        <w:rPr>
          <w:rFonts w:ascii="Verdana" w:hAnsi="Verdana"/>
        </w:rPr>
        <w:t xml:space="preserve">danitelné plnění dle § 21 odst. 9 zákona č. 235/2004 Sb., o dani z přidané hodnoty, ve znění pozdějších předpisů, se považuje za uskutečněné </w:t>
      </w:r>
      <w:r w:rsidR="00ED7050" w:rsidRPr="00E326BD">
        <w:rPr>
          <w:rFonts w:ascii="Verdana" w:hAnsi="Verdana"/>
        </w:rPr>
        <w:t xml:space="preserve">k termínu </w:t>
      </w:r>
      <w:r w:rsidR="00ED7050">
        <w:rPr>
          <w:rFonts w:ascii="Verdana" w:hAnsi="Verdana"/>
        </w:rPr>
        <w:t>předání výkazů, stanovenému MF.</w:t>
      </w:r>
    </w:p>
    <w:p w:rsidR="00ED7050" w:rsidRDefault="00ED7050" w:rsidP="001726F9">
      <w:pPr>
        <w:shd w:val="clear" w:color="auto" w:fill="FFFFFF" w:themeFill="background1"/>
        <w:rPr>
          <w:rFonts w:ascii="Verdana" w:hAnsi="Verdana"/>
          <w:b/>
        </w:rPr>
      </w:pPr>
    </w:p>
    <w:p w:rsidR="00ED7050" w:rsidRPr="001726F9" w:rsidRDefault="00657C94" w:rsidP="001726F9">
      <w:pPr>
        <w:shd w:val="clear" w:color="auto" w:fill="FFFFFF" w:themeFill="background1"/>
        <w:spacing w:before="120"/>
        <w:jc w:val="left"/>
        <w:rPr>
          <w:rFonts w:ascii="Verdana" w:hAnsi="Verdana"/>
          <w:b/>
          <w:i/>
        </w:rPr>
      </w:pPr>
      <w:r w:rsidRPr="00E14937">
        <w:rPr>
          <w:rFonts w:ascii="Verdana" w:hAnsi="Verdana"/>
          <w:b/>
          <w:i/>
        </w:rPr>
        <w:t xml:space="preserve">Změna čl. </w:t>
      </w:r>
      <w:r>
        <w:rPr>
          <w:rFonts w:ascii="Verdana" w:hAnsi="Verdana"/>
          <w:b/>
          <w:i/>
        </w:rPr>
        <w:t>4</w:t>
      </w:r>
      <w:r w:rsidRPr="00E14937">
        <w:rPr>
          <w:rFonts w:ascii="Verdana" w:hAnsi="Verdana"/>
          <w:b/>
          <w:i/>
        </w:rPr>
        <w:t xml:space="preserve">. odst. </w:t>
      </w:r>
      <w:r>
        <w:rPr>
          <w:rFonts w:ascii="Verdana" w:hAnsi="Verdana"/>
          <w:b/>
          <w:i/>
        </w:rPr>
        <w:t xml:space="preserve">2 </w:t>
      </w:r>
    </w:p>
    <w:p w:rsidR="00ED7050" w:rsidRDefault="00ED7050" w:rsidP="00991D9A">
      <w:pPr>
        <w:shd w:val="clear" w:color="auto" w:fill="FFFFFF" w:themeFill="background1"/>
        <w:jc w:val="center"/>
        <w:rPr>
          <w:rFonts w:ascii="Verdana" w:hAnsi="Verdana"/>
          <w:b/>
        </w:rPr>
      </w:pPr>
    </w:p>
    <w:p w:rsidR="00ED7050" w:rsidRPr="005A14A1" w:rsidRDefault="00657C94" w:rsidP="00991D9A">
      <w:pPr>
        <w:shd w:val="clear" w:color="auto" w:fill="FFFFFF" w:themeFill="background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Čl. 4</w:t>
      </w:r>
    </w:p>
    <w:p w:rsidR="00C9419E" w:rsidRDefault="00C9419E" w:rsidP="00991D9A">
      <w:pPr>
        <w:shd w:val="clear" w:color="auto" w:fill="FFFFFF" w:themeFill="background1"/>
        <w:jc w:val="center"/>
        <w:rPr>
          <w:rFonts w:ascii="Verdana" w:hAnsi="Verdana"/>
          <w:b/>
        </w:rPr>
      </w:pPr>
      <w:r w:rsidRPr="005A14A1">
        <w:rPr>
          <w:rFonts w:ascii="Verdana" w:hAnsi="Verdana"/>
          <w:b/>
        </w:rPr>
        <w:t>Ostatní ujednání</w:t>
      </w:r>
    </w:p>
    <w:p w:rsidR="00C9419E" w:rsidRDefault="00C9419E" w:rsidP="00991D9A">
      <w:pPr>
        <w:shd w:val="clear" w:color="auto" w:fill="FFFFFF" w:themeFill="background1"/>
        <w:ind w:left="426" w:hanging="426"/>
        <w:rPr>
          <w:rFonts w:ascii="Verdana" w:hAnsi="Verdana"/>
        </w:rPr>
      </w:pPr>
    </w:p>
    <w:p w:rsidR="00657C94" w:rsidRPr="005A14A1" w:rsidRDefault="00657C94" w:rsidP="00657C94">
      <w:pPr>
        <w:shd w:val="clear" w:color="auto" w:fill="FFFFFF" w:themeFill="background1"/>
        <w:spacing w:before="120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2. </w:t>
      </w:r>
      <w:r w:rsidRPr="005A14A1">
        <w:rPr>
          <w:rFonts w:ascii="Verdana" w:hAnsi="Verdana"/>
        </w:rPr>
        <w:t>Každá ze smluvních stran je oprávněna i bez uvedení důvodu tuto smlouvu vypovědět písemnou výpovědí s dvouměsíční výpovědní lhůtou, která začne běžet dnem doručení výpovědi druhé smluvní straně.</w:t>
      </w:r>
      <w:r>
        <w:rPr>
          <w:rFonts w:ascii="Verdana" w:hAnsi="Verdana"/>
        </w:rPr>
        <w:t xml:space="preserve"> V případě, kdy Zhotoviteli vznikly prokazatelné náklady na zpracování výkazů neuzavřeného období před ukončením smlouvy, vyhotoví Zhotovitel vyúčtování i za toto období.</w:t>
      </w:r>
    </w:p>
    <w:p w:rsidR="00657C94" w:rsidRPr="005A14A1" w:rsidRDefault="00657C94" w:rsidP="00657C94">
      <w:pPr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  <w:r w:rsidRPr="005A14A1">
        <w:rPr>
          <w:rFonts w:ascii="Verdana" w:hAnsi="Verdana"/>
        </w:rPr>
        <w:t>Datum:</w:t>
      </w:r>
      <w:r w:rsidRPr="005A14A1">
        <w:rPr>
          <w:rFonts w:ascii="Verdana" w:hAnsi="Verdana"/>
        </w:rPr>
        <w:tab/>
        <w:t xml:space="preserve">   …………………………</w:t>
      </w:r>
      <w:proofErr w:type="gramStart"/>
      <w:r w:rsidRPr="005A14A1">
        <w:rPr>
          <w:rFonts w:ascii="Verdana" w:hAnsi="Verdana"/>
        </w:rPr>
        <w:t>…                Datum</w:t>
      </w:r>
      <w:proofErr w:type="gramEnd"/>
      <w:r w:rsidRPr="005A14A1">
        <w:rPr>
          <w:rFonts w:ascii="Verdana" w:hAnsi="Verdana"/>
        </w:rPr>
        <w:t>:</w:t>
      </w:r>
      <w:r w:rsidR="00C247BD">
        <w:rPr>
          <w:rFonts w:ascii="Verdana" w:hAnsi="Verdana"/>
        </w:rPr>
        <w:t xml:space="preserve"> </w:t>
      </w:r>
      <w:r w:rsidRPr="005A14A1">
        <w:rPr>
          <w:rFonts w:ascii="Verdana" w:hAnsi="Verdana"/>
        </w:rPr>
        <w:t xml:space="preserve">                  ……………………………</w:t>
      </w: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  <w:r w:rsidRPr="005A14A1">
        <w:rPr>
          <w:rFonts w:ascii="Verdana" w:hAnsi="Verdana"/>
        </w:rPr>
        <w:t>Za zhotovitele: …………………………</w:t>
      </w:r>
      <w:proofErr w:type="gramStart"/>
      <w:r w:rsidRPr="005A14A1">
        <w:rPr>
          <w:rFonts w:ascii="Verdana" w:hAnsi="Verdana"/>
        </w:rPr>
        <w:t>…                 Za</w:t>
      </w:r>
      <w:proofErr w:type="gramEnd"/>
      <w:r w:rsidRPr="005A14A1">
        <w:rPr>
          <w:rFonts w:ascii="Verdana" w:hAnsi="Verdana"/>
        </w:rPr>
        <w:t xml:space="preserve"> </w:t>
      </w:r>
      <w:r w:rsidR="00991D9A">
        <w:rPr>
          <w:rFonts w:ascii="Verdana" w:hAnsi="Verdana"/>
        </w:rPr>
        <w:t>Objednatel</w:t>
      </w:r>
      <w:r w:rsidRPr="005A14A1">
        <w:rPr>
          <w:rFonts w:ascii="Verdana" w:hAnsi="Verdana"/>
        </w:rPr>
        <w:t>e:</w:t>
      </w:r>
      <w:r w:rsidRPr="005A14A1">
        <w:rPr>
          <w:rFonts w:ascii="Verdana" w:hAnsi="Verdana"/>
        </w:rPr>
        <w:tab/>
        <w:t xml:space="preserve">      ……………………………</w:t>
      </w: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  <w:r w:rsidRPr="005A14A1">
        <w:rPr>
          <w:rFonts w:ascii="Verdana" w:hAnsi="Verdana"/>
        </w:rPr>
        <w:t xml:space="preserve">                                          </w:t>
      </w:r>
    </w:p>
    <w:p w:rsidR="00C9419E" w:rsidRPr="005A14A1" w:rsidRDefault="00C9419E" w:rsidP="00991D9A">
      <w:pPr>
        <w:shd w:val="clear" w:color="auto" w:fill="FFFFFF" w:themeFill="background1"/>
        <w:rPr>
          <w:rFonts w:ascii="Verdana" w:hAnsi="Verdana"/>
        </w:rPr>
      </w:pPr>
    </w:p>
    <w:p w:rsidR="00C9419E" w:rsidRDefault="00C9419E" w:rsidP="00991D9A">
      <w:pPr>
        <w:shd w:val="clear" w:color="auto" w:fill="FFFFFF" w:themeFill="background1"/>
        <w:rPr>
          <w:rFonts w:ascii="Verdana" w:hAnsi="Verdana"/>
          <w:sz w:val="44"/>
        </w:rPr>
      </w:pPr>
      <w:r w:rsidRPr="005A14A1">
        <w:rPr>
          <w:rFonts w:ascii="Verdana" w:hAnsi="Verdana"/>
        </w:rPr>
        <w:tab/>
      </w:r>
      <w:r w:rsidRPr="005A14A1">
        <w:rPr>
          <w:rFonts w:ascii="Verdana" w:hAnsi="Verdana"/>
        </w:rPr>
        <w:tab/>
        <w:t xml:space="preserve">  …………………………… </w:t>
      </w:r>
    </w:p>
    <w:sectPr w:rsidR="00C9419E" w:rsidSect="001A1B6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0" w:bottom="851" w:left="1134" w:header="56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46" w:rsidRDefault="00F14146">
      <w:r>
        <w:separator/>
      </w:r>
    </w:p>
  </w:endnote>
  <w:endnote w:type="continuationSeparator" w:id="0">
    <w:p w:rsidR="00F14146" w:rsidRDefault="00F1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Default="009015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5DF" w:rsidRDefault="009015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Pr="001D5762" w:rsidRDefault="009015DF">
    <w:pPr>
      <w:pStyle w:val="Zpat"/>
      <w:rPr>
        <w:rStyle w:val="slostrnky"/>
        <w:rFonts w:ascii="Verdana" w:hAnsi="Verdana"/>
      </w:rPr>
    </w:pPr>
  </w:p>
  <w:p w:rsidR="009015DF" w:rsidRPr="001D5762" w:rsidRDefault="009015DF">
    <w:pPr>
      <w:pStyle w:val="Zpat"/>
      <w:framePr w:wrap="around" w:vAnchor="text" w:hAnchor="margin" w:xAlign="center" w:y="188"/>
      <w:rPr>
        <w:rStyle w:val="slostrnky"/>
        <w:rFonts w:ascii="Verdana" w:hAnsi="Verdana"/>
      </w:rPr>
    </w:pPr>
    <w:r w:rsidRPr="001D5762">
      <w:rPr>
        <w:rStyle w:val="slostrnky"/>
        <w:rFonts w:ascii="Verdana" w:hAnsi="Verdana"/>
      </w:rPr>
      <w:fldChar w:fldCharType="begin"/>
    </w:r>
    <w:r w:rsidRPr="001D5762">
      <w:rPr>
        <w:rStyle w:val="slostrnky"/>
        <w:rFonts w:ascii="Verdana" w:hAnsi="Verdana"/>
      </w:rPr>
      <w:instrText xml:space="preserve">PAGE  </w:instrText>
    </w:r>
    <w:r w:rsidRPr="001D5762">
      <w:rPr>
        <w:rStyle w:val="slostrnky"/>
        <w:rFonts w:ascii="Verdana" w:hAnsi="Verdana"/>
      </w:rPr>
      <w:fldChar w:fldCharType="separate"/>
    </w:r>
    <w:r w:rsidR="003F51B3">
      <w:rPr>
        <w:rStyle w:val="slostrnky"/>
        <w:rFonts w:ascii="Verdana" w:hAnsi="Verdana"/>
        <w:noProof/>
      </w:rPr>
      <w:t>2</w:t>
    </w:r>
    <w:r w:rsidRPr="001D5762">
      <w:rPr>
        <w:rStyle w:val="slostrnky"/>
        <w:rFonts w:ascii="Verdana" w:hAnsi="Verdana"/>
      </w:rPr>
      <w:fldChar w:fldCharType="end"/>
    </w:r>
  </w:p>
  <w:p w:rsidR="009015DF" w:rsidRPr="001D5762" w:rsidRDefault="009015DF">
    <w:pPr>
      <w:pStyle w:val="Zpat"/>
      <w:rPr>
        <w:rFonts w:ascii="Verdana" w:hAnsi="Verdana"/>
      </w:rPr>
    </w:pPr>
  </w:p>
  <w:p w:rsidR="009015DF" w:rsidRPr="001D5762" w:rsidRDefault="005D5EAD">
    <w:pPr>
      <w:pStyle w:val="Zpat"/>
      <w:rPr>
        <w:rFonts w:ascii="Verdana" w:hAnsi="Verdan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5D722F" wp14:editId="3DF22541">
              <wp:simplePos x="0" y="0"/>
              <wp:positionH relativeFrom="column">
                <wp:posOffset>10795</wp:posOffset>
              </wp:positionH>
              <wp:positionV relativeFrom="paragraph">
                <wp:posOffset>-125095</wp:posOffset>
              </wp:positionV>
              <wp:extent cx="6309360" cy="0"/>
              <wp:effectExtent l="10795" t="8255" r="13970" b="1079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37F852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9.85pt" to="497.6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Aw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" o:allowincell="f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Default="009015DF">
    <w:pPr>
      <w:pStyle w:val="Zpat"/>
      <w:framePr w:wrap="around" w:vAnchor="text" w:hAnchor="margin" w:xAlign="center" w:y="380"/>
      <w:rPr>
        <w:rStyle w:val="slostrnky"/>
      </w:rPr>
    </w:pPr>
  </w:p>
  <w:p w:rsidR="009015DF" w:rsidRDefault="005D5EAD">
    <w:pPr>
      <w:pStyle w:val="Zpa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2AF656F" wp14:editId="0DD32094">
              <wp:simplePos x="0" y="0"/>
              <wp:positionH relativeFrom="column">
                <wp:posOffset>-77470</wp:posOffset>
              </wp:positionH>
              <wp:positionV relativeFrom="paragraph">
                <wp:posOffset>-33655</wp:posOffset>
              </wp:positionV>
              <wp:extent cx="6400800" cy="0"/>
              <wp:effectExtent l="8255" t="13970" r="10795" b="508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A75010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-2.65pt" to="497.9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uh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apO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46" w:rsidRDefault="00F14146">
      <w:r>
        <w:separator/>
      </w:r>
    </w:p>
  </w:footnote>
  <w:footnote w:type="continuationSeparator" w:id="0">
    <w:p w:rsidR="00F14146" w:rsidRDefault="00F14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Default="00362888" w:rsidP="00DF5B13">
    <w:pPr>
      <w:pStyle w:val="Zhlav"/>
      <w:jc w:val="center"/>
    </w:pPr>
    <w:r>
      <w:rPr>
        <w:noProof/>
      </w:rPr>
      <w:drawing>
        <wp:inline distT="0" distB="0" distL="0" distR="0" wp14:anchorId="072EA023" wp14:editId="22C212F1">
          <wp:extent cx="5972810" cy="466090"/>
          <wp:effectExtent l="0" t="0" r="8890" b="0"/>
          <wp:docPr id="7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F" w:rsidRDefault="00362888">
    <w:pPr>
      <w:pStyle w:val="Zhlav"/>
    </w:pPr>
    <w:r>
      <w:rPr>
        <w:noProof/>
      </w:rPr>
      <w:drawing>
        <wp:inline distT="0" distB="0" distL="0" distR="0" wp14:anchorId="0D8C0097" wp14:editId="4EFF4964">
          <wp:extent cx="5972810" cy="466090"/>
          <wp:effectExtent l="0" t="0" r="8890" b="0"/>
          <wp:docPr id="6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191"/>
    <w:multiLevelType w:val="hybridMultilevel"/>
    <w:tmpl w:val="2B08206A"/>
    <w:lvl w:ilvl="0" w:tplc="04050017">
      <w:start w:val="1"/>
      <w:numFmt w:val="lowerLetter"/>
      <w:lvlText w:val="%1)"/>
      <w:lvlJc w:val="left"/>
      <w:pPr>
        <w:ind w:left="1139" w:hanging="360"/>
      </w:pPr>
    </w:lvl>
    <w:lvl w:ilvl="1" w:tplc="04050019" w:tentative="1">
      <w:start w:val="1"/>
      <w:numFmt w:val="lowerLetter"/>
      <w:lvlText w:val="%2."/>
      <w:lvlJc w:val="left"/>
      <w:pPr>
        <w:ind w:left="1859" w:hanging="360"/>
      </w:pPr>
    </w:lvl>
    <w:lvl w:ilvl="2" w:tplc="0405001B" w:tentative="1">
      <w:start w:val="1"/>
      <w:numFmt w:val="lowerRoman"/>
      <w:lvlText w:val="%3."/>
      <w:lvlJc w:val="right"/>
      <w:pPr>
        <w:ind w:left="2579" w:hanging="180"/>
      </w:pPr>
    </w:lvl>
    <w:lvl w:ilvl="3" w:tplc="0405000F" w:tentative="1">
      <w:start w:val="1"/>
      <w:numFmt w:val="decimal"/>
      <w:lvlText w:val="%4."/>
      <w:lvlJc w:val="left"/>
      <w:pPr>
        <w:ind w:left="3299" w:hanging="360"/>
      </w:pPr>
    </w:lvl>
    <w:lvl w:ilvl="4" w:tplc="04050019" w:tentative="1">
      <w:start w:val="1"/>
      <w:numFmt w:val="lowerLetter"/>
      <w:lvlText w:val="%5."/>
      <w:lvlJc w:val="left"/>
      <w:pPr>
        <w:ind w:left="4019" w:hanging="360"/>
      </w:pPr>
    </w:lvl>
    <w:lvl w:ilvl="5" w:tplc="0405001B" w:tentative="1">
      <w:start w:val="1"/>
      <w:numFmt w:val="lowerRoman"/>
      <w:lvlText w:val="%6."/>
      <w:lvlJc w:val="right"/>
      <w:pPr>
        <w:ind w:left="4739" w:hanging="180"/>
      </w:pPr>
    </w:lvl>
    <w:lvl w:ilvl="6" w:tplc="0405000F" w:tentative="1">
      <w:start w:val="1"/>
      <w:numFmt w:val="decimal"/>
      <w:lvlText w:val="%7."/>
      <w:lvlJc w:val="left"/>
      <w:pPr>
        <w:ind w:left="5459" w:hanging="360"/>
      </w:pPr>
    </w:lvl>
    <w:lvl w:ilvl="7" w:tplc="04050019" w:tentative="1">
      <w:start w:val="1"/>
      <w:numFmt w:val="lowerLetter"/>
      <w:lvlText w:val="%8."/>
      <w:lvlJc w:val="left"/>
      <w:pPr>
        <w:ind w:left="6179" w:hanging="360"/>
      </w:pPr>
    </w:lvl>
    <w:lvl w:ilvl="8" w:tplc="040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">
    <w:nsid w:val="04B65926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6337094"/>
    <w:multiLevelType w:val="singleLevel"/>
    <w:tmpl w:val="FA1E017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3">
    <w:nsid w:val="101A64D0"/>
    <w:multiLevelType w:val="hybridMultilevel"/>
    <w:tmpl w:val="71DC7C04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">
    <w:nsid w:val="13CB016B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7821C02"/>
    <w:multiLevelType w:val="hybridMultilevel"/>
    <w:tmpl w:val="38E04A78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8"/>
        </w:tabs>
        <w:ind w:left="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</w:abstractNum>
  <w:abstractNum w:abstractNumId="6">
    <w:nsid w:val="26C63492"/>
    <w:multiLevelType w:val="hybridMultilevel"/>
    <w:tmpl w:val="E78CAA1E"/>
    <w:lvl w:ilvl="0" w:tplc="AADA1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87ADB"/>
    <w:multiLevelType w:val="multilevel"/>
    <w:tmpl w:val="FAC4D0D0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3E771C"/>
    <w:multiLevelType w:val="multilevel"/>
    <w:tmpl w:val="90B01A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C73776A"/>
    <w:multiLevelType w:val="multilevel"/>
    <w:tmpl w:val="DB8C3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E244EE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1195540"/>
    <w:multiLevelType w:val="multilevel"/>
    <w:tmpl w:val="6A98C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31426238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8EB4BC7"/>
    <w:multiLevelType w:val="singleLevel"/>
    <w:tmpl w:val="AAD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74437DE"/>
    <w:multiLevelType w:val="hybridMultilevel"/>
    <w:tmpl w:val="F8E86E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B50EB"/>
    <w:multiLevelType w:val="hybridMultilevel"/>
    <w:tmpl w:val="066A4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265B2"/>
    <w:multiLevelType w:val="hybridMultilevel"/>
    <w:tmpl w:val="7500DE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DC143F"/>
    <w:multiLevelType w:val="singleLevel"/>
    <w:tmpl w:val="98A436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>
    <w:nsid w:val="56280109"/>
    <w:multiLevelType w:val="singleLevel"/>
    <w:tmpl w:val="D57212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57E65DFD"/>
    <w:multiLevelType w:val="multilevel"/>
    <w:tmpl w:val="D878358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A6E0173"/>
    <w:multiLevelType w:val="hybridMultilevel"/>
    <w:tmpl w:val="B59A5DF6"/>
    <w:lvl w:ilvl="0" w:tplc="AD46D85A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70536"/>
    <w:multiLevelType w:val="hybridMultilevel"/>
    <w:tmpl w:val="50EE2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12167"/>
    <w:multiLevelType w:val="hybridMultilevel"/>
    <w:tmpl w:val="744624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2AD2D0C"/>
    <w:multiLevelType w:val="singleLevel"/>
    <w:tmpl w:val="9C9233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73E325EC"/>
    <w:multiLevelType w:val="multilevel"/>
    <w:tmpl w:val="069CD972"/>
    <w:lvl w:ilvl="0">
      <w:start w:val="3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86C0C93"/>
    <w:multiLevelType w:val="multilevel"/>
    <w:tmpl w:val="750CA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3"/>
  </w:num>
  <w:num w:numId="5">
    <w:abstractNumId w:val="9"/>
  </w:num>
  <w:num w:numId="6">
    <w:abstractNumId w:val="8"/>
  </w:num>
  <w:num w:numId="7">
    <w:abstractNumId w:val="20"/>
  </w:num>
  <w:num w:numId="8">
    <w:abstractNumId w:val="12"/>
  </w:num>
  <w:num w:numId="9">
    <w:abstractNumId w:val="1"/>
  </w:num>
  <w:num w:numId="10">
    <w:abstractNumId w:val="4"/>
  </w:num>
  <w:num w:numId="11">
    <w:abstractNumId w:val="22"/>
  </w:num>
  <w:num w:numId="12">
    <w:abstractNumId w:val="25"/>
  </w:num>
  <w:num w:numId="13">
    <w:abstractNumId w:val="7"/>
  </w:num>
  <w:num w:numId="14">
    <w:abstractNumId w:val="24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2"/>
  </w:num>
  <w:num w:numId="21">
    <w:abstractNumId w:val="18"/>
  </w:num>
  <w:num w:numId="22">
    <w:abstractNumId w:val="17"/>
  </w:num>
  <w:num w:numId="23">
    <w:abstractNumId w:val="23"/>
  </w:num>
  <w:num w:numId="24">
    <w:abstractNumId w:val="15"/>
  </w:num>
  <w:num w:numId="25">
    <w:abstractNumId w:val="21"/>
  </w:num>
  <w:num w:numId="26">
    <w:abstractNumId w:val="6"/>
  </w:num>
  <w:num w:numId="27">
    <w:abstractNumId w:val="14"/>
  </w:num>
  <w:num w:numId="28">
    <w:abstractNumId w:val="1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FA"/>
    <w:rsid w:val="00006383"/>
    <w:rsid w:val="00006ACF"/>
    <w:rsid w:val="000203C6"/>
    <w:rsid w:val="00021F79"/>
    <w:rsid w:val="00024FEF"/>
    <w:rsid w:val="000261F4"/>
    <w:rsid w:val="00031CC1"/>
    <w:rsid w:val="000350F8"/>
    <w:rsid w:val="00037330"/>
    <w:rsid w:val="00043843"/>
    <w:rsid w:val="0004591A"/>
    <w:rsid w:val="00051B33"/>
    <w:rsid w:val="00053BCA"/>
    <w:rsid w:val="000549F6"/>
    <w:rsid w:val="0005504D"/>
    <w:rsid w:val="000550B1"/>
    <w:rsid w:val="00055871"/>
    <w:rsid w:val="00057FF8"/>
    <w:rsid w:val="00062E5C"/>
    <w:rsid w:val="000672F0"/>
    <w:rsid w:val="00084F79"/>
    <w:rsid w:val="0008542F"/>
    <w:rsid w:val="0009065A"/>
    <w:rsid w:val="00090B06"/>
    <w:rsid w:val="00092429"/>
    <w:rsid w:val="00093DC8"/>
    <w:rsid w:val="00094183"/>
    <w:rsid w:val="000A5EE8"/>
    <w:rsid w:val="000B2181"/>
    <w:rsid w:val="000B43CA"/>
    <w:rsid w:val="000C1B24"/>
    <w:rsid w:val="000C7AAA"/>
    <w:rsid w:val="000D0270"/>
    <w:rsid w:val="000E34C0"/>
    <w:rsid w:val="000E530A"/>
    <w:rsid w:val="000F0860"/>
    <w:rsid w:val="000F27E3"/>
    <w:rsid w:val="000F64C9"/>
    <w:rsid w:val="00101D65"/>
    <w:rsid w:val="00103DFE"/>
    <w:rsid w:val="00105D98"/>
    <w:rsid w:val="00107365"/>
    <w:rsid w:val="00111436"/>
    <w:rsid w:val="0012213E"/>
    <w:rsid w:val="00125FE3"/>
    <w:rsid w:val="00130C66"/>
    <w:rsid w:val="00141232"/>
    <w:rsid w:val="00142889"/>
    <w:rsid w:val="00146BE9"/>
    <w:rsid w:val="001522C8"/>
    <w:rsid w:val="00155F9F"/>
    <w:rsid w:val="001638AE"/>
    <w:rsid w:val="00165FF8"/>
    <w:rsid w:val="0016780A"/>
    <w:rsid w:val="0017034F"/>
    <w:rsid w:val="001726F9"/>
    <w:rsid w:val="00172DA2"/>
    <w:rsid w:val="00176D9A"/>
    <w:rsid w:val="0018255C"/>
    <w:rsid w:val="00184F6A"/>
    <w:rsid w:val="00186122"/>
    <w:rsid w:val="00187C6A"/>
    <w:rsid w:val="0019306F"/>
    <w:rsid w:val="001932A1"/>
    <w:rsid w:val="0019380B"/>
    <w:rsid w:val="001A1B69"/>
    <w:rsid w:val="001A1B79"/>
    <w:rsid w:val="001A4EA0"/>
    <w:rsid w:val="001A4EF8"/>
    <w:rsid w:val="001B36A5"/>
    <w:rsid w:val="001B73D2"/>
    <w:rsid w:val="001C5A0F"/>
    <w:rsid w:val="001D5762"/>
    <w:rsid w:val="001D7B09"/>
    <w:rsid w:val="001E19FB"/>
    <w:rsid w:val="001E2326"/>
    <w:rsid w:val="001E3769"/>
    <w:rsid w:val="001E6BC6"/>
    <w:rsid w:val="001F160B"/>
    <w:rsid w:val="002078AE"/>
    <w:rsid w:val="00221875"/>
    <w:rsid w:val="002328BE"/>
    <w:rsid w:val="00232E81"/>
    <w:rsid w:val="0023335D"/>
    <w:rsid w:val="002334D2"/>
    <w:rsid w:val="00235794"/>
    <w:rsid w:val="002375DF"/>
    <w:rsid w:val="002376A0"/>
    <w:rsid w:val="002420D4"/>
    <w:rsid w:val="002426BB"/>
    <w:rsid w:val="00251C96"/>
    <w:rsid w:val="00254628"/>
    <w:rsid w:val="0027025D"/>
    <w:rsid w:val="00276057"/>
    <w:rsid w:val="002927B9"/>
    <w:rsid w:val="002946FB"/>
    <w:rsid w:val="002952F0"/>
    <w:rsid w:val="002A3E94"/>
    <w:rsid w:val="002B01B8"/>
    <w:rsid w:val="002C6123"/>
    <w:rsid w:val="002D2FCC"/>
    <w:rsid w:val="002D5DBA"/>
    <w:rsid w:val="002D792D"/>
    <w:rsid w:val="002E0448"/>
    <w:rsid w:val="002E1CEE"/>
    <w:rsid w:val="002E5BBF"/>
    <w:rsid w:val="002E5CB8"/>
    <w:rsid w:val="002E6FB1"/>
    <w:rsid w:val="002F181C"/>
    <w:rsid w:val="003000A5"/>
    <w:rsid w:val="003046EB"/>
    <w:rsid w:val="0031399B"/>
    <w:rsid w:val="003221F1"/>
    <w:rsid w:val="0032350F"/>
    <w:rsid w:val="003254C1"/>
    <w:rsid w:val="00326970"/>
    <w:rsid w:val="00334386"/>
    <w:rsid w:val="003346FA"/>
    <w:rsid w:val="0033789B"/>
    <w:rsid w:val="0034027D"/>
    <w:rsid w:val="0034398A"/>
    <w:rsid w:val="003439D4"/>
    <w:rsid w:val="00343C47"/>
    <w:rsid w:val="0035536F"/>
    <w:rsid w:val="00355B05"/>
    <w:rsid w:val="003608C5"/>
    <w:rsid w:val="00361A41"/>
    <w:rsid w:val="00361D77"/>
    <w:rsid w:val="00362888"/>
    <w:rsid w:val="003634E7"/>
    <w:rsid w:val="00366A8B"/>
    <w:rsid w:val="003738B0"/>
    <w:rsid w:val="00376666"/>
    <w:rsid w:val="00394E66"/>
    <w:rsid w:val="003A138A"/>
    <w:rsid w:val="003B0BAC"/>
    <w:rsid w:val="003C6AD3"/>
    <w:rsid w:val="003C7A68"/>
    <w:rsid w:val="003C7BEE"/>
    <w:rsid w:val="003E1C0C"/>
    <w:rsid w:val="003F0350"/>
    <w:rsid w:val="003F285B"/>
    <w:rsid w:val="003F51B3"/>
    <w:rsid w:val="00406E66"/>
    <w:rsid w:val="004075F8"/>
    <w:rsid w:val="00412E9F"/>
    <w:rsid w:val="00413394"/>
    <w:rsid w:val="00413E53"/>
    <w:rsid w:val="00425F76"/>
    <w:rsid w:val="0042658C"/>
    <w:rsid w:val="00427770"/>
    <w:rsid w:val="004331E3"/>
    <w:rsid w:val="0043654A"/>
    <w:rsid w:val="004400CF"/>
    <w:rsid w:val="0044690C"/>
    <w:rsid w:val="0045474D"/>
    <w:rsid w:val="0045673E"/>
    <w:rsid w:val="004649D5"/>
    <w:rsid w:val="00483F52"/>
    <w:rsid w:val="0048724F"/>
    <w:rsid w:val="004878EE"/>
    <w:rsid w:val="00490B53"/>
    <w:rsid w:val="00492CDC"/>
    <w:rsid w:val="00493FB7"/>
    <w:rsid w:val="0049495E"/>
    <w:rsid w:val="004A2537"/>
    <w:rsid w:val="004A3E53"/>
    <w:rsid w:val="004A7DC4"/>
    <w:rsid w:val="004B0A88"/>
    <w:rsid w:val="004B1069"/>
    <w:rsid w:val="004B3C7E"/>
    <w:rsid w:val="004B5551"/>
    <w:rsid w:val="004B6530"/>
    <w:rsid w:val="004C4788"/>
    <w:rsid w:val="004C4D8D"/>
    <w:rsid w:val="004F785D"/>
    <w:rsid w:val="0050075B"/>
    <w:rsid w:val="00504EDD"/>
    <w:rsid w:val="00505748"/>
    <w:rsid w:val="00515C7D"/>
    <w:rsid w:val="005202CC"/>
    <w:rsid w:val="00522D86"/>
    <w:rsid w:val="00531701"/>
    <w:rsid w:val="00532D3F"/>
    <w:rsid w:val="0053457B"/>
    <w:rsid w:val="0053778C"/>
    <w:rsid w:val="00545E29"/>
    <w:rsid w:val="00546FE9"/>
    <w:rsid w:val="00553F60"/>
    <w:rsid w:val="005575CE"/>
    <w:rsid w:val="00565388"/>
    <w:rsid w:val="00565D8A"/>
    <w:rsid w:val="005700D2"/>
    <w:rsid w:val="005723D0"/>
    <w:rsid w:val="00573225"/>
    <w:rsid w:val="00580332"/>
    <w:rsid w:val="005940BE"/>
    <w:rsid w:val="005A0BE9"/>
    <w:rsid w:val="005A14A1"/>
    <w:rsid w:val="005A6C02"/>
    <w:rsid w:val="005B10E0"/>
    <w:rsid w:val="005C219A"/>
    <w:rsid w:val="005C39EB"/>
    <w:rsid w:val="005C4D9E"/>
    <w:rsid w:val="005C56E2"/>
    <w:rsid w:val="005C73CE"/>
    <w:rsid w:val="005D0622"/>
    <w:rsid w:val="005D2485"/>
    <w:rsid w:val="005D24D7"/>
    <w:rsid w:val="005D546B"/>
    <w:rsid w:val="005D5EAD"/>
    <w:rsid w:val="005D6031"/>
    <w:rsid w:val="005D7387"/>
    <w:rsid w:val="005E0AC7"/>
    <w:rsid w:val="005E3A50"/>
    <w:rsid w:val="005E6D6B"/>
    <w:rsid w:val="005E7068"/>
    <w:rsid w:val="005F16F9"/>
    <w:rsid w:val="005F44FB"/>
    <w:rsid w:val="006002A2"/>
    <w:rsid w:val="00600477"/>
    <w:rsid w:val="00603691"/>
    <w:rsid w:val="00603BFD"/>
    <w:rsid w:val="006117E6"/>
    <w:rsid w:val="00612993"/>
    <w:rsid w:val="00614DC1"/>
    <w:rsid w:val="00621FFD"/>
    <w:rsid w:val="006221DE"/>
    <w:rsid w:val="00622579"/>
    <w:rsid w:val="0062587F"/>
    <w:rsid w:val="0064215E"/>
    <w:rsid w:val="00643DAA"/>
    <w:rsid w:val="00645201"/>
    <w:rsid w:val="00645E4A"/>
    <w:rsid w:val="006469F5"/>
    <w:rsid w:val="0065217E"/>
    <w:rsid w:val="006568B1"/>
    <w:rsid w:val="00657C94"/>
    <w:rsid w:val="00662A3F"/>
    <w:rsid w:val="006632BE"/>
    <w:rsid w:val="00667011"/>
    <w:rsid w:val="0066742F"/>
    <w:rsid w:val="00685ED1"/>
    <w:rsid w:val="006874F2"/>
    <w:rsid w:val="006876B4"/>
    <w:rsid w:val="006C4BF0"/>
    <w:rsid w:val="006C5CBE"/>
    <w:rsid w:val="006D020C"/>
    <w:rsid w:val="006D2134"/>
    <w:rsid w:val="006D4BDD"/>
    <w:rsid w:val="006E66D0"/>
    <w:rsid w:val="006E75A8"/>
    <w:rsid w:val="006F0663"/>
    <w:rsid w:val="006F1E4F"/>
    <w:rsid w:val="006F29A4"/>
    <w:rsid w:val="006F4439"/>
    <w:rsid w:val="006F5FD6"/>
    <w:rsid w:val="006F6A08"/>
    <w:rsid w:val="00704AFD"/>
    <w:rsid w:val="00711B91"/>
    <w:rsid w:val="00716CF0"/>
    <w:rsid w:val="00716FB3"/>
    <w:rsid w:val="0072063D"/>
    <w:rsid w:val="00724E39"/>
    <w:rsid w:val="007303CE"/>
    <w:rsid w:val="00734C5C"/>
    <w:rsid w:val="00735F27"/>
    <w:rsid w:val="007370AD"/>
    <w:rsid w:val="00743649"/>
    <w:rsid w:val="0074481A"/>
    <w:rsid w:val="00746E9D"/>
    <w:rsid w:val="007506CA"/>
    <w:rsid w:val="00755D65"/>
    <w:rsid w:val="0076232A"/>
    <w:rsid w:val="00767EFB"/>
    <w:rsid w:val="00771C8B"/>
    <w:rsid w:val="00772251"/>
    <w:rsid w:val="00777A93"/>
    <w:rsid w:val="00777D7E"/>
    <w:rsid w:val="00784349"/>
    <w:rsid w:val="00785C9D"/>
    <w:rsid w:val="00791F50"/>
    <w:rsid w:val="00793208"/>
    <w:rsid w:val="0079769C"/>
    <w:rsid w:val="007B0A7A"/>
    <w:rsid w:val="007B4375"/>
    <w:rsid w:val="007B46C9"/>
    <w:rsid w:val="007C32A4"/>
    <w:rsid w:val="007C4437"/>
    <w:rsid w:val="007C5433"/>
    <w:rsid w:val="007C58BE"/>
    <w:rsid w:val="007D5916"/>
    <w:rsid w:val="007E011C"/>
    <w:rsid w:val="007E1436"/>
    <w:rsid w:val="007E3666"/>
    <w:rsid w:val="007F1FD3"/>
    <w:rsid w:val="007F3BE7"/>
    <w:rsid w:val="0081118C"/>
    <w:rsid w:val="008113DB"/>
    <w:rsid w:val="00824532"/>
    <w:rsid w:val="008252AA"/>
    <w:rsid w:val="00826112"/>
    <w:rsid w:val="00826740"/>
    <w:rsid w:val="00855573"/>
    <w:rsid w:val="00855B4E"/>
    <w:rsid w:val="00857EA7"/>
    <w:rsid w:val="00864A4F"/>
    <w:rsid w:val="00874D53"/>
    <w:rsid w:val="008768F8"/>
    <w:rsid w:val="00880D4F"/>
    <w:rsid w:val="00880E57"/>
    <w:rsid w:val="0088195F"/>
    <w:rsid w:val="00893324"/>
    <w:rsid w:val="008A100F"/>
    <w:rsid w:val="008A4A28"/>
    <w:rsid w:val="008B42EC"/>
    <w:rsid w:val="008B60DF"/>
    <w:rsid w:val="008C1DDC"/>
    <w:rsid w:val="008C7C99"/>
    <w:rsid w:val="008D04E4"/>
    <w:rsid w:val="008D4FA4"/>
    <w:rsid w:val="008E0817"/>
    <w:rsid w:val="008E11B4"/>
    <w:rsid w:val="008E4FEE"/>
    <w:rsid w:val="008E5E11"/>
    <w:rsid w:val="009015DF"/>
    <w:rsid w:val="0090249A"/>
    <w:rsid w:val="00904E47"/>
    <w:rsid w:val="009168DF"/>
    <w:rsid w:val="009208D4"/>
    <w:rsid w:val="009220BA"/>
    <w:rsid w:val="00930B21"/>
    <w:rsid w:val="00933DB6"/>
    <w:rsid w:val="00936C51"/>
    <w:rsid w:val="00941E38"/>
    <w:rsid w:val="00942240"/>
    <w:rsid w:val="00953A10"/>
    <w:rsid w:val="0096164B"/>
    <w:rsid w:val="009707AC"/>
    <w:rsid w:val="00971D53"/>
    <w:rsid w:val="00982FD0"/>
    <w:rsid w:val="009836B1"/>
    <w:rsid w:val="00991D9A"/>
    <w:rsid w:val="009961BC"/>
    <w:rsid w:val="009A2468"/>
    <w:rsid w:val="009A553C"/>
    <w:rsid w:val="009A5E05"/>
    <w:rsid w:val="009A676C"/>
    <w:rsid w:val="009B03BF"/>
    <w:rsid w:val="009C1109"/>
    <w:rsid w:val="009C1137"/>
    <w:rsid w:val="009D0725"/>
    <w:rsid w:val="009D33E7"/>
    <w:rsid w:val="009D378B"/>
    <w:rsid w:val="009E6801"/>
    <w:rsid w:val="009F0340"/>
    <w:rsid w:val="009F0380"/>
    <w:rsid w:val="009F5FF6"/>
    <w:rsid w:val="00A04CE2"/>
    <w:rsid w:val="00A1210A"/>
    <w:rsid w:val="00A1302C"/>
    <w:rsid w:val="00A14E2E"/>
    <w:rsid w:val="00A210E6"/>
    <w:rsid w:val="00A21C35"/>
    <w:rsid w:val="00A243C8"/>
    <w:rsid w:val="00A413D8"/>
    <w:rsid w:val="00A43C10"/>
    <w:rsid w:val="00A474B5"/>
    <w:rsid w:val="00A53371"/>
    <w:rsid w:val="00A54FE6"/>
    <w:rsid w:val="00A57BD2"/>
    <w:rsid w:val="00A6483E"/>
    <w:rsid w:val="00A6686C"/>
    <w:rsid w:val="00A71C48"/>
    <w:rsid w:val="00A746D1"/>
    <w:rsid w:val="00A747D4"/>
    <w:rsid w:val="00A765CB"/>
    <w:rsid w:val="00A772AD"/>
    <w:rsid w:val="00A84D54"/>
    <w:rsid w:val="00A90964"/>
    <w:rsid w:val="00A91FC7"/>
    <w:rsid w:val="00A9328E"/>
    <w:rsid w:val="00AA19F0"/>
    <w:rsid w:val="00AB5A9E"/>
    <w:rsid w:val="00AB660C"/>
    <w:rsid w:val="00AC3F37"/>
    <w:rsid w:val="00AC5BDF"/>
    <w:rsid w:val="00AC76BA"/>
    <w:rsid w:val="00AD23F1"/>
    <w:rsid w:val="00AD36D8"/>
    <w:rsid w:val="00AE2AF2"/>
    <w:rsid w:val="00AE5419"/>
    <w:rsid w:val="00AE76CD"/>
    <w:rsid w:val="00AF6672"/>
    <w:rsid w:val="00AF7231"/>
    <w:rsid w:val="00B00222"/>
    <w:rsid w:val="00B06B0E"/>
    <w:rsid w:val="00B07CE5"/>
    <w:rsid w:val="00B11035"/>
    <w:rsid w:val="00B120D7"/>
    <w:rsid w:val="00B12F87"/>
    <w:rsid w:val="00B26E17"/>
    <w:rsid w:val="00B31E9E"/>
    <w:rsid w:val="00B35B74"/>
    <w:rsid w:val="00B363F1"/>
    <w:rsid w:val="00B42B2A"/>
    <w:rsid w:val="00B454F2"/>
    <w:rsid w:val="00B4723A"/>
    <w:rsid w:val="00B476D8"/>
    <w:rsid w:val="00B5506E"/>
    <w:rsid w:val="00B62A1A"/>
    <w:rsid w:val="00B6330C"/>
    <w:rsid w:val="00B65B76"/>
    <w:rsid w:val="00B701AA"/>
    <w:rsid w:val="00B72EF2"/>
    <w:rsid w:val="00B733F2"/>
    <w:rsid w:val="00B7376B"/>
    <w:rsid w:val="00B83F74"/>
    <w:rsid w:val="00B84768"/>
    <w:rsid w:val="00B86891"/>
    <w:rsid w:val="00B928F1"/>
    <w:rsid w:val="00BA4273"/>
    <w:rsid w:val="00BA569A"/>
    <w:rsid w:val="00BC044A"/>
    <w:rsid w:val="00BC1DFD"/>
    <w:rsid w:val="00BE2ABA"/>
    <w:rsid w:val="00BE3E56"/>
    <w:rsid w:val="00BF1DBC"/>
    <w:rsid w:val="00BF3A1A"/>
    <w:rsid w:val="00BF436A"/>
    <w:rsid w:val="00BF47BD"/>
    <w:rsid w:val="00BF5860"/>
    <w:rsid w:val="00BF5BFC"/>
    <w:rsid w:val="00C21DD7"/>
    <w:rsid w:val="00C223C7"/>
    <w:rsid w:val="00C247BD"/>
    <w:rsid w:val="00C2546C"/>
    <w:rsid w:val="00C416C6"/>
    <w:rsid w:val="00C4245E"/>
    <w:rsid w:val="00C43981"/>
    <w:rsid w:val="00C55988"/>
    <w:rsid w:val="00C55C90"/>
    <w:rsid w:val="00C568BC"/>
    <w:rsid w:val="00C65FBF"/>
    <w:rsid w:val="00C67BD3"/>
    <w:rsid w:val="00C7289F"/>
    <w:rsid w:val="00C74DA7"/>
    <w:rsid w:val="00C75BAF"/>
    <w:rsid w:val="00C768C0"/>
    <w:rsid w:val="00C910A4"/>
    <w:rsid w:val="00C9298C"/>
    <w:rsid w:val="00C93BC0"/>
    <w:rsid w:val="00C9419E"/>
    <w:rsid w:val="00C9541E"/>
    <w:rsid w:val="00C96A50"/>
    <w:rsid w:val="00CA094B"/>
    <w:rsid w:val="00CA4BD7"/>
    <w:rsid w:val="00CB0612"/>
    <w:rsid w:val="00CB0ADC"/>
    <w:rsid w:val="00CC1331"/>
    <w:rsid w:val="00CC18F3"/>
    <w:rsid w:val="00CD28B2"/>
    <w:rsid w:val="00CD2DEE"/>
    <w:rsid w:val="00D0315E"/>
    <w:rsid w:val="00D05C09"/>
    <w:rsid w:val="00D07B06"/>
    <w:rsid w:val="00D110AB"/>
    <w:rsid w:val="00D131D7"/>
    <w:rsid w:val="00D13604"/>
    <w:rsid w:val="00D31297"/>
    <w:rsid w:val="00D32697"/>
    <w:rsid w:val="00D3582B"/>
    <w:rsid w:val="00D3704E"/>
    <w:rsid w:val="00D40C73"/>
    <w:rsid w:val="00D4182E"/>
    <w:rsid w:val="00D43A71"/>
    <w:rsid w:val="00D43E6C"/>
    <w:rsid w:val="00D45116"/>
    <w:rsid w:val="00D52867"/>
    <w:rsid w:val="00D6761A"/>
    <w:rsid w:val="00D73AC3"/>
    <w:rsid w:val="00D83DA0"/>
    <w:rsid w:val="00D87E9F"/>
    <w:rsid w:val="00D87EAF"/>
    <w:rsid w:val="00D90F68"/>
    <w:rsid w:val="00D91FFD"/>
    <w:rsid w:val="00DA068E"/>
    <w:rsid w:val="00DA4B4D"/>
    <w:rsid w:val="00DA575B"/>
    <w:rsid w:val="00DA5808"/>
    <w:rsid w:val="00DA6817"/>
    <w:rsid w:val="00DB100C"/>
    <w:rsid w:val="00DB1DC4"/>
    <w:rsid w:val="00DB61FF"/>
    <w:rsid w:val="00DC262E"/>
    <w:rsid w:val="00DC4FC2"/>
    <w:rsid w:val="00DC660F"/>
    <w:rsid w:val="00DC7459"/>
    <w:rsid w:val="00DD6DC0"/>
    <w:rsid w:val="00DE2164"/>
    <w:rsid w:val="00DF001F"/>
    <w:rsid w:val="00DF507C"/>
    <w:rsid w:val="00DF5B13"/>
    <w:rsid w:val="00E02830"/>
    <w:rsid w:val="00E11D4C"/>
    <w:rsid w:val="00E1287A"/>
    <w:rsid w:val="00E14937"/>
    <w:rsid w:val="00E22DE2"/>
    <w:rsid w:val="00E31C72"/>
    <w:rsid w:val="00E3546F"/>
    <w:rsid w:val="00E37A85"/>
    <w:rsid w:val="00E50052"/>
    <w:rsid w:val="00E56981"/>
    <w:rsid w:val="00E65227"/>
    <w:rsid w:val="00E73889"/>
    <w:rsid w:val="00E739F1"/>
    <w:rsid w:val="00E744BF"/>
    <w:rsid w:val="00E84162"/>
    <w:rsid w:val="00E86F32"/>
    <w:rsid w:val="00E9165C"/>
    <w:rsid w:val="00E9390F"/>
    <w:rsid w:val="00EA0FDF"/>
    <w:rsid w:val="00EA4738"/>
    <w:rsid w:val="00EA609E"/>
    <w:rsid w:val="00EB161F"/>
    <w:rsid w:val="00EB6BBF"/>
    <w:rsid w:val="00EB7A3B"/>
    <w:rsid w:val="00EC6693"/>
    <w:rsid w:val="00ED7050"/>
    <w:rsid w:val="00ED7F8E"/>
    <w:rsid w:val="00EE0203"/>
    <w:rsid w:val="00EE74EB"/>
    <w:rsid w:val="00EF56E3"/>
    <w:rsid w:val="00EF7A12"/>
    <w:rsid w:val="00F01639"/>
    <w:rsid w:val="00F06DB0"/>
    <w:rsid w:val="00F10FC3"/>
    <w:rsid w:val="00F14146"/>
    <w:rsid w:val="00F24727"/>
    <w:rsid w:val="00F270C7"/>
    <w:rsid w:val="00F27639"/>
    <w:rsid w:val="00F30E17"/>
    <w:rsid w:val="00F32404"/>
    <w:rsid w:val="00F33190"/>
    <w:rsid w:val="00F51DCA"/>
    <w:rsid w:val="00F52EB8"/>
    <w:rsid w:val="00F5475D"/>
    <w:rsid w:val="00F54DA5"/>
    <w:rsid w:val="00F550EC"/>
    <w:rsid w:val="00F56753"/>
    <w:rsid w:val="00F60015"/>
    <w:rsid w:val="00F70D64"/>
    <w:rsid w:val="00F90290"/>
    <w:rsid w:val="00F9412D"/>
    <w:rsid w:val="00F97394"/>
    <w:rsid w:val="00FA2628"/>
    <w:rsid w:val="00FA2DE0"/>
    <w:rsid w:val="00FB36F2"/>
    <w:rsid w:val="00FC281B"/>
    <w:rsid w:val="00FC4E63"/>
    <w:rsid w:val="00FD0626"/>
    <w:rsid w:val="00FE0389"/>
    <w:rsid w:val="00FE0772"/>
    <w:rsid w:val="00FE2A39"/>
    <w:rsid w:val="00FE45BA"/>
    <w:rsid w:val="00FE6A38"/>
    <w:rsid w:val="00FF258D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  <w:style w:type="paragraph" w:styleId="Textvbloku">
    <w:name w:val="Block Text"/>
    <w:basedOn w:val="Normln"/>
    <w:rsid w:val="00C9419E"/>
    <w:pPr>
      <w:ind w:left="426" w:right="-284"/>
      <w:jc w:val="left"/>
    </w:pPr>
    <w:rPr>
      <w:rFonts w:ascii="Verdana" w:hAnsi="Verdana"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043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43843"/>
    <w:rPr>
      <w:rFonts w:ascii="Courier New" w:eastAsiaTheme="minorHAnsi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BC6"/>
    <w:pPr>
      <w:jc w:val="both"/>
    </w:pPr>
    <w:rPr>
      <w:rFonts w:ascii="Georgia" w:hAnsi="Georg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326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E0817"/>
    <w:rPr>
      <w:rFonts w:cs="Times New Roman"/>
    </w:rPr>
  </w:style>
  <w:style w:type="paragraph" w:styleId="Zpat">
    <w:name w:val="footer"/>
    <w:basedOn w:val="Normln"/>
    <w:link w:val="ZpatChar"/>
    <w:rsid w:val="00D326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8E0817"/>
    <w:rPr>
      <w:rFonts w:cs="Times New Roman"/>
    </w:rPr>
  </w:style>
  <w:style w:type="paragraph" w:styleId="Titulek">
    <w:name w:val="caption"/>
    <w:basedOn w:val="Normln"/>
    <w:next w:val="Normln"/>
    <w:qFormat/>
    <w:rsid w:val="00D32697"/>
    <w:pPr>
      <w:framePr w:w="5120" w:h="2160" w:hSpace="142" w:wrap="around" w:vAnchor="text" w:hAnchor="page" w:x="5535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36"/>
      <w:szCs w:val="36"/>
    </w:rPr>
  </w:style>
  <w:style w:type="paragraph" w:styleId="Zkladntext">
    <w:name w:val="Body Text"/>
    <w:basedOn w:val="Normln"/>
    <w:link w:val="ZkladntextChar"/>
    <w:rsid w:val="00D32697"/>
    <w:pPr>
      <w:tabs>
        <w:tab w:val="left" w:pos="284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rsid w:val="008E0817"/>
    <w:rPr>
      <w:rFonts w:cs="Times New Roman"/>
    </w:rPr>
  </w:style>
  <w:style w:type="character" w:styleId="Hypertextovodkaz">
    <w:name w:val="Hyperlink"/>
    <w:rsid w:val="00D32697"/>
    <w:rPr>
      <w:color w:val="0000FF"/>
      <w:u w:val="single"/>
    </w:rPr>
  </w:style>
  <w:style w:type="paragraph" w:styleId="Rozloendokumentu">
    <w:name w:val="Document Map"/>
    <w:basedOn w:val="Normln"/>
    <w:link w:val="RozloendokumentuChar"/>
    <w:semiHidden/>
    <w:rsid w:val="00D32697"/>
    <w:pPr>
      <w:shd w:val="clear" w:color="auto" w:fill="000080"/>
    </w:pPr>
    <w:rPr>
      <w:rFonts w:ascii="Times New Roman" w:hAnsi="Times New Roman"/>
      <w:sz w:val="2"/>
      <w:szCs w:val="2"/>
    </w:rPr>
  </w:style>
  <w:style w:type="character" w:customStyle="1" w:styleId="RozloendokumentuChar">
    <w:name w:val="Rozložení dokumentu Char"/>
    <w:link w:val="Rozloendokumentu"/>
    <w:semiHidden/>
    <w:rsid w:val="008E0817"/>
    <w:rPr>
      <w:sz w:val="2"/>
    </w:rPr>
  </w:style>
  <w:style w:type="paragraph" w:styleId="Prosttext">
    <w:name w:val="Plain Text"/>
    <w:basedOn w:val="Normln"/>
    <w:link w:val="ProsttextChar"/>
    <w:rsid w:val="00D32697"/>
    <w:rPr>
      <w:rFonts w:ascii="Courier New" w:hAnsi="Courier New"/>
    </w:rPr>
  </w:style>
  <w:style w:type="character" w:customStyle="1" w:styleId="ProsttextChar">
    <w:name w:val="Prostý text Char"/>
    <w:link w:val="Prosttext"/>
    <w:rsid w:val="008E0817"/>
    <w:rPr>
      <w:rFonts w:ascii="Courier New" w:hAnsi="Courier New"/>
    </w:rPr>
  </w:style>
  <w:style w:type="character" w:styleId="slostrnky">
    <w:name w:val="page number"/>
    <w:rsid w:val="00D326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3254C1"/>
    <w:rPr>
      <w:rFonts w:ascii="Times New Roman" w:hAnsi="Times New Roman"/>
      <w:sz w:val="2"/>
      <w:szCs w:val="2"/>
    </w:rPr>
  </w:style>
  <w:style w:type="character" w:customStyle="1" w:styleId="TextbublinyChar">
    <w:name w:val="Text bubliny Char"/>
    <w:link w:val="Textbubliny"/>
    <w:semiHidden/>
    <w:rsid w:val="004A3E53"/>
    <w:rPr>
      <w:sz w:val="2"/>
    </w:rPr>
  </w:style>
  <w:style w:type="paragraph" w:customStyle="1" w:styleId="Odstavecseseznamem1">
    <w:name w:val="Odstavec se seznamem1"/>
    <w:basedOn w:val="Normln"/>
    <w:rsid w:val="00933DB6"/>
    <w:pPr>
      <w:ind w:left="708"/>
    </w:pPr>
  </w:style>
  <w:style w:type="character" w:styleId="Odkaznakoment">
    <w:name w:val="annotation reference"/>
    <w:semiHidden/>
    <w:rsid w:val="006632BE"/>
    <w:rPr>
      <w:sz w:val="16"/>
    </w:rPr>
  </w:style>
  <w:style w:type="paragraph" w:styleId="Textkomente">
    <w:name w:val="annotation text"/>
    <w:basedOn w:val="Normln"/>
    <w:link w:val="TextkomenteChar"/>
    <w:semiHidden/>
    <w:rsid w:val="006632BE"/>
    <w:rPr>
      <w:rFonts w:ascii="Times New Roman" w:hAnsi="Times New Roman"/>
    </w:rPr>
  </w:style>
  <w:style w:type="character" w:customStyle="1" w:styleId="TextkomenteChar">
    <w:name w:val="Text komentáře Char"/>
    <w:link w:val="Textkomente"/>
    <w:semiHidden/>
    <w:rsid w:val="006632BE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6D4BDD"/>
    <w:rPr>
      <w:b/>
      <w:bCs/>
    </w:rPr>
  </w:style>
  <w:style w:type="character" w:customStyle="1" w:styleId="PedmtkomenteChar">
    <w:name w:val="Předmět komentáře Char"/>
    <w:link w:val="Pedmtkomente"/>
    <w:semiHidden/>
    <w:rsid w:val="006D4BDD"/>
    <w:rPr>
      <w:b/>
      <w:sz w:val="20"/>
    </w:rPr>
  </w:style>
  <w:style w:type="paragraph" w:customStyle="1" w:styleId="Revize1">
    <w:name w:val="Revize1"/>
    <w:hidden/>
    <w:semiHidden/>
    <w:rsid w:val="00B65B76"/>
    <w:rPr>
      <w:rFonts w:ascii="Georgia" w:hAnsi="Georgia"/>
    </w:rPr>
  </w:style>
  <w:style w:type="paragraph" w:styleId="Odstavecseseznamem">
    <w:name w:val="List Paragraph"/>
    <w:basedOn w:val="Normln"/>
    <w:uiPriority w:val="34"/>
    <w:qFormat/>
    <w:rsid w:val="00B928F1"/>
    <w:pPr>
      <w:ind w:left="720"/>
      <w:contextualSpacing/>
    </w:pPr>
  </w:style>
  <w:style w:type="paragraph" w:styleId="Textvbloku">
    <w:name w:val="Block Text"/>
    <w:basedOn w:val="Normln"/>
    <w:rsid w:val="00C9419E"/>
    <w:pPr>
      <w:ind w:left="426" w:right="-284"/>
      <w:jc w:val="left"/>
    </w:pPr>
    <w:rPr>
      <w:rFonts w:ascii="Verdana" w:hAnsi="Verdana"/>
      <w:sz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043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43843"/>
    <w:rPr>
      <w:rFonts w:ascii="Courier New" w:eastAsiaTheme="minorHAnsi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B9580-6E93-4F04-A442-93B38636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rozšíření</vt:lpstr>
    </vt:vector>
  </TitlesOfParts>
  <Company>MÚZO Praha, s.r.o.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rozšíření</dc:title>
  <dc:creator>Ing. Petr Zaoral</dc:creator>
  <cp:lastModifiedBy>Nemcova Dana</cp:lastModifiedBy>
  <cp:revision>4</cp:revision>
  <cp:lastPrinted>2017-12-19T07:09:00Z</cp:lastPrinted>
  <dcterms:created xsi:type="dcterms:W3CDTF">2018-01-24T14:06:00Z</dcterms:created>
  <dcterms:modified xsi:type="dcterms:W3CDTF">2018-02-07T13:09:00Z</dcterms:modified>
</cp:coreProperties>
</file>