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9E" w:rsidRDefault="00C9419E" w:rsidP="00991D9A">
      <w:pPr>
        <w:pStyle w:val="Prosttext"/>
        <w:shd w:val="clear" w:color="auto" w:fill="FFFFFF" w:themeFill="background1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C9419E" w:rsidRDefault="00C9419E" w:rsidP="00991D9A">
      <w:pPr>
        <w:pStyle w:val="Prosttext"/>
        <w:shd w:val="clear" w:color="auto" w:fill="FFFFFF" w:themeFill="background1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C9419E" w:rsidRDefault="00C9419E" w:rsidP="00991D9A">
      <w:pPr>
        <w:pStyle w:val="Prosttext"/>
        <w:shd w:val="clear" w:color="auto" w:fill="FFFFFF" w:themeFill="background1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C9419E" w:rsidRDefault="00C9419E" w:rsidP="00991D9A">
      <w:pPr>
        <w:pStyle w:val="Prosttext"/>
        <w:shd w:val="clear" w:color="auto" w:fill="FFFFFF" w:themeFill="background1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C9419E" w:rsidRDefault="00C9419E" w:rsidP="00991D9A">
      <w:pPr>
        <w:pStyle w:val="Prosttext"/>
        <w:shd w:val="clear" w:color="auto" w:fill="FFFFFF" w:themeFill="background1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  <w:r w:rsidRPr="005A14A1">
        <w:rPr>
          <w:rFonts w:ascii="Verdana" w:hAnsi="Verdana"/>
          <w:b/>
          <w:sz w:val="72"/>
          <w:szCs w:val="72"/>
        </w:rPr>
        <w:t>SMLOUVA O DÍLO</w:t>
      </w:r>
    </w:p>
    <w:p w:rsidR="00C9419E" w:rsidRPr="005A14A1" w:rsidRDefault="00C9419E" w:rsidP="00991D9A">
      <w:pPr>
        <w:pStyle w:val="Prosttext"/>
        <w:shd w:val="clear" w:color="auto" w:fill="FFFFFF" w:themeFill="background1"/>
        <w:rPr>
          <w:rFonts w:ascii="Verdana" w:hAnsi="Verdana"/>
        </w:rPr>
      </w:pPr>
      <w:r w:rsidRPr="005A14A1">
        <w:rPr>
          <w:rFonts w:ascii="Verdana" w:hAnsi="Verdana"/>
        </w:rPr>
        <w:t xml:space="preserve"> </w:t>
      </w:r>
    </w:p>
    <w:p w:rsidR="00C9419E" w:rsidRPr="005A14A1" w:rsidRDefault="00C9419E" w:rsidP="00991D9A">
      <w:pPr>
        <w:pStyle w:val="Prosttext"/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shd w:val="clear" w:color="auto" w:fill="FFFFFF" w:themeFill="background1"/>
        <w:jc w:val="center"/>
        <w:rPr>
          <w:rFonts w:ascii="Verdana" w:hAnsi="Verdana"/>
        </w:rPr>
      </w:pPr>
      <w:r w:rsidRPr="005A14A1">
        <w:rPr>
          <w:rFonts w:ascii="Verdana" w:hAnsi="Verdana"/>
        </w:rPr>
        <w:t xml:space="preserve">evidovaná u </w:t>
      </w:r>
      <w:r w:rsidR="00991D9A">
        <w:rPr>
          <w:rFonts w:ascii="Verdana" w:hAnsi="Verdana"/>
        </w:rPr>
        <w:t>Z</w:t>
      </w:r>
      <w:r w:rsidRPr="005A14A1">
        <w:rPr>
          <w:rFonts w:ascii="Verdana" w:hAnsi="Verdana"/>
        </w:rPr>
        <w:t>hotovitele pod číslem jednacím</w:t>
      </w:r>
    </w:p>
    <w:p w:rsidR="00C9419E" w:rsidRPr="005A14A1" w:rsidRDefault="00B81F1A" w:rsidP="00991D9A">
      <w:pPr>
        <w:shd w:val="clear" w:color="auto" w:fill="FFFFFF" w:themeFill="background1"/>
        <w:jc w:val="center"/>
        <w:rPr>
          <w:rFonts w:ascii="Verdana" w:hAnsi="Verdana"/>
        </w:rPr>
      </w:pPr>
      <w:r>
        <w:rPr>
          <w:rFonts w:ascii="Verdana" w:hAnsi="Verdana"/>
        </w:rPr>
        <w:t>1418</w:t>
      </w:r>
      <w:r w:rsidR="003608C5">
        <w:rPr>
          <w:rFonts w:ascii="Verdana" w:hAnsi="Verdana"/>
        </w:rPr>
        <w:t>/</w:t>
      </w:r>
      <w:r w:rsidR="00AB660C">
        <w:rPr>
          <w:rFonts w:ascii="Verdana" w:hAnsi="Verdana"/>
        </w:rPr>
        <w:t>1</w:t>
      </w:r>
      <w:r>
        <w:rPr>
          <w:rFonts w:ascii="Verdana" w:hAnsi="Verdana"/>
        </w:rPr>
        <w:t>7</w:t>
      </w:r>
    </w:p>
    <w:p w:rsidR="00C9419E" w:rsidRPr="005A14A1" w:rsidRDefault="00C9419E" w:rsidP="00991D9A">
      <w:pPr>
        <w:pStyle w:val="Prosttext"/>
        <w:shd w:val="clear" w:color="auto" w:fill="FFFFFF" w:themeFill="background1"/>
        <w:rPr>
          <w:rFonts w:ascii="Verdana" w:hAnsi="Verdana"/>
        </w:rPr>
      </w:pPr>
    </w:p>
    <w:p w:rsidR="00A21C35" w:rsidRPr="005A14A1" w:rsidRDefault="00A21C35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C9419E" w:rsidRPr="005A14A1" w:rsidRDefault="00C9419E" w:rsidP="00991D9A">
      <w:pPr>
        <w:pStyle w:val="Prosttext"/>
        <w:shd w:val="clear" w:color="auto" w:fill="FFFFFF" w:themeFill="background1"/>
        <w:jc w:val="center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5A14A1" w:rsidRDefault="005A14A1" w:rsidP="00991D9A">
      <w:pPr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shd w:val="clear" w:color="auto" w:fill="FFFFFF" w:themeFill="background1"/>
        <w:spacing w:before="120"/>
        <w:rPr>
          <w:rFonts w:ascii="Verdana" w:hAnsi="Verdana"/>
        </w:rPr>
      </w:pPr>
      <w:r w:rsidRPr="005A14A1">
        <w:rPr>
          <w:rFonts w:ascii="Verdana" w:hAnsi="Verdana"/>
        </w:rPr>
        <w:lastRenderedPageBreak/>
        <w:t>T</w:t>
      </w:r>
      <w:r w:rsidR="0035536F">
        <w:rPr>
          <w:rFonts w:ascii="Verdana" w:hAnsi="Verdana"/>
        </w:rPr>
        <w:t>u</w:t>
      </w:r>
      <w:r w:rsidRPr="005A14A1">
        <w:rPr>
          <w:rFonts w:ascii="Verdana" w:hAnsi="Verdana"/>
        </w:rPr>
        <w:t xml:space="preserve">to </w:t>
      </w:r>
      <w:r w:rsidR="0035536F">
        <w:rPr>
          <w:rFonts w:ascii="Verdana" w:hAnsi="Verdana"/>
        </w:rPr>
        <w:t>smlouvu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:rsidR="00C9419E" w:rsidRPr="005A14A1" w:rsidRDefault="00C9419E" w:rsidP="00991D9A">
      <w:pPr>
        <w:shd w:val="clear" w:color="auto" w:fill="FFFFFF" w:themeFill="background1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946"/>
      </w:tblGrid>
      <w:tr w:rsidR="00C9419E" w:rsidRPr="005A14A1" w:rsidTr="00B84768">
        <w:trPr>
          <w:trHeight w:val="250"/>
        </w:trPr>
        <w:tc>
          <w:tcPr>
            <w:tcW w:w="1984" w:type="dxa"/>
            <w:shd w:val="clear" w:color="auto" w:fill="D9D9D9"/>
          </w:tcPr>
          <w:p w:rsidR="00C9419E" w:rsidRPr="005A14A1" w:rsidRDefault="00C9419E" w:rsidP="0053778C">
            <w:pPr>
              <w:rPr>
                <w:rFonts w:ascii="Verdana" w:hAnsi="Verdana"/>
                <w:b/>
              </w:rPr>
            </w:pPr>
            <w:r w:rsidRPr="005A14A1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C9419E" w:rsidRPr="005A14A1" w:rsidRDefault="00C9419E" w:rsidP="0053778C">
            <w:pPr>
              <w:tabs>
                <w:tab w:val="left" w:pos="2268"/>
              </w:tabs>
              <w:rPr>
                <w:rFonts w:ascii="Verdana" w:hAnsi="Verdana"/>
                <w:b/>
              </w:rPr>
            </w:pPr>
            <w:r w:rsidRPr="005A14A1">
              <w:rPr>
                <w:rFonts w:ascii="Verdana" w:hAnsi="Verdana"/>
                <w:b/>
                <w:bCs/>
              </w:rPr>
              <w:t>MÚZO Praha s.r.o.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Politických vězňů 15, 110 00 Praha 1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Zastoupená</w:t>
            </w:r>
          </w:p>
        </w:tc>
        <w:tc>
          <w:tcPr>
            <w:tcW w:w="6946" w:type="dxa"/>
            <w:vAlign w:val="center"/>
          </w:tcPr>
          <w:p w:rsidR="00C9419E" w:rsidRPr="005A14A1" w:rsidRDefault="00C9419E" w:rsidP="00AB660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jednateli s.r.o.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C9419E" w:rsidRPr="005A14A1" w:rsidRDefault="00C9419E" w:rsidP="0053778C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společnost s ručením omezeným, zapsaná v obchodním rejstříku vedeném Městským soudem v Praze oddíl C, vložka 24646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C9419E" w:rsidRPr="005A14A1" w:rsidRDefault="00C9419E" w:rsidP="0053778C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49622897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CZ49622897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</w:p>
        </w:tc>
      </w:tr>
    </w:tbl>
    <w:p w:rsidR="00C9419E" w:rsidRPr="005A14A1" w:rsidRDefault="00C9419E" w:rsidP="0053778C">
      <w:pPr>
        <w:tabs>
          <w:tab w:val="left" w:pos="2268"/>
        </w:tabs>
        <w:spacing w:before="120" w:after="120"/>
        <w:jc w:val="center"/>
        <w:rPr>
          <w:rFonts w:ascii="Verdana" w:hAnsi="Verdana"/>
          <w:bCs/>
        </w:rPr>
      </w:pPr>
      <w:r w:rsidRPr="005A14A1">
        <w:rPr>
          <w:rFonts w:ascii="Verdana" w:hAnsi="Verdana"/>
          <w:bCs/>
        </w:rPr>
        <w:t>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946"/>
      </w:tblGrid>
      <w:tr w:rsidR="00C9419E" w:rsidRPr="005A14A1" w:rsidTr="002A2ADD">
        <w:tc>
          <w:tcPr>
            <w:tcW w:w="1984" w:type="dxa"/>
            <w:shd w:val="clear" w:color="auto" w:fill="D9D9D9"/>
          </w:tcPr>
          <w:p w:rsidR="00C9419E" w:rsidRPr="005A14A1" w:rsidRDefault="00991D9A" w:rsidP="0053778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3E1C0C" w:rsidRPr="005A14A1" w:rsidRDefault="008A5DED" w:rsidP="0053778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Výzkumný ústav živočišné výroby, </w:t>
            </w:r>
            <w:proofErr w:type="spellStart"/>
            <w:proofErr w:type="gramStart"/>
            <w:r>
              <w:rPr>
                <w:rFonts w:ascii="Verdana" w:hAnsi="Verdana"/>
                <w:b/>
              </w:rPr>
              <w:t>v.v.</w:t>
            </w:r>
            <w:proofErr w:type="gramEnd"/>
            <w:r>
              <w:rPr>
                <w:rFonts w:ascii="Verdana" w:hAnsi="Verdana"/>
                <w:b/>
              </w:rPr>
              <w:t>i</w:t>
            </w:r>
            <w:proofErr w:type="spellEnd"/>
            <w:r>
              <w:rPr>
                <w:rFonts w:ascii="Verdana" w:hAnsi="Verdana"/>
                <w:b/>
              </w:rPr>
              <w:t>.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C9419E" w:rsidRPr="005A14A1" w:rsidRDefault="008A5DED" w:rsidP="005377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Přátelství 815, 104 00 Praha Uhříněves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Zastoupená</w:t>
            </w:r>
          </w:p>
        </w:tc>
        <w:tc>
          <w:tcPr>
            <w:tcW w:w="6946" w:type="dxa"/>
            <w:vAlign w:val="center"/>
          </w:tcPr>
          <w:p w:rsidR="00C9419E" w:rsidRPr="008A5DED" w:rsidRDefault="00C9419E" w:rsidP="008A5DED"/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C9419E" w:rsidRPr="005A14A1" w:rsidRDefault="008A5DED" w:rsidP="0053778C">
            <w:pPr>
              <w:tabs>
                <w:tab w:val="left" w:pos="226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Veřejná výzkumná instituce, registrovaná v rejstříku </w:t>
            </w:r>
            <w:proofErr w:type="spellStart"/>
            <w:proofErr w:type="gramStart"/>
            <w:r>
              <w:rPr>
                <w:rFonts w:ascii="Verdana" w:hAnsi="Verdana"/>
              </w:rPr>
              <w:t>v.v.</w:t>
            </w:r>
            <w:proofErr w:type="gramEnd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>. MŠMT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C9419E" w:rsidRPr="005A14A1" w:rsidRDefault="008A5DED" w:rsidP="0053778C">
            <w:pPr>
              <w:tabs>
                <w:tab w:val="left" w:pos="226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00027014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C9419E" w:rsidRPr="005A14A1" w:rsidRDefault="008A5DED" w:rsidP="005377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CZ00027014</w:t>
            </w:r>
          </w:p>
        </w:tc>
      </w:tr>
      <w:tr w:rsidR="00C9419E" w:rsidRPr="005A14A1" w:rsidTr="002A2ADD">
        <w:tc>
          <w:tcPr>
            <w:tcW w:w="1984" w:type="dxa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  <w:r w:rsidRPr="005A14A1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C9419E" w:rsidRPr="005A14A1" w:rsidRDefault="00C9419E" w:rsidP="0053778C">
            <w:pPr>
              <w:rPr>
                <w:rFonts w:ascii="Verdana" w:hAnsi="Verdana"/>
              </w:rPr>
            </w:pPr>
          </w:p>
        </w:tc>
      </w:tr>
    </w:tbl>
    <w:p w:rsidR="00C9419E" w:rsidRPr="00B12F87" w:rsidRDefault="00C9419E" w:rsidP="00991D9A">
      <w:pPr>
        <w:shd w:val="clear" w:color="auto" w:fill="FFFFFF" w:themeFill="background1"/>
        <w:spacing w:before="120"/>
        <w:jc w:val="center"/>
        <w:rPr>
          <w:rFonts w:ascii="Verdana" w:hAnsi="Verdana"/>
          <w:b/>
        </w:rPr>
      </w:pPr>
      <w:r w:rsidRPr="00B12F87">
        <w:rPr>
          <w:rFonts w:ascii="Verdana" w:hAnsi="Verdana"/>
          <w:b/>
        </w:rPr>
        <w:t>Čl. 1</w:t>
      </w:r>
    </w:p>
    <w:p w:rsidR="00C9419E" w:rsidRPr="005A14A1" w:rsidRDefault="00C9419E" w:rsidP="00991D9A">
      <w:pPr>
        <w:shd w:val="clear" w:color="auto" w:fill="FFFFFF" w:themeFill="background1"/>
        <w:jc w:val="center"/>
        <w:rPr>
          <w:rFonts w:ascii="Verdana" w:hAnsi="Verdana"/>
          <w:b/>
        </w:rPr>
      </w:pPr>
      <w:r w:rsidRPr="005A14A1">
        <w:rPr>
          <w:rFonts w:ascii="Verdana" w:hAnsi="Verdana"/>
          <w:b/>
        </w:rPr>
        <w:t>Předmět smlouvy</w:t>
      </w:r>
    </w:p>
    <w:p w:rsidR="00C9419E" w:rsidRPr="00991D9A" w:rsidRDefault="00C9419E" w:rsidP="00991D9A">
      <w:pPr>
        <w:numPr>
          <w:ilvl w:val="0"/>
          <w:numId w:val="18"/>
        </w:numPr>
        <w:shd w:val="clear" w:color="auto" w:fill="FFFFFF" w:themeFill="background1"/>
        <w:ind w:left="357" w:right="-6" w:hanging="357"/>
        <w:rPr>
          <w:rFonts w:ascii="Verdana" w:hAnsi="Verdana"/>
        </w:rPr>
      </w:pPr>
      <w:r w:rsidRPr="005A14A1">
        <w:rPr>
          <w:rFonts w:ascii="Verdana" w:hAnsi="Verdana"/>
        </w:rPr>
        <w:t>Zhotovitel bude zabezpečovat zpracování finančníh</w:t>
      </w:r>
      <w:r w:rsidR="00103DFE">
        <w:rPr>
          <w:rFonts w:ascii="Verdana" w:hAnsi="Verdana"/>
        </w:rPr>
        <w:t>o</w:t>
      </w:r>
      <w:r w:rsidRPr="005A14A1">
        <w:rPr>
          <w:rFonts w:ascii="Verdana" w:hAnsi="Verdana"/>
        </w:rPr>
        <w:t xml:space="preserve"> výkaz</w:t>
      </w:r>
      <w:r w:rsidR="00103DFE">
        <w:rPr>
          <w:rFonts w:ascii="Verdana" w:hAnsi="Verdana"/>
        </w:rPr>
        <w:t>u</w:t>
      </w:r>
      <w:r w:rsidR="00685ED1">
        <w:rPr>
          <w:rFonts w:ascii="Verdana" w:hAnsi="Verdana"/>
        </w:rPr>
        <w:t xml:space="preserve"> Pomocný konsolidační přehled </w:t>
      </w:r>
      <w:r w:rsidR="00685ED1" w:rsidRPr="00991D9A">
        <w:rPr>
          <w:rFonts w:ascii="Verdana" w:hAnsi="Verdana"/>
        </w:rPr>
        <w:t>(PKP) a Pomocn</w:t>
      </w:r>
      <w:r w:rsidR="00103DFE" w:rsidRPr="00991D9A">
        <w:rPr>
          <w:rFonts w:ascii="Verdana" w:hAnsi="Verdana"/>
        </w:rPr>
        <w:t>ého</w:t>
      </w:r>
      <w:r w:rsidR="00685ED1" w:rsidRPr="00991D9A">
        <w:rPr>
          <w:rFonts w:ascii="Verdana" w:hAnsi="Verdana"/>
        </w:rPr>
        <w:t xml:space="preserve"> konsolidační</w:t>
      </w:r>
      <w:r w:rsidR="00103DFE" w:rsidRPr="00991D9A">
        <w:rPr>
          <w:rFonts w:ascii="Verdana" w:hAnsi="Verdana"/>
        </w:rPr>
        <w:t>ho</w:t>
      </w:r>
      <w:r w:rsidR="00685ED1" w:rsidRPr="00991D9A">
        <w:rPr>
          <w:rFonts w:ascii="Verdana" w:hAnsi="Verdana"/>
        </w:rPr>
        <w:t xml:space="preserve"> záznam</w:t>
      </w:r>
      <w:r w:rsidR="00103DFE" w:rsidRPr="00991D9A">
        <w:rPr>
          <w:rFonts w:ascii="Verdana" w:hAnsi="Verdana"/>
        </w:rPr>
        <w:t>u</w:t>
      </w:r>
      <w:r w:rsidR="00685ED1" w:rsidRPr="00991D9A">
        <w:rPr>
          <w:rFonts w:ascii="Verdana" w:hAnsi="Verdana"/>
        </w:rPr>
        <w:t xml:space="preserve"> (PKZ)</w:t>
      </w:r>
      <w:r w:rsidRPr="00991D9A">
        <w:rPr>
          <w:rFonts w:ascii="Verdana" w:hAnsi="Verdana"/>
        </w:rPr>
        <w:t xml:space="preserve"> </w:t>
      </w:r>
      <w:r w:rsidR="00991D9A" w:rsidRPr="00991D9A">
        <w:rPr>
          <w:rFonts w:ascii="Verdana" w:hAnsi="Verdana"/>
        </w:rPr>
        <w:t>Objednatel</w:t>
      </w:r>
      <w:r w:rsidRPr="00991D9A">
        <w:rPr>
          <w:rFonts w:ascii="Verdana" w:hAnsi="Verdana"/>
        </w:rPr>
        <w:t xml:space="preserve">e v termínech a rozsahu dle aktuálně platných právních úprav vyhlášek a pokynů </w:t>
      </w:r>
      <w:r w:rsidR="00991D9A" w:rsidRPr="00991D9A">
        <w:rPr>
          <w:rFonts w:ascii="Verdana" w:hAnsi="Verdana"/>
        </w:rPr>
        <w:t>M</w:t>
      </w:r>
      <w:r w:rsidRPr="00991D9A">
        <w:rPr>
          <w:rFonts w:ascii="Verdana" w:hAnsi="Verdana"/>
        </w:rPr>
        <w:t xml:space="preserve">inisterstva financí (dále MF), tj. dle vyhlášky MF č. </w:t>
      </w:r>
      <w:r w:rsidR="00685ED1" w:rsidRPr="00991D9A">
        <w:rPr>
          <w:rFonts w:ascii="Verdana" w:hAnsi="Verdana"/>
        </w:rPr>
        <w:t>312</w:t>
      </w:r>
      <w:r w:rsidRPr="00991D9A">
        <w:rPr>
          <w:rFonts w:ascii="Verdana" w:hAnsi="Verdana"/>
        </w:rPr>
        <w:t>/20</w:t>
      </w:r>
      <w:r w:rsidR="00A91FC7" w:rsidRPr="00991D9A">
        <w:rPr>
          <w:rFonts w:ascii="Verdana" w:hAnsi="Verdana"/>
        </w:rPr>
        <w:t>14</w:t>
      </w:r>
      <w:r w:rsidRPr="00991D9A">
        <w:rPr>
          <w:rFonts w:ascii="Verdana" w:hAnsi="Verdana"/>
        </w:rPr>
        <w:t xml:space="preserve"> Sb., </w:t>
      </w:r>
      <w:r w:rsidR="00103DFE" w:rsidRPr="00991D9A">
        <w:rPr>
          <w:rFonts w:ascii="Verdana" w:hAnsi="Verdana"/>
        </w:rPr>
        <w:t>o podmínkách sestavení účetních výkazů za Českou republiku (konsolidační vyhláška státu)</w:t>
      </w:r>
      <w:r w:rsidRPr="00991D9A">
        <w:rPr>
          <w:rFonts w:ascii="Verdana" w:hAnsi="Verdana"/>
        </w:rPr>
        <w:t>, vyhlášky MF č. 383/2009 Sb., o účetních záznamech v technické formě vybraných účetních jednotek a jejich předávání do centrálního systému účetních informací státu a o požadavcích na technické a smíšené formy účetních záznamů (technická vyhláška o účetních záznamech)</w:t>
      </w:r>
      <w:r w:rsidR="002426BB" w:rsidRPr="00991D9A">
        <w:rPr>
          <w:rFonts w:ascii="Verdana" w:hAnsi="Verdana"/>
        </w:rPr>
        <w:t xml:space="preserve">, </w:t>
      </w:r>
      <w:r w:rsidRPr="00991D9A">
        <w:rPr>
          <w:rFonts w:ascii="Verdana" w:hAnsi="Verdana"/>
        </w:rPr>
        <w:t xml:space="preserve">technického manuálu, dalších vyhlášek a pokynů MF. </w:t>
      </w:r>
    </w:p>
    <w:p w:rsidR="00C9419E" w:rsidRPr="00B12F87" w:rsidRDefault="00C9419E" w:rsidP="00B12F87">
      <w:pPr>
        <w:pStyle w:val="Odstavecseseznamem"/>
        <w:numPr>
          <w:ilvl w:val="0"/>
          <w:numId w:val="18"/>
        </w:numPr>
        <w:shd w:val="clear" w:color="auto" w:fill="FFFFFF" w:themeFill="background1"/>
        <w:spacing w:before="120"/>
        <w:ind w:right="-284"/>
        <w:rPr>
          <w:rFonts w:ascii="Verdana" w:hAnsi="Verdana"/>
        </w:rPr>
      </w:pPr>
      <w:r w:rsidRPr="00B12F87">
        <w:rPr>
          <w:rFonts w:ascii="Verdana" w:hAnsi="Verdana"/>
        </w:rPr>
        <w:t>Komplexní zpracování zahrnuje:</w:t>
      </w:r>
    </w:p>
    <w:p w:rsidR="00B12F87" w:rsidRDefault="00C9419E" w:rsidP="00991D9A">
      <w:pPr>
        <w:numPr>
          <w:ilvl w:val="0"/>
          <w:numId w:val="25"/>
        </w:numPr>
        <w:shd w:val="clear" w:color="auto" w:fill="FFFFFF" w:themeFill="background1"/>
        <w:rPr>
          <w:rFonts w:ascii="Verdana" w:hAnsi="Verdana"/>
        </w:rPr>
      </w:pPr>
      <w:r w:rsidRPr="00991D9A">
        <w:rPr>
          <w:rFonts w:ascii="Verdana" w:hAnsi="Verdana"/>
        </w:rPr>
        <w:t xml:space="preserve">nahrání </w:t>
      </w:r>
      <w:r w:rsidR="00B12F87">
        <w:rPr>
          <w:rFonts w:ascii="Verdana" w:hAnsi="Verdana"/>
        </w:rPr>
        <w:t>do prostředí Zhotovitele,</w:t>
      </w:r>
    </w:p>
    <w:p w:rsidR="00103DFE" w:rsidRDefault="00103DFE" w:rsidP="00991D9A">
      <w:pPr>
        <w:numPr>
          <w:ilvl w:val="0"/>
          <w:numId w:val="25"/>
        </w:numPr>
        <w:shd w:val="clear" w:color="auto" w:fill="FFFFFF" w:themeFill="background1"/>
        <w:rPr>
          <w:rFonts w:ascii="Verdana" w:hAnsi="Verdana"/>
        </w:rPr>
      </w:pPr>
      <w:r w:rsidRPr="00991D9A">
        <w:rPr>
          <w:rFonts w:ascii="Verdana" w:hAnsi="Verdana"/>
        </w:rPr>
        <w:t>kontroly,</w:t>
      </w:r>
    </w:p>
    <w:p w:rsidR="00B12F87" w:rsidRPr="00991D9A" w:rsidRDefault="00B12F87" w:rsidP="00991D9A">
      <w:pPr>
        <w:numPr>
          <w:ilvl w:val="0"/>
          <w:numId w:val="25"/>
        </w:numPr>
        <w:shd w:val="clear" w:color="auto" w:fill="FFFFFF" w:themeFill="background1"/>
        <w:rPr>
          <w:rFonts w:ascii="Verdana" w:hAnsi="Verdana"/>
        </w:rPr>
      </w:pPr>
      <w:r>
        <w:rPr>
          <w:rFonts w:ascii="Verdana" w:hAnsi="Verdana"/>
        </w:rPr>
        <w:t>zaslání tiskových výstup elektronickou cestou,</w:t>
      </w:r>
    </w:p>
    <w:p w:rsidR="00C9419E" w:rsidRDefault="00C9419E" w:rsidP="00B12F87">
      <w:pPr>
        <w:numPr>
          <w:ilvl w:val="0"/>
          <w:numId w:val="25"/>
        </w:numPr>
        <w:shd w:val="clear" w:color="auto" w:fill="FFFFFF" w:themeFill="background1"/>
        <w:ind w:right="-143"/>
        <w:rPr>
          <w:rFonts w:ascii="Verdana" w:hAnsi="Verdana"/>
        </w:rPr>
      </w:pPr>
      <w:r w:rsidRPr="00991D9A">
        <w:rPr>
          <w:rFonts w:ascii="Verdana" w:hAnsi="Verdana"/>
        </w:rPr>
        <w:t xml:space="preserve">vytvoření a předání datových souborů výkazů </w:t>
      </w:r>
      <w:r w:rsidR="00991D9A" w:rsidRPr="00991D9A">
        <w:rPr>
          <w:rFonts w:ascii="Verdana" w:hAnsi="Verdana"/>
        </w:rPr>
        <w:t>Objednatel</w:t>
      </w:r>
      <w:r w:rsidRPr="00991D9A">
        <w:rPr>
          <w:rFonts w:ascii="Verdana" w:hAnsi="Verdana"/>
        </w:rPr>
        <w:t xml:space="preserve">e na MF do oblasti CSÚIS (Centrální Systém Účetních Informací Státu) systému IISSP (Integrovaný Informační Systém Státní Pokladny) na pokyn </w:t>
      </w:r>
      <w:r w:rsidR="00991D9A" w:rsidRPr="00991D9A">
        <w:rPr>
          <w:rFonts w:ascii="Verdana" w:hAnsi="Verdana"/>
        </w:rPr>
        <w:t>Objednatel</w:t>
      </w:r>
      <w:r w:rsidRPr="00991D9A">
        <w:rPr>
          <w:rFonts w:ascii="Verdana" w:hAnsi="Verdana"/>
        </w:rPr>
        <w:t>e</w:t>
      </w:r>
      <w:r w:rsidR="00B12F87">
        <w:rPr>
          <w:rFonts w:ascii="Verdana" w:hAnsi="Verdana"/>
        </w:rPr>
        <w:t>,</w:t>
      </w:r>
    </w:p>
    <w:p w:rsidR="00B12F87" w:rsidRDefault="00B12F87" w:rsidP="00B12F87">
      <w:pPr>
        <w:numPr>
          <w:ilvl w:val="0"/>
          <w:numId w:val="25"/>
        </w:numPr>
        <w:shd w:val="clear" w:color="auto" w:fill="FFFFFF" w:themeFill="background1"/>
        <w:ind w:right="-143"/>
        <w:rPr>
          <w:rFonts w:ascii="Verdana" w:hAnsi="Verdana"/>
        </w:rPr>
      </w:pPr>
      <w:r w:rsidRPr="00991D9A">
        <w:rPr>
          <w:rFonts w:ascii="Verdana" w:hAnsi="Verdana"/>
        </w:rPr>
        <w:t>opravná zpracování výkazů,</w:t>
      </w:r>
    </w:p>
    <w:p w:rsidR="00B12F87" w:rsidRDefault="00B12F87" w:rsidP="00B12F87">
      <w:pPr>
        <w:numPr>
          <w:ilvl w:val="0"/>
          <w:numId w:val="25"/>
        </w:numPr>
        <w:shd w:val="clear" w:color="auto" w:fill="FFFFFF" w:themeFill="background1"/>
        <w:ind w:right="-143"/>
        <w:rPr>
          <w:rFonts w:ascii="Verdana" w:hAnsi="Verdana"/>
        </w:rPr>
      </w:pPr>
      <w:r w:rsidRPr="00991D9A">
        <w:rPr>
          <w:rFonts w:ascii="Verdana" w:hAnsi="Verdana"/>
        </w:rPr>
        <w:t>opakované tisky výkazů,</w:t>
      </w:r>
    </w:p>
    <w:p w:rsidR="00B12F87" w:rsidRPr="00B12F87" w:rsidRDefault="00B12F87" w:rsidP="00B12F87">
      <w:pPr>
        <w:numPr>
          <w:ilvl w:val="0"/>
          <w:numId w:val="25"/>
        </w:numPr>
        <w:shd w:val="clear" w:color="auto" w:fill="FFFFFF" w:themeFill="background1"/>
        <w:ind w:right="-143"/>
        <w:rPr>
          <w:rFonts w:ascii="Verdana" w:hAnsi="Verdana"/>
        </w:rPr>
      </w:pPr>
      <w:r w:rsidRPr="00991D9A">
        <w:rPr>
          <w:rFonts w:ascii="Verdana" w:hAnsi="Verdana"/>
        </w:rPr>
        <w:t>konzultace a další nestandardní činnosti při zpracování výkazů</w:t>
      </w:r>
    </w:p>
    <w:p w:rsidR="00C9419E" w:rsidRPr="00B12F87" w:rsidRDefault="00C9419E" w:rsidP="00991D9A">
      <w:pPr>
        <w:shd w:val="clear" w:color="auto" w:fill="FFFFFF" w:themeFill="background1"/>
        <w:spacing w:before="120"/>
        <w:jc w:val="center"/>
        <w:rPr>
          <w:rFonts w:ascii="Verdana" w:hAnsi="Verdana"/>
          <w:b/>
        </w:rPr>
      </w:pPr>
      <w:r w:rsidRPr="00B12F87">
        <w:rPr>
          <w:rFonts w:ascii="Verdana" w:hAnsi="Verdana"/>
          <w:b/>
        </w:rPr>
        <w:t>Čl. 2</w:t>
      </w:r>
    </w:p>
    <w:p w:rsidR="00C9419E" w:rsidRPr="00991D9A" w:rsidRDefault="00C9419E" w:rsidP="00991D9A">
      <w:pPr>
        <w:shd w:val="clear" w:color="auto" w:fill="FFFFFF" w:themeFill="background1"/>
        <w:jc w:val="center"/>
        <w:rPr>
          <w:rFonts w:ascii="Verdana" w:hAnsi="Verdana"/>
          <w:b/>
        </w:rPr>
      </w:pPr>
      <w:r w:rsidRPr="00991D9A">
        <w:rPr>
          <w:rFonts w:ascii="Verdana" w:hAnsi="Verdana"/>
          <w:b/>
        </w:rPr>
        <w:t>Rozsah, čas a místo plnění</w:t>
      </w:r>
    </w:p>
    <w:p w:rsidR="00B12F87" w:rsidRDefault="00C9419E" w:rsidP="00B12F87">
      <w:pPr>
        <w:pStyle w:val="FormtovanvHTML"/>
        <w:numPr>
          <w:ilvl w:val="0"/>
          <w:numId w:val="24"/>
        </w:numPr>
        <w:shd w:val="clear" w:color="auto" w:fill="FFFFFF" w:themeFill="background1"/>
        <w:spacing w:before="120"/>
        <w:ind w:left="425" w:hanging="425"/>
        <w:jc w:val="both"/>
        <w:rPr>
          <w:rFonts w:ascii="Verdana" w:hAnsi="Verdana"/>
        </w:rPr>
      </w:pPr>
      <w:r w:rsidRPr="00991D9A">
        <w:rPr>
          <w:rFonts w:ascii="Verdana" w:eastAsia="Times New Roman" w:hAnsi="Verdana" w:cs="Times New Roman"/>
          <w:color w:val="auto"/>
        </w:rPr>
        <w:t>Zpracování výkazů bude probíhat dle termínů stanovených ve vyhláškách, uvedených v čl. 1,</w:t>
      </w:r>
      <w:r w:rsidRPr="00991D9A">
        <w:rPr>
          <w:rFonts w:ascii="Verdana" w:hAnsi="Verdana"/>
        </w:rPr>
        <w:t xml:space="preserve"> odst. 1</w:t>
      </w:r>
      <w:r w:rsidR="00B12F87">
        <w:rPr>
          <w:rFonts w:ascii="Verdana" w:hAnsi="Verdana"/>
        </w:rPr>
        <w:t xml:space="preserve"> a odst. 2.</w:t>
      </w:r>
      <w:r w:rsidRPr="00991D9A">
        <w:rPr>
          <w:rFonts w:ascii="Verdana" w:hAnsi="Verdana"/>
        </w:rPr>
        <w:t xml:space="preserve"> </w:t>
      </w:r>
    </w:p>
    <w:p w:rsidR="00B12F87" w:rsidRPr="00B12F87" w:rsidRDefault="00C9419E" w:rsidP="00B12F87">
      <w:pPr>
        <w:pStyle w:val="FormtovanvHTML"/>
        <w:numPr>
          <w:ilvl w:val="0"/>
          <w:numId w:val="24"/>
        </w:numPr>
        <w:shd w:val="clear" w:color="auto" w:fill="FFFFFF" w:themeFill="background1"/>
        <w:spacing w:before="120"/>
        <w:ind w:left="425" w:hanging="425"/>
        <w:jc w:val="both"/>
        <w:rPr>
          <w:rFonts w:ascii="Verdana" w:hAnsi="Verdana"/>
        </w:rPr>
      </w:pPr>
      <w:r w:rsidRPr="00991D9A">
        <w:rPr>
          <w:rFonts w:ascii="Verdana" w:hAnsi="Verdana"/>
        </w:rPr>
        <w:t xml:space="preserve">Vstupní data výkazů bude </w:t>
      </w:r>
      <w:r w:rsidR="00991D9A" w:rsidRPr="00991D9A">
        <w:rPr>
          <w:rFonts w:ascii="Verdana" w:hAnsi="Verdana"/>
          <w:color w:val="auto"/>
        </w:rPr>
        <w:t>Objednatel</w:t>
      </w:r>
      <w:r w:rsidRPr="00991D9A">
        <w:rPr>
          <w:rFonts w:ascii="Verdana" w:hAnsi="Verdana"/>
          <w:color w:val="auto"/>
        </w:rPr>
        <w:t xml:space="preserve"> předávat do místa plnění v dohodnuté </w:t>
      </w:r>
      <w:r w:rsidR="00043843" w:rsidRPr="00991D9A">
        <w:rPr>
          <w:rFonts w:ascii="Verdana" w:hAnsi="Verdana"/>
          <w:color w:val="auto"/>
        </w:rPr>
        <w:t>datové</w:t>
      </w:r>
      <w:r w:rsidR="00043843" w:rsidRPr="00991D9A">
        <w:rPr>
          <w:color w:val="auto"/>
        </w:rPr>
        <w:t xml:space="preserve"> </w:t>
      </w:r>
      <w:r w:rsidR="006E75A8" w:rsidRPr="00991D9A">
        <w:rPr>
          <w:rFonts w:ascii="Verdana" w:hAnsi="Verdana"/>
          <w:color w:val="auto"/>
        </w:rPr>
        <w:t>podobě</w:t>
      </w:r>
      <w:r w:rsidR="00B35B74" w:rsidRPr="00991D9A">
        <w:rPr>
          <w:rFonts w:ascii="Verdana" w:hAnsi="Verdana"/>
          <w:color w:val="auto"/>
        </w:rPr>
        <w:t xml:space="preserve"> </w:t>
      </w:r>
      <w:r w:rsidR="00043843" w:rsidRPr="00991D9A">
        <w:rPr>
          <w:rFonts w:ascii="Verdana" w:hAnsi="Verdana"/>
          <w:color w:val="auto"/>
        </w:rPr>
        <w:t>definované</w:t>
      </w:r>
      <w:r w:rsidR="00B35B74" w:rsidRPr="00991D9A">
        <w:rPr>
          <w:rFonts w:ascii="Verdana" w:hAnsi="Verdana"/>
          <w:color w:val="auto"/>
        </w:rPr>
        <w:t xml:space="preserve"> </w:t>
      </w:r>
      <w:r w:rsidR="00991D9A" w:rsidRPr="00991D9A">
        <w:rPr>
          <w:rFonts w:ascii="Verdana" w:hAnsi="Verdana"/>
          <w:color w:val="auto"/>
        </w:rPr>
        <w:t>Zhotovitelem</w:t>
      </w:r>
      <w:r w:rsidR="00043843" w:rsidRPr="00991D9A">
        <w:rPr>
          <w:rFonts w:ascii="Verdana" w:hAnsi="Verdana"/>
          <w:color w:val="auto"/>
        </w:rPr>
        <w:t xml:space="preserve"> </w:t>
      </w:r>
      <w:r w:rsidR="006E75A8" w:rsidRPr="00991D9A">
        <w:rPr>
          <w:rFonts w:ascii="Verdana" w:hAnsi="Verdana"/>
          <w:color w:val="auto"/>
        </w:rPr>
        <w:t>(tabulky</w:t>
      </w:r>
      <w:r w:rsidR="00991D9A" w:rsidRPr="00991D9A">
        <w:rPr>
          <w:rFonts w:ascii="Verdana" w:hAnsi="Verdana"/>
          <w:color w:val="auto"/>
        </w:rPr>
        <w:t xml:space="preserve"> ve formátu MS Excel</w:t>
      </w:r>
      <w:r w:rsidR="006E75A8" w:rsidRPr="00991D9A">
        <w:rPr>
          <w:rFonts w:ascii="Verdana" w:hAnsi="Verdana"/>
          <w:color w:val="auto"/>
        </w:rPr>
        <w:t xml:space="preserve">) </w:t>
      </w:r>
      <w:r w:rsidR="00B35B74" w:rsidRPr="00991D9A">
        <w:rPr>
          <w:rFonts w:ascii="Verdana" w:hAnsi="Verdana"/>
          <w:color w:val="auto"/>
        </w:rPr>
        <w:t>elektronickou poštou</w:t>
      </w:r>
      <w:r w:rsidR="00B12F87">
        <w:rPr>
          <w:rFonts w:ascii="Verdana" w:hAnsi="Verdana"/>
          <w:color w:val="auto"/>
        </w:rPr>
        <w:t>.</w:t>
      </w:r>
      <w:r w:rsidR="00492CDC">
        <w:rPr>
          <w:rFonts w:ascii="Verdana" w:hAnsi="Verdana"/>
          <w:color w:val="auto"/>
        </w:rPr>
        <w:t xml:space="preserve"> Technickou specifikaci sdělí Zhotovitel Objednateli s dostatečným předstihem před termínem předání výkazů do CSÚIS, nejpozději však 1 měsíc před tímto termínem. V případě, že v rámci legislativních změn dojde v takto stanoveném termínu ke změně technické specifikace, bude tato sdělena Objednateli nejpozději do 3 dnů po jejím zveřejnění ze strany MF.</w:t>
      </w:r>
    </w:p>
    <w:p w:rsidR="005723D0" w:rsidRPr="005E3EB7" w:rsidRDefault="00B12F87" w:rsidP="00B12F87">
      <w:pPr>
        <w:pStyle w:val="FormtovanvHTML"/>
        <w:numPr>
          <w:ilvl w:val="0"/>
          <w:numId w:val="24"/>
        </w:numPr>
        <w:shd w:val="clear" w:color="auto" w:fill="FFFFFF" w:themeFill="background1"/>
        <w:spacing w:before="120"/>
        <w:ind w:left="425" w:hanging="425"/>
        <w:jc w:val="both"/>
        <w:rPr>
          <w:rFonts w:ascii="Verdana" w:hAnsi="Verdana"/>
        </w:rPr>
      </w:pPr>
      <w:r w:rsidRPr="005E3EB7">
        <w:rPr>
          <w:rFonts w:ascii="Verdana" w:hAnsi="Verdana"/>
          <w:color w:val="auto"/>
        </w:rPr>
        <w:t>D</w:t>
      </w:r>
      <w:r w:rsidR="006E75A8" w:rsidRPr="005E3EB7">
        <w:rPr>
          <w:rFonts w:ascii="Verdana" w:hAnsi="Verdana"/>
          <w:color w:val="auto"/>
        </w:rPr>
        <w:t xml:space="preserve">robné opravy </w:t>
      </w:r>
      <w:r w:rsidRPr="005E3EB7">
        <w:rPr>
          <w:rFonts w:ascii="Verdana" w:hAnsi="Verdana"/>
          <w:color w:val="auto"/>
        </w:rPr>
        <w:t xml:space="preserve">mohou být zadány </w:t>
      </w:r>
      <w:r w:rsidR="006E75A8" w:rsidRPr="005E3EB7">
        <w:rPr>
          <w:rFonts w:ascii="Verdana" w:hAnsi="Verdana"/>
          <w:color w:val="auto"/>
        </w:rPr>
        <w:t>telefonicky</w:t>
      </w:r>
      <w:r w:rsidRPr="005E3EB7">
        <w:rPr>
          <w:rFonts w:ascii="Verdana" w:hAnsi="Verdana"/>
          <w:color w:val="auto"/>
        </w:rPr>
        <w:t xml:space="preserve"> nebo </w:t>
      </w:r>
      <w:r w:rsidR="00492CDC" w:rsidRPr="005E3EB7">
        <w:rPr>
          <w:rFonts w:ascii="Verdana" w:hAnsi="Verdana"/>
          <w:color w:val="auto"/>
        </w:rPr>
        <w:t xml:space="preserve">na </w:t>
      </w:r>
      <w:r w:rsidRPr="005E3EB7">
        <w:rPr>
          <w:rFonts w:ascii="Verdana" w:hAnsi="Verdana"/>
          <w:color w:val="auto"/>
        </w:rPr>
        <w:t>e-mail</w:t>
      </w:r>
      <w:r w:rsidR="00492CDC" w:rsidRPr="005E3EB7">
        <w:rPr>
          <w:rFonts w:ascii="Verdana" w:hAnsi="Verdana"/>
          <w:color w:val="auto"/>
        </w:rPr>
        <w:t xml:space="preserve"> </w:t>
      </w:r>
      <w:r w:rsidR="00C9419E" w:rsidRPr="005E3EB7">
        <w:rPr>
          <w:rFonts w:ascii="Verdana" w:hAnsi="Verdana"/>
          <w:color w:val="auto"/>
        </w:rPr>
        <w:t xml:space="preserve">Výstupy, tj. výkazy, ostatní tiskové sestavy a datové soubory budou </w:t>
      </w:r>
      <w:r w:rsidR="00C9419E" w:rsidRPr="005E3EB7">
        <w:rPr>
          <w:rFonts w:ascii="Verdana" w:hAnsi="Verdana"/>
        </w:rPr>
        <w:t>odeslány elektronickou poštou</w:t>
      </w:r>
      <w:r w:rsidRPr="005E3EB7">
        <w:rPr>
          <w:rFonts w:ascii="Verdana" w:hAnsi="Verdana"/>
        </w:rPr>
        <w:t xml:space="preserve"> na e-mail</w:t>
      </w:r>
      <w:r w:rsidR="008A5DED" w:rsidRPr="005E3EB7">
        <w:rPr>
          <w:rFonts w:ascii="Verdana" w:hAnsi="Verdana"/>
        </w:rPr>
        <w:t xml:space="preserve"> a </w:t>
      </w:r>
      <w:r w:rsidR="002078AE" w:rsidRPr="005E3EB7">
        <w:rPr>
          <w:rFonts w:ascii="Verdana" w:hAnsi="Verdana"/>
          <w:color w:val="auto"/>
        </w:rPr>
        <w:t>Objedna</w:t>
      </w:r>
      <w:r w:rsidR="005723D0" w:rsidRPr="005E3EB7">
        <w:rPr>
          <w:rFonts w:ascii="Verdana" w:hAnsi="Verdana"/>
          <w:color w:val="auto"/>
        </w:rPr>
        <w:t>tel požaduje předávání dat PKP/PKZ přímo do CSÚIS ze strany Zhotovitele, zajistí v dostatečném předstihu registraci pracovníků Zhotovitele jako Náhradních zodpovědných osob (NZO) v</w:t>
      </w:r>
      <w:r w:rsidR="008A5DED" w:rsidRPr="005E3EB7">
        <w:rPr>
          <w:rFonts w:ascii="Verdana" w:hAnsi="Verdana"/>
          <w:color w:val="auto"/>
        </w:rPr>
        <w:t> </w:t>
      </w:r>
      <w:r w:rsidR="005723D0" w:rsidRPr="005E3EB7">
        <w:rPr>
          <w:rFonts w:ascii="Verdana" w:hAnsi="Verdana"/>
          <w:color w:val="auto"/>
        </w:rPr>
        <w:t>CSÚIS</w:t>
      </w:r>
      <w:r w:rsidR="008A5DED" w:rsidRPr="005E3EB7">
        <w:rPr>
          <w:rFonts w:ascii="Verdana" w:hAnsi="Verdana"/>
          <w:color w:val="auto"/>
        </w:rPr>
        <w:t xml:space="preserve"> podle</w:t>
      </w:r>
      <w:r w:rsidR="005723D0" w:rsidRPr="005E3EB7">
        <w:rPr>
          <w:rFonts w:ascii="Verdana" w:hAnsi="Verdana"/>
          <w:color w:val="auto"/>
        </w:rPr>
        <w:t xml:space="preserve"> </w:t>
      </w:r>
      <w:r w:rsidR="008A5DED" w:rsidRPr="005E3EB7">
        <w:rPr>
          <w:rFonts w:ascii="Verdana" w:hAnsi="Verdana"/>
          <w:color w:val="auto"/>
        </w:rPr>
        <w:t>s</w:t>
      </w:r>
      <w:r w:rsidR="005723D0" w:rsidRPr="005E3EB7">
        <w:rPr>
          <w:rFonts w:ascii="Verdana" w:hAnsi="Verdana"/>
          <w:color w:val="auto"/>
        </w:rPr>
        <w:t>eznam</w:t>
      </w:r>
      <w:r w:rsidR="008A5DED" w:rsidRPr="005E3EB7">
        <w:rPr>
          <w:rFonts w:ascii="Verdana" w:hAnsi="Verdana"/>
          <w:color w:val="auto"/>
        </w:rPr>
        <w:t>u</w:t>
      </w:r>
      <w:r w:rsidR="005723D0" w:rsidRPr="005E3EB7">
        <w:rPr>
          <w:rFonts w:ascii="Verdana" w:hAnsi="Verdana"/>
          <w:color w:val="auto"/>
        </w:rPr>
        <w:t xml:space="preserve"> pracovníků Zhotovitel</w:t>
      </w:r>
      <w:r w:rsidR="008A5DED" w:rsidRPr="005E3EB7">
        <w:rPr>
          <w:rFonts w:ascii="Verdana" w:hAnsi="Verdana"/>
          <w:color w:val="auto"/>
        </w:rPr>
        <w:t xml:space="preserve">e, který od něj obdrží </w:t>
      </w:r>
      <w:r w:rsidR="005723D0" w:rsidRPr="005E3EB7">
        <w:rPr>
          <w:rFonts w:ascii="Verdana" w:hAnsi="Verdana"/>
          <w:color w:val="auto"/>
        </w:rPr>
        <w:t>na vyžádání.</w:t>
      </w:r>
    </w:p>
    <w:p w:rsidR="00C9419E" w:rsidRPr="005723D0" w:rsidRDefault="00C9419E" w:rsidP="005723D0">
      <w:pPr>
        <w:pStyle w:val="FormtovanvHTML"/>
        <w:numPr>
          <w:ilvl w:val="0"/>
          <w:numId w:val="24"/>
        </w:numPr>
        <w:shd w:val="clear" w:color="auto" w:fill="FFFFFF" w:themeFill="background1"/>
        <w:spacing w:before="120"/>
        <w:ind w:left="425" w:hanging="425"/>
        <w:jc w:val="both"/>
        <w:rPr>
          <w:rFonts w:ascii="Verdana" w:hAnsi="Verdana"/>
          <w:color w:val="auto"/>
        </w:rPr>
      </w:pPr>
      <w:r w:rsidRPr="005723D0">
        <w:rPr>
          <w:rFonts w:ascii="Verdana" w:hAnsi="Verdana"/>
          <w:color w:val="auto"/>
        </w:rPr>
        <w:t xml:space="preserve">Místem plnění je sídlo </w:t>
      </w:r>
      <w:r w:rsidR="00991D9A" w:rsidRPr="005723D0">
        <w:rPr>
          <w:rFonts w:ascii="Verdana" w:hAnsi="Verdana"/>
          <w:color w:val="auto"/>
        </w:rPr>
        <w:t>Z</w:t>
      </w:r>
      <w:r w:rsidRPr="005723D0">
        <w:rPr>
          <w:rFonts w:ascii="Verdana" w:hAnsi="Verdana"/>
          <w:color w:val="auto"/>
        </w:rPr>
        <w:t>hotovitele, ul. Politických vězňů 15, 110 00 Praha 1.</w:t>
      </w:r>
    </w:p>
    <w:p w:rsidR="00991D9A" w:rsidRPr="005A14A1" w:rsidRDefault="00991D9A" w:rsidP="00991D9A">
      <w:pPr>
        <w:shd w:val="clear" w:color="auto" w:fill="FFFFFF" w:themeFill="background1"/>
        <w:jc w:val="center"/>
        <w:rPr>
          <w:rFonts w:ascii="Verdana" w:hAnsi="Verdana"/>
        </w:rPr>
      </w:pPr>
    </w:p>
    <w:p w:rsidR="00C9419E" w:rsidRPr="00B12F87" w:rsidRDefault="00C9419E" w:rsidP="00991D9A">
      <w:pPr>
        <w:shd w:val="clear" w:color="auto" w:fill="FFFFFF" w:themeFill="background1"/>
        <w:jc w:val="center"/>
        <w:rPr>
          <w:rFonts w:ascii="Verdana" w:hAnsi="Verdana"/>
          <w:b/>
        </w:rPr>
      </w:pPr>
      <w:r w:rsidRPr="00B12F87">
        <w:rPr>
          <w:rFonts w:ascii="Verdana" w:hAnsi="Verdana"/>
          <w:b/>
        </w:rPr>
        <w:t>Čl. 3</w:t>
      </w:r>
    </w:p>
    <w:p w:rsidR="00C9419E" w:rsidRPr="005A14A1" w:rsidRDefault="00C9419E" w:rsidP="00991D9A">
      <w:pPr>
        <w:shd w:val="clear" w:color="auto" w:fill="FFFFFF" w:themeFill="background1"/>
        <w:jc w:val="center"/>
        <w:rPr>
          <w:rFonts w:ascii="Verdana" w:hAnsi="Verdana"/>
          <w:b/>
        </w:rPr>
      </w:pPr>
      <w:r w:rsidRPr="005A14A1">
        <w:rPr>
          <w:rFonts w:ascii="Verdana" w:hAnsi="Verdana"/>
          <w:b/>
        </w:rPr>
        <w:t>Ceny a fakturace</w:t>
      </w:r>
    </w:p>
    <w:p w:rsidR="00C9419E" w:rsidRPr="00B12F87" w:rsidRDefault="002328BE" w:rsidP="00B12F87">
      <w:pPr>
        <w:numPr>
          <w:ilvl w:val="0"/>
          <w:numId w:val="26"/>
        </w:numPr>
        <w:shd w:val="clear" w:color="auto" w:fill="FFFFFF" w:themeFill="background1"/>
        <w:spacing w:before="120"/>
        <w:ind w:left="419" w:hanging="357"/>
        <w:rPr>
          <w:rFonts w:ascii="Verdana" w:hAnsi="Verdana"/>
        </w:rPr>
      </w:pPr>
      <w:r w:rsidRPr="00991D9A">
        <w:rPr>
          <w:rFonts w:ascii="Verdana" w:hAnsi="Verdana"/>
        </w:rPr>
        <w:t xml:space="preserve">Cena za jeden výkaz PKP a případné vyžádané PKZ za jedno vykazované období </w:t>
      </w:r>
      <w:r w:rsidR="0053457B" w:rsidRPr="00991D9A">
        <w:rPr>
          <w:rFonts w:ascii="Verdana" w:hAnsi="Verdana"/>
        </w:rPr>
        <w:t>byla sjednána dohodou smluvních stran a bude</w:t>
      </w:r>
      <w:r w:rsidRPr="00991D9A">
        <w:rPr>
          <w:rFonts w:ascii="Verdana" w:hAnsi="Verdana"/>
        </w:rPr>
        <w:t xml:space="preserve"> činit</w:t>
      </w:r>
      <w:r w:rsidR="00991D9A" w:rsidRPr="00991D9A">
        <w:rPr>
          <w:rFonts w:ascii="Verdana" w:hAnsi="Verdana"/>
        </w:rPr>
        <w:t xml:space="preserve"> </w:t>
      </w:r>
      <w:r w:rsidR="006E75A8" w:rsidRPr="00991D9A">
        <w:rPr>
          <w:rFonts w:ascii="Verdana" w:hAnsi="Verdana"/>
        </w:rPr>
        <w:t>9 450</w:t>
      </w:r>
      <w:r w:rsidR="00C9419E" w:rsidRPr="00991D9A">
        <w:rPr>
          <w:rFonts w:ascii="Verdana" w:hAnsi="Verdana"/>
        </w:rPr>
        <w:t>,- Kč</w:t>
      </w:r>
      <w:r w:rsidR="00991D9A">
        <w:rPr>
          <w:rFonts w:ascii="Verdana" w:hAnsi="Verdana"/>
        </w:rPr>
        <w:t xml:space="preserve"> bez DPH.</w:t>
      </w:r>
    </w:p>
    <w:p w:rsidR="00B12F87" w:rsidRPr="00B12F87" w:rsidRDefault="00C9419E" w:rsidP="00B12F87">
      <w:pPr>
        <w:numPr>
          <w:ilvl w:val="0"/>
          <w:numId w:val="26"/>
        </w:numPr>
        <w:shd w:val="clear" w:color="auto" w:fill="FFFFFF" w:themeFill="background1"/>
        <w:spacing w:before="120"/>
        <w:ind w:left="419" w:hanging="357"/>
        <w:rPr>
          <w:rFonts w:ascii="Verdana" w:hAnsi="Verdana"/>
        </w:rPr>
      </w:pPr>
      <w:r w:rsidRPr="005A14A1">
        <w:rPr>
          <w:rFonts w:ascii="Verdana" w:hAnsi="Verdana"/>
        </w:rPr>
        <w:t xml:space="preserve">Sazba DPH </w:t>
      </w:r>
      <w:r w:rsidR="00B12F87">
        <w:rPr>
          <w:rFonts w:ascii="Verdana" w:hAnsi="Verdana"/>
        </w:rPr>
        <w:t xml:space="preserve">bude </w:t>
      </w:r>
      <w:r w:rsidRPr="005A14A1">
        <w:rPr>
          <w:rFonts w:ascii="Verdana" w:hAnsi="Verdana"/>
        </w:rPr>
        <w:t xml:space="preserve">stanovena na základě platného znění zákona č. 235/2004 Sb., o dani z přidané hodnoty, a bude se měnit na základě novelizace tohoto zákona. Cena bez DPH se bude jedenkrát ročně zvyšovat o tolik procent, kolik bude činit míra inflace vyjádřená přírůstkem průměrného indexu spotřebitelských cen za 12 měsíců minulého kalendářního roku proti průměru </w:t>
      </w:r>
      <w:proofErr w:type="gramStart"/>
      <w:r w:rsidRPr="005A14A1">
        <w:rPr>
          <w:rFonts w:ascii="Verdana" w:hAnsi="Verdana"/>
        </w:rPr>
        <w:t>12-ti</w:t>
      </w:r>
      <w:proofErr w:type="gramEnd"/>
      <w:r w:rsidRPr="005A14A1">
        <w:rPr>
          <w:rFonts w:ascii="Verdana" w:hAnsi="Verdana"/>
        </w:rPr>
        <w:t xml:space="preserve"> měsíců předminulého roku. Zvýšení bude provedeno ihned po oznámení míry inflace ČSÚ.</w:t>
      </w:r>
    </w:p>
    <w:p w:rsidR="00B12F87" w:rsidRPr="00B12F87" w:rsidRDefault="0027025D" w:rsidP="00B12F87">
      <w:pPr>
        <w:numPr>
          <w:ilvl w:val="0"/>
          <w:numId w:val="26"/>
        </w:numPr>
        <w:shd w:val="clear" w:color="auto" w:fill="FFFFFF" w:themeFill="background1"/>
        <w:spacing w:before="120"/>
        <w:ind w:left="419" w:hanging="357"/>
        <w:rPr>
          <w:rFonts w:ascii="Verdana" w:hAnsi="Verdana"/>
        </w:rPr>
      </w:pPr>
      <w:r>
        <w:rPr>
          <w:rFonts w:ascii="Verdana" w:hAnsi="Verdana"/>
        </w:rPr>
        <w:t xml:space="preserve">Cenu za zpracování </w:t>
      </w:r>
      <w:r w:rsidR="00B12F87">
        <w:rPr>
          <w:rFonts w:ascii="Verdana" w:hAnsi="Verdana"/>
        </w:rPr>
        <w:t xml:space="preserve">stanovenou </w:t>
      </w:r>
      <w:r>
        <w:rPr>
          <w:rFonts w:ascii="Verdana" w:hAnsi="Verdana"/>
        </w:rPr>
        <w:t xml:space="preserve">podle čl. 3 odst. </w:t>
      </w:r>
      <w:r w:rsidR="00826112">
        <w:rPr>
          <w:rFonts w:ascii="Verdana" w:hAnsi="Verdana"/>
        </w:rPr>
        <w:t>1</w:t>
      </w:r>
      <w:r>
        <w:rPr>
          <w:rFonts w:ascii="Verdana" w:hAnsi="Verdana"/>
        </w:rPr>
        <w:t xml:space="preserve"> této smlouvy </w:t>
      </w:r>
      <w:r w:rsidR="00B12F87">
        <w:rPr>
          <w:rFonts w:ascii="Verdana" w:hAnsi="Verdana"/>
        </w:rPr>
        <w:t xml:space="preserve">bude Zhotovitel fakturovat po </w:t>
      </w:r>
      <w:r w:rsidR="00C9419E" w:rsidRPr="005A14A1">
        <w:rPr>
          <w:rFonts w:ascii="Verdana" w:hAnsi="Verdana"/>
        </w:rPr>
        <w:t>ukončení zpracování výkaz</w:t>
      </w:r>
      <w:r w:rsidR="006E75A8">
        <w:rPr>
          <w:rFonts w:ascii="Verdana" w:hAnsi="Verdana"/>
        </w:rPr>
        <w:t>u PKP</w:t>
      </w:r>
      <w:r w:rsidR="00C9419E" w:rsidRPr="005A14A1">
        <w:rPr>
          <w:rFonts w:ascii="Verdana" w:hAnsi="Verdana"/>
        </w:rPr>
        <w:t>. Termín zpracování j</w:t>
      </w:r>
      <w:r w:rsidR="006E75A8">
        <w:rPr>
          <w:rFonts w:ascii="Verdana" w:hAnsi="Verdana"/>
        </w:rPr>
        <w:t>e</w:t>
      </w:r>
      <w:r w:rsidR="00C9419E" w:rsidRPr="005A14A1">
        <w:rPr>
          <w:rFonts w:ascii="Verdana" w:hAnsi="Verdana"/>
        </w:rPr>
        <w:t xml:space="preserve"> stanoven</w:t>
      </w:r>
      <w:r w:rsidR="006E75A8">
        <w:rPr>
          <w:rFonts w:ascii="Verdana" w:hAnsi="Verdana"/>
        </w:rPr>
        <w:t>ý</w:t>
      </w:r>
      <w:r w:rsidR="00C9419E" w:rsidRPr="005A14A1">
        <w:rPr>
          <w:rFonts w:ascii="Verdana" w:hAnsi="Verdana"/>
        </w:rPr>
        <w:t xml:space="preserve"> Ministerstvem financí. Dílčí zdanitelné plnění dle § 21 odst. 9 zákona č. 235/2004 Sb., o dani z přidané hodnoty, ve znění pozdějších předpisů, se považuje za uskutečněné k datu předání výkazů na MF. </w:t>
      </w:r>
    </w:p>
    <w:p w:rsidR="00C9419E" w:rsidRPr="005A14A1" w:rsidRDefault="00B12F87" w:rsidP="00B12F87">
      <w:pPr>
        <w:numPr>
          <w:ilvl w:val="0"/>
          <w:numId w:val="26"/>
        </w:numPr>
        <w:shd w:val="clear" w:color="auto" w:fill="FFFFFF" w:themeFill="background1"/>
        <w:spacing w:before="120"/>
        <w:ind w:left="419" w:hanging="357"/>
        <w:rPr>
          <w:rFonts w:ascii="Verdana" w:hAnsi="Verdana"/>
        </w:rPr>
      </w:pPr>
      <w:r>
        <w:rPr>
          <w:rFonts w:ascii="Verdana" w:hAnsi="Verdana"/>
        </w:rPr>
        <w:t>F</w:t>
      </w:r>
      <w:r w:rsidR="00C9419E" w:rsidRPr="005A14A1">
        <w:rPr>
          <w:rFonts w:ascii="Verdana" w:hAnsi="Verdana"/>
        </w:rPr>
        <w:t xml:space="preserve">aktura musí obsahovat veškeré náležitosti daňového dokladu podle příslušných předpisů. Splatnost vyúčtování je 14 dnů ode dne doručení </w:t>
      </w:r>
      <w:r w:rsidR="00991D9A">
        <w:rPr>
          <w:rFonts w:ascii="Verdana" w:hAnsi="Verdana"/>
        </w:rPr>
        <w:t>Objednatel</w:t>
      </w:r>
      <w:r w:rsidR="00C9419E" w:rsidRPr="005A14A1">
        <w:rPr>
          <w:rFonts w:ascii="Verdana" w:hAnsi="Verdana"/>
        </w:rPr>
        <w:t>i.</w:t>
      </w:r>
    </w:p>
    <w:p w:rsidR="00C9419E" w:rsidRPr="00B12F87" w:rsidRDefault="00C9419E" w:rsidP="00991D9A">
      <w:pPr>
        <w:shd w:val="clear" w:color="auto" w:fill="FFFFFF" w:themeFill="background1"/>
        <w:spacing w:before="120"/>
        <w:jc w:val="center"/>
        <w:rPr>
          <w:rFonts w:ascii="Verdana" w:hAnsi="Verdana"/>
          <w:b/>
        </w:rPr>
      </w:pPr>
      <w:r w:rsidRPr="00B12F87">
        <w:rPr>
          <w:rFonts w:ascii="Verdana" w:hAnsi="Verdana"/>
          <w:b/>
        </w:rPr>
        <w:t>Čl. 4</w:t>
      </w:r>
    </w:p>
    <w:p w:rsidR="00C9419E" w:rsidRDefault="00C9419E" w:rsidP="00991D9A">
      <w:pPr>
        <w:shd w:val="clear" w:color="auto" w:fill="FFFFFF" w:themeFill="background1"/>
        <w:jc w:val="center"/>
        <w:rPr>
          <w:rFonts w:ascii="Verdana" w:hAnsi="Verdana"/>
          <w:b/>
        </w:rPr>
      </w:pPr>
      <w:r w:rsidRPr="005A14A1">
        <w:rPr>
          <w:rFonts w:ascii="Verdana" w:hAnsi="Verdana"/>
          <w:b/>
        </w:rPr>
        <w:t>Ostatní ujednání</w:t>
      </w:r>
    </w:p>
    <w:p w:rsidR="00C9419E" w:rsidRPr="005A14A1" w:rsidRDefault="00C9419E" w:rsidP="00B12F87">
      <w:pPr>
        <w:numPr>
          <w:ilvl w:val="0"/>
          <w:numId w:val="23"/>
        </w:numPr>
        <w:shd w:val="clear" w:color="auto" w:fill="FFFFFF" w:themeFill="background1"/>
        <w:tabs>
          <w:tab w:val="clear" w:pos="705"/>
          <w:tab w:val="num" w:pos="426"/>
        </w:tabs>
        <w:spacing w:before="120"/>
        <w:ind w:left="425" w:hanging="425"/>
        <w:rPr>
          <w:rFonts w:ascii="Verdana" w:hAnsi="Verdana"/>
        </w:rPr>
      </w:pPr>
      <w:r w:rsidRPr="005A14A1">
        <w:rPr>
          <w:rFonts w:ascii="Verdana" w:hAnsi="Verdana"/>
        </w:rPr>
        <w:t>Smluvní strany se dohodly, že tuto smlouvu lze doplnit nebo změnit pouze formou písemného</w:t>
      </w:r>
      <w:r w:rsidR="00B12F87">
        <w:rPr>
          <w:rFonts w:ascii="Verdana" w:hAnsi="Verdana"/>
        </w:rPr>
        <w:t xml:space="preserve"> a </w:t>
      </w:r>
      <w:r w:rsidRPr="005A14A1">
        <w:rPr>
          <w:rFonts w:ascii="Verdana" w:hAnsi="Verdana"/>
        </w:rPr>
        <w:t>oboustranně potvrzeného dodatku.</w:t>
      </w:r>
    </w:p>
    <w:p w:rsidR="00C9419E" w:rsidRPr="005A14A1" w:rsidRDefault="00C9419E" w:rsidP="00991D9A">
      <w:pPr>
        <w:numPr>
          <w:ilvl w:val="0"/>
          <w:numId w:val="23"/>
        </w:numPr>
        <w:shd w:val="clear" w:color="auto" w:fill="FFFFFF" w:themeFill="background1"/>
        <w:tabs>
          <w:tab w:val="clear" w:pos="705"/>
          <w:tab w:val="num" w:pos="426"/>
        </w:tabs>
        <w:spacing w:before="120"/>
        <w:ind w:left="426" w:hanging="426"/>
        <w:rPr>
          <w:rFonts w:ascii="Verdana" w:hAnsi="Verdana"/>
        </w:rPr>
      </w:pPr>
      <w:r w:rsidRPr="005A14A1">
        <w:rPr>
          <w:rFonts w:ascii="Verdana" w:hAnsi="Verdana"/>
        </w:rPr>
        <w:t>Každá ze smluvních stran je oprávněna i bez uvedení důvodu tuto smlouvu vypovědět písemnou výpovědí s dvouměsíční výpovědní lhůtou, která začne běžet dnem doručení výpovědi druhé smluvní straně.</w:t>
      </w:r>
      <w:r w:rsidR="00B12F87">
        <w:rPr>
          <w:rFonts w:ascii="Verdana" w:hAnsi="Verdana"/>
        </w:rPr>
        <w:t xml:space="preserve"> V případě, kdy Zhotoviteli vznikly prokazatelné náklady na zpracování výkazů PKP a PKZ před ukončením smlouvy na neukončené období, vyhotoví Zhotovitel vyúčtování za toto období.</w:t>
      </w:r>
    </w:p>
    <w:p w:rsidR="00C9419E" w:rsidRPr="005A14A1" w:rsidRDefault="00C9419E" w:rsidP="00991D9A">
      <w:pPr>
        <w:numPr>
          <w:ilvl w:val="0"/>
          <w:numId w:val="23"/>
        </w:numPr>
        <w:shd w:val="clear" w:color="auto" w:fill="FFFFFF" w:themeFill="background1"/>
        <w:tabs>
          <w:tab w:val="clear" w:pos="705"/>
          <w:tab w:val="num" w:pos="426"/>
        </w:tabs>
        <w:spacing w:before="120"/>
        <w:ind w:left="426" w:hanging="426"/>
        <w:rPr>
          <w:rFonts w:ascii="Verdana" w:hAnsi="Verdana"/>
        </w:rPr>
      </w:pPr>
      <w:r w:rsidRPr="005A14A1">
        <w:rPr>
          <w:rFonts w:ascii="Verdana" w:hAnsi="Verdana"/>
        </w:rPr>
        <w:t>Tato smlouva se pořizuje ve dvou stejnopisech, z nichž každá smluvní strana obdrží jeden stejnopis.</w:t>
      </w:r>
    </w:p>
    <w:p w:rsidR="00C9419E" w:rsidRPr="005A14A1" w:rsidRDefault="00C9419E" w:rsidP="00991D9A">
      <w:pPr>
        <w:numPr>
          <w:ilvl w:val="0"/>
          <w:numId w:val="23"/>
        </w:numPr>
        <w:shd w:val="clear" w:color="auto" w:fill="FFFFFF" w:themeFill="background1"/>
        <w:tabs>
          <w:tab w:val="clear" w:pos="705"/>
          <w:tab w:val="num" w:pos="426"/>
        </w:tabs>
        <w:spacing w:before="120"/>
        <w:ind w:left="426" w:hanging="426"/>
        <w:rPr>
          <w:rFonts w:ascii="Verdana" w:hAnsi="Verdana"/>
        </w:rPr>
      </w:pPr>
      <w:r w:rsidRPr="005A14A1">
        <w:rPr>
          <w:rFonts w:ascii="Verdana" w:hAnsi="Verdana"/>
        </w:rPr>
        <w:t xml:space="preserve">Smlouva je sjednána na dobu neurčitou a vstupuje v platnost a účinnost dnem podpisu oběma smluvními stranami.  </w:t>
      </w:r>
    </w:p>
    <w:p w:rsidR="00C9419E" w:rsidRPr="005A14A1" w:rsidRDefault="00C9419E" w:rsidP="000308AE">
      <w:pPr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shd w:val="clear" w:color="auto" w:fill="FFFFFF" w:themeFill="background1"/>
        <w:rPr>
          <w:rFonts w:ascii="Verdana" w:hAnsi="Verdana"/>
        </w:rPr>
      </w:pPr>
      <w:r w:rsidRPr="005A14A1">
        <w:rPr>
          <w:rFonts w:ascii="Verdana" w:hAnsi="Verdana"/>
        </w:rPr>
        <w:t>Datum:</w:t>
      </w:r>
      <w:r w:rsidRPr="005A14A1">
        <w:rPr>
          <w:rFonts w:ascii="Verdana" w:hAnsi="Verdana"/>
        </w:rPr>
        <w:tab/>
        <w:t xml:space="preserve">   …………………………</w:t>
      </w:r>
      <w:proofErr w:type="gramStart"/>
      <w:r w:rsidRPr="005A14A1">
        <w:rPr>
          <w:rFonts w:ascii="Verdana" w:hAnsi="Verdana"/>
        </w:rPr>
        <w:t>…                Datum</w:t>
      </w:r>
      <w:proofErr w:type="gramEnd"/>
      <w:r w:rsidRPr="005A14A1">
        <w:rPr>
          <w:rFonts w:ascii="Verdana" w:hAnsi="Verdana"/>
        </w:rPr>
        <w:t>:</w:t>
      </w:r>
      <w:r w:rsidR="00C247BD">
        <w:rPr>
          <w:rFonts w:ascii="Verdana" w:hAnsi="Verdana"/>
        </w:rPr>
        <w:t xml:space="preserve"> </w:t>
      </w:r>
      <w:r w:rsidRPr="005A14A1">
        <w:rPr>
          <w:rFonts w:ascii="Verdana" w:hAnsi="Verdana"/>
        </w:rPr>
        <w:t xml:space="preserve">                  ……………………………</w:t>
      </w:r>
    </w:p>
    <w:p w:rsidR="00C9419E" w:rsidRPr="005A14A1" w:rsidRDefault="00C9419E" w:rsidP="00991D9A">
      <w:pPr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shd w:val="clear" w:color="auto" w:fill="FFFFFF" w:themeFill="background1"/>
        <w:rPr>
          <w:rFonts w:ascii="Verdana" w:hAnsi="Verdana"/>
        </w:rPr>
      </w:pPr>
    </w:p>
    <w:p w:rsidR="00C9419E" w:rsidRPr="005A14A1" w:rsidRDefault="00C9419E" w:rsidP="00991D9A">
      <w:pPr>
        <w:shd w:val="clear" w:color="auto" w:fill="FFFFFF" w:themeFill="background1"/>
        <w:rPr>
          <w:rFonts w:ascii="Verdana" w:hAnsi="Verdana"/>
        </w:rPr>
      </w:pPr>
      <w:r w:rsidRPr="005A14A1">
        <w:rPr>
          <w:rFonts w:ascii="Verdana" w:hAnsi="Verdana"/>
        </w:rPr>
        <w:t>Za zhotovitele: …………………………</w:t>
      </w:r>
      <w:proofErr w:type="gramStart"/>
      <w:r w:rsidRPr="005A14A1">
        <w:rPr>
          <w:rFonts w:ascii="Verdana" w:hAnsi="Verdana"/>
        </w:rPr>
        <w:t>…                 Za</w:t>
      </w:r>
      <w:proofErr w:type="gramEnd"/>
      <w:r w:rsidRPr="005A14A1">
        <w:rPr>
          <w:rFonts w:ascii="Verdana" w:hAnsi="Verdana"/>
        </w:rPr>
        <w:t xml:space="preserve"> </w:t>
      </w:r>
      <w:r w:rsidR="00991D9A">
        <w:rPr>
          <w:rFonts w:ascii="Verdana" w:hAnsi="Verdana"/>
        </w:rPr>
        <w:t>Objednatel</w:t>
      </w:r>
      <w:r w:rsidRPr="005A14A1">
        <w:rPr>
          <w:rFonts w:ascii="Verdana" w:hAnsi="Verdana"/>
        </w:rPr>
        <w:t>e:</w:t>
      </w:r>
      <w:r w:rsidRPr="005A14A1">
        <w:rPr>
          <w:rFonts w:ascii="Verdana" w:hAnsi="Verdana"/>
        </w:rPr>
        <w:tab/>
        <w:t xml:space="preserve">      ……………………………</w:t>
      </w:r>
    </w:p>
    <w:p w:rsidR="00C9419E" w:rsidRPr="005A14A1" w:rsidRDefault="00C9419E" w:rsidP="00991D9A">
      <w:pPr>
        <w:shd w:val="clear" w:color="auto" w:fill="FFFFFF" w:themeFill="background1"/>
        <w:rPr>
          <w:rFonts w:ascii="Verdana" w:hAnsi="Verdana"/>
        </w:rPr>
      </w:pPr>
      <w:r w:rsidRPr="005A14A1">
        <w:rPr>
          <w:rFonts w:ascii="Verdana" w:hAnsi="Verdana"/>
        </w:rPr>
        <w:t xml:space="preserve">                                          </w:t>
      </w:r>
    </w:p>
    <w:p w:rsidR="00C9419E" w:rsidRPr="005A14A1" w:rsidRDefault="000308AE" w:rsidP="00991D9A">
      <w:pPr>
        <w:shd w:val="clear" w:color="auto" w:fill="FFFFFF" w:themeFill="background1"/>
        <w:rPr>
          <w:rFonts w:ascii="Verdana" w:hAnsi="Verdana"/>
        </w:rPr>
      </w:pPr>
      <w:r>
        <w:rPr>
          <w:rFonts w:ascii="Verdana" w:hAnsi="Verdana"/>
        </w:rPr>
        <w:tab/>
      </w:r>
      <w:bookmarkStart w:id="0" w:name="_GoBack"/>
      <w:bookmarkEnd w:id="0"/>
    </w:p>
    <w:p w:rsidR="00C9419E" w:rsidRDefault="00C9419E" w:rsidP="00991D9A">
      <w:pPr>
        <w:shd w:val="clear" w:color="auto" w:fill="FFFFFF" w:themeFill="background1"/>
        <w:rPr>
          <w:rFonts w:ascii="Verdana" w:hAnsi="Verdana"/>
        </w:rPr>
      </w:pPr>
      <w:r w:rsidRPr="005A14A1">
        <w:rPr>
          <w:rFonts w:ascii="Verdana" w:hAnsi="Verdana"/>
        </w:rPr>
        <w:t xml:space="preserve"> </w:t>
      </w:r>
      <w:r w:rsidR="000308AE">
        <w:rPr>
          <w:rFonts w:ascii="Verdana" w:hAnsi="Verdana"/>
        </w:rPr>
        <w:tab/>
      </w:r>
      <w:r w:rsidR="000308AE">
        <w:rPr>
          <w:rFonts w:ascii="Verdana" w:hAnsi="Verdana"/>
        </w:rPr>
        <w:tab/>
      </w:r>
      <w:r w:rsidR="000308AE">
        <w:rPr>
          <w:rFonts w:ascii="Verdana" w:hAnsi="Verdana"/>
        </w:rPr>
        <w:tab/>
        <w:t>jednatelé</w:t>
      </w:r>
      <w:r w:rsidR="000308AE">
        <w:rPr>
          <w:rFonts w:ascii="Verdana" w:hAnsi="Verdana"/>
        </w:rPr>
        <w:tab/>
      </w:r>
      <w:r w:rsidR="000308AE">
        <w:rPr>
          <w:rFonts w:ascii="Verdana" w:hAnsi="Verdana"/>
        </w:rPr>
        <w:tab/>
      </w:r>
      <w:r w:rsidR="000308AE">
        <w:rPr>
          <w:rFonts w:ascii="Verdana" w:hAnsi="Verdana"/>
        </w:rPr>
        <w:tab/>
      </w:r>
      <w:r w:rsidR="000308AE">
        <w:rPr>
          <w:rFonts w:ascii="Verdana" w:hAnsi="Verdana"/>
        </w:rPr>
        <w:tab/>
      </w:r>
      <w:r w:rsidR="000308AE">
        <w:rPr>
          <w:rFonts w:ascii="Verdana" w:hAnsi="Verdana"/>
        </w:rPr>
        <w:tab/>
        <w:t xml:space="preserve">  ředitel VÚŽV, </w:t>
      </w:r>
      <w:proofErr w:type="spellStart"/>
      <w:proofErr w:type="gramStart"/>
      <w:r w:rsidR="000308AE">
        <w:rPr>
          <w:rFonts w:ascii="Verdana" w:hAnsi="Verdana"/>
        </w:rPr>
        <w:t>v.v.</w:t>
      </w:r>
      <w:proofErr w:type="gramEnd"/>
      <w:r w:rsidR="000308AE">
        <w:rPr>
          <w:rFonts w:ascii="Verdana" w:hAnsi="Verdana"/>
        </w:rPr>
        <w:t>i</w:t>
      </w:r>
      <w:proofErr w:type="spellEnd"/>
      <w:r w:rsidR="000308AE">
        <w:rPr>
          <w:rFonts w:ascii="Verdana" w:hAnsi="Verdana"/>
        </w:rPr>
        <w:t>.</w:t>
      </w:r>
    </w:p>
    <w:p w:rsidR="000308AE" w:rsidRDefault="000308AE" w:rsidP="00991D9A">
      <w:pPr>
        <w:shd w:val="clear" w:color="auto" w:fill="FFFFFF" w:themeFill="background1"/>
        <w:rPr>
          <w:rFonts w:ascii="Verdana" w:hAnsi="Verdana"/>
          <w:sz w:val="44"/>
        </w:rPr>
      </w:pPr>
    </w:p>
    <w:sectPr w:rsidR="000308AE" w:rsidSect="001A1B6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8E" w:rsidRDefault="0008518E">
      <w:r>
        <w:separator/>
      </w:r>
    </w:p>
  </w:endnote>
  <w:endnote w:type="continuationSeparator" w:id="0">
    <w:p w:rsidR="0008518E" w:rsidRDefault="0008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F" w:rsidRPr="001D5762" w:rsidRDefault="009015DF">
    <w:pPr>
      <w:pStyle w:val="Zpat"/>
      <w:rPr>
        <w:rStyle w:val="slostrnky"/>
        <w:rFonts w:ascii="Verdana" w:hAnsi="Verdana"/>
      </w:rPr>
    </w:pPr>
  </w:p>
  <w:p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5E3EB7">
      <w:rPr>
        <w:rStyle w:val="slostrnky"/>
        <w:rFonts w:ascii="Verdana" w:hAnsi="Verdana"/>
        <w:noProof/>
      </w:rPr>
      <w:t>3</w:t>
    </w:r>
    <w:r w:rsidRPr="001D5762">
      <w:rPr>
        <w:rStyle w:val="slostrnky"/>
        <w:rFonts w:ascii="Verdana" w:hAnsi="Verdana"/>
      </w:rPr>
      <w:fldChar w:fldCharType="end"/>
    </w:r>
  </w:p>
  <w:p w:rsidR="009015DF" w:rsidRPr="001D5762" w:rsidRDefault="009015DF">
    <w:pPr>
      <w:pStyle w:val="Zpat"/>
      <w:rPr>
        <w:rFonts w:ascii="Verdana" w:hAnsi="Verdana"/>
      </w:rPr>
    </w:pPr>
  </w:p>
  <w:p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5D722F" wp14:editId="3DF22541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C37F85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Aw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pO5+MpmEZvZwkpboHGOv+J6w6FSYklaI7E5LhxHqQD9AYJ9yi9FlJG&#10;s6VCfYnnk9EkBjgtBQuHAebsfldJi44ktEv8Qh2A7AFm9UGxSNZywlbXuSdCXuaAlyrwQSog5zq7&#10;9MOPeTpfzVazfJCPpqtBntb14OO6ygfTdfZhUo/rqqqzn0FalhetYIyroO7Wm1n+Nu+vr+TSVffu&#10;vJcheWSPKYLY2z+Kjl4G+y6NsNPsvLWhGsFWaMcIvj6d0O9/riPq9wNf/gIAAP//AwBQSwMEFAAG&#10;AAgAAAAhAEp4u/DdAAAACQEAAA8AAABkcnMvZG93bnJldi54bWxMj81Ow0AMhO9IvMPKSFyqdtNW&#10;/CRkUyEgNy4UEFc3a5KIrDfNbtvA09dIleDm8YzGn/PV6Dq1pyG0ng3MZwko4srblmsDb6/l9BZU&#10;iMgWO89k4JsCrIrzsxwz6w/8Qvt1rJWUcMjQQBNjn2kdqoYchpnvicX79IPDKHKotR3wIOWu04sk&#10;udYOW5YLDfb00FD1td45A6F8p235M6kmycey9rTYPj4/oTGXF+P9HahIY/wLwy++oEMhTBu/YxtU&#10;J/pGggam81QG8dP0aglqc9roItf/PyiOAAAA//8DAFBLAQItABQABgAIAAAAIQC2gziS/gAAAOEB&#10;AAATAAAAAAAAAAAAAAAAAAAAAABbQ29udGVudF9UeXBlc10ueG1sUEsBAi0AFAAGAAgAAAAhADj9&#10;If/WAAAAlAEAAAsAAAAAAAAAAAAAAAAALwEAAF9yZWxzLy5yZWxzUEsBAi0AFAAGAAgAAAAhADYj&#10;kDATAgAAKAQAAA4AAAAAAAAAAAAAAAAALgIAAGRycy9lMm9Eb2MueG1sUEsBAi0AFAAGAAgAAAAh&#10;AEp4u/DdAAAACQEAAA8AAAAAAAAAAAAAAAAAbQQAAGRycy9kb3ducmV2LnhtbFBLBQYAAAAABAAE&#10;APMAAAB3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2AF656F" wp14:editId="0DD32094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A75010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p3KZ90AAAAJAQAADwAAAGRycy9kb3ducmV2LnhtbEyPQU/DMAyF70j8h8hIXKYtXaeh&#10;rTSdENAbFwYTV68xbUXjdE22FX49RhzgZvs9PX8v34yuUycaQuvZwHyWgCKuvG25NvD6Uk5XoEJE&#10;tth5JgOfFGBTXF7kmFl/5mc6bWOtJIRDhgaaGPtM61A15DDMfE8s2rsfHEZZh1rbAc8S7jqdJsmN&#10;dtiyfGiwp/uGqo/t0RkI5Y4O5dekmiRvi9pTenh4ekRjrq/Gu1tQkcb4Z4YffEGHQpj2/sg2qM7A&#10;dJ6mYpVhuQAlhvV6KV32vwdd5Pp/g+IbAAD//wMAUEsBAi0AFAAGAAgAAAAhALaDOJL+AAAA4QEA&#10;ABMAAAAAAAAAAAAAAAAAAAAAAFtDb250ZW50X1R5cGVzXS54bWxQSwECLQAUAAYACAAAACEAOP0h&#10;/9YAAACUAQAACwAAAAAAAAAAAAAAAAAvAQAAX3JlbHMvLnJlbHNQSwECLQAUAAYACAAAACEAaS6b&#10;oRICAAAoBAAADgAAAAAAAAAAAAAAAAAuAgAAZHJzL2Uyb0RvYy54bWxQSwECLQAUAAYACAAAACEA&#10;up3KZ90AAAAJAQAADwAAAAAAAAAAAAAAAABsBAAAZHJzL2Rvd25yZXYueG1sUEsFBgAAAAAEAAQA&#10;8wAAAHY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8E" w:rsidRDefault="0008518E">
      <w:r>
        <w:separator/>
      </w:r>
    </w:p>
  </w:footnote>
  <w:footnote w:type="continuationSeparator" w:id="0">
    <w:p w:rsidR="0008518E" w:rsidRDefault="0008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072EA023" wp14:editId="22C212F1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F" w:rsidRDefault="00362888">
    <w:pPr>
      <w:pStyle w:val="Zhlav"/>
    </w:pPr>
    <w:r>
      <w:rPr>
        <w:noProof/>
      </w:rPr>
      <w:drawing>
        <wp:inline distT="0" distB="0" distL="0" distR="0" wp14:anchorId="0D8C0097" wp14:editId="4EFF4964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337094"/>
    <w:multiLevelType w:val="singleLevel"/>
    <w:tmpl w:val="FA1E017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7821C02"/>
    <w:multiLevelType w:val="hybridMultilevel"/>
    <w:tmpl w:val="38E04A7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</w:abstractNum>
  <w:abstractNum w:abstractNumId="5">
    <w:nsid w:val="26C63492"/>
    <w:multiLevelType w:val="hybridMultilevel"/>
    <w:tmpl w:val="E78CAA1E"/>
    <w:lvl w:ilvl="0" w:tplc="AADA1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8EB4BC7"/>
    <w:multiLevelType w:val="singleLevel"/>
    <w:tmpl w:val="AAD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EEB50EB"/>
    <w:multiLevelType w:val="hybridMultilevel"/>
    <w:tmpl w:val="066A4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C143F"/>
    <w:multiLevelType w:val="singleLevel"/>
    <w:tmpl w:val="98A436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56280109"/>
    <w:multiLevelType w:val="singleLevel"/>
    <w:tmpl w:val="D57212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0536"/>
    <w:multiLevelType w:val="hybridMultilevel"/>
    <w:tmpl w:val="50EE2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2AD2D0C"/>
    <w:multiLevelType w:val="singleLevel"/>
    <w:tmpl w:val="9C9233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2"/>
  </w:num>
  <w:num w:numId="5">
    <w:abstractNumId w:val="8"/>
  </w:num>
  <w:num w:numId="6">
    <w:abstractNumId w:val="7"/>
  </w:num>
  <w:num w:numId="7">
    <w:abstractNumId w:val="17"/>
  </w:num>
  <w:num w:numId="8">
    <w:abstractNumId w:val="11"/>
  </w:num>
  <w:num w:numId="9">
    <w:abstractNumId w:val="0"/>
  </w:num>
  <w:num w:numId="10">
    <w:abstractNumId w:val="3"/>
  </w:num>
  <w:num w:numId="11">
    <w:abstractNumId w:val="19"/>
  </w:num>
  <w:num w:numId="12">
    <w:abstractNumId w:val="22"/>
  </w:num>
  <w:num w:numId="13">
    <w:abstractNumId w:val="6"/>
  </w:num>
  <w:num w:numId="14">
    <w:abstractNumId w:val="21"/>
  </w:num>
  <w:num w:numId="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1"/>
  </w:num>
  <w:num w:numId="21">
    <w:abstractNumId w:val="15"/>
  </w:num>
  <w:num w:numId="22">
    <w:abstractNumId w:val="14"/>
  </w:num>
  <w:num w:numId="23">
    <w:abstractNumId w:val="20"/>
  </w:num>
  <w:num w:numId="24">
    <w:abstractNumId w:val="13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A"/>
    <w:rsid w:val="00006383"/>
    <w:rsid w:val="00006ACF"/>
    <w:rsid w:val="000203C6"/>
    <w:rsid w:val="00021F79"/>
    <w:rsid w:val="00024FEF"/>
    <w:rsid w:val="000261F4"/>
    <w:rsid w:val="000308AE"/>
    <w:rsid w:val="00031CC1"/>
    <w:rsid w:val="000350F8"/>
    <w:rsid w:val="00037330"/>
    <w:rsid w:val="00043843"/>
    <w:rsid w:val="0004591A"/>
    <w:rsid w:val="00051B33"/>
    <w:rsid w:val="00053BCA"/>
    <w:rsid w:val="000549F6"/>
    <w:rsid w:val="0005504D"/>
    <w:rsid w:val="000550B1"/>
    <w:rsid w:val="00055871"/>
    <w:rsid w:val="00057FF8"/>
    <w:rsid w:val="00062E5C"/>
    <w:rsid w:val="000672F0"/>
    <w:rsid w:val="00084F79"/>
    <w:rsid w:val="0008518E"/>
    <w:rsid w:val="0008542F"/>
    <w:rsid w:val="0009065A"/>
    <w:rsid w:val="00092429"/>
    <w:rsid w:val="00093DC8"/>
    <w:rsid w:val="00094183"/>
    <w:rsid w:val="000A5EE8"/>
    <w:rsid w:val="000B2181"/>
    <w:rsid w:val="000B43CA"/>
    <w:rsid w:val="000C1B24"/>
    <w:rsid w:val="000C7AAA"/>
    <w:rsid w:val="000D0270"/>
    <w:rsid w:val="000E34C0"/>
    <w:rsid w:val="000E530A"/>
    <w:rsid w:val="000F0860"/>
    <w:rsid w:val="000F27E3"/>
    <w:rsid w:val="000F64C9"/>
    <w:rsid w:val="00101D65"/>
    <w:rsid w:val="00103DFE"/>
    <w:rsid w:val="00105D98"/>
    <w:rsid w:val="00107365"/>
    <w:rsid w:val="00111436"/>
    <w:rsid w:val="0012213E"/>
    <w:rsid w:val="00125FE3"/>
    <w:rsid w:val="00130C66"/>
    <w:rsid w:val="00141232"/>
    <w:rsid w:val="00142889"/>
    <w:rsid w:val="00146BE9"/>
    <w:rsid w:val="001522C8"/>
    <w:rsid w:val="00155F9F"/>
    <w:rsid w:val="001638AE"/>
    <w:rsid w:val="00165FF8"/>
    <w:rsid w:val="0016780A"/>
    <w:rsid w:val="0017034F"/>
    <w:rsid w:val="00176D9A"/>
    <w:rsid w:val="0018255C"/>
    <w:rsid w:val="00184F6A"/>
    <w:rsid w:val="00186122"/>
    <w:rsid w:val="00187C6A"/>
    <w:rsid w:val="0019306F"/>
    <w:rsid w:val="001932A1"/>
    <w:rsid w:val="0019380B"/>
    <w:rsid w:val="001A1B69"/>
    <w:rsid w:val="001A1B79"/>
    <w:rsid w:val="001A4EA0"/>
    <w:rsid w:val="001A4EF8"/>
    <w:rsid w:val="001B36A5"/>
    <w:rsid w:val="001B73D2"/>
    <w:rsid w:val="001C5A0F"/>
    <w:rsid w:val="001D5762"/>
    <w:rsid w:val="001D7B09"/>
    <w:rsid w:val="001E19FB"/>
    <w:rsid w:val="001E2326"/>
    <w:rsid w:val="001E3769"/>
    <w:rsid w:val="001E6BC6"/>
    <w:rsid w:val="001F160B"/>
    <w:rsid w:val="002078AE"/>
    <w:rsid w:val="00221875"/>
    <w:rsid w:val="002328BE"/>
    <w:rsid w:val="00232E81"/>
    <w:rsid w:val="0023335D"/>
    <w:rsid w:val="002334D2"/>
    <w:rsid w:val="00235794"/>
    <w:rsid w:val="002375DF"/>
    <w:rsid w:val="002376A0"/>
    <w:rsid w:val="002420D4"/>
    <w:rsid w:val="002426BB"/>
    <w:rsid w:val="00251C96"/>
    <w:rsid w:val="00254628"/>
    <w:rsid w:val="0027025D"/>
    <w:rsid w:val="00276057"/>
    <w:rsid w:val="002927B9"/>
    <w:rsid w:val="002946FB"/>
    <w:rsid w:val="002952F0"/>
    <w:rsid w:val="002A3E94"/>
    <w:rsid w:val="002B01B8"/>
    <w:rsid w:val="002C6123"/>
    <w:rsid w:val="002D2FCC"/>
    <w:rsid w:val="002D5DBA"/>
    <w:rsid w:val="002D792D"/>
    <w:rsid w:val="002E0448"/>
    <w:rsid w:val="002E1CEE"/>
    <w:rsid w:val="002E5BBF"/>
    <w:rsid w:val="002E6FB1"/>
    <w:rsid w:val="002F181C"/>
    <w:rsid w:val="003000A5"/>
    <w:rsid w:val="003046EB"/>
    <w:rsid w:val="0031399B"/>
    <w:rsid w:val="003221F1"/>
    <w:rsid w:val="0032350F"/>
    <w:rsid w:val="003254C1"/>
    <w:rsid w:val="00326970"/>
    <w:rsid w:val="00334386"/>
    <w:rsid w:val="003346FA"/>
    <w:rsid w:val="0033789B"/>
    <w:rsid w:val="0034027D"/>
    <w:rsid w:val="0034398A"/>
    <w:rsid w:val="003439D4"/>
    <w:rsid w:val="00343C47"/>
    <w:rsid w:val="0035536F"/>
    <w:rsid w:val="00355B05"/>
    <w:rsid w:val="003608C5"/>
    <w:rsid w:val="00361A41"/>
    <w:rsid w:val="00361D77"/>
    <w:rsid w:val="00362888"/>
    <w:rsid w:val="003634E7"/>
    <w:rsid w:val="00366A8B"/>
    <w:rsid w:val="003738B0"/>
    <w:rsid w:val="00376666"/>
    <w:rsid w:val="00394E66"/>
    <w:rsid w:val="003A138A"/>
    <w:rsid w:val="003B0BAC"/>
    <w:rsid w:val="003C6AD3"/>
    <w:rsid w:val="003C7A68"/>
    <w:rsid w:val="003C7BEE"/>
    <w:rsid w:val="003E1C0C"/>
    <w:rsid w:val="003F0350"/>
    <w:rsid w:val="003F285B"/>
    <w:rsid w:val="00406E66"/>
    <w:rsid w:val="004075F8"/>
    <w:rsid w:val="00412E9F"/>
    <w:rsid w:val="00413394"/>
    <w:rsid w:val="00413E53"/>
    <w:rsid w:val="00425F76"/>
    <w:rsid w:val="0042658C"/>
    <w:rsid w:val="00427770"/>
    <w:rsid w:val="004331E3"/>
    <w:rsid w:val="0043654A"/>
    <w:rsid w:val="004400CF"/>
    <w:rsid w:val="0044690C"/>
    <w:rsid w:val="0045474D"/>
    <w:rsid w:val="004649D5"/>
    <w:rsid w:val="00483F52"/>
    <w:rsid w:val="0048724F"/>
    <w:rsid w:val="004878EE"/>
    <w:rsid w:val="00490B53"/>
    <w:rsid w:val="00492CDC"/>
    <w:rsid w:val="00493FB7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4788"/>
    <w:rsid w:val="004C4D8D"/>
    <w:rsid w:val="004F785D"/>
    <w:rsid w:val="0050075B"/>
    <w:rsid w:val="00504EDD"/>
    <w:rsid w:val="00505748"/>
    <w:rsid w:val="00515C7D"/>
    <w:rsid w:val="005202CC"/>
    <w:rsid w:val="00522D86"/>
    <w:rsid w:val="00531701"/>
    <w:rsid w:val="00532D3F"/>
    <w:rsid w:val="0053457B"/>
    <w:rsid w:val="0053778C"/>
    <w:rsid w:val="00545E29"/>
    <w:rsid w:val="00546FE9"/>
    <w:rsid w:val="005513F2"/>
    <w:rsid w:val="00553F60"/>
    <w:rsid w:val="005575CE"/>
    <w:rsid w:val="00565388"/>
    <w:rsid w:val="005700D2"/>
    <w:rsid w:val="005723D0"/>
    <w:rsid w:val="00573225"/>
    <w:rsid w:val="00580332"/>
    <w:rsid w:val="005940BE"/>
    <w:rsid w:val="005A0BE9"/>
    <w:rsid w:val="005A14A1"/>
    <w:rsid w:val="005A6C02"/>
    <w:rsid w:val="005B10E0"/>
    <w:rsid w:val="005C219A"/>
    <w:rsid w:val="005C39EB"/>
    <w:rsid w:val="005C4D9E"/>
    <w:rsid w:val="005C56E2"/>
    <w:rsid w:val="005C73CE"/>
    <w:rsid w:val="005D0622"/>
    <w:rsid w:val="005D2485"/>
    <w:rsid w:val="005D24D7"/>
    <w:rsid w:val="005D546B"/>
    <w:rsid w:val="005D5EAD"/>
    <w:rsid w:val="005D6031"/>
    <w:rsid w:val="005D7387"/>
    <w:rsid w:val="005E0AC7"/>
    <w:rsid w:val="005E3A50"/>
    <w:rsid w:val="005E3EB7"/>
    <w:rsid w:val="005E6D6B"/>
    <w:rsid w:val="005E7068"/>
    <w:rsid w:val="005F16F9"/>
    <w:rsid w:val="005F44FB"/>
    <w:rsid w:val="006002A2"/>
    <w:rsid w:val="00600477"/>
    <w:rsid w:val="00603691"/>
    <w:rsid w:val="00603BFD"/>
    <w:rsid w:val="006117E6"/>
    <w:rsid w:val="00612993"/>
    <w:rsid w:val="00614DC1"/>
    <w:rsid w:val="00621FFD"/>
    <w:rsid w:val="006221DE"/>
    <w:rsid w:val="00622579"/>
    <w:rsid w:val="0062587F"/>
    <w:rsid w:val="0064215E"/>
    <w:rsid w:val="00643DAA"/>
    <w:rsid w:val="00645201"/>
    <w:rsid w:val="00645E4A"/>
    <w:rsid w:val="006469F5"/>
    <w:rsid w:val="0065217E"/>
    <w:rsid w:val="006568B1"/>
    <w:rsid w:val="00662A3F"/>
    <w:rsid w:val="006632BE"/>
    <w:rsid w:val="00667011"/>
    <w:rsid w:val="0066742F"/>
    <w:rsid w:val="00685ED1"/>
    <w:rsid w:val="006874F2"/>
    <w:rsid w:val="006876B4"/>
    <w:rsid w:val="006C4BF0"/>
    <w:rsid w:val="006C5CBE"/>
    <w:rsid w:val="006D020C"/>
    <w:rsid w:val="006D2134"/>
    <w:rsid w:val="006D4BDD"/>
    <w:rsid w:val="006E66D0"/>
    <w:rsid w:val="006E75A8"/>
    <w:rsid w:val="006F0663"/>
    <w:rsid w:val="006F1E4F"/>
    <w:rsid w:val="006F29A4"/>
    <w:rsid w:val="006F4439"/>
    <w:rsid w:val="006F5FD6"/>
    <w:rsid w:val="006F6A08"/>
    <w:rsid w:val="00704AFD"/>
    <w:rsid w:val="00711B91"/>
    <w:rsid w:val="00716CF0"/>
    <w:rsid w:val="00716FB3"/>
    <w:rsid w:val="0072063D"/>
    <w:rsid w:val="00724E39"/>
    <w:rsid w:val="007303CE"/>
    <w:rsid w:val="00734C5C"/>
    <w:rsid w:val="00735F27"/>
    <w:rsid w:val="007370AD"/>
    <w:rsid w:val="00743649"/>
    <w:rsid w:val="0074481A"/>
    <w:rsid w:val="00746E9D"/>
    <w:rsid w:val="007506CA"/>
    <w:rsid w:val="00755D65"/>
    <w:rsid w:val="0076232A"/>
    <w:rsid w:val="00767EFB"/>
    <w:rsid w:val="00771C8B"/>
    <w:rsid w:val="00772251"/>
    <w:rsid w:val="00777D7E"/>
    <w:rsid w:val="00784349"/>
    <w:rsid w:val="00785C9D"/>
    <w:rsid w:val="00791F50"/>
    <w:rsid w:val="00793208"/>
    <w:rsid w:val="0079769C"/>
    <w:rsid w:val="007B0A7A"/>
    <w:rsid w:val="007B4375"/>
    <w:rsid w:val="007B46C9"/>
    <w:rsid w:val="007C32A4"/>
    <w:rsid w:val="007C4437"/>
    <w:rsid w:val="007C5433"/>
    <w:rsid w:val="007C58BE"/>
    <w:rsid w:val="007D5916"/>
    <w:rsid w:val="007E011C"/>
    <w:rsid w:val="007E1436"/>
    <w:rsid w:val="007E3666"/>
    <w:rsid w:val="007F1FD3"/>
    <w:rsid w:val="007F3BE7"/>
    <w:rsid w:val="0081118C"/>
    <w:rsid w:val="008113DB"/>
    <w:rsid w:val="00824532"/>
    <w:rsid w:val="008252AA"/>
    <w:rsid w:val="00826112"/>
    <w:rsid w:val="00826740"/>
    <w:rsid w:val="00855573"/>
    <w:rsid w:val="00855B4E"/>
    <w:rsid w:val="00857EA7"/>
    <w:rsid w:val="00864A4F"/>
    <w:rsid w:val="00874D53"/>
    <w:rsid w:val="008768F8"/>
    <w:rsid w:val="00880D4F"/>
    <w:rsid w:val="00880E57"/>
    <w:rsid w:val="0088195F"/>
    <w:rsid w:val="00893324"/>
    <w:rsid w:val="008A100F"/>
    <w:rsid w:val="008A4A28"/>
    <w:rsid w:val="008A5DED"/>
    <w:rsid w:val="008B42EC"/>
    <w:rsid w:val="008B60DF"/>
    <w:rsid w:val="008C1DDC"/>
    <w:rsid w:val="008C7C99"/>
    <w:rsid w:val="008D04E4"/>
    <w:rsid w:val="008D4FA4"/>
    <w:rsid w:val="008E0817"/>
    <w:rsid w:val="008E11B4"/>
    <w:rsid w:val="008E4FEE"/>
    <w:rsid w:val="008E5E11"/>
    <w:rsid w:val="009015DF"/>
    <w:rsid w:val="0090249A"/>
    <w:rsid w:val="00904E47"/>
    <w:rsid w:val="009168DF"/>
    <w:rsid w:val="009208D4"/>
    <w:rsid w:val="009220BA"/>
    <w:rsid w:val="00930B21"/>
    <w:rsid w:val="00933DB6"/>
    <w:rsid w:val="00936C51"/>
    <w:rsid w:val="00941E38"/>
    <w:rsid w:val="00942240"/>
    <w:rsid w:val="00953A10"/>
    <w:rsid w:val="0096164B"/>
    <w:rsid w:val="009707AC"/>
    <w:rsid w:val="00971D53"/>
    <w:rsid w:val="00982FD0"/>
    <w:rsid w:val="009836B1"/>
    <w:rsid w:val="00991D9A"/>
    <w:rsid w:val="009961BC"/>
    <w:rsid w:val="009A2468"/>
    <w:rsid w:val="009A553C"/>
    <w:rsid w:val="009A5E05"/>
    <w:rsid w:val="009A676C"/>
    <w:rsid w:val="009B03BF"/>
    <w:rsid w:val="009C1109"/>
    <w:rsid w:val="009C1137"/>
    <w:rsid w:val="009D0725"/>
    <w:rsid w:val="009D33E7"/>
    <w:rsid w:val="009D378B"/>
    <w:rsid w:val="009E6801"/>
    <w:rsid w:val="009F0340"/>
    <w:rsid w:val="009F0380"/>
    <w:rsid w:val="009F5FF6"/>
    <w:rsid w:val="00A04CE2"/>
    <w:rsid w:val="00A1210A"/>
    <w:rsid w:val="00A1302C"/>
    <w:rsid w:val="00A14E2E"/>
    <w:rsid w:val="00A210E6"/>
    <w:rsid w:val="00A21C35"/>
    <w:rsid w:val="00A413D8"/>
    <w:rsid w:val="00A474B5"/>
    <w:rsid w:val="00A53371"/>
    <w:rsid w:val="00A54FE6"/>
    <w:rsid w:val="00A57BD2"/>
    <w:rsid w:val="00A6483E"/>
    <w:rsid w:val="00A6686C"/>
    <w:rsid w:val="00A71C48"/>
    <w:rsid w:val="00A746D1"/>
    <w:rsid w:val="00A747D4"/>
    <w:rsid w:val="00A765CB"/>
    <w:rsid w:val="00A772AD"/>
    <w:rsid w:val="00A84D54"/>
    <w:rsid w:val="00A90964"/>
    <w:rsid w:val="00A91FC7"/>
    <w:rsid w:val="00AA19F0"/>
    <w:rsid w:val="00AB5A9E"/>
    <w:rsid w:val="00AB660C"/>
    <w:rsid w:val="00AC3F37"/>
    <w:rsid w:val="00AC5BDF"/>
    <w:rsid w:val="00AC76BA"/>
    <w:rsid w:val="00AD23F1"/>
    <w:rsid w:val="00AD36D8"/>
    <w:rsid w:val="00AE2AF2"/>
    <w:rsid w:val="00AE5419"/>
    <w:rsid w:val="00AE76CD"/>
    <w:rsid w:val="00AF6672"/>
    <w:rsid w:val="00AF7231"/>
    <w:rsid w:val="00B00222"/>
    <w:rsid w:val="00B06B0E"/>
    <w:rsid w:val="00B07CE5"/>
    <w:rsid w:val="00B11035"/>
    <w:rsid w:val="00B120D7"/>
    <w:rsid w:val="00B12F87"/>
    <w:rsid w:val="00B26E17"/>
    <w:rsid w:val="00B31E9E"/>
    <w:rsid w:val="00B35B74"/>
    <w:rsid w:val="00B363F1"/>
    <w:rsid w:val="00B42B2A"/>
    <w:rsid w:val="00B454F2"/>
    <w:rsid w:val="00B4723A"/>
    <w:rsid w:val="00B476D8"/>
    <w:rsid w:val="00B5506E"/>
    <w:rsid w:val="00B62A1A"/>
    <w:rsid w:val="00B6330C"/>
    <w:rsid w:val="00B65B76"/>
    <w:rsid w:val="00B701AA"/>
    <w:rsid w:val="00B72EF2"/>
    <w:rsid w:val="00B733F2"/>
    <w:rsid w:val="00B7376B"/>
    <w:rsid w:val="00B81F1A"/>
    <w:rsid w:val="00B83F74"/>
    <w:rsid w:val="00B84768"/>
    <w:rsid w:val="00B86891"/>
    <w:rsid w:val="00B928F1"/>
    <w:rsid w:val="00BA4273"/>
    <w:rsid w:val="00BA569A"/>
    <w:rsid w:val="00BC044A"/>
    <w:rsid w:val="00BC1DFD"/>
    <w:rsid w:val="00BE2ABA"/>
    <w:rsid w:val="00BE3E56"/>
    <w:rsid w:val="00BF1DBC"/>
    <w:rsid w:val="00BF3A1A"/>
    <w:rsid w:val="00BF436A"/>
    <w:rsid w:val="00BF47BD"/>
    <w:rsid w:val="00BF5860"/>
    <w:rsid w:val="00BF5BFC"/>
    <w:rsid w:val="00C21DD7"/>
    <w:rsid w:val="00C223C7"/>
    <w:rsid w:val="00C247BD"/>
    <w:rsid w:val="00C2546C"/>
    <w:rsid w:val="00C4245E"/>
    <w:rsid w:val="00C43981"/>
    <w:rsid w:val="00C55988"/>
    <w:rsid w:val="00C55C90"/>
    <w:rsid w:val="00C568BC"/>
    <w:rsid w:val="00C65FBF"/>
    <w:rsid w:val="00C67BD3"/>
    <w:rsid w:val="00C7289F"/>
    <w:rsid w:val="00C74DA7"/>
    <w:rsid w:val="00C75BAF"/>
    <w:rsid w:val="00C768C0"/>
    <w:rsid w:val="00C910A4"/>
    <w:rsid w:val="00C9298C"/>
    <w:rsid w:val="00C93BC0"/>
    <w:rsid w:val="00C9419E"/>
    <w:rsid w:val="00C9541E"/>
    <w:rsid w:val="00C96A50"/>
    <w:rsid w:val="00CA094B"/>
    <w:rsid w:val="00CA4BD7"/>
    <w:rsid w:val="00CB0612"/>
    <w:rsid w:val="00CB0ADC"/>
    <w:rsid w:val="00CC1331"/>
    <w:rsid w:val="00CC18F3"/>
    <w:rsid w:val="00CD28B2"/>
    <w:rsid w:val="00CD2DEE"/>
    <w:rsid w:val="00D0315E"/>
    <w:rsid w:val="00D05C09"/>
    <w:rsid w:val="00D07B06"/>
    <w:rsid w:val="00D110AB"/>
    <w:rsid w:val="00D131D7"/>
    <w:rsid w:val="00D13604"/>
    <w:rsid w:val="00D31297"/>
    <w:rsid w:val="00D32697"/>
    <w:rsid w:val="00D3582B"/>
    <w:rsid w:val="00D3704E"/>
    <w:rsid w:val="00D40C73"/>
    <w:rsid w:val="00D4182E"/>
    <w:rsid w:val="00D43A71"/>
    <w:rsid w:val="00D43E6C"/>
    <w:rsid w:val="00D45116"/>
    <w:rsid w:val="00D52867"/>
    <w:rsid w:val="00D6761A"/>
    <w:rsid w:val="00D73AC3"/>
    <w:rsid w:val="00D83DA0"/>
    <w:rsid w:val="00D87E9F"/>
    <w:rsid w:val="00D87EAF"/>
    <w:rsid w:val="00D90F68"/>
    <w:rsid w:val="00D91FFD"/>
    <w:rsid w:val="00DA068E"/>
    <w:rsid w:val="00DA4B4D"/>
    <w:rsid w:val="00DA575B"/>
    <w:rsid w:val="00DA5808"/>
    <w:rsid w:val="00DA6817"/>
    <w:rsid w:val="00DB100C"/>
    <w:rsid w:val="00DB1DC4"/>
    <w:rsid w:val="00DB61FF"/>
    <w:rsid w:val="00DC262E"/>
    <w:rsid w:val="00DC4FC2"/>
    <w:rsid w:val="00DC660F"/>
    <w:rsid w:val="00DC7459"/>
    <w:rsid w:val="00DD6DC0"/>
    <w:rsid w:val="00DE2164"/>
    <w:rsid w:val="00DF001F"/>
    <w:rsid w:val="00DF507C"/>
    <w:rsid w:val="00DF5B13"/>
    <w:rsid w:val="00E02830"/>
    <w:rsid w:val="00E11D4C"/>
    <w:rsid w:val="00E1287A"/>
    <w:rsid w:val="00E22DE2"/>
    <w:rsid w:val="00E31C72"/>
    <w:rsid w:val="00E3546F"/>
    <w:rsid w:val="00E37A85"/>
    <w:rsid w:val="00E56981"/>
    <w:rsid w:val="00E65227"/>
    <w:rsid w:val="00E73889"/>
    <w:rsid w:val="00E739F1"/>
    <w:rsid w:val="00E744BF"/>
    <w:rsid w:val="00E84162"/>
    <w:rsid w:val="00E86F32"/>
    <w:rsid w:val="00E9165C"/>
    <w:rsid w:val="00E9390F"/>
    <w:rsid w:val="00EA0FDF"/>
    <w:rsid w:val="00EA4738"/>
    <w:rsid w:val="00EA609E"/>
    <w:rsid w:val="00EB161F"/>
    <w:rsid w:val="00EB6BBF"/>
    <w:rsid w:val="00EB7A3B"/>
    <w:rsid w:val="00EC6693"/>
    <w:rsid w:val="00ED7F8E"/>
    <w:rsid w:val="00EE0203"/>
    <w:rsid w:val="00EE74EB"/>
    <w:rsid w:val="00EF56E3"/>
    <w:rsid w:val="00EF7A12"/>
    <w:rsid w:val="00F01639"/>
    <w:rsid w:val="00F06DB0"/>
    <w:rsid w:val="00F10FC3"/>
    <w:rsid w:val="00F24727"/>
    <w:rsid w:val="00F270C7"/>
    <w:rsid w:val="00F27639"/>
    <w:rsid w:val="00F30E17"/>
    <w:rsid w:val="00F32404"/>
    <w:rsid w:val="00F33190"/>
    <w:rsid w:val="00F52EB8"/>
    <w:rsid w:val="00F5475D"/>
    <w:rsid w:val="00F54DA5"/>
    <w:rsid w:val="00F550EC"/>
    <w:rsid w:val="00F56753"/>
    <w:rsid w:val="00F60015"/>
    <w:rsid w:val="00F70D64"/>
    <w:rsid w:val="00F90290"/>
    <w:rsid w:val="00F9412D"/>
    <w:rsid w:val="00F97394"/>
    <w:rsid w:val="00FA2628"/>
    <w:rsid w:val="00FA2DE0"/>
    <w:rsid w:val="00FB36F2"/>
    <w:rsid w:val="00FC281B"/>
    <w:rsid w:val="00FC4E63"/>
    <w:rsid w:val="00FD0626"/>
    <w:rsid w:val="00FE0389"/>
    <w:rsid w:val="00FE0772"/>
    <w:rsid w:val="00FE2A39"/>
    <w:rsid w:val="00FE45BA"/>
    <w:rsid w:val="00FE6A38"/>
    <w:rsid w:val="00FF258D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  <w:style w:type="paragraph" w:styleId="Textvbloku">
    <w:name w:val="Block Text"/>
    <w:basedOn w:val="Normln"/>
    <w:rsid w:val="00C9419E"/>
    <w:pPr>
      <w:ind w:left="426" w:right="-284"/>
      <w:jc w:val="left"/>
    </w:pPr>
    <w:rPr>
      <w:rFonts w:ascii="Verdana" w:hAnsi="Verdana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43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43843"/>
    <w:rPr>
      <w:rFonts w:ascii="Courier New" w:eastAsiaTheme="minorHAnsi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  <w:style w:type="paragraph" w:styleId="Textvbloku">
    <w:name w:val="Block Text"/>
    <w:basedOn w:val="Normln"/>
    <w:rsid w:val="00C9419E"/>
    <w:pPr>
      <w:ind w:left="426" w:right="-284"/>
      <w:jc w:val="left"/>
    </w:pPr>
    <w:rPr>
      <w:rFonts w:ascii="Verdana" w:hAnsi="Verdana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43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43843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7592-C177-4041-8E2F-6FD80C38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Nemcova Dana</cp:lastModifiedBy>
  <cp:revision>5</cp:revision>
  <cp:lastPrinted>2014-10-16T09:16:00Z</cp:lastPrinted>
  <dcterms:created xsi:type="dcterms:W3CDTF">2017-01-26T11:45:00Z</dcterms:created>
  <dcterms:modified xsi:type="dcterms:W3CDTF">2018-02-07T13:11:00Z</dcterms:modified>
</cp:coreProperties>
</file>