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993" w:left="6192"/>
        <w:spacing w:before="10" w:after="108" w:line="240" w:lineRule="auto"/>
        <w:jc w:val="left"/>
      </w:pPr>
      <w:r>
        <w:drawing>
          <wp:inline>
            <wp:extent cx="1572895" cy="537210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2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2160" w:left="0" w:firstLine="2160"/>
        <w:spacing w:before="0" w:after="0" w:line="480" w:lineRule="auto"/>
        <w:jc w:val="left"/>
        <w:rPr>
          <w:b w:val="true"/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86pt;height:9.7pt;z-index:-1000;margin-left:56.1pt;margin-top:791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11" w:lineRule="auto"/>
                    <w:jc w:val="center"/>
                    <w:framePr w:hAnchor="page" w:vAnchor="page" w:x="1122" w:y="15839" w:w="9720" w:h="194" w:hSpace="0" w:vSpace="0" w:wrap="3"/>
                    <w:rPr>
                      <w:color w:val="#000000"/>
                      <w:sz w:val="19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Stránka 1 / 4</w:t>
                  </w:r>
                </w:p>
              </w:txbxContent>
            </v:textbox>
          </v:shape>
        </w:pict>
      </w:r>
      <w:r>
        <w:pict>
          <v:line strokeweight="0.35pt" strokecolor="#B2B7B8" from="19.6pt,25.9pt" to="46.25pt,25.9pt" style="position:absolute;mso-position-horizontal-relative:page;mso-position-vertical-relative:page;">
            <v:stroke dashstyle="solid"/>
          </v:line>
        </w:pict>
      </w:r>
      <w:r>
        <w:rPr>
          <w:b w:val="true"/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RÁMCOVÁ SMLOUVA O DODÁVKÁCH ZBOŽÍ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Uzav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řená mezi smluvními stranami:</w:t>
      </w:r>
    </w:p>
    <w:p>
      <w:pPr>
        <w:ind w:right="0" w:left="0" w:firstLine="0"/>
        <w:spacing w:before="216" w:after="0" w:line="204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Dodavatelem: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Obchodní jméno: 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CEROZFRUCHT s.r.o.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Sídlo: Na Výsluní 765/23</w:t>
      </w:r>
    </w:p>
    <w:p>
      <w:pPr>
        <w:ind w:right="0" w:left="720" w:firstLine="0"/>
        <w:spacing w:before="0" w:after="0" w:line="201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100 00 Praha 10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ČO: 62908278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DI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Č: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CZ62908278</w:t>
      </w:r>
    </w:p>
    <w:p>
      <w:pPr>
        <w:ind w:right="1800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zapsaný v obchodním rejst</w:t>
      </w: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říku u Městského soudu v Praze, oddíl C, vložka 34637 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Zastoupený: Ferdinandem Sudickým - na základě piné moci</w:t>
      </w:r>
    </w:p>
    <w:p>
      <w:pPr>
        <w:ind w:right="0" w:left="0" w:firstLine="0"/>
        <w:spacing w:before="0" w:after="0" w:line="240" w:lineRule="auto"/>
        <w:jc w:val="left"/>
        <w:rPr>
          <w:i w:val="true"/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Kontaktní osoba: Sudický Ferdinand-vedoucí pobo</w:t>
      </w:r>
      <w:r>
        <w:rPr>
          <w:i w:val="true"/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čky ve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V B. </w:t>
      </w:r>
      <w:r>
        <w:rPr>
          <w:i w:val="true"/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(tel: +420 602 731 324)</w:t>
      </w:r>
    </w:p>
    <w:p>
      <w:pPr>
        <w:ind w:right="5400" w:left="0" w:firstLine="0"/>
        <w:spacing w:before="216" w:after="0" w:line="240" w:lineRule="auto"/>
        <w:jc w:val="left"/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Bankovní spojení: Komer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ční banka Praha 8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Číslo účtu: 19-4034090217/0100</w:t>
      </w:r>
    </w:p>
    <w:p>
      <w:pPr>
        <w:ind w:right="0" w:left="0" w:firstLine="0"/>
        <w:spacing w:before="288" w:after="0" w:line="175" w:lineRule="exact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</w:t>
      </w:r>
    </w:p>
    <w:p>
      <w:pPr>
        <w:ind w:right="0" w:left="0" w:firstLine="0"/>
        <w:spacing w:before="324" w:after="0" w:line="201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Odb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ěratelem:</w:t>
      </w:r>
    </w:p>
    <w:p>
      <w:pPr>
        <w:ind w:right="2448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Název organizace: D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ětský domov a Školní jídelna, Hranice, Purgešova 847 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sídlo: 753 01 Hranice, Purgešova 847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24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ČO: 62350277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řizovatel: Olomoucký kraj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Zastoupený: Mgr. Tvrdo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ňová Pavla - ředitelka</w:t>
      </w:r>
    </w:p>
    <w:p>
      <w:pPr>
        <w:ind w:right="0" w:left="0" w:firstLine="0"/>
        <w:spacing w:before="36" w:after="0" w:line="206" w:lineRule="auto"/>
        <w:jc w:val="left"/>
        <w:rPr>
          <w:i w:val="true"/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Kontaktní osoba: Bc. Zr</w:t>
      </w:r>
      <w:r>
        <w:rPr>
          <w:i w:val="true"/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ůcká Jana tel. +420 581 601 905</w:t>
      </w:r>
    </w:p>
    <w:p>
      <w:pPr>
        <w:ind w:right="0" w:left="0" w:firstLine="0"/>
        <w:spacing w:before="540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I. P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ŘEDMĚT SMLOUVY</w:t>
      </w:r>
    </w:p>
    <w:p>
      <w:pPr>
        <w:ind w:right="0" w:left="432" w:firstLine="-360"/>
        <w:spacing w:before="0" w:after="0" w:line="240" w:lineRule="auto"/>
        <w:jc w:val="left"/>
        <w:tabs>
          <w:tab w:val="clear" w:pos="360"/>
          <w:tab w:val="decimal" w:pos="432"/>
        </w:tabs>
        <w:numPr>
          <w:ilvl w:val="0"/>
          <w:numId w:val="2"/>
        </w:numP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ředmětem této smlouvy je úprava základních podmínek, za kterých budou mezi dodavatelem a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odběratelem uzavírány a piněny dílčí kupní smlouvy na zboží.</w:t>
      </w:r>
    </w:p>
    <w:p>
      <w:pPr>
        <w:ind w:right="0" w:left="432" w:firstLine="-360"/>
        <w:spacing w:before="0" w:after="0" w:line="240" w:lineRule="auto"/>
        <w:jc w:val="both"/>
        <w:tabs>
          <w:tab w:val="clear" w:pos="360"/>
          <w:tab w:val="decimal" w:pos="432"/>
        </w:tabs>
        <w:numPr>
          <w:ilvl w:val="0"/>
          <w:numId w:val="2"/>
        </w:numP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Dodavatel se zavazuje dodávat odb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ěrateli zboží na základě dílčích objednávek. Dílčí kupní </w:t>
      </w:r>
      <w:r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smlouvy se sjednávají každá samostatně a vycházejí z obecných nabídek dodavatele a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následných konkrétních objednávek odběratele. Nabídky zasílá dodavatel odběrateli pravidelně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v individuálně dohodnutých časových intervalech a formách, zpravidla 1 x týdně. Odběratel je oprávněn provést objednávku zboží na základě přiložené cenové a množstevní nabídky nebo na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základě telefonické nabídky na příslušné období. Potvrzením objednávky ze strany dodavatele o 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dodávce určitého množství a sortimentu zboží a ceny zboží je dílčí obchodní smlouva uzavřena. 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Nabídkou, objednávkou a potvrzením objednávky se rozumí i telefonická forma takových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sdělení, pokud to některý z účastníků v daném případě výslovně nevyloučí.</w:t>
      </w:r>
    </w:p>
    <w:p>
      <w:pPr>
        <w:ind w:right="0" w:left="432" w:firstLine="-360"/>
        <w:spacing w:before="0" w:after="0" w:line="240" w:lineRule="auto"/>
        <w:jc w:val="both"/>
        <w:tabs>
          <w:tab w:val="clear" w:pos="360"/>
          <w:tab w:val="decimal" w:pos="432"/>
        </w:tabs>
        <w:numPr>
          <w:ilvl w:val="0"/>
          <w:numId w:val="2"/>
        </w:numP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Byla-li díl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čí kupní smlouva uzavřena písemně, nebo písemným potvrzením objednávky ze strany dodavatele o dodávce určitého množství a sortimentu zboží odběrateli, je třeba k její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změně písemného dodatku. V takovém případě a v případě reklamačního řízení je styk zástupců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stran dokumentován cestou písemných záznamů a to zejména zápisy z jednání a protokoly o kontrole a předání. Připouští se rovněž faxová nebo e-mailová zpráva.</w:t>
      </w:r>
    </w:p>
    <w:p>
      <w:pPr>
        <w:ind w:right="0" w:left="432" w:firstLine="-360"/>
        <w:spacing w:before="0" w:after="0" w:line="240" w:lineRule="auto"/>
        <w:jc w:val="both"/>
        <w:tabs>
          <w:tab w:val="clear" w:pos="360"/>
          <w:tab w:val="decimal" w:pos="432"/>
        </w:tabs>
        <w:numPr>
          <w:ilvl w:val="0"/>
          <w:numId w:val="2"/>
        </w:numP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Odb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ěratel je povinen v čase a místě určeném v objednávce dodávku zboží převzít. Okamžikem </w:t>
      </w:r>
      <w:r>
        <w:rPr>
          <w:color w:val="#000000"/>
          <w:sz w:val="24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převzetí zboží při jeho dodání do provozovny odběratele anebo na místo dodání určené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 objednávce se dodané zboží stává předmětem vlastnického práva odběratele.</w:t>
      </w:r>
    </w:p>
    <w:p>
      <w:pPr>
        <w:ind w:right="0" w:left="432" w:firstLine="-360"/>
        <w:spacing w:before="0" w:after="0" w:line="240" w:lineRule="auto"/>
        <w:jc w:val="both"/>
        <w:tabs>
          <w:tab w:val="clear" w:pos="360"/>
          <w:tab w:val="decimal" w:pos="432"/>
        </w:tabs>
        <w:numPr>
          <w:ilvl w:val="0"/>
          <w:numId w:val="2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Zbožím se rozumí zboží uvedené v objednávkách, a to v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četně dokumentů, které jsou k další dispozici se zbožím a k jeho užívání vyžadovány platnými právními předpisy (dále jen „zboží").</w:t>
      </w:r>
    </w:p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II. DODACÍ PODMÍNKY</w:t>
      </w:r>
    </w:p>
    <w:p>
      <w:pPr>
        <w:sectPr>
          <w:pgSz w:w="11918" w:h="16854" w:orient="portrait"/>
          <w:type w:val="nextPage"/>
          <w:textDirection w:val="lrTb"/>
          <w:pgMar w:bottom="685" w:top="134" w:right="1016" w:left="1122" w:header="720" w:footer="720"/>
          <w:titlePg w:val="false"/>
        </w:sectPr>
      </w:pPr>
    </w:p>
    <w:p>
      <w:pPr>
        <w:ind w:right="0" w:left="432" w:firstLine="-360"/>
        <w:spacing w:before="0" w:after="0" w:line="240" w:lineRule="auto"/>
        <w:jc w:val="both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86pt;height:10.3pt;z-index:-999;margin-left:0pt;margin-top:735.4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06" w:lineRule="auto"/>
                    <w:jc w:val="center"/>
                    <w:framePr w:hAnchor="text" w:vAnchor="text" w:y="14709" w:w="9720" w:h="206" w:hSpace="0" w:vSpace="0" w:wrap="3"/>
                    <w:rPr>
                      <w:color w:val="#000000"/>
                      <w:sz w:val="21"/>
                      <w:lang w:val="cs-CZ"/>
                      <w:spacing w:val="-26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color w:val="#000000"/>
                      <w:sz w:val="21"/>
                      <w:lang w:val="cs-CZ"/>
                      <w:spacing w:val="-26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Stránka 214</w:t>
                  </w:r>
                </w:p>
              </w:txbxContent>
            </v:textbox>
          </v:shape>
        </w:pic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Dodavatel má za povinnost dodávat zboží pouze striktn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ě dle objednávky (zejména co do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množství zboží, jakosti, balení a požadovaného času pinění) za předpokladu, že tato specifikace není v rozporu se standardy stanovenými příslušnými normami a obecně závaznými právními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předpisy. Dodavatel vystavuje samostatný dodací list ke každé dodávce zvlášť.</w:t>
      </w:r>
    </w:p>
    <w:p>
      <w:pPr>
        <w:ind w:right="0" w:left="432" w:firstLine="-360"/>
        <w:spacing w:before="0" w:after="0" w:line="240" w:lineRule="auto"/>
        <w:jc w:val="both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Místo pin</w:t>
      </w:r>
      <w:r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ění, kam má dodavatel zboží dodat, je specifikováno v objednávce. Zástupce 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odběratele je oprávněn provést na místě převzetí zboží namátkovou kontrolu jakosti a množství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dodávaného zboží s tím, že je při tom oprávněn v písemném potvrzení uvést údaje o nesouladu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dodaného zboží s obsahem objednávky. Převzetí zboží je zástupce odběratele povinen písemně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potvrdit na dodacím listě, který doprovází zásilku dodaného zboží.</w:t>
      </w:r>
    </w:p>
    <w:p>
      <w:pPr>
        <w:ind w:right="0" w:left="432" w:firstLine="-360"/>
        <w:spacing w:before="0" w:after="0" w:line="240" w:lineRule="auto"/>
        <w:jc w:val="both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Doba dodání zboží je stanovena v objednávce. Bude-li sjednáno pouze ur</w:t>
      </w: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čité období, bez přesné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specifikace, kdy má být piněno, může dodavatel zboží dodat kdykoliv během této lhůty, avšak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nejpozději poslední den. Není-li v objednávce doba dodání stanovena, má se za to, že dodavatel je povinen dodat zboží v přiměřené lhůtě tj. do ...3... dnů od uzavření dílčí kupní smlouvy.</w:t>
      </w:r>
    </w:p>
    <w:p>
      <w:pPr>
        <w:ind w:right="0" w:left="0" w:firstLine="0"/>
        <w:spacing w:before="288" w:after="0" w:line="204" w:lineRule="auto"/>
        <w:jc w:val="center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III. CENY</w:t>
      </w:r>
    </w:p>
    <w:p>
      <w:pPr>
        <w:ind w:right="0" w:left="432" w:firstLine="-360"/>
        <w:spacing w:before="0" w:after="0" w:line="240" w:lineRule="auto"/>
        <w:jc w:val="left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Cenou zboží se rozumí cena uvedená v potvrzené objednávce odb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ěratele za jednotku zboží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včetně nákladů na dopravu do odběrního místa odběratele a to bez daně z přidané hodnoty.</w:t>
      </w:r>
    </w:p>
    <w:p>
      <w:pPr>
        <w:ind w:right="0" w:left="432" w:firstLine="-360"/>
        <w:spacing w:before="0" w:after="0" w:line="240" w:lineRule="auto"/>
        <w:jc w:val="left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Jakoukoli zm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ěnu sjednaných cenových podmínek v průběhu daného týdne jsou smluvní strany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povinny projednat, a obě strany musí se změnou souhlasit.</w:t>
      </w:r>
    </w:p>
    <w:p>
      <w:pPr>
        <w:ind w:right="0" w:left="432" w:firstLine="-360"/>
        <w:spacing w:before="0" w:after="0" w:line="240" w:lineRule="auto"/>
        <w:jc w:val="left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ři vystavení daňových dokladů dopočte dodavatel DPH podle platných předpisů.</w:t>
      </w:r>
    </w:p>
    <w:p>
      <w:pPr>
        <w:ind w:right="0" w:left="432" w:firstLine="-360"/>
        <w:spacing w:before="0" w:after="0" w:line="240" w:lineRule="auto"/>
        <w:jc w:val="both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Kupní cenu dodaného zboží se odb</w:t>
      </w:r>
      <w: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ěratel zavazuje uhradit na základě daňových dokladů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vystavených dodavatelem podle dodacích listů. Všechny daňové doklady musí vždy obsahovat náležitosti dané právními předpisy a zároveň k nim musí být přiloženy dodací listy prokazující 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oprávněnost fakturovaných pinění. Splatnost kupní ceny za dodání zboží činí ...14... dní ode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dne doručení daňového dokladu.</w:t>
      </w:r>
    </w:p>
    <w:p>
      <w:pPr>
        <w:ind w:right="0" w:left="432" w:firstLine="-360"/>
        <w:spacing w:before="0" w:after="0" w:line="240" w:lineRule="auto"/>
        <w:jc w:val="left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Fakturu, která nemá náležitosti stanovené zákonem, je odb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ěratel oprávněn vrátit nejpozději do konce její splatnosti.</w:t>
      </w:r>
    </w:p>
    <w:p>
      <w:pPr>
        <w:ind w:right="0" w:left="432" w:firstLine="-360"/>
        <w:spacing w:before="0" w:after="0" w:line="240" w:lineRule="auto"/>
        <w:jc w:val="left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Bankovní spojení uvedené v záhlaví této smlouvy smí být ú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častníky měněno jen se souhlasem druhé smluvní strany, která není oprávněna odmítnout takový souhlas bez vážného důvodu.</w:t>
      </w:r>
    </w:p>
    <w:p>
      <w:pPr>
        <w:ind w:right="0" w:left="0" w:firstLine="0"/>
        <w:spacing w:before="288" w:after="0" w:line="204" w:lineRule="auto"/>
        <w:jc w:val="center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IV. VRATN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 OBALY</w:t>
      </w:r>
    </w:p>
    <w:p>
      <w:pPr>
        <w:ind w:right="0" w:left="432" w:firstLine="-360"/>
        <w:spacing w:before="0" w:after="0" w:line="240" w:lineRule="auto"/>
        <w:jc w:val="both"/>
        <w:tabs>
          <w:tab w:val="clear" w:pos="360"/>
          <w:tab w:val="decimal" w:pos="432"/>
        </w:tabs>
        <w:numPr>
          <w:ilvl w:val="0"/>
          <w:numId w:val="5"/>
        </w:numP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Dodavatel dodává zboží odb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ěrateli ve ztrátových a/nebo vratných obalech. Za vratné obaly se považují pouze odsouhlasené a zalistované obaly mezi dodavatelem a odběratelem, které jsou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uvedeny v níže uvedené tabulce č. 1. Měnit ceny vratných obalů, nebo zalistovat nové druhy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vratných obalů lze pouze po písemném odsouhlasení obou stran. Jiné obaly než níže uvedené se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považují za ztrátové a nebudou se uvádět na dokladech a účtovat.</w:t>
      </w:r>
    </w:p>
    <w:p>
      <w:pPr>
        <w:ind w:right="0" w:left="432" w:firstLine="-360"/>
        <w:spacing w:before="0" w:after="0" w:line="240" w:lineRule="auto"/>
        <w:jc w:val="both"/>
        <w:tabs>
          <w:tab w:val="clear" w:pos="360"/>
          <w:tab w:val="decimal" w:pos="432"/>
        </w:tabs>
        <w:numPr>
          <w:ilvl w:val="0"/>
          <w:numId w:val="5"/>
        </w:numP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Množství, druh a cenu vratných obal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ů dodaných spolu se zbožím v dílčí dodávce je dodavatel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povinen specifikovat v dodacím lisu. Potvrzením dodacího listu zástupce odběratele převzetí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těchto obalů stvrzuje.</w:t>
      </w:r>
    </w:p>
    <w:p>
      <w:pPr>
        <w:ind w:right="0" w:left="432" w:firstLine="-360"/>
        <w:spacing w:before="0" w:after="0" w:line="240" w:lineRule="auto"/>
        <w:jc w:val="both"/>
        <w:tabs>
          <w:tab w:val="clear" w:pos="360"/>
          <w:tab w:val="decimal" w:pos="432"/>
        </w:tabs>
        <w:numPr>
          <w:ilvl w:val="0"/>
          <w:numId w:val="5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Jednou za m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ěsíc (vždy alespoň 15 dní po sledovaném období) může odběratel požadovat po 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dodavateli obalové konto účtovaných obalů mezi dodavatelem a odběratelem. Toto obalové </w:t>
      </w:r>
      <w: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konto je pro dodavatele i odběratele závazné a data v tomto obalovém kontu odpovídají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vystaveným dokladům na zboží (dodací listy, faktury a dobropisy), potvrzené odběratelem či </w:t>
      </w:r>
      <w:r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dodavatelem. Dodavatel i odběratel mají za povinnost toto obalové konto udržovat na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oboustranně přijatelné úrovni. V případě, že obalové konto překročí tuto úroveň, má odběratel i </w:t>
      </w:r>
      <w:r>
        <w:rPr>
          <w:color w:val="#000000"/>
          <w:sz w:val="24"/>
          <w:lang w:val="cs-CZ"/>
          <w:spacing w:val="11"/>
          <w:w w:val="100"/>
          <w:strike w:val="false"/>
          <w:vertAlign w:val="baseline"/>
          <w:rFonts w:ascii="Times New Roman" w:hAnsi="Times New Roman"/>
        </w:rPr>
        <w:t xml:space="preserve">dodavatel nárok požadovat jeho vyrovnání, tj. vrácení obalů či úhradu v cenách dle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odsouhlasených a zalistovaných druhů vratných obalů.</w:t>
      </w:r>
    </w:p>
    <w:p>
      <w:pPr>
        <w:ind w:right="0" w:left="432" w:firstLine="-360"/>
        <w:spacing w:before="0" w:after="0" w:line="240" w:lineRule="auto"/>
        <w:jc w:val="both"/>
        <w:tabs>
          <w:tab w:val="clear" w:pos="360"/>
          <w:tab w:val="decimal" w:pos="432"/>
        </w:tabs>
        <w:numPr>
          <w:ilvl w:val="0"/>
          <w:numId w:val="5"/>
        </w:numP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Ob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ě strany se zavazují, že na výzvu druhé smluvní strany, zejména v případě ukončení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vzájemné obchodní spolupráce, vyrovnají toto obalové konto na nulové stavy u jednotlivých druhů vratných obalů, a to nejpozději ve lhůtě 2 měsíce od učiněni výzvy. Při vyrovnávání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obalového konta, hradí náklady na dopravu obalů směrem k odběrateli dodavatel a náklady na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dopravu obalů směrem k dodavateli odběratel, pokud se obě strany nedohodnou jinak. Nevrátí-li</w:t>
      </w:r>
    </w:p>
    <w:p>
      <w:pPr>
        <w:sectPr>
          <w:pgSz w:w="11918" w:h="16854" w:orient="portrait"/>
          <w:type w:val="nextPage"/>
          <w:textDirection w:val="lrTb"/>
          <w:pgMar w:bottom="681" w:top="1134" w:right="1038" w:left="1100" w:header="720" w:footer="720"/>
          <w:titlePg w:val="false"/>
        </w:sectPr>
      </w:pPr>
    </w:p>
    <w:p>
      <w:pPr>
        <w:ind w:right="54" w:left="360"/>
        <w:spacing w:before="1" w:after="0" w:line="240" w:lineRule="auto"/>
        <w:jc w:val="left"/>
      </w:pPr>
      <w:r>
        <w:drawing>
          <wp:inline>
            <wp:extent cx="5920740" cy="480060"/>
            <wp:docPr id="3" name="pic"/>
            <a:graphic>
              <a:graphicData uri="http://schemas.openxmlformats.org/drawingml/2006/picture">
                <pic:pic>
                  <pic:nvPicPr>
                    <pic:cNvPr id="4" name="test1"/>
                    <pic:cNvPicPr preferRelativeResize="false"/>
                  </pic:nvPicPr>
                  <pic:blipFill>
                    <a:blip r:embed="d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72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490pt;height:8.6pt;z-index:-998;margin-left:52.75pt;margin-top:792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464" w:firstLine="0"/>
                    <w:spacing w:before="0" w:after="0" w:line="213" w:lineRule="auto"/>
                    <w:jc w:val="0"/>
                    <w:framePr w:hAnchor="page" w:vAnchor="page" w:x="1055" w:y="15847" w:w="9800" w:h="172" w:hSpace="0" w:vSpace="0" w:wrap="3"/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Stránka 314</w:t>
                  </w:r>
                </w:p>
              </w:txbxContent>
            </v:textbox>
          </v:shape>
        </w:pic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Tabulka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č. 1 (Odsouhlasené a zalistované obaly mezi dodavatelem a odběratelem)</w:t>
      </w:r>
    </w:p>
    <w:p>
      <w:pPr>
        <w:ind w:right="72" w:left="0" w:firstLine="0"/>
        <w:spacing w:before="0" w:after="0" w:line="1" w:lineRule="exact"/>
        <w:jc w:val="right"/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jeden z ú</w:t>
      </w: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častníků obaly v této lhůtě, je druhý účastník oprávněn požadovat jejich hodnotu</w:t>
      </w:r>
    </w:p>
    <w:p>
      <w:pPr>
        <w:ind w:right="72" w:left="0" w:firstLine="0"/>
        <w:spacing w:before="0" w:after="0" w:line="1" w:lineRule="exact"/>
        <w:jc w:val="right"/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v pen</w:t>
      </w: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ězích a na zaplacení této pohledávky je oprávněn jednostranně započíst svůj závazek vůči</w:t>
      </w:r>
    </w:p>
    <w:p>
      <w:pPr>
        <w:ind w:right="0" w:left="432" w:firstLine="0"/>
        <w:spacing w:before="0" w:after="0" w:line="285" w:lineRule="exact"/>
        <w:jc w:val="left"/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druhému ú</w:t>
      </w: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častníku. .</w:t>
      </w:r>
    </w:p>
    <w:tbl>
      <w:tblPr>
        <w:jc w:val="left"/>
        <w:tblInd w:w="11" w:type="dxa"/>
        <w:tblLayout w:type="fixed"/>
        <w:tblCellMar>
          <w:left w:w="0" w:type="dxa"/>
          <w:right w:w="0" w:type="dxa"/>
        </w:tblCellMar>
      </w:tblPr>
      <w:tblGrid>
        <w:gridCol w:w="5206"/>
        <w:gridCol w:w="4464"/>
      </w:tblGrid>
      <w:tr>
        <w:trPr>
          <w:trHeight w:val="302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217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tabs>
                <w:tab w:val="right" w:leader="none" w:pos="7449"/>
              </w:tabs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Druh obalu	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Cena obalu (bez DPH)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96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285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217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tabs>
                <w:tab w:val="right" w:leader="none" w:pos="5965"/>
              </w:tabs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ŘEPRAVKA HOLAND. VELKÁ („H")	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140 Kč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96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284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217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tabs>
                <w:tab w:val="right" w:leader="none" w:pos="5965"/>
              </w:tabs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ŘEPRAVKA HOLAND. MALÁ („M")	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140 Kč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96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285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217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tabs>
                <w:tab w:val="right" w:leader="none" w:pos="5973"/>
              </w:tabs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ŘEPRAVKA HOLAND. PLATO („L")	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140 Kč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96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288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21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96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284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217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tabs>
                <w:tab w:val="right" w:leader="none" w:pos="5850"/>
              </w:tabs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ŘEPRAVKA HOLAND MINI	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60 Kč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96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284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217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tabs>
                <w:tab w:val="right" w:leader="none" w:pos="5857"/>
              </w:tabs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ŘEPRAVKA MYCO	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30 Kč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96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285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217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tabs>
                <w:tab w:val="right" w:leader="none" w:pos="5973"/>
              </w:tabs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VANI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ČKA KYSANÉHO ZELÍ	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150 Kč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96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281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21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96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284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217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tabs>
                <w:tab w:val="right" w:leader="none" w:pos="6153"/>
              </w:tabs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PALETA BOX PLAST	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3.000 K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96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281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217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tabs>
                <w:tab w:val="left" w:leader="none" w:pos="3528"/>
                <w:tab w:val="right" w:leader="none" w:pos="6160"/>
              </w:tabs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PALETA BOX ITALSKÁ MINI	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(PLÁST)	</w:t>
            </w:r>
            <w:r>
              <w:rPr>
                <w:color w:val="#000000"/>
                <w:sz w:val="24"/>
                <w:lang w:val="cs-CZ"/>
                <w:spacing w:val="-45"/>
                <w:w w:val="100"/>
                <w:strike w:val="false"/>
                <w:vertAlign w:val="baseline"/>
                <w:rFonts w:ascii="Times New Roman" w:hAnsi="Times New Roman"/>
              </w:rPr>
              <w:t xml:space="preserve">2.000 K</w:t>
            </w:r>
            <w:r>
              <w:rPr>
                <w:color w:val="#000000"/>
                <w:sz w:val="24"/>
                <w:lang w:val="cs-CZ"/>
                <w:spacing w:val="-45"/>
                <w:w w:val="100"/>
                <w:strike w:val="false"/>
                <w:vertAlign w:val="baseline"/>
                <w:rFonts w:ascii="Times New Roman" w:hAnsi="Times New Roman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96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288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21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96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281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217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tabs>
                <w:tab w:val="right" w:leader="none" w:pos="5980"/>
              </w:tabs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PALETA EURO	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600 K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96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288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217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tabs>
                <w:tab w:val="right" w:leader="none" w:pos="5980"/>
              </w:tabs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PALETA POOL	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550 K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96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579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217" w:type="auto"/>
            <w:textDirection w:val="lrTb"/>
            <w:vAlign w:val="top"/>
          </w:tcPr>
          <w:p>
            <w:pPr>
              <w:ind w:right="0" w:left="83" w:firstLine="0"/>
              <w:spacing w:before="0" w:after="0" w:line="280" w:lineRule="auto"/>
              <w:jc w:val="left"/>
              <w:rPr>
                <w:color w:val="#000000"/>
                <w:sz w:val="24"/>
                <w:lang w:val="cs-CZ"/>
                <w:spacing w:val="-99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-99"/>
                <w:w w:val="100"/>
                <w:strike w:val="false"/>
                <w:vertAlign w:val="baseline"/>
                <w:rFonts w:ascii="Times New Roman" w:hAnsi="Times New Roman"/>
              </w:rPr>
              <w:t xml:space="preserve">PALETA BANÁNOVÁ (</w:t>
            </w:r>
            <w:r>
              <w:rPr>
                <w:color w:val="#000000"/>
                <w:sz w:val="24"/>
                <w:lang w:val="cs-CZ"/>
                <w:spacing w:val="-99"/>
                <w:w w:val="100"/>
                <w:strike w:val="false"/>
                <w:vertAlign w:val="baseline"/>
                <w:rFonts w:ascii="Times New Roman" w:hAnsi="Times New Roman"/>
              </w:rPr>
              <w:t xml:space="preserve">červená, fialová, zelená, 800 Kč</w:t>
            </w:r>
          </w:p>
          <w:p>
            <w:pPr>
              <w:ind w:right="0" w:left="83" w:firstLine="0"/>
              <w:spacing w:before="36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žlutá)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96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</w:tbl>
    <w:p>
      <w:pPr>
        <w:spacing w:before="0" w:after="499" w:line="20" w:lineRule="exact"/>
      </w:pPr>
    </w:p>
    <w:p>
      <w:pPr>
        <w:ind w:right="0" w:left="0" w:firstLine="0"/>
        <w:spacing w:before="0" w:after="0" w:line="300" w:lineRule="exact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V. JAKOST ZBOŽÍ</w:t>
      </w:r>
    </w:p>
    <w:p>
      <w:pPr>
        <w:ind w:right="0" w:left="432" w:firstLine="-360"/>
        <w:spacing w:before="0" w:after="0" w:line="275" w:lineRule="exact"/>
        <w:jc w:val="left"/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I . Dodavatel poskytuje odb</w:t>
      </w:r>
      <w: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ěrateli záruku za jakost dodávaného zboží. Předmětem záruky je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závazek dodat zboží v množství, obale a kvalitě striktně dle objednávky odběratele.</w:t>
      </w:r>
    </w:p>
    <w:p>
      <w:pPr>
        <w:ind w:right="0" w:left="504" w:firstLine="-360"/>
        <w:spacing w:before="0" w:after="0" w:line="276" w:lineRule="exact"/>
        <w:jc w:val="both"/>
        <w:tabs>
          <w:tab w:val="clear" w:pos="360"/>
          <w:tab w:val="decimal" w:pos="504"/>
        </w:tabs>
        <w:numPr>
          <w:ilvl w:val="0"/>
          <w:numId w:val="6"/>
        </w:numP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Odb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ěratel je povinen prohlédnout zboží při převzetí a ihned, nejpozději však do </w:t>
      </w:r>
      <w:r>
        <w:rPr>
          <w:b w:val="true"/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...24....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hodin od převzetí množství či jakost zboží reklamovat, a to písemných protokolem za přítomnosti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dodavatele, pokud se zástupce dodavatele v přiměřené lhůtě nedostaví anebo se tak účastníci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dohodnou, osvědčí stav zboží odběratel prostřednictvím zápisu provedeného svými zaměstnanci a v případě reklamace jakosti fotodokumentací (postačující foto z mobilního telefonu).</w:t>
      </w:r>
    </w:p>
    <w:p>
      <w:pPr>
        <w:ind w:right="0" w:left="504" w:firstLine="-360"/>
        <w:spacing w:before="0" w:after="0" w:line="271" w:lineRule="exact"/>
        <w:jc w:val="both"/>
        <w:tabs>
          <w:tab w:val="clear" w:pos="360"/>
          <w:tab w:val="decimal" w:pos="504"/>
        </w:tabs>
        <w:numPr>
          <w:ilvl w:val="0"/>
          <w:numId w:val="6"/>
        </w:numP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Zjistí-li se, že zboží nedosahuje požadované jakosti nebo množství, je odb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ěratel oprávněn žádat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slevu z kupní ceny, pokud účastníci nesjednají vyřízení dané reklamace jinak. Sleva odpovídá částce připadající na součet podílu chybějícího množství dodaného zboží, resp. podílu vadného zboží vzhledem k celkovému množství dodaného zboží, na sjednané kupní ceně.</w:t>
      </w:r>
    </w:p>
    <w:p>
      <w:pPr>
        <w:ind w:right="0" w:left="3168" w:firstLine="0"/>
        <w:spacing w:before="144" w:after="0" w:line="292" w:lineRule="exact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VI. ZÁV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ĚREČNÁ USTANOVENÍ</w:t>
      </w:r>
    </w:p>
    <w:p>
      <w:pPr>
        <w:ind w:right="0" w:left="720" w:firstLine="-360"/>
        <w:spacing w:before="0" w:after="0" w:line="284" w:lineRule="exact"/>
        <w:jc w:val="left"/>
        <w:tabs>
          <w:tab w:val="clear" w:pos="360"/>
          <w:tab w:val="decimal" w:pos="720"/>
        </w:tabs>
        <w:numPr>
          <w:ilvl w:val="0"/>
          <w:numId w:val="7"/>
        </w:numP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Tato smlouva se uzavírá na dobu neur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čitou od </w:t>
      </w:r>
      <w:r>
        <w:rPr>
          <w:b w:val="true"/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02.01.2017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a může být vypovězena pouze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písemnou výpovědí. Výpovědní doba činí jeden měsíc.</w:t>
      </w:r>
    </w:p>
    <w:p>
      <w:pPr>
        <w:ind w:right="0" w:left="720" w:firstLine="-360"/>
        <w:spacing w:before="0" w:after="0" w:line="263" w:lineRule="exact"/>
        <w:jc w:val="both"/>
        <w:tabs>
          <w:tab w:val="clear" w:pos="360"/>
          <w:tab w:val="decimal" w:pos="720"/>
        </w:tabs>
        <w:numPr>
          <w:ilvl w:val="0"/>
          <w:numId w:val="7"/>
        </w:numP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Smluvní vztahy mezi ú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častníky se řídí českým právním řádem. Pokud smlouva nebo jiné </w:t>
      </w:r>
      <w:r>
        <w:rPr>
          <w:color w:val="#000000"/>
          <w:sz w:val="24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ujednání neřeší specificky podmínky prodeje zboží jinak, platí příslušná ustanovení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občanského zákoníku.</w:t>
      </w:r>
    </w:p>
    <w:p>
      <w:pPr>
        <w:ind w:right="0" w:left="720" w:firstLine="-360"/>
        <w:spacing w:before="0" w:after="0" w:line="265" w:lineRule="exact"/>
        <w:jc w:val="left"/>
        <w:tabs>
          <w:tab w:val="clear" w:pos="360"/>
          <w:tab w:val="decimal" w:pos="720"/>
          <w:tab w:val="left" w:leader="none" w:pos="675"/>
        </w:tabs>
        <w:numPr>
          <w:ilvl w:val="0"/>
          <w:numId w:val="7"/>
        </w:numP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Kterákoli ze smluvních stran m</w:t>
        <w:br/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ůže od této smlouvy okamžitě odstoupit v případě, že druhá
</w:t>
        <w:br/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smluvní strana:</w:t>
      </w:r>
    </w:p>
    <w:p>
      <w:pPr>
        <w:ind w:right="0" w:left="648" w:firstLine="0"/>
        <w:spacing w:before="0" w:after="0" w:line="278" w:lineRule="exact"/>
        <w:jc w:val="both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- je v prodlení s placením svého finan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čního závazku vůči ní, a to i přes předchozí písemné upozornění s poskytnutím přiměřené dodatečné lhůty 7 dnů ke spinění takového finančního závazku;</w:t>
      </w:r>
    </w:p>
    <w:p>
      <w:pPr>
        <w:ind w:right="0" w:left="648" w:firstLine="0"/>
        <w:spacing w:before="0" w:after="0" w:line="278" w:lineRule="exact"/>
        <w:jc w:val="left"/>
        <w:tabs>
          <w:tab w:val="clear" w:pos="432"/>
          <w:tab w:val="decimal" w:pos="1080"/>
        </w:tabs>
        <w:numPr>
          <w:ilvl w:val="0"/>
          <w:numId w:val="8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se dopustila v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ůči ní nekalosoutěžního nebo jiného zavrženíhodného jednání;</w:t>
      </w:r>
    </w:p>
    <w:p>
      <w:pPr>
        <w:ind w:right="0" w:left="648" w:firstLine="0"/>
        <w:spacing w:before="0" w:after="0" w:line="285" w:lineRule="exact"/>
        <w:jc w:val="left"/>
        <w:tabs>
          <w:tab w:val="clear" w:pos="432"/>
          <w:tab w:val="decimal" w:pos="1080"/>
        </w:tabs>
        <w:numPr>
          <w:ilvl w:val="0"/>
          <w:numId w:val="8"/>
        </w:numP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je na ní prohlášen konkurz, návrh je zamítnut pro nedostatek majetku nebo vstoupí do</w:t>
      </w:r>
    </w:p>
    <w:p>
      <w:pPr>
        <w:ind w:right="0" w:left="1008" w:firstLine="0"/>
        <w:spacing w:before="0" w:after="144" w:line="266" w:lineRule="exact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likvidace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či je insolventní;</w:t>
      </w:r>
    </w:p>
    <w:p>
      <w:pPr>
        <w:ind w:right="0" w:left="1080" w:firstLine="-432"/>
        <w:spacing w:before="180" w:after="0" w:line="282" w:lineRule="exact"/>
        <w:jc w:val="left"/>
        <w:tabs>
          <w:tab w:val="clear" w:pos="432"/>
          <w:tab w:val="decimal" w:pos="1080"/>
        </w:tabs>
        <w:numPr>
          <w:ilvl w:val="0"/>
          <w:numId w:val="8"/>
        </w:numP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i p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řes opakované upozornění nepiní některou z podstatných smluvních povinností podle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této smlouvy.</w:t>
      </w:r>
    </w:p>
    <w:p>
      <w:pPr>
        <w:sectPr>
          <w:pgSz w:w="11918" w:h="16854" w:orient="portrait"/>
          <w:type w:val="nextPage"/>
          <w:textDirection w:val="lrTb"/>
          <w:pgMar w:bottom="677" w:top="1154" w:right="1003" w:left="1055" w:header="720" w:footer="720"/>
          <w:titlePg w:val="false"/>
        </w:sectPr>
      </w:pPr>
    </w:p>
    <w:p>
      <w:pPr>
        <w:ind w:right="72" w:left="576" w:firstLine="0"/>
        <w:spacing w:before="0" w:after="0" w:line="240" w:lineRule="auto"/>
        <w:jc w:val="both"/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9pt" strokecolor="#B3B2BB" from="-46pt,412.15pt" to="215.05pt,412.15pt" style="position:absolute;mso-position-horizontal-relative:text;mso-position-vertical-relative:text;">
            <v:stroke dashstyle="solid"/>
          </v:line>
        </w:pict>
      </w:r>
      <w:r>
        <w:pict>
          <v:line strokeweight="1.1pt" strokecolor="#AFAEB3" from="-44.55pt,650.1pt" to="-44.55pt,791.1pt" style="position:absolute;mso-position-horizontal-relative:text;mso-position-vertical-relative:text;">
            <v:stroke dashstyle="solid"/>
          </v:line>
        </w:pict>
      </w:r>
      <w:r>
        <w:pict>
          <v:line strokeweight="0.35pt" strokecolor="#B8B7BD" from="223.45pt,411.95pt" to="341.25pt,411.95pt" style="position:absolute;mso-position-horizontal-relative:text;mso-position-vertical-relative:text;">
            <v:stroke dashstyle="solid"/>
          </v:line>
        </w:pict>
      </w:r>
      <w:r>
        <w:pict>
          <v:line strokeweight="0.35pt" strokecolor="#B6B5B9" from="349.65pt,412.3pt" to="497.3pt,412.3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Tato smlouva v takovém p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řípadě zaniká okamžikem doručení oznámení o 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odstoupení od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smlouvy druhé smluvní straně.</w:t>
      </w:r>
    </w:p>
    <w:p>
      <w:pPr>
        <w:ind w:right="72" w:left="648" w:firstLine="-360"/>
        <w:spacing w:before="0" w:after="0" w:line="240" w:lineRule="auto"/>
        <w:jc w:val="both"/>
        <w:tabs>
          <w:tab w:val="clear" w:pos="360"/>
          <w:tab w:val="decimal" w:pos="648"/>
        </w:tabs>
        <w:numPr>
          <w:ilvl w:val="0"/>
          <w:numId w:val="9"/>
        </w:numPr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Smluvní strany se zavazují, v p</w:t>
      </w:r>
      <w:r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řípadě řešení sporných věcí budou přednostně hledat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vzájemnou dohodu v řešení takových sporných otázek. Pokud se smluvní strany nedohodnou, obrátí se k vyřešení věci na soud, přičemž se dle §, 89a` OSŘ dohodli na místní příslušnosti </w:t>
      </w:r>
      <w: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Okresního soudu Praha — východ, resp. Krajského soudu v Praze, ve všech obchodních věcech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vyplývajících z jej ich vztahu.</w:t>
      </w:r>
    </w:p>
    <w:p>
      <w:pPr>
        <w:ind w:right="72" w:left="648" w:firstLine="-360"/>
        <w:spacing w:before="0" w:after="0" w:line="240" w:lineRule="auto"/>
        <w:jc w:val="both"/>
        <w:tabs>
          <w:tab w:val="clear" w:pos="360"/>
          <w:tab w:val="decimal" w:pos="648"/>
        </w:tabs>
        <w:numPr>
          <w:ilvl w:val="0"/>
          <w:numId w:val="9"/>
        </w:numP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Je-li vzájemný styk stran provád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ěn písemnou formou, považuje se zásilka za doručenou do 24 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hodin od okamžiku, kdy byla odeslána na e-mailovou adresu nebo na faxové číslo udané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 kupní smlouvě nebo v objednávce, resp. do 3 dnů ode dne uložení nevyzvednuté poštovní zásilky na příslušné poště v místě sídla adresáta.</w:t>
      </w:r>
    </w:p>
    <w:p>
      <w:pPr>
        <w:ind w:right="72" w:left="648" w:firstLine="-360"/>
        <w:spacing w:before="0" w:after="0" w:line="240" w:lineRule="auto"/>
        <w:jc w:val="both"/>
        <w:tabs>
          <w:tab w:val="clear" w:pos="360"/>
          <w:tab w:val="decimal" w:pos="648"/>
        </w:tabs>
        <w:numPr>
          <w:ilvl w:val="0"/>
          <w:numId w:val="9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Nevynutitelnost nebo neplatnost kteréhokoli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článku, odstavce, pododstavce nebo ustanovení 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této smlouvy neovlivní vynutitelnost nebo platnost ostatních ustanovení této smlouvy. V 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případě, že jakýkoli takovýto článek, odstavec, pododstavec nebo ustanovení by mělo z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jakéhokoli důvodu pozbýt platnosti (zejména z důvodu rozporu s aplikovatelnými zákony a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ostatními právními normami), provedou smluvní strany konzultace a dohodnou se na právně 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přijatelném způsobu provedení záměrů obsažených v takové části smlouvy, jež pozbyla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platnosti.</w:t>
      </w:r>
    </w:p>
    <w:p>
      <w:pPr>
        <w:ind w:right="72" w:left="648" w:firstLine="-360"/>
        <w:spacing w:before="0" w:after="0" w:line="240" w:lineRule="auto"/>
        <w:jc w:val="both"/>
        <w:tabs>
          <w:tab w:val="clear" w:pos="360"/>
          <w:tab w:val="decimal" w:pos="648"/>
        </w:tabs>
        <w:numPr>
          <w:ilvl w:val="0"/>
          <w:numId w:val="9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Ob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 smluvní strany si mohou kteroukoli část této smlouvy upravit podrobnějším ujednáním,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které bude jako Zvláštní ujednání přílohou této smlouvy. Kteroukoli část této smlouvy mohou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smluvní strany také vyloučit nebo upravit odchylně ve Zvláštních ujednáních, která budou </w:t>
      </w:r>
      <w:r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přílohou této smlouvy. Veškerá Zvláštní ujednání smluvních stran budou podepsána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statutárními zástupci smluvních stran a budou vzestupně číslována.</w:t>
      </w:r>
    </w:p>
    <w:p>
      <w:pPr>
        <w:ind w:right="72" w:left="648" w:firstLine="-360"/>
        <w:spacing w:before="0" w:after="756" w:line="240" w:lineRule="auto"/>
        <w:jc w:val="both"/>
        <w:tabs>
          <w:tab w:val="clear" w:pos="360"/>
          <w:tab w:val="decimal" w:pos="648"/>
        </w:tabs>
        <w:numPr>
          <w:ilvl w:val="0"/>
          <w:numId w:val="9"/>
        </w:numP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Smluvní strany prohlašují, že si smlouvu p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řečetly, že byla uzavřena po vzájemném projednání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podle jejich pravé a svobodné vůle, určité, vážně a srozumitelně, nikoliv v tísni a za nápadně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nevýhodných podmínek a na důkaz toho pod smlouvu připojují svoje podpisy.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934"/>
        <w:gridCol w:w="5866"/>
      </w:tblGrid>
      <w:tr>
        <w:trPr>
          <w:trHeight w:val="20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934" w:type="auto"/>
            <w:textDirection w:val="lrTb"/>
            <w:vAlign w:val="center"/>
          </w:tcPr>
          <w:p>
            <w:pPr>
              <w:ind w:right="1095" w:left="0" w:firstLine="0"/>
              <w:spacing w:before="0" w:after="0" w:line="240" w:lineRule="auto"/>
              <w:jc w:val="right"/>
              <w:rPr>
                <w:color w:val="#000000"/>
                <w:sz w:val="24"/>
                <w:lang w:val="cs-CZ"/>
                <w:spacing w:val="-1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-1"/>
                <w:w w:val="100"/>
                <w:strike w:val="false"/>
                <w:vertAlign w:val="baseline"/>
                <w:rFonts w:ascii="Times New Roman" w:hAnsi="Times New Roman"/>
              </w:rPr>
              <w:t xml:space="preserve">V Hranicích dne </w:t>
            </w:r>
            <w:r>
              <w:rPr>
                <w:b w:val="true"/>
                <w:color w:val="#000000"/>
                <w:sz w:val="23"/>
                <w:lang w:val="cs-CZ"/>
                <w:spacing w:val="-1"/>
                <w:w w:val="105"/>
                <w:strike w:val="false"/>
                <w:vertAlign w:val="baseline"/>
                <w:rFonts w:ascii="Times New Roman" w:hAnsi="Times New Roman"/>
              </w:rPr>
              <w:t xml:space="preserve">02.01.2017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800" w:type="auto"/>
            <w:textDirection w:val="lrTb"/>
            <w:vAlign w:val="center"/>
          </w:tcPr>
          <w:p>
            <w:pPr>
              <w:ind w:right="1734" w:left="0" w:firstLine="0"/>
              <w:spacing w:before="0" w:after="0" w:line="240" w:lineRule="auto"/>
              <w:jc w:val="right"/>
              <w:rPr>
                <w:color w:val="#000000"/>
                <w:sz w:val="24"/>
                <w:lang w:val="cs-CZ"/>
                <w:spacing w:val="1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10"/>
                <w:w w:val="100"/>
                <w:strike w:val="false"/>
                <w:vertAlign w:val="baseline"/>
                <w:rFonts w:ascii="Times New Roman" w:hAnsi="Times New Roman"/>
              </w:rPr>
              <w:t xml:space="preserve">V Olomouci dne </w:t>
            </w:r>
            <w:r>
              <w:rPr>
                <w:b w:val="true"/>
                <w:color w:val="#000000"/>
                <w:sz w:val="23"/>
                <w:lang w:val="cs-CZ"/>
                <w:spacing w:val="10"/>
                <w:w w:val="105"/>
                <w:strike w:val="false"/>
                <w:vertAlign w:val="baseline"/>
                <w:rFonts w:ascii="Times New Roman" w:hAnsi="Times New Roman"/>
              </w:rPr>
              <w:t xml:space="preserve">02.01.2017</w:t>
            </w:r>
          </w:p>
        </w:tc>
      </w:tr>
    </w:tbl>
    <w:p>
      <w:pPr>
        <w:spacing w:before="0" w:after="52" w:line="20" w:lineRule="exact"/>
      </w:pPr>
    </w:p>
    <w:p>
      <w:pPr>
        <w:sectPr>
          <w:pgSz w:w="11918" w:h="16854" w:orient="portrait"/>
          <w:type w:val="nextPage"/>
          <w:textDirection w:val="lrTb"/>
          <w:pgMar w:bottom="7257" w:top="1034" w:right="987" w:left="1071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271.55pt;height:9.95pt;z-index:-997;margin-left:272pt;margin-top:785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06" w:lineRule="auto"/>
                    <w:jc w:val="left"/>
                    <w:framePr w:hAnchor="page" w:vAnchor="page" w:x="5440" w:y="15706" w:w="5431" w:h="199" w:hSpace="0" w:vSpace="0" w:wrap="3"/>
                    <w:rPr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Stránka 4 / 4</w:t>
                  </w:r>
                </w:p>
              </w:txbxContent>
            </v:textbox>
          </v:shape>
        </w:pict>
      </w:r>
    </w:p>
    <w:sectPr>
      <w:pgSz w:w="11918" w:h="16854" w:orient="portrait"/>
      <w:type w:val="continuous"/>
      <w:textDirection w:val="lrTb"/>
      <w:pgMar w:bottom="7257" w:top="1034" w:right="1062" w:left="112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4"/>
        <w:lang w:val="cs-CZ"/>
        <w:spacing w:val="-5"/>
        <w:w w:val="100"/>
        <w:strike w:val="false"/>
        <w:vertAlign w:val="baseline"/>
        <w:rFonts w:ascii="Times New Roman" w:hAnsi="Times New Roman"/>
      </w:rPr>
    </w:lvl>
  </w:abstractNum>
  <w:abstractNum w:abstractNumId="2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4"/>
        <w:lang w:val="cs-CZ"/>
        <w:spacing w:val="4"/>
        <w:w w:val="100"/>
        <w:strike w:val="false"/>
        <w:vertAlign w:val="baseline"/>
        <w:rFonts w:ascii="Times New Roman" w:hAnsi="Times New Roman"/>
      </w:rPr>
    </w:lvl>
  </w:abstractNum>
  <w:abstractNum w:abstractNumId="3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4"/>
        <w:lang w:val="cs-CZ"/>
        <w:spacing w:val="3"/>
        <w:w w:val="100"/>
        <w:strike w:val="false"/>
        <w:vertAlign w:val="baseline"/>
        <w:rFonts w:ascii="Times New Roman" w:hAnsi="Times New Roman"/>
      </w:rPr>
    </w:lvl>
  </w:abstractNum>
  <w:abstractNum w:abstractNumId="4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4"/>
        <w:lang w:val="cs-CZ"/>
        <w:spacing w:val="-1"/>
        <w:w w:val="100"/>
        <w:strike w:val="false"/>
        <w:vertAlign w:val="baseline"/>
        <w:rFonts w:ascii="Times New Roman" w:hAnsi="Times New Roman"/>
      </w:rPr>
    </w:lvl>
  </w:abstractNum>
  <w:abstractNum w:abstractNumId="5">
    <w:lvl w:ilvl="0">
      <w:numFmt w:val="decimal"/>
      <w:lvlText w:val="%1."/>
      <w:start w:val="2"/>
      <w:lvlJc w:val="left"/>
      <w:pPr>
        <w:ind w:left="720"/>
        <w:tabs>
          <w:tab w:val="decimal" w:pos="360"/>
        </w:tabs>
      </w:pPr>
      <w:rPr>
        <w:color w:val="#000000"/>
        <w:sz w:val="24"/>
        <w:lang w:val="cs-CZ"/>
        <w:spacing w:val="1"/>
        <w:w w:val="100"/>
        <w:strike w:val="false"/>
        <w:vertAlign w:val="baseline"/>
        <w:rFonts w:ascii="Times New Roman" w:hAnsi="Times New Roman"/>
      </w:rPr>
    </w:lvl>
  </w:abstractNum>
  <w:abstractNum w:abstractNumId="6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4"/>
        <w:lang w:val="cs-CZ"/>
        <w:spacing w:val="1"/>
        <w:w w:val="100"/>
        <w:strike w:val="false"/>
        <w:vertAlign w:val="baseline"/>
        <w:rFonts w:ascii="Times New Roman" w:hAnsi="Times New Roman"/>
      </w:rPr>
    </w:lvl>
  </w:abstractNum>
  <w:abstractNum w:abstractNumId="7">
    <w:lvl w:ilvl="0">
      <w:numFmt w:val="bullet"/>
      <w:lvlText w:val="-"/>
      <w:start w:val="1"/>
      <w:lvlJc w:val="left"/>
      <w:pPr>
        <w:ind w:left="720"/>
        <w:tabs>
          <w:tab w:val="decimal" w:pos="432"/>
        </w:tabs>
      </w:pPr>
      <w:rPr>
        <w:color w:val="#000000"/>
        <w:sz w:val="24"/>
        <w:lang w:val="cs-CZ"/>
        <w:spacing w:val="0"/>
        <w:w w:val="100"/>
        <w:strike w:val="false"/>
        <w:vertAlign w:val="baseline"/>
        <w:rFonts w:ascii="Symbol" w:hAnsi="Symbol"/>
      </w:rPr>
    </w:lvl>
  </w:abstractNum>
  <w:abstractNum w:abstractNumId="8">
    <w:lvl w:ilvl="0">
      <w:numFmt w:val="decimal"/>
      <w:lvlText w:val="%1."/>
      <w:start w:val="4"/>
      <w:lvlJc w:val="left"/>
      <w:pPr>
        <w:ind w:left="720"/>
        <w:tabs>
          <w:tab w:val="decimal" w:pos="360"/>
        </w:tabs>
      </w:pPr>
      <w:rPr>
        <w:color w:val="#000000"/>
        <w:sz w:val="24"/>
        <w:lang w:val="cs-CZ"/>
        <w:spacing w:val="7"/>
        <w:w w:val="100"/>
        <w:strike w:val="false"/>
        <w:vertAlign w:val="baseline"/>
        <w:rFonts w:ascii="Times New Roman" w:hAnsi="Times New Roman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numbering" Target="/word/numbering.xml" Id="drId4" /><Relationship Type="http://schemas.openxmlformats.org/officeDocument/2006/relationships/image" Target="/word/media/image2.png" Id="drId5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