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DF" w:rsidRPr="00EF69DF" w:rsidRDefault="00EF69DF" w:rsidP="00EF69DF">
      <w:pPr>
        <w:tabs>
          <w:tab w:val="left" w:pos="1418"/>
        </w:tabs>
        <w:spacing w:before="600"/>
        <w:rPr>
          <w:rFonts w:ascii="Segoe UI" w:hAnsi="Segoe UI" w:cs="Segoe UI"/>
          <w:iCs/>
        </w:rPr>
      </w:pPr>
      <w:r w:rsidRPr="00EF69DF">
        <w:rPr>
          <w:rFonts w:ascii="Segoe UI" w:hAnsi="Segoe UI" w:cs="Segoe UI"/>
          <w:iCs/>
        </w:rPr>
        <w:t>Č. smlouvy:</w:t>
      </w:r>
      <w:r w:rsidRPr="00EF69DF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>701</w:t>
      </w:r>
      <w:r w:rsidRPr="00EF69DF">
        <w:rPr>
          <w:rFonts w:ascii="Segoe UI" w:hAnsi="Segoe UI" w:cs="Segoe UI"/>
          <w:iCs/>
        </w:rPr>
        <w:t>/2017</w:t>
      </w:r>
    </w:p>
    <w:p w:rsidR="00EF69DF" w:rsidRPr="00EF69DF" w:rsidRDefault="00EF69DF" w:rsidP="00EF69DF">
      <w:pPr>
        <w:tabs>
          <w:tab w:val="left" w:pos="1418"/>
        </w:tabs>
        <w:rPr>
          <w:rFonts w:ascii="Segoe UI" w:hAnsi="Segoe UI" w:cs="Segoe UI"/>
          <w:iCs/>
        </w:rPr>
      </w:pPr>
      <w:r w:rsidRPr="00EF69DF">
        <w:rPr>
          <w:rFonts w:ascii="Segoe UI" w:hAnsi="Segoe UI" w:cs="Segoe UI"/>
          <w:iCs/>
        </w:rPr>
        <w:t>Č. VZ:</w:t>
      </w:r>
      <w:r w:rsidRPr="00EF69DF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>1</w:t>
      </w:r>
      <w:r w:rsidRPr="00EF69DF">
        <w:rPr>
          <w:rFonts w:ascii="Segoe UI" w:hAnsi="Segoe UI" w:cs="Segoe UI"/>
          <w:iCs/>
        </w:rPr>
        <w:t>/201</w:t>
      </w:r>
      <w:r>
        <w:rPr>
          <w:rFonts w:ascii="Segoe UI" w:hAnsi="Segoe UI" w:cs="Segoe UI"/>
          <w:iCs/>
        </w:rPr>
        <w:t>6</w:t>
      </w:r>
    </w:p>
    <w:p w:rsidR="00EF69DF" w:rsidRPr="00AC7D00" w:rsidRDefault="00B31611" w:rsidP="00EF69DF">
      <w:pPr>
        <w:pStyle w:val="Nzev"/>
      </w:pPr>
      <w:r>
        <w:t>Smlouva o dílo</w:t>
      </w:r>
    </w:p>
    <w:p w:rsidR="00A76889" w:rsidRPr="00CC2469" w:rsidRDefault="00A76889" w:rsidP="00A76889">
      <w:pPr>
        <w:spacing w:before="360" w:after="120" w:line="264" w:lineRule="auto"/>
        <w:rPr>
          <w:rFonts w:ascii="Segoe UI" w:hAnsi="Segoe UI" w:cs="Segoe UI"/>
          <w:b/>
          <w:caps/>
        </w:rPr>
      </w:pPr>
      <w:r w:rsidRPr="00CC2469">
        <w:rPr>
          <w:rFonts w:ascii="Segoe UI" w:hAnsi="Segoe UI" w:cs="Segoe UI"/>
          <w:b/>
          <w:caps/>
        </w:rPr>
        <w:t>Smluvní strany: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b/>
          <w:iCs/>
        </w:rPr>
      </w:pPr>
      <w:r w:rsidRPr="00CC2469">
        <w:rPr>
          <w:rFonts w:ascii="Segoe UI" w:hAnsi="Segoe UI" w:cs="Segoe UI"/>
          <w:b/>
          <w:iCs/>
        </w:rPr>
        <w:t>Státní fond životního prostředí České republiky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zřízený zákonem č. 388/1991 Sb., o Státním fondu životního prostředí České republiky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se sídlem Kaplanova 1931/1, 148 00 Praha 11 – Chodov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zastoupen Ing. Petrem Valdmanem, ředitelem SFŽP ČR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IČ: 00020729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není plátcem DPH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korespondenční a kontaktní adresa: Olbrachtova 2006/9, 140 00 Praha 4 – Krč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ID datové schránky: favab6q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bankovní spojení: Česká národní banka, č. účtu: 210008-9025001/0710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 xml:space="preserve">kontaktní osoba pro účely smlouvy: Ing. Miloslav Vinter, tel.: </w:t>
      </w:r>
      <w:r w:rsidR="00422550" w:rsidRPr="00422550">
        <w:rPr>
          <w:rFonts w:ascii="Segoe UI" w:hAnsi="Segoe UI" w:cs="Segoe UI"/>
          <w:iCs/>
          <w:highlight w:val="yellow"/>
        </w:rPr>
        <w:t>xxxxxxxx</w:t>
      </w:r>
      <w:r w:rsidRPr="00CC2469">
        <w:rPr>
          <w:rFonts w:ascii="Segoe UI" w:hAnsi="Segoe UI" w:cs="Segoe UI"/>
          <w:iCs/>
        </w:rPr>
        <w:t xml:space="preserve">, e-mail: </w:t>
      </w:r>
      <w:r w:rsidR="00422550" w:rsidRPr="00422550">
        <w:rPr>
          <w:rFonts w:ascii="Segoe UI" w:hAnsi="Segoe UI" w:cs="Segoe UI"/>
          <w:iCs/>
          <w:highlight w:val="yellow"/>
        </w:rPr>
        <w:t>xxxxxxxx</w:t>
      </w:r>
    </w:p>
    <w:p w:rsidR="00A76889" w:rsidRPr="00CC2469" w:rsidRDefault="00A76889" w:rsidP="00A76889">
      <w:pPr>
        <w:spacing w:before="120" w:line="264" w:lineRule="auto"/>
        <w:rPr>
          <w:rFonts w:ascii="Segoe UI" w:hAnsi="Segoe UI" w:cs="Segoe UI"/>
          <w:i/>
          <w:iCs/>
        </w:rPr>
      </w:pPr>
      <w:r w:rsidRPr="00CC2469">
        <w:rPr>
          <w:rFonts w:ascii="Segoe UI" w:hAnsi="Segoe UI" w:cs="Segoe UI"/>
          <w:i/>
          <w:iCs/>
        </w:rPr>
        <w:t>(dále jen „Objednatel“)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na straně jedné</w:t>
      </w:r>
    </w:p>
    <w:p w:rsidR="00A76889" w:rsidRPr="00CC2469" w:rsidRDefault="00A76889" w:rsidP="00A76889">
      <w:pPr>
        <w:spacing w:before="240" w:after="240" w:line="264" w:lineRule="auto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a</w:t>
      </w:r>
    </w:p>
    <w:p w:rsidR="00A76889" w:rsidRPr="00CC2469" w:rsidRDefault="00CC2469" w:rsidP="00A76889">
      <w:pPr>
        <w:spacing w:line="264" w:lineRule="auto"/>
        <w:rPr>
          <w:rFonts w:ascii="Segoe UI" w:hAnsi="Segoe UI" w:cs="Segoe UI"/>
          <w:b/>
          <w:iCs/>
        </w:rPr>
      </w:pPr>
      <w:r w:rsidRPr="00CC2469">
        <w:rPr>
          <w:rFonts w:ascii="Segoe UI" w:hAnsi="Segoe UI" w:cs="Segoe UI"/>
          <w:b/>
          <w:iCs/>
        </w:rPr>
        <w:t>f</w:t>
      </w:r>
      <w:r w:rsidR="00A76889" w:rsidRPr="00CC2469">
        <w:rPr>
          <w:rFonts w:ascii="Segoe UI" w:hAnsi="Segoe UI" w:cs="Segoe UI"/>
          <w:b/>
          <w:iCs/>
        </w:rPr>
        <w:t>nx.io, s. r. o.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zapsaná v obchodním rejstříku, v oddílu C, vložka č. 251001, u Městského soudu v Praze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se sídlem Pod Lipami 1172, 252 30 Řevnice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</w:rPr>
        <w:t>zastoupena: Tomášem Zvěřinou, jednatelem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IČ: 04626133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</w:rPr>
        <w:t xml:space="preserve">DIČ: </w:t>
      </w:r>
      <w:r w:rsidR="00976B2C" w:rsidRPr="00CC2469">
        <w:rPr>
          <w:rFonts w:ascii="Segoe UI" w:hAnsi="Segoe UI" w:cs="Segoe UI"/>
        </w:rPr>
        <w:t>CZ04626133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</w:rPr>
      </w:pPr>
      <w:r w:rsidRPr="00CC2469">
        <w:rPr>
          <w:rFonts w:ascii="Segoe UI" w:hAnsi="Segoe UI" w:cs="Segoe UI"/>
          <w:snapToGrid w:val="0"/>
        </w:rPr>
        <w:t>bankovní spojení:</w:t>
      </w:r>
      <w:r w:rsidRPr="00CC2469">
        <w:rPr>
          <w:rFonts w:ascii="Segoe UI" w:hAnsi="Segoe UI" w:cs="Segoe UI"/>
          <w:iCs/>
        </w:rPr>
        <w:t xml:space="preserve"> </w:t>
      </w:r>
      <w:r w:rsidRPr="00CC2469">
        <w:rPr>
          <w:rFonts w:ascii="Segoe UI" w:hAnsi="Segoe UI" w:cs="Segoe UI"/>
        </w:rPr>
        <w:t>Raiffeisenbank, a. s.,</w:t>
      </w:r>
      <w:r w:rsidRPr="00CC2469">
        <w:rPr>
          <w:rFonts w:ascii="Segoe UI" w:hAnsi="Segoe UI" w:cs="Segoe UI"/>
          <w:snapToGrid w:val="0"/>
        </w:rPr>
        <w:t xml:space="preserve"> č. účtu: </w:t>
      </w:r>
      <w:r w:rsidR="00422550" w:rsidRPr="00422550">
        <w:rPr>
          <w:rFonts w:ascii="Segoe UI" w:hAnsi="Segoe UI" w:cs="Segoe UI"/>
          <w:iCs/>
          <w:highlight w:val="yellow"/>
        </w:rPr>
        <w:t>xxxxxxxx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</w:rPr>
        <w:t xml:space="preserve">ID datové schránky: </w:t>
      </w:r>
      <w:r w:rsidR="00E11F4F" w:rsidRPr="00CC2469">
        <w:rPr>
          <w:rFonts w:ascii="Segoe UI" w:hAnsi="Segoe UI" w:cs="Segoe UI"/>
        </w:rPr>
        <w:t>h2pdnsi</w:t>
      </w:r>
      <w:r w:rsidR="00E11F4F" w:rsidRPr="00CC2469" w:rsidDel="00E11F4F">
        <w:rPr>
          <w:rFonts w:ascii="Segoe UI" w:hAnsi="Segoe UI" w:cs="Segoe UI"/>
        </w:rPr>
        <w:t xml:space="preserve"> 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 xml:space="preserve">kontaktní osoba pro účely smlouvy: </w:t>
      </w:r>
      <w:r w:rsidR="00404DD8" w:rsidRPr="00CC2469">
        <w:rPr>
          <w:rFonts w:ascii="Segoe UI" w:hAnsi="Segoe UI" w:cs="Segoe UI"/>
          <w:iCs/>
        </w:rPr>
        <w:t>Tomáš Zvěřina</w:t>
      </w:r>
      <w:r w:rsidRPr="00CC2469">
        <w:rPr>
          <w:rFonts w:ascii="Segoe UI" w:hAnsi="Segoe UI" w:cs="Segoe UI"/>
          <w:iCs/>
        </w:rPr>
        <w:t xml:space="preserve">, tel.: </w:t>
      </w:r>
      <w:r w:rsidR="00422550" w:rsidRPr="00422550">
        <w:rPr>
          <w:rFonts w:ascii="Segoe UI" w:hAnsi="Segoe UI" w:cs="Segoe UI"/>
          <w:iCs/>
          <w:highlight w:val="yellow"/>
        </w:rPr>
        <w:t>xxxxxxxx</w:t>
      </w:r>
      <w:r w:rsidRPr="00CC2469">
        <w:rPr>
          <w:rFonts w:ascii="Segoe UI" w:hAnsi="Segoe UI" w:cs="Segoe UI"/>
          <w:iCs/>
        </w:rPr>
        <w:t xml:space="preserve">, e-mail: </w:t>
      </w:r>
      <w:r w:rsidR="00422550" w:rsidRPr="00422550">
        <w:rPr>
          <w:rFonts w:ascii="Segoe UI" w:hAnsi="Segoe UI" w:cs="Segoe UI"/>
          <w:iCs/>
          <w:highlight w:val="yellow"/>
        </w:rPr>
        <w:t>xxxxxxxx</w:t>
      </w:r>
      <w:bookmarkStart w:id="0" w:name="_GoBack"/>
      <w:bookmarkEnd w:id="0"/>
    </w:p>
    <w:p w:rsidR="00A76889" w:rsidRPr="00CC2469" w:rsidRDefault="00A76889" w:rsidP="00A76889">
      <w:pPr>
        <w:spacing w:before="120" w:line="264" w:lineRule="auto"/>
        <w:rPr>
          <w:rFonts w:ascii="Segoe UI" w:hAnsi="Segoe UI" w:cs="Segoe UI"/>
          <w:b/>
          <w:i/>
          <w:iCs/>
        </w:rPr>
      </w:pPr>
      <w:r w:rsidRPr="00CC2469">
        <w:rPr>
          <w:rFonts w:ascii="Segoe UI" w:hAnsi="Segoe UI" w:cs="Segoe UI"/>
          <w:i/>
          <w:iCs/>
        </w:rPr>
        <w:t>(dále jen „Zhotovitel“)</w:t>
      </w:r>
    </w:p>
    <w:p w:rsidR="00A76889" w:rsidRPr="00CC2469" w:rsidRDefault="00A76889" w:rsidP="00A76889">
      <w:pPr>
        <w:spacing w:line="264" w:lineRule="auto"/>
        <w:rPr>
          <w:rFonts w:ascii="Segoe UI" w:hAnsi="Segoe UI" w:cs="Segoe UI"/>
          <w:iCs/>
        </w:rPr>
      </w:pPr>
      <w:r w:rsidRPr="00CC2469">
        <w:rPr>
          <w:rFonts w:ascii="Segoe UI" w:hAnsi="Segoe UI" w:cs="Segoe UI"/>
          <w:iCs/>
        </w:rPr>
        <w:t>na straně druhé</w:t>
      </w:r>
    </w:p>
    <w:p w:rsidR="00A76889" w:rsidRPr="00CC2469" w:rsidRDefault="00A76889" w:rsidP="00A76889">
      <w:pPr>
        <w:pStyle w:val="Normlnodsazen1"/>
        <w:ind w:left="0"/>
        <w:rPr>
          <w:rFonts w:ascii="Segoe UI" w:hAnsi="Segoe UI" w:cs="Segoe UI"/>
        </w:rPr>
      </w:pPr>
    </w:p>
    <w:p w:rsidR="00A76889" w:rsidRPr="00CC2469" w:rsidRDefault="00A76889" w:rsidP="00A76889">
      <w:pPr>
        <w:pStyle w:val="Hlavninadpis"/>
        <w:jc w:val="both"/>
        <w:rPr>
          <w:rFonts w:ascii="Segoe UI" w:hAnsi="Segoe UI" w:cs="Segoe UI"/>
          <w:color w:val="auto"/>
          <w:sz w:val="20"/>
        </w:rPr>
      </w:pPr>
      <w:r w:rsidRPr="00CC2469">
        <w:rPr>
          <w:rFonts w:ascii="Segoe UI" w:hAnsi="Segoe UI" w:cs="Segoe UI"/>
          <w:color w:val="auto"/>
          <w:sz w:val="20"/>
        </w:rPr>
        <w:t>uzavřely níže uvedeného dne, měsíce a roku dle ustanovení § 2586 a násl. zák. č. 89/2012 Sb., občanského zákoníku, ve znění pozdějších předpisů, tuto smlo</w:t>
      </w:r>
      <w:r w:rsidR="00B31611">
        <w:rPr>
          <w:rFonts w:ascii="Segoe UI" w:hAnsi="Segoe UI" w:cs="Segoe UI"/>
          <w:color w:val="auto"/>
          <w:sz w:val="20"/>
        </w:rPr>
        <w:t>uvu o dílo (dále jen „Smlouva“).</w:t>
      </w:r>
    </w:p>
    <w:p w:rsidR="00A76889" w:rsidRPr="00CC2469" w:rsidRDefault="00A76889" w:rsidP="00A76889">
      <w:pPr>
        <w:pStyle w:val="Cislovani1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lastRenderedPageBreak/>
        <w:t>Preambule</w:t>
      </w:r>
    </w:p>
    <w:p w:rsidR="00A76889" w:rsidRPr="00CC2469" w:rsidRDefault="00A76889" w:rsidP="00A76889">
      <w:pPr>
        <w:pStyle w:val="Cislovani2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Smluvní strany uzavírají tuto Smlouvu na základě jednacího řízení bez uveřejnění k veřejné zakázce VZ č. 1/2016 </w:t>
      </w:r>
      <w:r w:rsidRPr="00CC2469">
        <w:rPr>
          <w:rFonts w:ascii="Segoe UI" w:hAnsi="Segoe UI" w:cs="Segoe UI"/>
          <w:b w:val="0"/>
          <w:i/>
        </w:rPr>
        <w:t>Vývoj IS OPŽP pro administraci půjček v OPŽP 2014-2020</w:t>
      </w:r>
      <w:r w:rsidR="00B31611">
        <w:rPr>
          <w:rFonts w:ascii="Segoe UI" w:hAnsi="Segoe UI" w:cs="Segoe UI"/>
          <w:b w:val="0"/>
        </w:rPr>
        <w:t xml:space="preserve"> (systémové č. VZ </w:t>
      </w:r>
      <w:r w:rsidRPr="00CC2469">
        <w:rPr>
          <w:rFonts w:ascii="Segoe UI" w:hAnsi="Segoe UI" w:cs="Segoe UI"/>
          <w:b w:val="0"/>
        </w:rPr>
        <w:t xml:space="preserve">na E-ZAK: </w:t>
      </w:r>
      <w:r w:rsidRPr="00CC2469">
        <w:rPr>
          <w:rFonts w:ascii="Segoe UI" w:hAnsi="Segoe UI" w:cs="Segoe UI"/>
          <w:b w:val="0"/>
          <w:bCs/>
        </w:rPr>
        <w:t>P16V00000015).</w:t>
      </w:r>
    </w:p>
    <w:p w:rsidR="00A76889" w:rsidRPr="00CC2469" w:rsidRDefault="00A76889" w:rsidP="00B3715B">
      <w:pPr>
        <w:pStyle w:val="Cislovani2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Zhotovitel tímto prohlašuje, že v době uzavření Smlouvy je jediným možným dodavatelem plnění, které je předmětem této Smlouvy, protože je jediným vykonavatelem majetkových autorských práv k počítačovému programu IS OPŽP a všech jeho součástí - serverové části</w:t>
      </w:r>
      <w:r w:rsidRPr="00CC2469">
        <w:rPr>
          <w:rFonts w:ascii="Segoe UI" w:hAnsi="Segoe UI" w:cs="Segoe UI"/>
          <w:b w:val="0"/>
        </w:rPr>
        <w:br/>
        <w:t>IS Central OPŽP, klienta GUI SFZP-Central OPŽP a webového klienta BENE-FILL OPŽP (dále společně též jen jako „software“ či „IS OPŽP“), přičemž žádná jiná osoba nemá oprávnění provádět změny software.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Objednatel i zhotovitel berou na vědomí, že tato Smlouva je dílčí smlouvou k provedení předmětu veřejné zakázky uvedené v</w:t>
      </w:r>
      <w:r w:rsidR="00DA431B" w:rsidRPr="00CC2469">
        <w:rPr>
          <w:rFonts w:ascii="Segoe UI" w:hAnsi="Segoe UI" w:cs="Segoe UI"/>
          <w:b w:val="0"/>
        </w:rPr>
        <w:t xml:space="preserve"> čl. </w:t>
      </w:r>
      <w:r w:rsidRPr="00CC2469">
        <w:rPr>
          <w:rFonts w:ascii="Segoe UI" w:hAnsi="Segoe UI" w:cs="Segoe UI"/>
          <w:b w:val="0"/>
        </w:rPr>
        <w:t>2.1 této Smlouvy tak, jak byl vymezen</w:t>
      </w:r>
      <w:r w:rsidRPr="00CC2469">
        <w:rPr>
          <w:rFonts w:ascii="Segoe UI" w:hAnsi="Segoe UI" w:cs="Segoe UI"/>
          <w:b w:val="0"/>
        </w:rPr>
        <w:br/>
        <w:t xml:space="preserve">článkem 2 </w:t>
      </w:r>
      <w:r w:rsidRPr="00CC2469">
        <w:rPr>
          <w:rFonts w:ascii="Segoe UI" w:hAnsi="Segoe UI" w:cs="Segoe UI"/>
          <w:b w:val="0"/>
          <w:i/>
        </w:rPr>
        <w:t>Výzvy k jednání v jednacím řízení bez uveřejnění včetně zadávací dokumentace</w:t>
      </w:r>
      <w:r w:rsidRPr="00CC2469">
        <w:rPr>
          <w:rFonts w:ascii="Segoe UI" w:hAnsi="Segoe UI" w:cs="Segoe UI"/>
          <w:b w:val="0"/>
        </w:rPr>
        <w:t>, kterou Objednatel jakožto zadavatel vyzýval Zhotovitele jakožto zájemce k jednání.</w:t>
      </w:r>
    </w:p>
    <w:p w:rsidR="00A76889" w:rsidRPr="00CC2469" w:rsidRDefault="00A76889" w:rsidP="00A76889">
      <w:pPr>
        <w:pStyle w:val="Cislovani1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Předmět smlouvy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Touto Smlouvou se Zhotovitel zavazuje na svůj náklad a své nebezpečí provést pro Objednatele úpravy software blíže specifikované v čl. </w:t>
      </w:r>
      <w:r w:rsidRPr="00CC2469">
        <w:rPr>
          <w:rFonts w:ascii="Segoe UI" w:hAnsi="Segoe UI" w:cs="Segoe UI"/>
          <w:b w:val="0"/>
        </w:rPr>
        <w:fldChar w:fldCharType="begin"/>
      </w:r>
      <w:r w:rsidRPr="00CC2469">
        <w:rPr>
          <w:rFonts w:ascii="Segoe UI" w:hAnsi="Segoe UI" w:cs="Segoe UI"/>
          <w:b w:val="0"/>
        </w:rPr>
        <w:instrText xml:space="preserve"> REF _Ref450632884 \r \h </w:instrText>
      </w:r>
      <w:r w:rsidR="003D6F86" w:rsidRPr="00CC2469">
        <w:rPr>
          <w:rFonts w:ascii="Segoe UI" w:hAnsi="Segoe UI" w:cs="Segoe UI"/>
          <w:b w:val="0"/>
        </w:rPr>
        <w:instrText xml:space="preserve"> \* MERGEFORMAT </w:instrText>
      </w:r>
      <w:r w:rsidRPr="00CC2469">
        <w:rPr>
          <w:rFonts w:ascii="Segoe UI" w:hAnsi="Segoe UI" w:cs="Segoe UI"/>
          <w:b w:val="0"/>
        </w:rPr>
      </w:r>
      <w:r w:rsidRPr="00CC2469">
        <w:rPr>
          <w:rFonts w:ascii="Segoe UI" w:hAnsi="Segoe UI" w:cs="Segoe UI"/>
          <w:b w:val="0"/>
        </w:rPr>
        <w:fldChar w:fldCharType="separate"/>
      </w:r>
      <w:r w:rsidR="00E74794">
        <w:rPr>
          <w:rFonts w:ascii="Segoe UI" w:hAnsi="Segoe UI" w:cs="Segoe UI"/>
          <w:b w:val="0"/>
        </w:rPr>
        <w:t>2.2</w:t>
      </w:r>
      <w:r w:rsidRPr="00CC2469">
        <w:rPr>
          <w:rFonts w:ascii="Segoe UI" w:hAnsi="Segoe UI" w:cs="Segoe UI"/>
          <w:b w:val="0"/>
        </w:rPr>
        <w:fldChar w:fldCharType="end"/>
      </w:r>
      <w:r w:rsidRPr="00CC2469">
        <w:rPr>
          <w:rFonts w:ascii="Segoe UI" w:hAnsi="Segoe UI" w:cs="Segoe UI"/>
          <w:b w:val="0"/>
        </w:rPr>
        <w:t xml:space="preserve"> až čl. </w:t>
      </w:r>
      <w:r w:rsidRPr="00CC2469">
        <w:rPr>
          <w:rFonts w:ascii="Segoe UI" w:hAnsi="Segoe UI" w:cs="Segoe UI"/>
          <w:b w:val="0"/>
        </w:rPr>
        <w:fldChar w:fldCharType="begin"/>
      </w:r>
      <w:r w:rsidRPr="00CC2469">
        <w:rPr>
          <w:rFonts w:ascii="Segoe UI" w:hAnsi="Segoe UI" w:cs="Segoe UI"/>
          <w:b w:val="0"/>
        </w:rPr>
        <w:instrText xml:space="preserve"> REF _Ref450632886 \r \h </w:instrText>
      </w:r>
      <w:r w:rsidR="003D6F86" w:rsidRPr="00CC2469">
        <w:rPr>
          <w:rFonts w:ascii="Segoe UI" w:hAnsi="Segoe UI" w:cs="Segoe UI"/>
          <w:b w:val="0"/>
        </w:rPr>
        <w:instrText xml:space="preserve"> \* MERGEFORMAT </w:instrText>
      </w:r>
      <w:r w:rsidRPr="00CC2469">
        <w:rPr>
          <w:rFonts w:ascii="Segoe UI" w:hAnsi="Segoe UI" w:cs="Segoe UI"/>
          <w:b w:val="0"/>
        </w:rPr>
      </w:r>
      <w:r w:rsidRPr="00CC2469">
        <w:rPr>
          <w:rFonts w:ascii="Segoe UI" w:hAnsi="Segoe UI" w:cs="Segoe UI"/>
          <w:b w:val="0"/>
        </w:rPr>
        <w:fldChar w:fldCharType="separate"/>
      </w:r>
      <w:r w:rsidR="00E74794">
        <w:rPr>
          <w:rFonts w:ascii="Segoe UI" w:hAnsi="Segoe UI" w:cs="Segoe UI"/>
          <w:b w:val="0"/>
        </w:rPr>
        <w:t>2.4</w:t>
      </w:r>
      <w:r w:rsidRPr="00CC2469">
        <w:rPr>
          <w:rFonts w:ascii="Segoe UI" w:hAnsi="Segoe UI" w:cs="Segoe UI"/>
          <w:b w:val="0"/>
        </w:rPr>
        <w:fldChar w:fldCharType="end"/>
      </w:r>
      <w:r w:rsidR="003C58C2" w:rsidRPr="00CC2469">
        <w:rPr>
          <w:rFonts w:ascii="Segoe UI" w:hAnsi="Segoe UI" w:cs="Segoe UI"/>
          <w:b w:val="0"/>
        </w:rPr>
        <w:t xml:space="preserve"> této S</w:t>
      </w:r>
      <w:r w:rsidRPr="00CC2469">
        <w:rPr>
          <w:rFonts w:ascii="Segoe UI" w:hAnsi="Segoe UI" w:cs="Segoe UI"/>
          <w:b w:val="0"/>
        </w:rPr>
        <w:t>mlouvy (dále též jen jako „</w:t>
      </w:r>
      <w:r w:rsidRPr="00CC2469">
        <w:rPr>
          <w:rFonts w:ascii="Segoe UI" w:hAnsi="Segoe UI" w:cs="Segoe UI"/>
        </w:rPr>
        <w:t>dílo</w:t>
      </w:r>
      <w:r w:rsidRPr="00CC2469">
        <w:rPr>
          <w:rFonts w:ascii="Segoe UI" w:hAnsi="Segoe UI" w:cs="Segoe UI"/>
          <w:b w:val="0"/>
        </w:rPr>
        <w:t xml:space="preserve">“), přičemž Objednatel se touto Smlouvou zavazuje dílo převzít a zaplatit Zhotoviteli cenu díla dle čl. </w:t>
      </w:r>
      <w:r w:rsidRPr="00CC2469">
        <w:rPr>
          <w:rFonts w:ascii="Segoe UI" w:hAnsi="Segoe UI" w:cs="Segoe UI"/>
          <w:b w:val="0"/>
        </w:rPr>
        <w:fldChar w:fldCharType="begin"/>
      </w:r>
      <w:r w:rsidRPr="00CC2469">
        <w:rPr>
          <w:rFonts w:ascii="Segoe UI" w:hAnsi="Segoe UI" w:cs="Segoe UI"/>
          <w:b w:val="0"/>
        </w:rPr>
        <w:instrText xml:space="preserve"> REF _Ref450632995 \r \h </w:instrText>
      </w:r>
      <w:r w:rsidR="003D6F86" w:rsidRPr="00CC2469">
        <w:rPr>
          <w:rFonts w:ascii="Segoe UI" w:hAnsi="Segoe UI" w:cs="Segoe UI"/>
          <w:b w:val="0"/>
        </w:rPr>
        <w:instrText xml:space="preserve"> \* MERGEFORMAT </w:instrText>
      </w:r>
      <w:r w:rsidRPr="00CC2469">
        <w:rPr>
          <w:rFonts w:ascii="Segoe UI" w:hAnsi="Segoe UI" w:cs="Segoe UI"/>
          <w:b w:val="0"/>
        </w:rPr>
      </w:r>
      <w:r w:rsidRPr="00CC2469">
        <w:rPr>
          <w:rFonts w:ascii="Segoe UI" w:hAnsi="Segoe UI" w:cs="Segoe UI"/>
          <w:b w:val="0"/>
        </w:rPr>
        <w:fldChar w:fldCharType="separate"/>
      </w:r>
      <w:r w:rsidR="00E74794">
        <w:rPr>
          <w:rFonts w:ascii="Segoe UI" w:hAnsi="Segoe UI" w:cs="Segoe UI"/>
          <w:b w:val="0"/>
        </w:rPr>
        <w:t>5</w:t>
      </w:r>
      <w:r w:rsidRPr="00CC2469">
        <w:rPr>
          <w:rFonts w:ascii="Segoe UI" w:hAnsi="Segoe UI" w:cs="Segoe UI"/>
          <w:b w:val="0"/>
        </w:rPr>
        <w:fldChar w:fldCharType="end"/>
      </w:r>
      <w:r w:rsidRPr="00CC2469">
        <w:rPr>
          <w:rFonts w:ascii="Segoe UI" w:hAnsi="Segoe UI" w:cs="Segoe UI"/>
          <w:b w:val="0"/>
        </w:rPr>
        <w:t xml:space="preserve"> této Smlouvy.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bookmarkStart w:id="1" w:name="_Ref450632884"/>
      <w:r w:rsidRPr="00CC2469">
        <w:rPr>
          <w:rFonts w:ascii="Segoe UI" w:hAnsi="Segoe UI" w:cs="Segoe UI"/>
          <w:b w:val="0"/>
        </w:rPr>
        <w:t>Úpravy IS OPŽP budou spočívat v rozšíření funkcionalit o možnost souběžné administrace stávajících projektů OPŽP v programovém období 2007 – 2013 a projektů v programovém období 2014 – 2020, kterým bude poskytována půjčka z prostředků Objednatele s úpravou pro podporu tzv. inovativních finančních nástrojů (IFN) v programovém období 2014 – 2020.</w:t>
      </w:r>
      <w:bookmarkEnd w:id="1"/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Výsledkem úprav software bude rozšíření modulu pro příjem, hodnocení žádostí a přípravu Rozhodnutí ministra životního prostředí pro žádosti na půjčky, poskytované prostřednictvím IFN se spolufinancováním prostředků SFŽP v rámci logicky odděleného klonu IS OPŽP (serverové části IS Central OPŽP, klienta GUI SFZP-Central OPŽP a webového klienta BENE-FILL OPŽP), který byl vytvořen na základě Smlouvy uzavřené mezi Objednatelem a Zhotovitelem dne </w:t>
      </w:r>
      <w:r w:rsidRPr="00CC2469">
        <w:rPr>
          <w:rFonts w:ascii="Segoe UI" w:hAnsi="Segoe UI" w:cs="Segoe UI"/>
          <w:b w:val="0"/>
          <w:lang w:val="en-US"/>
        </w:rPr>
        <w:t>5. 8. 2016</w:t>
      </w:r>
      <w:r w:rsidRPr="00CC2469">
        <w:rPr>
          <w:rFonts w:ascii="Segoe UI" w:hAnsi="Segoe UI" w:cs="Segoe UI"/>
          <w:b w:val="0"/>
        </w:rPr>
        <w:t xml:space="preserve"> </w:t>
      </w:r>
      <w:r w:rsidR="00BB401E" w:rsidRPr="00CC2469">
        <w:rPr>
          <w:rFonts w:ascii="Segoe UI" w:hAnsi="Segoe UI" w:cs="Segoe UI"/>
          <w:b w:val="0"/>
        </w:rPr>
        <w:t>za </w:t>
      </w:r>
      <w:r w:rsidRPr="00CC2469">
        <w:rPr>
          <w:rFonts w:ascii="Segoe UI" w:hAnsi="Segoe UI" w:cs="Segoe UI"/>
          <w:b w:val="0"/>
        </w:rPr>
        <w:t xml:space="preserve">účelem příjmu žádostí na půjčky z prostředků Národního programu životní prostředí (dále jen </w:t>
      </w:r>
      <w:r w:rsidR="007E09C1" w:rsidRPr="00CC2469">
        <w:rPr>
          <w:rFonts w:ascii="Segoe UI" w:hAnsi="Segoe UI" w:cs="Segoe UI"/>
          <w:b w:val="0"/>
        </w:rPr>
        <w:t>„</w:t>
      </w:r>
      <w:r w:rsidRPr="00CC2469">
        <w:rPr>
          <w:rFonts w:ascii="Segoe UI" w:hAnsi="Segoe UI" w:cs="Segoe UI"/>
          <w:b w:val="0"/>
        </w:rPr>
        <w:t>NPŽP</w:t>
      </w:r>
      <w:r w:rsidR="007E09C1" w:rsidRPr="00CC2469">
        <w:rPr>
          <w:rFonts w:ascii="Segoe UI" w:hAnsi="Segoe UI" w:cs="Segoe UI"/>
          <w:b w:val="0"/>
        </w:rPr>
        <w:t>“</w:t>
      </w:r>
      <w:r w:rsidRPr="00CC2469">
        <w:rPr>
          <w:rFonts w:ascii="Segoe UI" w:hAnsi="Segoe UI" w:cs="Segoe UI"/>
          <w:b w:val="0"/>
        </w:rPr>
        <w:t xml:space="preserve">) pro kofinancování projektů OPŽP 2014 – 2020 a na základě Smlouvy uzavřené mezi Objednatelem a Zhotovitelem dne </w:t>
      </w:r>
      <w:r w:rsidRPr="00CC2469">
        <w:rPr>
          <w:rFonts w:ascii="Segoe UI" w:hAnsi="Segoe UI" w:cs="Segoe UI"/>
          <w:b w:val="0"/>
          <w:lang w:val="en-US"/>
        </w:rPr>
        <w:t>13. 3. 2017</w:t>
      </w:r>
      <w:r w:rsidRPr="00CC2469">
        <w:rPr>
          <w:rFonts w:ascii="Segoe UI" w:hAnsi="Segoe UI" w:cs="Segoe UI"/>
          <w:b w:val="0"/>
        </w:rPr>
        <w:t xml:space="preserve"> za účelem přípravy modulu hodnocení a přípravy Rozhodnutí ministra ŽP na půjčky z prostředků NPŽP pro kofinancování projektů OPŽP 2014 – 2020 (dále jen „IS OPŽP – Půjčky“). Upravený modul pro IS OPŽP – Půjčky dále umožní konfiguraci parametrů hodnocení v návaznosti na výzvy a reporting nad administrovanými projekty.</w:t>
      </w:r>
    </w:p>
    <w:p w:rsidR="00B3715B" w:rsidRPr="00CC2469" w:rsidRDefault="00A76889" w:rsidP="00B3715B">
      <w:pPr>
        <w:pStyle w:val="Cislovani2"/>
        <w:keepNext w:val="0"/>
        <w:spacing w:after="240"/>
        <w:rPr>
          <w:rFonts w:ascii="Segoe UI" w:hAnsi="Segoe UI" w:cs="Segoe UI"/>
        </w:rPr>
      </w:pPr>
      <w:bookmarkStart w:id="2" w:name="_Ref450632886"/>
      <w:r w:rsidRPr="00CC2469">
        <w:rPr>
          <w:rFonts w:ascii="Segoe UI" w:hAnsi="Segoe UI" w:cs="Segoe UI"/>
          <w:b w:val="0"/>
        </w:rPr>
        <w:lastRenderedPageBreak/>
        <w:t>Úpravy IS OPŽP – Půjčky budou zahrnovat tyto činnosti:</w:t>
      </w:r>
      <w:bookmarkEnd w:id="2"/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rozšíření evidence typu projektu o projekt typu IFN s rozlišením pro dotaci SFŽP;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rozšíření a doplnění modulu příjmu žádostí (elektronického formuláře žádosti) o pole, nutná k evidenci žádostí IFN (druh veřejné podpory, MSP, rozšíření tabulky financování, úprava čestného prohlášení) a revize povinnosti polí;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přidání evidence projektových indikátorů pro celou fázi procesu od zaevidování elektronické žádosti po vydání Rozhodnutí ministra (RM);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přidání možnosti evidovat přílohy elektronické žádosti určené pro projektového manažera (PM);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úprava procesu příjmu žádostí o specifika IFN – změna rolí formální kontroly na pracovníka krajského pracoviště, úprava iniciace projektového týmu pro</w:t>
      </w:r>
      <w:r w:rsidR="00B3715B" w:rsidRPr="00CC2469">
        <w:rPr>
          <w:rFonts w:ascii="Segoe UI" w:hAnsi="Segoe UI" w:cs="Segoe UI"/>
        </w:rPr>
        <w:t xml:space="preserve"> přidání PM, změna akceptace na </w:t>
      </w:r>
      <w:r w:rsidRPr="00CC2469">
        <w:rPr>
          <w:rFonts w:ascii="Segoe UI" w:hAnsi="Segoe UI" w:cs="Segoe UI"/>
        </w:rPr>
        <w:t>roli vedoucího PM;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přidání kontrolního listu specifické kontroly dle přílohy č. 1;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nastavení odlišné řady čísel pro akceptované žádosti IFN;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úprava procesu hodnocení žádostí o specifika IFN – změna přiřazení stavu „probíhá hodnocení“, vyjmutí uzlu „Oprava způsobilých výdajů“;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úprava procesu přípravy RM o specifika IFN – vyjmutí uzlu pro zanesení výsledků výběrové komise, zařazení uzlu pro přípravu podmínek RM pro PM;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přidání obrazovky a rozšíření datové struktury o možnost evidence podmínek RM pro PM;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zapracování šablony RM specifické pro IFN;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úprava šablon hodnoticích tabulek a souvisejících podkladů generovaných pro Tematickou poradu a Radu Fondu v souvislosti s administrací IFN;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revize stávajících rozhraní a odstranění vazeb nerelev</w:t>
      </w:r>
      <w:r w:rsidR="00B3715B" w:rsidRPr="00CC2469">
        <w:rPr>
          <w:rFonts w:ascii="Segoe UI" w:hAnsi="Segoe UI" w:cs="Segoe UI"/>
        </w:rPr>
        <w:t>antních pro IS OPŽP – Půjčky se </w:t>
      </w:r>
      <w:r w:rsidRPr="00CC2469">
        <w:rPr>
          <w:rFonts w:ascii="Segoe UI" w:hAnsi="Segoe UI" w:cs="Segoe UI"/>
        </w:rPr>
        <w:t>zachováním stávající funkcionality v souběžně provozovaném IS OPŽP;</w:t>
      </w:r>
    </w:p>
    <w:p w:rsidR="008676D7" w:rsidRPr="00CC2469" w:rsidRDefault="008676D7" w:rsidP="008676D7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rozšíření doby splatnosti až na 20 let;</w:t>
      </w:r>
    </w:p>
    <w:p w:rsidR="00A76889" w:rsidRPr="00CC2469" w:rsidRDefault="00A76889" w:rsidP="00A76889">
      <w:pPr>
        <w:numPr>
          <w:ilvl w:val="0"/>
          <w:numId w:val="3"/>
        </w:numPr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vytvoření dokumentace k výše uvedeným částem IS OPŽP – Půjčky ve struktuře administrátorská, uživatelská, provozní, dokumentace k rozhraní pro externí IS. Revize stávající dokumentace IS OPŽP se zohledněním výše provedených změn.</w:t>
      </w:r>
    </w:p>
    <w:p w:rsidR="00A76889" w:rsidRPr="00CC2469" w:rsidRDefault="00A76889" w:rsidP="00A76889">
      <w:pPr>
        <w:pStyle w:val="Cislovani1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Předání a převzetí díla, licence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Zhotovitel předá informaci o zapracování předávaného celku Objednateli</w:t>
      </w:r>
      <w:r w:rsidR="0048620E" w:rsidRPr="00CC2469">
        <w:rPr>
          <w:rFonts w:ascii="Segoe UI" w:hAnsi="Segoe UI" w:cs="Segoe UI"/>
          <w:b w:val="0"/>
        </w:rPr>
        <w:t>, současně předá Objednateli dokumentaci</w:t>
      </w:r>
      <w:r w:rsidR="00E3139B" w:rsidRPr="00CC2469">
        <w:rPr>
          <w:rFonts w:ascii="Segoe UI" w:hAnsi="Segoe UI" w:cs="Segoe UI"/>
          <w:b w:val="0"/>
        </w:rPr>
        <w:t xml:space="preserve"> </w:t>
      </w:r>
      <w:r w:rsidRPr="00CC2469">
        <w:rPr>
          <w:rFonts w:ascii="Segoe UI" w:hAnsi="Segoe UI" w:cs="Segoe UI"/>
          <w:b w:val="0"/>
        </w:rPr>
        <w:t xml:space="preserve">a umístí zdrojové kódy do prostředí Objednatele </w:t>
      </w:r>
      <w:r w:rsidR="00B3715B" w:rsidRPr="00CC2469">
        <w:rPr>
          <w:rFonts w:ascii="Segoe UI" w:hAnsi="Segoe UI" w:cs="Segoe UI"/>
          <w:b w:val="0"/>
        </w:rPr>
        <w:t>(na </w:t>
      </w:r>
      <w:r w:rsidRPr="00CC2469">
        <w:rPr>
          <w:rFonts w:ascii="Segoe UI" w:hAnsi="Segoe UI" w:cs="Segoe UI"/>
          <w:b w:val="0"/>
        </w:rPr>
        <w:t xml:space="preserve">Git server Objednatele pro distribuovanou správu verzí zdrojových kódů) </w:t>
      </w:r>
      <w:r w:rsidR="00B3715B" w:rsidRPr="00CC2469">
        <w:rPr>
          <w:rFonts w:ascii="Segoe UI" w:hAnsi="Segoe UI" w:cs="Segoe UI"/>
          <w:b w:val="0"/>
        </w:rPr>
        <w:t>a připraví na </w:t>
      </w:r>
      <w:r w:rsidRPr="00CC2469">
        <w:rPr>
          <w:rFonts w:ascii="Segoe UI" w:hAnsi="Segoe UI" w:cs="Segoe UI"/>
          <w:b w:val="0"/>
        </w:rPr>
        <w:t>testovací verzi systému (v prostředí Objednatele, pokud po vzájemné doh</w:t>
      </w:r>
      <w:r w:rsidR="00B31611">
        <w:rPr>
          <w:rFonts w:ascii="Segoe UI" w:hAnsi="Segoe UI" w:cs="Segoe UI"/>
          <w:b w:val="0"/>
        </w:rPr>
        <w:t>odě nebude určeno jinak) dílo k </w:t>
      </w:r>
      <w:r w:rsidRPr="00CC2469">
        <w:rPr>
          <w:rFonts w:ascii="Segoe UI" w:hAnsi="Segoe UI" w:cs="Segoe UI"/>
          <w:b w:val="0"/>
        </w:rPr>
        <w:t>testování. K tomu je Objednatel povinen poskytnout Zhotoviteli součinnost.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Objednatel provede testování díla, jeho průběh a výsledky předá Zhotoviteli.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 xml:space="preserve">Pokud Objednatel shledá v procesu testování díla zásadní vady v implementaci nastavení procesu nebo ve funkcionalitě, které není možné ihned Zhotovitelem opravit, ukončí testování, </w:t>
      </w:r>
      <w:r w:rsidRPr="00CC2469">
        <w:rPr>
          <w:rFonts w:ascii="Segoe UI" w:hAnsi="Segoe UI" w:cs="Segoe UI"/>
          <w:b w:val="0"/>
        </w:rPr>
        <w:lastRenderedPageBreak/>
        <w:t xml:space="preserve">informaci předá Zhotoviteli, který je povinen do 3 pracovních dnů vady odstranit. Zhotovitel vady odstraní a dle </w:t>
      </w:r>
      <w:r w:rsidR="00DA431B" w:rsidRPr="00CC2469">
        <w:rPr>
          <w:rFonts w:ascii="Segoe UI" w:hAnsi="Segoe UI" w:cs="Segoe UI"/>
          <w:b w:val="0"/>
        </w:rPr>
        <w:t>čl.</w:t>
      </w:r>
      <w:r w:rsidRPr="00CC2469">
        <w:rPr>
          <w:rFonts w:ascii="Segoe UI" w:hAnsi="Segoe UI" w:cs="Segoe UI"/>
          <w:b w:val="0"/>
        </w:rPr>
        <w:t xml:space="preserve"> </w:t>
      </w:r>
      <w:r w:rsidR="00B3715B" w:rsidRPr="00CC2469">
        <w:rPr>
          <w:rFonts w:ascii="Segoe UI" w:hAnsi="Segoe UI" w:cs="Segoe UI"/>
          <w:b w:val="0"/>
        </w:rPr>
        <w:t>3</w:t>
      </w:r>
      <w:r w:rsidRPr="00CC2469">
        <w:rPr>
          <w:rFonts w:ascii="Segoe UI" w:hAnsi="Segoe UI" w:cs="Segoe UI"/>
          <w:b w:val="0"/>
        </w:rPr>
        <w:t>.1 této Smlouvy opět předá Objednateli dílo k testování. K tomu je Objednatel povinen poskytnout Zhotoviteli součinnost.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Pokud Objednatel neshledá v procesu testování vady díla, které by znemožňovaly či podstatně omezovaly užití díla Objednatelem nebo které by spočívaly v nedodržení povinnosti provést Dílo kompletní (zejména vyhotovení a předání dokumentace k software), akceptační protokol (podepsaný ředitelem Odboru IT SFŽP ČR, nebo vedouc</w:t>
      </w:r>
      <w:r w:rsidR="00B3715B" w:rsidRPr="00CC2469">
        <w:rPr>
          <w:rFonts w:ascii="Segoe UI" w:hAnsi="Segoe UI" w:cs="Segoe UI"/>
          <w:b w:val="0"/>
        </w:rPr>
        <w:t>ím Oddělení vývoje IS SFŽP ČR a </w:t>
      </w:r>
      <w:r w:rsidRPr="00CC2469">
        <w:rPr>
          <w:rFonts w:ascii="Segoe UI" w:hAnsi="Segoe UI" w:cs="Segoe UI"/>
          <w:b w:val="0"/>
        </w:rPr>
        <w:t xml:space="preserve">současně podepsaný i vedoucím Oddělení III. – financování </w:t>
      </w:r>
      <w:r w:rsidR="00B3715B" w:rsidRPr="00CC2469">
        <w:rPr>
          <w:rFonts w:ascii="Segoe UI" w:hAnsi="Segoe UI" w:cs="Segoe UI"/>
          <w:b w:val="0"/>
        </w:rPr>
        <w:t>projektů, reporting OPŽP, IFN a </w:t>
      </w:r>
      <w:r w:rsidRPr="00CC2469">
        <w:rPr>
          <w:rFonts w:ascii="Segoe UI" w:hAnsi="Segoe UI" w:cs="Segoe UI"/>
          <w:b w:val="0"/>
        </w:rPr>
        <w:t>NPŽP Odboru financování projektů II Sekce ekonomické a zástupcem Zhotovitele) a vyplněné testovací scénáře předá Zhotoviteli s pokynem k nasazení do provozního prostředí (k termínu dohodnutému mezi Objednatelem a Zhotovitelem).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Zhotovitel umístí dílo do provozního prostředí Objednatele a předá finální verzi dokumentace k zapracovanému celku Objednateli. K tomu je Objednatel povinen poskytnout Zhotoviteli součinnost. Okamžikem umístění díla do provozního prostředí Objednatele a předáním finální verzi dokumentace k dílu Objednateli se považuje dílo za dokončené a předané.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Objednatel je povinen poskytnout Zhotoviteli nezbytnou součinnost k provedení díla podle této Smlouvy, a to zejména v případě, že určité charakteristiky díla nebudou zcela zřejmé či by jejich realizace byla neúčelná anebo v případě jiných dotazů Zhotovitele týkajících se díla. Každý dotaz Zhotovitele související s vytvářením díla je Objednatel p</w:t>
      </w:r>
      <w:r w:rsidR="00B3715B" w:rsidRPr="00CC2469">
        <w:rPr>
          <w:rFonts w:ascii="Segoe UI" w:hAnsi="Segoe UI" w:cs="Segoe UI"/>
          <w:b w:val="0"/>
        </w:rPr>
        <w:t>ovinen zodpovědět nejpozději do </w:t>
      </w:r>
      <w:r w:rsidRPr="00CC2469">
        <w:rPr>
          <w:rFonts w:ascii="Segoe UI" w:hAnsi="Segoe UI" w:cs="Segoe UI"/>
          <w:b w:val="0"/>
        </w:rPr>
        <w:t>3</w:t>
      </w:r>
      <w:r w:rsidR="00B3715B" w:rsidRPr="00CC2469">
        <w:rPr>
          <w:rFonts w:ascii="Segoe UI" w:hAnsi="Segoe UI" w:cs="Segoe UI"/>
          <w:b w:val="0"/>
        </w:rPr>
        <w:t> </w:t>
      </w:r>
      <w:r w:rsidRPr="00CC2469">
        <w:rPr>
          <w:rFonts w:ascii="Segoe UI" w:hAnsi="Segoe UI" w:cs="Segoe UI"/>
          <w:b w:val="0"/>
        </w:rPr>
        <w:t>pracovních dnů od jeho přijetí. V případě, že je Objednatel v prodlení s poskytnutím součinnosti nezbytné pro provedení díla a z těchto důvodů není možné pokračovat v provádění díla Zhotovitelem, splní Zhotovitel svůj závazek provést dílo tím, že dokončí ty části díla, jež je možné vytvořit bez součinnosti Objednatele (bez chybějících podkladů) a poskytne tyto části díla Objednateli.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 xml:space="preserve">Zhotovitel se zavazuje předat dílo Objednateli do </w:t>
      </w:r>
      <w:r w:rsidR="00CC2469" w:rsidRPr="00CC2469">
        <w:rPr>
          <w:rFonts w:ascii="Segoe UI" w:hAnsi="Segoe UI" w:cs="Segoe UI"/>
          <w:b w:val="0"/>
        </w:rPr>
        <w:t>9</w:t>
      </w:r>
      <w:r w:rsidR="00032F58" w:rsidRPr="00CC2469">
        <w:rPr>
          <w:rFonts w:ascii="Segoe UI" w:hAnsi="Segoe UI" w:cs="Segoe UI"/>
          <w:b w:val="0"/>
        </w:rPr>
        <w:t xml:space="preserve">. </w:t>
      </w:r>
      <w:r w:rsidR="00CC2469" w:rsidRPr="00CC2469">
        <w:rPr>
          <w:rFonts w:ascii="Segoe UI" w:hAnsi="Segoe UI" w:cs="Segoe UI"/>
          <w:b w:val="0"/>
        </w:rPr>
        <w:t>2</w:t>
      </w:r>
      <w:r w:rsidR="00032F58" w:rsidRPr="00CC2469">
        <w:rPr>
          <w:rFonts w:ascii="Segoe UI" w:hAnsi="Segoe UI" w:cs="Segoe UI"/>
          <w:b w:val="0"/>
        </w:rPr>
        <w:t>. 2018</w:t>
      </w:r>
      <w:r w:rsidRPr="00CC2469">
        <w:rPr>
          <w:rFonts w:ascii="Segoe UI" w:hAnsi="Segoe UI" w:cs="Segoe UI"/>
          <w:b w:val="0"/>
        </w:rPr>
        <w:t>. Tímto není dotčeno ustanovení čl. </w:t>
      </w:r>
      <w:r w:rsidRPr="00CC2469">
        <w:rPr>
          <w:rFonts w:ascii="Segoe UI" w:hAnsi="Segoe UI" w:cs="Segoe UI"/>
          <w:b w:val="0"/>
        </w:rPr>
        <w:fldChar w:fldCharType="begin"/>
      </w:r>
      <w:r w:rsidRPr="00CC2469">
        <w:rPr>
          <w:rFonts w:ascii="Segoe UI" w:hAnsi="Segoe UI" w:cs="Segoe UI"/>
          <w:b w:val="0"/>
        </w:rPr>
        <w:instrText xml:space="preserve"> REF _Ref450641609 \r \h </w:instrText>
      </w:r>
      <w:r w:rsidR="003D6F86" w:rsidRPr="00CC2469">
        <w:rPr>
          <w:rFonts w:ascii="Segoe UI" w:hAnsi="Segoe UI" w:cs="Segoe UI"/>
          <w:b w:val="0"/>
        </w:rPr>
        <w:instrText xml:space="preserve"> \* MERGEFORMAT </w:instrText>
      </w:r>
      <w:r w:rsidRPr="00CC2469">
        <w:rPr>
          <w:rFonts w:ascii="Segoe UI" w:hAnsi="Segoe UI" w:cs="Segoe UI"/>
          <w:b w:val="0"/>
        </w:rPr>
      </w:r>
      <w:r w:rsidRPr="00CC2469">
        <w:rPr>
          <w:rFonts w:ascii="Segoe UI" w:hAnsi="Segoe UI" w:cs="Segoe UI"/>
          <w:b w:val="0"/>
        </w:rPr>
        <w:fldChar w:fldCharType="separate"/>
      </w:r>
      <w:r w:rsidR="00E74794">
        <w:rPr>
          <w:rFonts w:ascii="Segoe UI" w:hAnsi="Segoe UI" w:cs="Segoe UI"/>
          <w:b w:val="0"/>
        </w:rPr>
        <w:t>4.2</w:t>
      </w:r>
      <w:r w:rsidRPr="00CC2469">
        <w:rPr>
          <w:rFonts w:ascii="Segoe UI" w:hAnsi="Segoe UI" w:cs="Segoe UI"/>
          <w:b w:val="0"/>
        </w:rPr>
        <w:fldChar w:fldCharType="end"/>
      </w:r>
      <w:r w:rsidRPr="00CC2469">
        <w:rPr>
          <w:rFonts w:ascii="Segoe UI" w:hAnsi="Segoe UI" w:cs="Segoe UI"/>
          <w:b w:val="0"/>
        </w:rPr>
        <w:t xml:space="preserve"> této Smlouvy.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Zhotovitel uděluje Objednateli výhradní oprávnění (licenci) k výkonu práva užívat dílo, které bylo vytvořeno Zhotovitelem a předáno Objednateli při plnění závazků vyplývajících z této Smlouvy. Licenci k dílu nabývá Objednatel uhrazením ceny díla dle této Smlouvy. Objednatel je oprávněn software užít jeho rozmnožováním, přičemž však Objednatel není oprávněn software rozšiřovat (zejména prodejem hmotných rozmnoženin ze software). Licence k software není územně, časově ani množstevně omezena. Objednatel je oprávněn software užít pro svou vlastní potřebu a v souladu s určením software. Objednatel není povinen licenci k software využít. V případě provedení úprav (patches), aktualizací (updates), vylepšení (upgrades) či jiných změ</w:t>
      </w:r>
      <w:r w:rsidR="00B3715B" w:rsidRPr="00CC2469">
        <w:rPr>
          <w:rFonts w:ascii="Segoe UI" w:hAnsi="Segoe UI" w:cs="Segoe UI"/>
          <w:b w:val="0"/>
        </w:rPr>
        <w:t>n software ze </w:t>
      </w:r>
      <w:r w:rsidRPr="00CC2469">
        <w:rPr>
          <w:rFonts w:ascii="Segoe UI" w:hAnsi="Segoe UI" w:cs="Segoe UI"/>
          <w:b w:val="0"/>
        </w:rPr>
        <w:t>strany Zhotovitele je licence poskytnuta i k takto změněnému software. Případným zánikem Objednatele přechází licence k software na jeho právního nástupce.</w:t>
      </w:r>
    </w:p>
    <w:p w:rsidR="00A76889" w:rsidRPr="00CC2469" w:rsidRDefault="00A76889" w:rsidP="00A76889">
      <w:pPr>
        <w:pStyle w:val="Cislovani1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lastRenderedPageBreak/>
        <w:t>Práva a povinnosti smluvních stran</w:t>
      </w:r>
    </w:p>
    <w:p w:rsidR="00A76889" w:rsidRPr="00CC2469" w:rsidRDefault="00A76889" w:rsidP="00B3715B">
      <w:pPr>
        <w:pStyle w:val="Cislovani2"/>
        <w:spacing w:after="24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 xml:space="preserve">Objednatel si je vědom toho a souhlasí s tím, že kvalita plnění </w:t>
      </w:r>
      <w:r w:rsidR="00B3715B" w:rsidRPr="00CC2469">
        <w:rPr>
          <w:rFonts w:ascii="Segoe UI" w:hAnsi="Segoe UI" w:cs="Segoe UI"/>
          <w:b w:val="0"/>
        </w:rPr>
        <w:t>Zhotovitele je přímo závislá na </w:t>
      </w:r>
      <w:r w:rsidRPr="00CC2469">
        <w:rPr>
          <w:rFonts w:ascii="Segoe UI" w:hAnsi="Segoe UI" w:cs="Segoe UI"/>
          <w:b w:val="0"/>
        </w:rPr>
        <w:t>kvalitě součinnosti Objednatele. Objednatel odpovídá za právní a metodickou korektnost svých pokynů, faktickou i právní správnost podkladů předaných či určených Zhotoviteli k provedení díla a za Objednatelem navrhované a Objednatelem schválené postupy Zhotovitele. Objednatel se zavazuje v zájmu řádného plnění této Smlouvy sledovat a posuzovat plnění Zhotovitele a poskytnout Zhotoviteli vždy v dostatečném předstihu veškerou potřebnou součinnost a spolupráci potřebnou ke splnění závazků Zhotovitele podle této Smlouvy</w:t>
      </w:r>
      <w:r w:rsidR="00B3715B" w:rsidRPr="00CC2469">
        <w:rPr>
          <w:rFonts w:ascii="Segoe UI" w:hAnsi="Segoe UI" w:cs="Segoe UI"/>
          <w:b w:val="0"/>
        </w:rPr>
        <w:t>,</w:t>
      </w:r>
      <w:r w:rsidRPr="00CC2469">
        <w:rPr>
          <w:rFonts w:ascii="Segoe UI" w:hAnsi="Segoe UI" w:cs="Segoe UI"/>
          <w:b w:val="0"/>
        </w:rPr>
        <w:t xml:space="preserve"> a to zejména tím, že: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Zhotoviteli poskytne dle potřeby úplné a včasné informace;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Zhotoviteli poskytne podklady, zpřístupní data, autorská díla, počítačové programy, databáze a zařízení potřebné k řádnému plnění povinnost</w:t>
      </w:r>
      <w:r w:rsidR="00B3715B" w:rsidRPr="00CC2469">
        <w:rPr>
          <w:rFonts w:ascii="Segoe UI" w:hAnsi="Segoe UI" w:cs="Segoe UI"/>
          <w:b w:val="0"/>
        </w:rPr>
        <w:t>í</w:t>
      </w:r>
      <w:r w:rsidRPr="00CC2469">
        <w:rPr>
          <w:rFonts w:ascii="Segoe UI" w:hAnsi="Segoe UI" w:cs="Segoe UI"/>
          <w:b w:val="0"/>
        </w:rPr>
        <w:t xml:space="preserve"> Zhotovitele</w:t>
      </w:r>
      <w:r w:rsidR="00B3715B" w:rsidRPr="00CC2469">
        <w:rPr>
          <w:rFonts w:ascii="Segoe UI" w:hAnsi="Segoe UI" w:cs="Segoe UI"/>
          <w:b w:val="0"/>
        </w:rPr>
        <w:t xml:space="preserve"> vyplývajících z této Smlouvy a </w:t>
      </w:r>
      <w:r w:rsidRPr="00CC2469">
        <w:rPr>
          <w:rFonts w:ascii="Segoe UI" w:hAnsi="Segoe UI" w:cs="Segoe UI"/>
          <w:b w:val="0"/>
        </w:rPr>
        <w:t>umožní jejich řádné užití (tak, aby tímto užitím nebyla porušena jakákoli práva třetích osob ani právní předpis);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poskytne Zhotoviteli plný přístup k veškerému, zejména programovému vybavení (včetně databáze Oracle) a k automatizovanému i neautomatizovanému IS OPŽP a IS OPŽP - Půjčky v rozsahu nezbytném pro řádné plnění této Smlouvy</w:t>
      </w:r>
      <w:r w:rsidR="00B3715B" w:rsidRPr="00CC2469">
        <w:rPr>
          <w:rFonts w:ascii="Segoe UI" w:hAnsi="Segoe UI" w:cs="Segoe UI"/>
          <w:b w:val="0"/>
        </w:rPr>
        <w:t>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nezmění bez písemného souhlasu Zhotovitele programové prostředí Objednatele, které souvisí s během IS OPŽP a IS OPŽP – Půjčky. Programovým p</w:t>
      </w:r>
      <w:r w:rsidR="00B3715B" w:rsidRPr="00CC2469">
        <w:rPr>
          <w:rFonts w:ascii="Segoe UI" w:hAnsi="Segoe UI" w:cs="Segoe UI"/>
          <w:b w:val="0"/>
        </w:rPr>
        <w:t>rostředím se mj. rozumí verze a </w:t>
      </w:r>
      <w:r w:rsidRPr="00CC2469">
        <w:rPr>
          <w:rFonts w:ascii="Segoe UI" w:hAnsi="Segoe UI" w:cs="Segoe UI"/>
          <w:b w:val="0"/>
        </w:rPr>
        <w:t>umístění databáze Oracle, Java, operačního systému a serveru, na kterém bude IS OPŽP</w:t>
      </w:r>
      <w:r w:rsidR="00B3715B" w:rsidRPr="00CC2469">
        <w:rPr>
          <w:rFonts w:ascii="Segoe UI" w:hAnsi="Segoe UI" w:cs="Segoe UI"/>
          <w:b w:val="0"/>
        </w:rPr>
        <w:t xml:space="preserve"> a IS </w:t>
      </w:r>
      <w:r w:rsidRPr="00CC2469">
        <w:rPr>
          <w:rFonts w:ascii="Segoe UI" w:hAnsi="Segoe UI" w:cs="Segoe UI"/>
          <w:b w:val="0"/>
        </w:rPr>
        <w:t>OPŽP – Půjčky provozován;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umožní Zhotoviteli vstup do potřebných prostor pro řádné plnění této Smlouvy;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zajistí přítomnost kvalifikovaných zaměstnanců a jejich aktivní spolupráci v průběhu plnění povinností vyplývajících z této Smlouvy.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bookmarkStart w:id="3" w:name="_Ref450641609"/>
      <w:r w:rsidRPr="00CC2469">
        <w:rPr>
          <w:rFonts w:ascii="Segoe UI" w:hAnsi="Segoe UI" w:cs="Segoe UI"/>
          <w:b w:val="0"/>
        </w:rPr>
        <w:t>V případě prodlení Objednatele s plněním povinností plynoucí</w:t>
      </w:r>
      <w:r w:rsidR="00B3715B" w:rsidRPr="00CC2469">
        <w:rPr>
          <w:rFonts w:ascii="Segoe UI" w:hAnsi="Segoe UI" w:cs="Segoe UI"/>
          <w:b w:val="0"/>
        </w:rPr>
        <w:t>ch pro něj z této Smlouvy se o </w:t>
      </w:r>
      <w:r w:rsidRPr="00CC2469">
        <w:rPr>
          <w:rFonts w:ascii="Segoe UI" w:hAnsi="Segoe UI" w:cs="Segoe UI"/>
          <w:b w:val="0"/>
        </w:rPr>
        <w:t xml:space="preserve">dobu tohoto prodlení </w:t>
      </w:r>
      <w:r w:rsidR="00B3715B" w:rsidRPr="00CC2469">
        <w:rPr>
          <w:rFonts w:ascii="Segoe UI" w:hAnsi="Segoe UI" w:cs="Segoe UI"/>
          <w:b w:val="0"/>
        </w:rPr>
        <w:t>staví</w:t>
      </w:r>
      <w:r w:rsidRPr="00CC2469">
        <w:rPr>
          <w:rFonts w:ascii="Segoe UI" w:hAnsi="Segoe UI" w:cs="Segoe UI"/>
          <w:b w:val="0"/>
        </w:rPr>
        <w:t xml:space="preserve"> lhůty k plnění Zhotovitele.</w:t>
      </w:r>
      <w:bookmarkEnd w:id="3"/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Zhotovitel odpovídá za to, že plnění bude poskytnuto v souladu s touto Smlouvou. Zhotovitel se zavazuje, že dílo vytvoří a plnění bude poskytovat podle svých nejlepších znalostí a schopností, řádně a s odbornou péčí, na základě spolupůsobení Objednatele.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Strany se zavazují k vyvinutí maximální snahy k předcházení šk</w:t>
      </w:r>
      <w:r w:rsidR="00B3715B" w:rsidRPr="00CC2469">
        <w:rPr>
          <w:rFonts w:ascii="Segoe UI" w:hAnsi="Segoe UI" w:cs="Segoe UI"/>
          <w:b w:val="0"/>
        </w:rPr>
        <w:t>odám. Tato povinnost zahrnuje i </w:t>
      </w:r>
      <w:r w:rsidRPr="00CC2469">
        <w:rPr>
          <w:rFonts w:ascii="Segoe UI" w:hAnsi="Segoe UI" w:cs="Segoe UI"/>
          <w:b w:val="0"/>
        </w:rPr>
        <w:t>povinnost Objednatele zálohovat data vytvářená pomocí IS OPŽP a IS OPŽP – Půjčky, a to formou přírůstkových záloh (</w:t>
      </w:r>
      <w:r w:rsidRPr="00CC2469">
        <w:rPr>
          <w:rFonts w:ascii="Segoe UI" w:hAnsi="Segoe UI" w:cs="Segoe UI"/>
          <w:b w:val="0"/>
          <w:i/>
        </w:rPr>
        <w:t>„point in time recovery“</w:t>
      </w:r>
      <w:r w:rsidRPr="00CC2469">
        <w:rPr>
          <w:rFonts w:ascii="Segoe UI" w:hAnsi="Segoe UI" w:cs="Segoe UI"/>
          <w:b w:val="0"/>
        </w:rPr>
        <w:t>) u databáze Oracle a formou vytvoření zálohy všech dat, nejméně jednou denně u databáze Oracle a u těch datových zdrojů, které Zhotovitel písemně určí – pro vyloučení pochybnost</w:t>
      </w:r>
      <w:r w:rsidR="00B3715B" w:rsidRPr="00CC2469">
        <w:rPr>
          <w:rFonts w:ascii="Segoe UI" w:hAnsi="Segoe UI" w:cs="Segoe UI"/>
          <w:b w:val="0"/>
        </w:rPr>
        <w:t>í</w:t>
      </w:r>
      <w:r w:rsidRPr="00CC2469">
        <w:rPr>
          <w:rFonts w:ascii="Segoe UI" w:hAnsi="Segoe UI" w:cs="Segoe UI"/>
          <w:b w:val="0"/>
        </w:rPr>
        <w:t xml:space="preserve"> se strany dohodly, že Zhotovitel neodpovídá za újmu, která vznikne porušením povinnosti Objednatele dle tohoto bodu.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Smluvní strany se zavazují upozornit druhou smluvní stranu bez zbytečného odkladu na vzniklé okolnosti vylučující odpovědnost bránící řádnému plnění této Smlouvy.</w:t>
      </w:r>
    </w:p>
    <w:p w:rsidR="00A76889" w:rsidRPr="00CC2469" w:rsidRDefault="00A76889" w:rsidP="00A76889">
      <w:pPr>
        <w:pStyle w:val="Cislovani1"/>
        <w:rPr>
          <w:rFonts w:ascii="Segoe UI" w:hAnsi="Segoe UI" w:cs="Segoe UI"/>
        </w:rPr>
      </w:pPr>
      <w:bookmarkStart w:id="4" w:name="_Ref450632995"/>
      <w:r w:rsidRPr="00CC2469">
        <w:rPr>
          <w:rFonts w:ascii="Segoe UI" w:hAnsi="Segoe UI" w:cs="Segoe UI"/>
        </w:rPr>
        <w:lastRenderedPageBreak/>
        <w:t>CEna a platební podmínky</w:t>
      </w:r>
      <w:bookmarkEnd w:id="4"/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Celková cena za provedení díla této Smlouvy činí</w:t>
      </w:r>
      <w:r w:rsidR="007E09C1" w:rsidRPr="00CC2469">
        <w:rPr>
          <w:rFonts w:ascii="Segoe UI" w:hAnsi="Segoe UI" w:cs="Segoe UI"/>
          <w:b w:val="0"/>
        </w:rPr>
        <w:t xml:space="preserve"> </w:t>
      </w:r>
      <w:r w:rsidR="00F40B09" w:rsidRPr="00CC2469">
        <w:rPr>
          <w:rFonts w:ascii="Segoe UI" w:hAnsi="Segoe UI" w:cs="Segoe UI"/>
          <w:b w:val="0"/>
        </w:rPr>
        <w:t>16</w:t>
      </w:r>
      <w:r w:rsidR="00E43D6E" w:rsidRPr="00CC2469">
        <w:rPr>
          <w:rFonts w:ascii="Segoe UI" w:hAnsi="Segoe UI" w:cs="Segoe UI"/>
          <w:b w:val="0"/>
        </w:rPr>
        <w:t>4</w:t>
      </w:r>
      <w:r w:rsidR="00F54093" w:rsidRPr="00CC2469">
        <w:rPr>
          <w:rFonts w:ascii="Segoe UI" w:hAnsi="Segoe UI" w:cs="Segoe UI"/>
          <w:b w:val="0"/>
        </w:rPr>
        <w:t>.</w:t>
      </w:r>
      <w:r w:rsidR="00E43D6E" w:rsidRPr="00CC2469">
        <w:rPr>
          <w:rFonts w:ascii="Segoe UI" w:hAnsi="Segoe UI" w:cs="Segoe UI"/>
          <w:b w:val="0"/>
        </w:rPr>
        <w:t>1</w:t>
      </w:r>
      <w:r w:rsidR="00F40B09" w:rsidRPr="00CC2469">
        <w:rPr>
          <w:rFonts w:ascii="Segoe UI" w:hAnsi="Segoe UI" w:cs="Segoe UI"/>
          <w:b w:val="0"/>
        </w:rPr>
        <w:t>00</w:t>
      </w:r>
      <w:r w:rsidR="005F78EE" w:rsidRPr="00CC2469">
        <w:rPr>
          <w:rFonts w:ascii="Segoe UI" w:hAnsi="Segoe UI" w:cs="Segoe UI"/>
          <w:b w:val="0"/>
        </w:rPr>
        <w:t xml:space="preserve"> </w:t>
      </w:r>
      <w:r w:rsidRPr="00CC2469">
        <w:rPr>
          <w:rFonts w:ascii="Segoe UI" w:hAnsi="Segoe UI" w:cs="Segoe UI"/>
          <w:b w:val="0"/>
        </w:rPr>
        <w:t xml:space="preserve">Kč bez DPH. </w:t>
      </w:r>
    </w:p>
    <w:p w:rsidR="00875271" w:rsidRPr="00CC2469" w:rsidRDefault="00875271" w:rsidP="00875271">
      <w:pPr>
        <w:pStyle w:val="Cislovani2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Je-li Zhotovitel plátcem DPH, k ceně uvedené v čl. 5.1 bude vždy připočtena daň z přidané hodnoty (DPH) ve výši dle sazby odpovídající zákonné úpravě účinné ke dni uskutečnění zdanitelného plnění.</w:t>
      </w:r>
    </w:p>
    <w:p w:rsidR="00875271" w:rsidRPr="00CC2469" w:rsidRDefault="00875271" w:rsidP="00B80E5F">
      <w:pPr>
        <w:pStyle w:val="Cislovani2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Cena zahrnuje veškeré a konečné náklady spojené s realizací díla. Žádné další práce, dodávky, služby, činnosti ani cestovní náhrady nebudou samostatně účtovány.</w:t>
      </w:r>
    </w:p>
    <w:p w:rsidR="00F624C8" w:rsidRPr="00CC2469" w:rsidRDefault="00A76889" w:rsidP="00F624C8">
      <w:pPr>
        <w:pStyle w:val="Cislovani2"/>
        <w:keepNext w:val="0"/>
        <w:spacing w:after="24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Objednatel se zavazuje uhradit Zhotoviteli cenu za provedení dí</w:t>
      </w:r>
      <w:r w:rsidR="007E09C1" w:rsidRPr="00CC2469">
        <w:rPr>
          <w:rFonts w:ascii="Segoe UI" w:hAnsi="Segoe UI" w:cs="Segoe UI"/>
          <w:b w:val="0"/>
        </w:rPr>
        <w:t>la na základě daňového dokladu</w:t>
      </w:r>
      <w:r w:rsidR="00875271" w:rsidRPr="00CC2469">
        <w:rPr>
          <w:rFonts w:ascii="Segoe UI" w:hAnsi="Segoe UI" w:cs="Segoe UI"/>
          <w:b w:val="0"/>
        </w:rPr>
        <w:t xml:space="preserve"> do 30 kalendářních dnů od jejího doručení Objednateli</w:t>
      </w:r>
      <w:r w:rsidR="007E09C1" w:rsidRPr="00CC2469">
        <w:rPr>
          <w:rFonts w:ascii="Segoe UI" w:hAnsi="Segoe UI" w:cs="Segoe UI"/>
          <w:b w:val="0"/>
        </w:rPr>
        <w:t xml:space="preserve">. Vystavený daňový doklad musí </w:t>
      </w:r>
      <w:r w:rsidR="00F624C8" w:rsidRPr="00CC2469">
        <w:rPr>
          <w:rFonts w:ascii="Segoe UI" w:hAnsi="Segoe UI" w:cs="Segoe UI"/>
          <w:b w:val="0"/>
        </w:rPr>
        <w:t xml:space="preserve">být předložen ve dvou vyhotoveních a </w:t>
      </w:r>
      <w:r w:rsidR="007E09C1" w:rsidRPr="00CC2469">
        <w:rPr>
          <w:rFonts w:ascii="Segoe UI" w:hAnsi="Segoe UI" w:cs="Segoe UI"/>
          <w:b w:val="0"/>
        </w:rPr>
        <w:t>svou</w:t>
      </w:r>
      <w:r w:rsidRPr="00CC2469">
        <w:rPr>
          <w:rFonts w:ascii="Segoe UI" w:hAnsi="Segoe UI" w:cs="Segoe UI"/>
          <w:b w:val="0"/>
        </w:rPr>
        <w:t xml:space="preserve"> </w:t>
      </w:r>
      <w:r w:rsidR="007E09C1" w:rsidRPr="00CC2469">
        <w:rPr>
          <w:rFonts w:ascii="Segoe UI" w:hAnsi="Segoe UI" w:cs="Segoe UI"/>
          <w:b w:val="0"/>
        </w:rPr>
        <w:t xml:space="preserve">povahou odpovídat pojmu účetního dokladu podle ustanovení § 11 zákona č. 563/1991 Sb., o účetnictví, ve znění pozdějších předpisů, a musí splňovat náležitosti obsažené v ustanovení </w:t>
      </w:r>
      <w:r w:rsidR="00F624C8" w:rsidRPr="00CC2469">
        <w:rPr>
          <w:rFonts w:ascii="Segoe UI" w:hAnsi="Segoe UI" w:cs="Segoe UI"/>
          <w:b w:val="0"/>
        </w:rPr>
        <w:t>§ 29 zákona č. 253/2004 </w:t>
      </w:r>
      <w:r w:rsidR="007E09C1" w:rsidRPr="00CC2469">
        <w:rPr>
          <w:rFonts w:ascii="Segoe UI" w:hAnsi="Segoe UI" w:cs="Segoe UI"/>
          <w:b w:val="0"/>
        </w:rPr>
        <w:t>Sb., o dani z přidané hodnoty, ve znění poz</w:t>
      </w:r>
      <w:r w:rsidR="00F624C8" w:rsidRPr="00CC2469">
        <w:rPr>
          <w:rFonts w:ascii="Segoe UI" w:hAnsi="Segoe UI" w:cs="Segoe UI"/>
          <w:b w:val="0"/>
        </w:rPr>
        <w:t>dějších předpisů a ustanovení § </w:t>
      </w:r>
      <w:r w:rsidR="007E09C1" w:rsidRPr="00CC2469">
        <w:rPr>
          <w:rFonts w:ascii="Segoe UI" w:hAnsi="Segoe UI" w:cs="Segoe UI"/>
          <w:b w:val="0"/>
        </w:rPr>
        <w:t>435</w:t>
      </w:r>
      <w:r w:rsidR="00F624C8" w:rsidRPr="00CC2469">
        <w:rPr>
          <w:rFonts w:ascii="Segoe UI" w:hAnsi="Segoe UI" w:cs="Segoe UI"/>
          <w:b w:val="0"/>
        </w:rPr>
        <w:t> </w:t>
      </w:r>
      <w:r w:rsidR="007E09C1" w:rsidRPr="00CC2469">
        <w:rPr>
          <w:rFonts w:ascii="Segoe UI" w:hAnsi="Segoe UI" w:cs="Segoe UI"/>
          <w:b w:val="0"/>
        </w:rPr>
        <w:t>občanského zákoníku. Daňový doklad musí o</w:t>
      </w:r>
      <w:r w:rsidR="00F624C8" w:rsidRPr="00CC2469">
        <w:rPr>
          <w:rFonts w:ascii="Segoe UI" w:hAnsi="Segoe UI" w:cs="Segoe UI"/>
          <w:b w:val="0"/>
        </w:rPr>
        <w:t>bsahovat:</w:t>
      </w:r>
    </w:p>
    <w:p w:rsidR="00F624C8" w:rsidRPr="00CC2469" w:rsidRDefault="00B3715B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číslo veřejné zakázky: </w:t>
      </w:r>
      <w:r w:rsidRPr="00CC2469">
        <w:rPr>
          <w:rFonts w:ascii="Segoe UI" w:hAnsi="Segoe UI" w:cs="Segoe UI"/>
        </w:rPr>
        <w:t>VZ č. 1/2016</w:t>
      </w:r>
      <w:r w:rsidR="00F624C8" w:rsidRPr="00CC2469">
        <w:rPr>
          <w:rFonts w:ascii="Segoe UI" w:hAnsi="Segoe UI" w:cs="Segoe UI"/>
          <w:b w:val="0"/>
        </w:rPr>
        <w:t xml:space="preserve"> </w:t>
      </w:r>
    </w:p>
    <w:p w:rsidR="00F624C8" w:rsidRPr="00CC2469" w:rsidRDefault="00F624C8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systémové číslo VZ na E-ZAK: </w:t>
      </w:r>
      <w:r w:rsidRPr="00CC2469">
        <w:rPr>
          <w:rFonts w:ascii="Segoe UI" w:hAnsi="Segoe UI" w:cs="Segoe UI"/>
          <w:bCs/>
        </w:rPr>
        <w:t>P16V0000001</w:t>
      </w:r>
      <w:r w:rsidR="00B3715B" w:rsidRPr="00CC2469">
        <w:rPr>
          <w:rFonts w:ascii="Segoe UI" w:hAnsi="Segoe UI" w:cs="Segoe UI"/>
          <w:bCs/>
        </w:rPr>
        <w:t>5</w:t>
      </w:r>
    </w:p>
    <w:p w:rsidR="00F624C8" w:rsidRPr="00CC2469" w:rsidRDefault="00F624C8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  <w:bCs/>
        </w:rPr>
        <w:t xml:space="preserve">číslo </w:t>
      </w:r>
      <w:r w:rsidR="00B3715B" w:rsidRPr="00CC2469">
        <w:rPr>
          <w:rFonts w:ascii="Segoe UI" w:hAnsi="Segoe UI" w:cs="Segoe UI"/>
          <w:b w:val="0"/>
          <w:bCs/>
        </w:rPr>
        <w:t>s</w:t>
      </w:r>
      <w:r w:rsidRPr="00CC2469">
        <w:rPr>
          <w:rFonts w:ascii="Segoe UI" w:hAnsi="Segoe UI" w:cs="Segoe UI"/>
          <w:b w:val="0"/>
          <w:bCs/>
        </w:rPr>
        <w:t xml:space="preserve">mlouvy: </w:t>
      </w:r>
      <w:r w:rsidRPr="00CC2469">
        <w:rPr>
          <w:rFonts w:ascii="Segoe UI" w:hAnsi="Segoe UI" w:cs="Segoe UI"/>
          <w:bCs/>
        </w:rPr>
        <w:t>701/2017</w:t>
      </w:r>
    </w:p>
    <w:p w:rsidR="00A76889" w:rsidRPr="00CC2469" w:rsidRDefault="00A76889" w:rsidP="00F624C8">
      <w:pPr>
        <w:pStyle w:val="Cislovani2"/>
        <w:keepNext w:val="0"/>
        <w:numPr>
          <w:ilvl w:val="0"/>
          <w:numId w:val="0"/>
        </w:numPr>
        <w:ind w:left="567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K</w:t>
      </w:r>
      <w:r w:rsidR="00F624C8" w:rsidRPr="00CC2469">
        <w:rPr>
          <w:rFonts w:ascii="Segoe UI" w:hAnsi="Segoe UI" w:cs="Segoe UI"/>
          <w:b w:val="0"/>
        </w:rPr>
        <w:t> daňovému dokladu</w:t>
      </w:r>
      <w:r w:rsidRPr="00CC2469">
        <w:rPr>
          <w:rFonts w:ascii="Segoe UI" w:hAnsi="Segoe UI" w:cs="Segoe UI"/>
          <w:b w:val="0"/>
        </w:rPr>
        <w:t xml:space="preserve"> musí být přiložen protokol o předání díla </w:t>
      </w:r>
      <w:r w:rsidR="00F624C8" w:rsidRPr="00CC2469">
        <w:rPr>
          <w:rFonts w:ascii="Segoe UI" w:hAnsi="Segoe UI" w:cs="Segoe UI"/>
          <w:b w:val="0"/>
        </w:rPr>
        <w:t>a</w:t>
      </w:r>
      <w:r w:rsidRPr="00CC2469">
        <w:rPr>
          <w:rFonts w:ascii="Segoe UI" w:hAnsi="Segoe UI" w:cs="Segoe UI"/>
          <w:b w:val="0"/>
          <w:bCs/>
        </w:rPr>
        <w:t xml:space="preserve"> soupiska</w:t>
      </w:r>
      <w:r w:rsidR="00F624C8" w:rsidRPr="00CC2469">
        <w:rPr>
          <w:rFonts w:ascii="Segoe UI" w:hAnsi="Segoe UI" w:cs="Segoe UI"/>
          <w:b w:val="0"/>
          <w:bCs/>
        </w:rPr>
        <w:t xml:space="preserve"> provedených prací s </w:t>
      </w:r>
      <w:r w:rsidR="003D6F86" w:rsidRPr="00CC2469">
        <w:rPr>
          <w:rFonts w:ascii="Segoe UI" w:hAnsi="Segoe UI" w:cs="Segoe UI"/>
          <w:b w:val="0"/>
          <w:bCs/>
        </w:rPr>
        <w:t>o</w:t>
      </w:r>
      <w:r w:rsidR="00F624C8" w:rsidRPr="00CC2469">
        <w:rPr>
          <w:rFonts w:ascii="Segoe UI" w:hAnsi="Segoe UI" w:cs="Segoe UI"/>
          <w:b w:val="0"/>
          <w:bCs/>
        </w:rPr>
        <w:t xml:space="preserve">ceněním </w:t>
      </w:r>
      <w:r w:rsidRPr="00CC2469">
        <w:rPr>
          <w:rFonts w:ascii="Segoe UI" w:hAnsi="Segoe UI" w:cs="Segoe UI"/>
          <w:b w:val="0"/>
          <w:bCs/>
        </w:rPr>
        <w:t>každé jednotlivé položky.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Obě smluvní strany souhlasí, že povinnost úhrady ceny za provedení díla </w:t>
      </w:r>
      <w:r w:rsidR="00B80E5F" w:rsidRPr="00CC2469">
        <w:rPr>
          <w:rFonts w:ascii="Segoe UI" w:hAnsi="Segoe UI" w:cs="Segoe UI"/>
          <w:b w:val="0"/>
        </w:rPr>
        <w:t xml:space="preserve">dle čl. 5.4 této Smlouvy </w:t>
      </w:r>
      <w:r w:rsidRPr="00CC2469">
        <w:rPr>
          <w:rFonts w:ascii="Segoe UI" w:hAnsi="Segoe UI" w:cs="Segoe UI"/>
          <w:b w:val="0"/>
        </w:rPr>
        <w:t>je splněna dnem, kdy byla tato částka odepsána z účtu Objednatele.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Objednatel není povinen proplatit fakturu, která nemá sjednané nebo zákonem stanovené náležitosti, pokud požádal Objednatel o její doplnění nejpozději do 15 dnů ode dne, kdy ji prokazatelně obdržel. Za písemné oznámení se považuje i oznámení učiněné elektronickými prostředky. Lhůta splatnosti faktury počíná běžet dnem, kdy Objednatel obdržel fakturu odpovídající obecně závazným právním předpisům a této Smlouvě.</w:t>
      </w:r>
    </w:p>
    <w:p w:rsidR="00A76889" w:rsidRPr="00CC2469" w:rsidRDefault="00A76889" w:rsidP="00A76889">
      <w:pPr>
        <w:pStyle w:val="Cislovani1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Odpovědnost za vady, reklamace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Není-li výslovně smluveno jinak, řídí se práva a povinnosti smluvních stran ohledně odpovědnosti Zhotovitele za vady plnění příslušnými obecně závaznými předpisy. Nesplňuje-li předmět plnění vlastnosti stanovené touto Smlouvou, má vady.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Objednatel je povinen bez zbytečného odkladu oznámit Zhotoviteli zjištěné vady díla poté, co je zjistil, a to způsobem stanoveným v čl. </w:t>
      </w:r>
      <w:r w:rsidRPr="00CC2469">
        <w:rPr>
          <w:rFonts w:ascii="Segoe UI" w:hAnsi="Segoe UI" w:cs="Segoe UI"/>
          <w:b w:val="0"/>
        </w:rPr>
        <w:fldChar w:fldCharType="begin"/>
      </w:r>
      <w:r w:rsidRPr="00CC2469">
        <w:rPr>
          <w:rFonts w:ascii="Segoe UI" w:hAnsi="Segoe UI" w:cs="Segoe UI"/>
          <w:b w:val="0"/>
        </w:rPr>
        <w:instrText xml:space="preserve"> REF _Ref450642616 \r \h </w:instrText>
      </w:r>
      <w:r w:rsidR="003D6F86" w:rsidRPr="00CC2469">
        <w:rPr>
          <w:rFonts w:ascii="Segoe UI" w:hAnsi="Segoe UI" w:cs="Segoe UI"/>
          <w:b w:val="0"/>
        </w:rPr>
        <w:instrText xml:space="preserve"> \* MERGEFORMAT </w:instrText>
      </w:r>
      <w:r w:rsidRPr="00CC2469">
        <w:rPr>
          <w:rFonts w:ascii="Segoe UI" w:hAnsi="Segoe UI" w:cs="Segoe UI"/>
          <w:b w:val="0"/>
        </w:rPr>
      </w:r>
      <w:r w:rsidRPr="00CC2469">
        <w:rPr>
          <w:rFonts w:ascii="Segoe UI" w:hAnsi="Segoe UI" w:cs="Segoe UI"/>
          <w:b w:val="0"/>
        </w:rPr>
        <w:fldChar w:fldCharType="separate"/>
      </w:r>
      <w:r w:rsidR="00E74794">
        <w:rPr>
          <w:rFonts w:ascii="Segoe UI" w:hAnsi="Segoe UI" w:cs="Segoe UI"/>
          <w:b w:val="0"/>
        </w:rPr>
        <w:t>6.7</w:t>
      </w:r>
      <w:r w:rsidRPr="00CC2469">
        <w:rPr>
          <w:rFonts w:ascii="Segoe UI" w:hAnsi="Segoe UI" w:cs="Segoe UI"/>
          <w:b w:val="0"/>
        </w:rPr>
        <w:fldChar w:fldCharType="end"/>
      </w:r>
      <w:r w:rsidRPr="00CC2469">
        <w:rPr>
          <w:rFonts w:ascii="Segoe UI" w:hAnsi="Segoe UI" w:cs="Segoe UI"/>
          <w:b w:val="0"/>
        </w:rPr>
        <w:t xml:space="preserve"> této Smlouvy.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lastRenderedPageBreak/>
        <w:t>Zhotovitel poskytuje záruku za dodání a funkčnost díla tak, jak je to stanoveno touto Smlouvou. Záruční doba činí 2 roky od předání díla Objednateli. Během záruční doby provádí Zhotovitel odstranění vad dle čl. 6 této Smlouvy bezplatně.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bookmarkStart w:id="5" w:name="_Ref450642355"/>
      <w:r w:rsidRPr="00CC2469">
        <w:rPr>
          <w:rFonts w:ascii="Segoe UI" w:hAnsi="Segoe UI" w:cs="Segoe UI"/>
          <w:b w:val="0"/>
        </w:rPr>
        <w:t xml:space="preserve">Zhotovitel se zavazuje započít s odstraněním vady nejpozději do 2 pracovních dní od doby, kdy se o nich dozvěděl, nedojde-li po projednání k dohodě o jiném termínu. </w:t>
      </w:r>
      <w:bookmarkEnd w:id="5"/>
    </w:p>
    <w:p w:rsidR="00A76889" w:rsidRPr="00CC2469" w:rsidRDefault="00A76889" w:rsidP="00A76889">
      <w:pPr>
        <w:pStyle w:val="Cislovani2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Pokud Zhotovitel nezapočne s odstraňováním vady díla ve lhůtě stanovené v čl. </w:t>
      </w:r>
      <w:r w:rsidRPr="00CC2469">
        <w:rPr>
          <w:rFonts w:ascii="Segoe UI" w:hAnsi="Segoe UI" w:cs="Segoe UI"/>
          <w:b w:val="0"/>
        </w:rPr>
        <w:fldChar w:fldCharType="begin"/>
      </w:r>
      <w:r w:rsidRPr="00CC2469">
        <w:rPr>
          <w:rFonts w:ascii="Segoe UI" w:hAnsi="Segoe UI" w:cs="Segoe UI"/>
          <w:b w:val="0"/>
        </w:rPr>
        <w:instrText xml:space="preserve"> REF _Ref450642355 \r \h </w:instrText>
      </w:r>
      <w:r w:rsidR="003D6F86" w:rsidRPr="00CC2469">
        <w:rPr>
          <w:rFonts w:ascii="Segoe UI" w:hAnsi="Segoe UI" w:cs="Segoe UI"/>
          <w:b w:val="0"/>
        </w:rPr>
        <w:instrText xml:space="preserve"> \* MERGEFORMAT </w:instrText>
      </w:r>
      <w:r w:rsidRPr="00CC2469">
        <w:rPr>
          <w:rFonts w:ascii="Segoe UI" w:hAnsi="Segoe UI" w:cs="Segoe UI"/>
          <w:b w:val="0"/>
        </w:rPr>
      </w:r>
      <w:r w:rsidRPr="00CC2469">
        <w:rPr>
          <w:rFonts w:ascii="Segoe UI" w:hAnsi="Segoe UI" w:cs="Segoe UI"/>
          <w:b w:val="0"/>
        </w:rPr>
        <w:fldChar w:fldCharType="separate"/>
      </w:r>
      <w:r w:rsidR="00E74794">
        <w:rPr>
          <w:rFonts w:ascii="Segoe UI" w:hAnsi="Segoe UI" w:cs="Segoe UI"/>
          <w:b w:val="0"/>
        </w:rPr>
        <w:t>6.4</w:t>
      </w:r>
      <w:r w:rsidRPr="00CC2469">
        <w:rPr>
          <w:rFonts w:ascii="Segoe UI" w:hAnsi="Segoe UI" w:cs="Segoe UI"/>
          <w:b w:val="0"/>
        </w:rPr>
        <w:fldChar w:fldCharType="end"/>
      </w:r>
      <w:r w:rsidRPr="00CC2469">
        <w:rPr>
          <w:rFonts w:ascii="Segoe UI" w:hAnsi="Segoe UI" w:cs="Segoe UI"/>
          <w:b w:val="0"/>
        </w:rPr>
        <w:t xml:space="preserve"> této Smlouvy, může Objednatel odstranit takovou vadu prostřednictvím třetí osoby na účet Zhotovitele, a to po předchozím upozornění Zhotovitele v písemné podobě. Zhotovitel uhradí účelně vynaložené náklady na odstraňování vady Objednateli do 30 dnů ode dne, kdy obdržel od Objednatele potřebné účetní doklady prokazující jejich vynaložení.</w:t>
      </w:r>
    </w:p>
    <w:p w:rsidR="00A76889" w:rsidRPr="00CC2469" w:rsidRDefault="00A76889" w:rsidP="00A76889">
      <w:pPr>
        <w:pStyle w:val="Cislovani2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Pokud Zhotovitel prokáže, že za zjištěné vady nenese odpovědnost, nemůže od něj Objednatel požadovat úhradu sjednané smluvní pokuty.</w:t>
      </w:r>
    </w:p>
    <w:p w:rsidR="00A76889" w:rsidRPr="00CC2469" w:rsidRDefault="00A76889" w:rsidP="00A76889">
      <w:pPr>
        <w:pStyle w:val="Cislovani2"/>
        <w:rPr>
          <w:rFonts w:ascii="Segoe UI" w:hAnsi="Segoe UI" w:cs="Segoe UI"/>
        </w:rPr>
      </w:pPr>
      <w:bookmarkStart w:id="6" w:name="_Ref450642616"/>
      <w:r w:rsidRPr="00CC2469">
        <w:rPr>
          <w:rFonts w:ascii="Segoe UI" w:hAnsi="Segoe UI" w:cs="Segoe UI"/>
          <w:b w:val="0"/>
        </w:rPr>
        <w:t>Reklamaci je Objednatel povinen učinit písemně, prostřednictvím e-mailu či faxem s technickým popisem vady.</w:t>
      </w:r>
      <w:bookmarkEnd w:id="6"/>
    </w:p>
    <w:p w:rsidR="00A76889" w:rsidRPr="00CC2469" w:rsidRDefault="00A76889" w:rsidP="00A76889">
      <w:pPr>
        <w:pStyle w:val="Cislovani2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Pro vyloučení pochybností strany uvádí, že za vadu díla se pro účely této Smlouvy nepovažuje zejména:</w:t>
      </w:r>
    </w:p>
    <w:p w:rsidR="00A76889" w:rsidRPr="00CC2469" w:rsidRDefault="00A76889" w:rsidP="00A76889">
      <w:pPr>
        <w:pStyle w:val="odrkyabc2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Taková vlastnost Díla, která vyplývá z nesprávného, nedostatečného nebo neúplného poskytnutí součinnosti Objednatele dle této Smlouvy;</w:t>
      </w:r>
    </w:p>
    <w:p w:rsidR="00A76889" w:rsidRPr="00CC2469" w:rsidRDefault="00A76889" w:rsidP="00A76889">
      <w:pPr>
        <w:pStyle w:val="odrkyabc2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Taková vlastnost Díla, která vznikla v důsledku pokynů Objednatele</w:t>
      </w:r>
      <w:r w:rsidR="00771EBA" w:rsidRPr="00CC2469">
        <w:rPr>
          <w:rFonts w:ascii="Segoe UI" w:hAnsi="Segoe UI" w:cs="Segoe UI"/>
        </w:rPr>
        <w:t>.</w:t>
      </w:r>
    </w:p>
    <w:p w:rsidR="00A76889" w:rsidRPr="00CC2469" w:rsidRDefault="00A76889" w:rsidP="00A76889">
      <w:pPr>
        <w:pStyle w:val="Cislovani1"/>
        <w:keepLines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Sankce</w:t>
      </w:r>
    </w:p>
    <w:p w:rsidR="00A76889" w:rsidRPr="00CC2469" w:rsidRDefault="00A76889" w:rsidP="00A76889">
      <w:pPr>
        <w:pStyle w:val="Cislovani2"/>
        <w:keepNext w:val="0"/>
        <w:keepLines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V případě porušení povinností dle </w:t>
      </w:r>
      <w:r w:rsidR="00DA431B" w:rsidRPr="00CC2469">
        <w:rPr>
          <w:rFonts w:ascii="Segoe UI" w:hAnsi="Segoe UI" w:cs="Segoe UI"/>
          <w:b w:val="0"/>
        </w:rPr>
        <w:t>čl.</w:t>
      </w:r>
      <w:r w:rsidRPr="00CC2469">
        <w:rPr>
          <w:rFonts w:ascii="Segoe UI" w:hAnsi="Segoe UI" w:cs="Segoe UI"/>
          <w:b w:val="0"/>
        </w:rPr>
        <w:t xml:space="preserve"> </w:t>
      </w:r>
      <w:r w:rsidR="005445CD" w:rsidRPr="00CC2469">
        <w:rPr>
          <w:rFonts w:ascii="Segoe UI" w:hAnsi="Segoe UI" w:cs="Segoe UI"/>
          <w:b w:val="0"/>
        </w:rPr>
        <w:t>8</w:t>
      </w:r>
      <w:r w:rsidRPr="00CC2469">
        <w:rPr>
          <w:rFonts w:ascii="Segoe UI" w:hAnsi="Segoe UI" w:cs="Segoe UI"/>
          <w:b w:val="0"/>
        </w:rPr>
        <w:t xml:space="preserve">.1 této Smlouvy, anebo i v případě jakéhokoliv neoprávněného použití dat Objednatele, za které bude odpovídat v rámci realizace předmětu této Smlouvy Zhotovitel, bude Objednatel oprávněn účtovat Zhotoviteli smluvní pokutu ve výši 50.000 </w:t>
      </w:r>
      <w:r w:rsidR="00B3715B" w:rsidRPr="00CC2469">
        <w:rPr>
          <w:rFonts w:ascii="Segoe UI" w:hAnsi="Segoe UI" w:cs="Segoe UI"/>
          <w:b w:val="0"/>
        </w:rPr>
        <w:t xml:space="preserve">Kč </w:t>
      </w:r>
      <w:r w:rsidRPr="00CC2469">
        <w:rPr>
          <w:rFonts w:ascii="Segoe UI" w:hAnsi="Segoe UI" w:cs="Segoe UI"/>
          <w:b w:val="0"/>
        </w:rPr>
        <w:t>za každý jednotlivý případ porušení takové povinnosti.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V případě prodlení Zhotovitele s provedením díla dle této Smlouvy, je Zhotovitel povinen zaplatit smluvní pokutu ve výši 5.000 Kč za každý započatý den prodlení, maximálně však může součet smluvních pokut z této Smlouvy, na které vznikne Objednateli podle této Smlouvy právo, činit ve svém souhrnu částku ve výši 15 % z ceny díla.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Nezaplatí-li Objednatel cenu za poskytnuté služby včas, je povinen uhradit Zhotoviteli úrok z prodlení ve výši stanovené předpisy občanského práva. Po dobu prodlení Objednatele s placením ceny díla, není Zhotovitel povinen plnit své povinnosti podle této Smlouvy.</w:t>
      </w:r>
    </w:p>
    <w:p w:rsidR="00A76889" w:rsidRPr="00CC2469" w:rsidRDefault="00A76889" w:rsidP="00A76889">
      <w:pPr>
        <w:pStyle w:val="Cislovani1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lastRenderedPageBreak/>
        <w:t>Mlčenlivost a důvěrnost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bookmarkStart w:id="7" w:name="_Ref450643207"/>
      <w:r w:rsidRPr="00CC2469">
        <w:rPr>
          <w:rFonts w:ascii="Segoe UI" w:hAnsi="Segoe UI" w:cs="Segoe UI"/>
          <w:b w:val="0"/>
        </w:rPr>
        <w:t>Zhotovitel je povinen během plnění této Smlouvy i po jejím uk</w:t>
      </w:r>
      <w:r w:rsidR="00B3715B" w:rsidRPr="00CC2469">
        <w:rPr>
          <w:rFonts w:ascii="Segoe UI" w:hAnsi="Segoe UI" w:cs="Segoe UI"/>
          <w:b w:val="0"/>
        </w:rPr>
        <w:t>ončení zachovávat mlčenlivost o </w:t>
      </w:r>
      <w:r w:rsidRPr="00CC2469">
        <w:rPr>
          <w:rFonts w:ascii="Segoe UI" w:hAnsi="Segoe UI" w:cs="Segoe UI"/>
          <w:b w:val="0"/>
        </w:rPr>
        <w:t>všech skutečnostech, o kterých se v rámci poskytování plnění dle této Smlouvy dozvěděl, či se v budoucnu dozví, a které by mohly Objednateli způsobit škodu, a nesmí tyto skutečnosti použít ve prospěch svůj nebo třetí osoby. Povinnost mlčenlivosti se vztahuje též na zaměstnance Zhotovitele a jeho subdodavatele, a ty Zhotovitel zaváže k mlčenlivosti písemnou smlouvou.</w:t>
      </w:r>
      <w:bookmarkEnd w:id="7"/>
    </w:p>
    <w:p w:rsidR="00A76889" w:rsidRPr="00CC2469" w:rsidRDefault="00A76889" w:rsidP="00B3715B">
      <w:pPr>
        <w:pStyle w:val="Cislovani2"/>
        <w:keepNext w:val="0"/>
        <w:spacing w:after="24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Povinnost dodržování důvěrnosti informací dle </w:t>
      </w:r>
      <w:r w:rsidR="00DA431B" w:rsidRPr="00CC2469">
        <w:rPr>
          <w:rFonts w:ascii="Segoe UI" w:hAnsi="Segoe UI" w:cs="Segoe UI"/>
          <w:b w:val="0"/>
        </w:rPr>
        <w:t>čl.</w:t>
      </w:r>
      <w:r w:rsidRPr="00CC2469">
        <w:rPr>
          <w:rFonts w:ascii="Segoe UI" w:hAnsi="Segoe UI" w:cs="Segoe UI"/>
          <w:b w:val="0"/>
        </w:rPr>
        <w:t xml:space="preserve"> </w:t>
      </w:r>
      <w:r w:rsidRPr="00CC2469">
        <w:rPr>
          <w:rFonts w:ascii="Segoe UI" w:hAnsi="Segoe UI" w:cs="Segoe UI"/>
          <w:b w:val="0"/>
        </w:rPr>
        <w:fldChar w:fldCharType="begin"/>
      </w:r>
      <w:r w:rsidRPr="00CC2469">
        <w:rPr>
          <w:rFonts w:ascii="Segoe UI" w:hAnsi="Segoe UI" w:cs="Segoe UI"/>
          <w:b w:val="0"/>
        </w:rPr>
        <w:instrText xml:space="preserve"> REF _Ref450643207 \r \h </w:instrText>
      </w:r>
      <w:r w:rsidR="003D6F86" w:rsidRPr="00CC2469">
        <w:rPr>
          <w:rFonts w:ascii="Segoe UI" w:hAnsi="Segoe UI" w:cs="Segoe UI"/>
          <w:b w:val="0"/>
        </w:rPr>
        <w:instrText xml:space="preserve"> \* MERGEFORMAT </w:instrText>
      </w:r>
      <w:r w:rsidRPr="00CC2469">
        <w:rPr>
          <w:rFonts w:ascii="Segoe UI" w:hAnsi="Segoe UI" w:cs="Segoe UI"/>
          <w:b w:val="0"/>
        </w:rPr>
      </w:r>
      <w:r w:rsidRPr="00CC2469">
        <w:rPr>
          <w:rFonts w:ascii="Segoe UI" w:hAnsi="Segoe UI" w:cs="Segoe UI"/>
          <w:b w:val="0"/>
        </w:rPr>
        <w:fldChar w:fldCharType="separate"/>
      </w:r>
      <w:r w:rsidR="00E74794">
        <w:rPr>
          <w:rFonts w:ascii="Segoe UI" w:hAnsi="Segoe UI" w:cs="Segoe UI"/>
          <w:b w:val="0"/>
        </w:rPr>
        <w:t>8.1</w:t>
      </w:r>
      <w:r w:rsidRPr="00CC2469">
        <w:rPr>
          <w:rFonts w:ascii="Segoe UI" w:hAnsi="Segoe UI" w:cs="Segoe UI"/>
          <w:b w:val="0"/>
        </w:rPr>
        <w:fldChar w:fldCharType="end"/>
      </w:r>
      <w:r w:rsidR="00B3715B" w:rsidRPr="00CC2469">
        <w:rPr>
          <w:rFonts w:ascii="Segoe UI" w:hAnsi="Segoe UI" w:cs="Segoe UI"/>
          <w:b w:val="0"/>
        </w:rPr>
        <w:t xml:space="preserve"> této Smlouvy se nevztahuje na </w:t>
      </w:r>
      <w:r w:rsidRPr="00CC2469">
        <w:rPr>
          <w:rFonts w:ascii="Segoe UI" w:hAnsi="Segoe UI" w:cs="Segoe UI"/>
          <w:b w:val="0"/>
        </w:rPr>
        <w:t>informace: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které jsou nebo se stanou všeobecně a veřejně přístupnými jinak, než porušením ustanovení tohoto článku ze strany Zhotovitele;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které jsou Zhotoviteli známy a byly mu volně k dispozici ještě před přijetím těchto informací od Objednatele;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které jsou následně Objednateli sděleny bez závazku mlčenlivosti třetí stranou, jež rovněž není ve vztahu k nim nijak vázána;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4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jejichž sdělení se vyžaduje ze zákona.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Zhotovitel je povinen poskytnout Objednateli součinnost při výkonu finanční kontroly prováděné podle zákona č. 320/2001 Sb., o finanční kontrole ve veřejné správě a o změně některých zákonů, ve znění pozdějších předpisů.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Zhotovitel je povinen řádně uchovávat veškeré originály účetních dokladů a originály dalších dokumentů souvisejících s předmětem plnění dle této Smlouvy. Účetní doklady budou zachovány způsobem uvedeným v zákoně č. 563/1991 Sb., o účetnictví, ve znění pozdějších předpisů.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Zhotovitel bere na vědomí, že Objednatel je povinným subjektem podle § 14</w:t>
      </w:r>
      <w:r w:rsidR="003D6F86" w:rsidRPr="00CC2469">
        <w:rPr>
          <w:rFonts w:ascii="Segoe UI" w:hAnsi="Segoe UI" w:cs="Segoe UI"/>
          <w:b w:val="0"/>
        </w:rPr>
        <w:t>7a zákona č. </w:t>
      </w:r>
      <w:r w:rsidRPr="00CC2469">
        <w:rPr>
          <w:rFonts w:ascii="Segoe UI" w:hAnsi="Segoe UI" w:cs="Segoe UI"/>
          <w:b w:val="0"/>
        </w:rPr>
        <w:t>137/2006 Sb., o veřejných zakázkách, ve znění pozdějších předpisů, a tato Smlouva, popřípadě její části, budou zveřejněny v souladu s daným ustanovením.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Práva a povinnosti stran související s ochranou osobních údajů, může upravit zvláštní smluvní ujednání stran respektující výše uvedené povinnosti Objednatele a Zhotovitele vyplývající z obecně závazných právních předpisů.</w:t>
      </w:r>
    </w:p>
    <w:p w:rsidR="00A76889" w:rsidRPr="00CC2469" w:rsidRDefault="00A76889" w:rsidP="00A76889">
      <w:pPr>
        <w:pStyle w:val="Cislovani1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Trvání smlouvy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Tuto Smlouvu lze ukončit naplněním jejího předmětu tak, jak je specifikován touto Smlouvou, dohodou smluvních stran,</w:t>
      </w:r>
      <w:r w:rsidR="003C58C2" w:rsidRPr="00CC2469">
        <w:rPr>
          <w:rFonts w:ascii="Segoe UI" w:hAnsi="Segoe UI" w:cs="Segoe UI"/>
          <w:b w:val="0"/>
        </w:rPr>
        <w:t xml:space="preserve"> výpovědí, nebo odstoupením od S</w:t>
      </w:r>
      <w:r w:rsidRPr="00CC2469">
        <w:rPr>
          <w:rFonts w:ascii="Segoe UI" w:hAnsi="Segoe UI" w:cs="Segoe UI"/>
          <w:b w:val="0"/>
        </w:rPr>
        <w:t>mlouvy.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 xml:space="preserve">Tato Smlouva může být vypovězena kteroukoliv smluvní stranou i bez uvedení důvodu s výpovědní lhůtou v délce 2 měsíců. Výpovědní lhůta počíná běžet prvním dnem měsíce následujícího po měsíci, ve kterém byla výpověď prokazatelným způsobem doručena. </w:t>
      </w:r>
    </w:p>
    <w:p w:rsidR="00A76889" w:rsidRPr="00CC2469" w:rsidRDefault="00A76889" w:rsidP="00B3715B">
      <w:pPr>
        <w:pStyle w:val="Cislovani2"/>
        <w:keepNext w:val="0"/>
        <w:spacing w:after="24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lastRenderedPageBreak/>
        <w:t>Kterákol</w:t>
      </w:r>
      <w:r w:rsidR="003C58C2" w:rsidRPr="00CC2469">
        <w:rPr>
          <w:rFonts w:ascii="Segoe UI" w:hAnsi="Segoe UI" w:cs="Segoe UI"/>
          <w:b w:val="0"/>
        </w:rPr>
        <w:t>iv smluvní strana může od této S</w:t>
      </w:r>
      <w:r w:rsidRPr="00CC2469">
        <w:rPr>
          <w:rFonts w:ascii="Segoe UI" w:hAnsi="Segoe UI" w:cs="Segoe UI"/>
          <w:b w:val="0"/>
        </w:rPr>
        <w:t>mlouvy písemně odstoupit s účinností od doručení oznámení o odstoupení druhé smluvní straně v případě:</w:t>
      </w:r>
    </w:p>
    <w:p w:rsidR="00A76889" w:rsidRPr="00CC2469" w:rsidRDefault="003C58C2" w:rsidP="00A76889">
      <w:pPr>
        <w:pStyle w:val="Cislovani2"/>
        <w:keepNext w:val="0"/>
        <w:numPr>
          <w:ilvl w:val="0"/>
          <w:numId w:val="5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podstatného porušení S</w:t>
      </w:r>
      <w:r w:rsidR="00A76889" w:rsidRPr="00CC2469">
        <w:rPr>
          <w:rFonts w:ascii="Segoe UI" w:hAnsi="Segoe UI" w:cs="Segoe UI"/>
          <w:b w:val="0"/>
        </w:rPr>
        <w:t>mlouvy, po předchozí písemné výzvě ke splnění ve lhůtě minimálně 14 dní;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5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pravomocného rozhodnutí o úpadku druhé smluvní strany a podání insolvenčního návrhu druhou smluvní stranou na sebe samu jako dlužníka;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5"/>
        </w:numPr>
        <w:tabs>
          <w:tab w:val="left" w:pos="851"/>
        </w:tabs>
        <w:spacing w:before="0"/>
        <w:ind w:left="851" w:hanging="284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  <w:iCs/>
        </w:rPr>
        <w:t>a dále v případě, že právo na odstoupení výslovně vy</w:t>
      </w:r>
      <w:r w:rsidR="003C58C2" w:rsidRPr="00CC2469">
        <w:rPr>
          <w:rFonts w:ascii="Segoe UI" w:hAnsi="Segoe UI" w:cs="Segoe UI"/>
          <w:b w:val="0"/>
          <w:iCs/>
        </w:rPr>
        <w:t>plývá z jiných ustanovení této S</w:t>
      </w:r>
      <w:r w:rsidRPr="00CC2469">
        <w:rPr>
          <w:rFonts w:ascii="Segoe UI" w:hAnsi="Segoe UI" w:cs="Segoe UI"/>
          <w:b w:val="0"/>
          <w:iCs/>
        </w:rPr>
        <w:t>mlouvy.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Veškeré úkony dle této části se doručují doporučenou</w:t>
      </w:r>
      <w:r w:rsidR="00B3715B" w:rsidRPr="00CC2469">
        <w:rPr>
          <w:rFonts w:ascii="Segoe UI" w:hAnsi="Segoe UI" w:cs="Segoe UI"/>
          <w:b w:val="0"/>
        </w:rPr>
        <w:t xml:space="preserve"> poštou druhé smluvní straně na </w:t>
      </w:r>
      <w:r w:rsidRPr="00CC2469">
        <w:rPr>
          <w:rFonts w:ascii="Segoe UI" w:hAnsi="Segoe UI" w:cs="Segoe UI"/>
          <w:b w:val="0"/>
        </w:rPr>
        <w:t>koresponde</w:t>
      </w:r>
      <w:r w:rsidR="003C58C2" w:rsidRPr="00CC2469">
        <w:rPr>
          <w:rFonts w:ascii="Segoe UI" w:hAnsi="Segoe UI" w:cs="Segoe UI"/>
          <w:b w:val="0"/>
        </w:rPr>
        <w:t>nční adresu uvedenou v záhlaví S</w:t>
      </w:r>
      <w:r w:rsidRPr="00CC2469">
        <w:rPr>
          <w:rFonts w:ascii="Segoe UI" w:hAnsi="Segoe UI" w:cs="Segoe UI"/>
          <w:b w:val="0"/>
        </w:rPr>
        <w:t>mlouvy, není-li druhou stranou oznámena jiná adresa, anebo osobně.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Pokud některá ze smluvních stran odmítne převzít výpověď nebo odstoupe</w:t>
      </w:r>
      <w:r w:rsidR="003C58C2" w:rsidRPr="00CC2469">
        <w:rPr>
          <w:rFonts w:ascii="Segoe UI" w:hAnsi="Segoe UI" w:cs="Segoe UI"/>
          <w:b w:val="0"/>
        </w:rPr>
        <w:t>ní od S</w:t>
      </w:r>
      <w:r w:rsidRPr="00CC2469">
        <w:rPr>
          <w:rFonts w:ascii="Segoe UI" w:hAnsi="Segoe UI" w:cs="Segoe UI"/>
          <w:b w:val="0"/>
        </w:rPr>
        <w:t>mlouvy nebo neposkytne součinnost potřebnou k jejich řádnému doručení, považuje se výpověď nebo odstoupení za doručenou dnem, kdy došlo k neúspěšnému pokusu o doručení. Obálka musí být zřetelně označena slovy: „VÝPOVĚĎ“ nebo „ODSTOUPENÍ“.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</w:rPr>
      </w:pPr>
      <w:r w:rsidRPr="00CC2469">
        <w:rPr>
          <w:rFonts w:ascii="Segoe UI" w:hAnsi="Segoe UI" w:cs="Segoe UI"/>
          <w:b w:val="0"/>
        </w:rPr>
        <w:t>V případě pozbytí účinnosti této Smlouvy před provedením díla Zhotovitelem z jakéhokoliv důvodu, náleží Zhotoviteli odměna za již dokončené části díla.</w:t>
      </w:r>
    </w:p>
    <w:p w:rsidR="00A76889" w:rsidRPr="00CC2469" w:rsidRDefault="00A76889" w:rsidP="00A76889">
      <w:pPr>
        <w:pStyle w:val="Cislovani1"/>
        <w:rPr>
          <w:rFonts w:ascii="Segoe UI" w:hAnsi="Segoe UI" w:cs="Segoe UI"/>
        </w:rPr>
      </w:pPr>
      <w:r w:rsidRPr="00CC2469">
        <w:rPr>
          <w:rFonts w:ascii="Segoe UI" w:hAnsi="Segoe UI" w:cs="Segoe UI"/>
        </w:rPr>
        <w:t>Závěrečná ujednání</w:t>
      </w:r>
    </w:p>
    <w:p w:rsidR="00A76889" w:rsidRPr="00CC2469" w:rsidRDefault="003C58C2" w:rsidP="00A76889">
      <w:pPr>
        <w:pStyle w:val="Cislovani2"/>
        <w:keepNext w:val="0"/>
        <w:rPr>
          <w:rFonts w:ascii="Segoe UI" w:hAnsi="Segoe UI" w:cs="Segoe UI"/>
          <w:b w:val="0"/>
        </w:rPr>
      </w:pPr>
      <w:r w:rsidRPr="00CC2469">
        <w:rPr>
          <w:rFonts w:ascii="Segoe UI" w:hAnsi="Segoe UI" w:cs="Segoe UI"/>
          <w:b w:val="0"/>
        </w:rPr>
        <w:t>Neoddělitelnou součástí této S</w:t>
      </w:r>
      <w:r w:rsidR="00A76889" w:rsidRPr="00CC2469">
        <w:rPr>
          <w:rFonts w:ascii="Segoe UI" w:hAnsi="Segoe UI" w:cs="Segoe UI"/>
          <w:b w:val="0"/>
        </w:rPr>
        <w:t xml:space="preserve">mlouvy </w:t>
      </w:r>
      <w:r w:rsidR="00277AFB" w:rsidRPr="00CC2469">
        <w:rPr>
          <w:rFonts w:ascii="Segoe UI" w:hAnsi="Segoe UI" w:cs="Segoe UI"/>
          <w:b w:val="0"/>
        </w:rPr>
        <w:t>je následující příloha</w:t>
      </w:r>
      <w:r w:rsidR="00A76889" w:rsidRPr="00CC2469">
        <w:rPr>
          <w:rFonts w:ascii="Segoe UI" w:hAnsi="Segoe UI" w:cs="Segoe UI"/>
          <w:b w:val="0"/>
        </w:rPr>
        <w:t>:</w:t>
      </w:r>
    </w:p>
    <w:p w:rsidR="00A76889" w:rsidRPr="00CC2469" w:rsidRDefault="00A76889" w:rsidP="00A76889">
      <w:pPr>
        <w:pStyle w:val="Cislovani2"/>
        <w:keepNext w:val="0"/>
        <w:numPr>
          <w:ilvl w:val="0"/>
          <w:numId w:val="0"/>
        </w:numPr>
        <w:spacing w:before="0"/>
        <w:ind w:left="567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</w:rPr>
        <w:t>Příloha č. 1 – Kontrolní list specifické kontroly pro IFN SC 3.5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Vztahy, které nejsou v této Smlouvě zvlášť upraveny, se řídí právním řádem České republiky, zejména zákonem č. 89/2012 Sb., občanský zákoník, ve znění pozdějších předpisů. Všechny lhůty sjednané ve dnech se rozumí v kalendářních dnech.</w:t>
      </w:r>
    </w:p>
    <w:p w:rsidR="003C58C2" w:rsidRPr="00CC2469" w:rsidRDefault="003C58C2" w:rsidP="003C58C2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Zhotovitel bere na vědomí, že tato Smlouva bude uveřejněna v registru smluv v souladu</w:t>
      </w:r>
      <w:r w:rsidRPr="00CC2469">
        <w:rPr>
          <w:rFonts w:ascii="Segoe UI" w:hAnsi="Segoe UI" w:cs="Segoe UI"/>
          <w:b w:val="0"/>
          <w:iCs/>
        </w:rPr>
        <w:br/>
        <w:t>se zákonem č. 340/2015 Sb., o zvláštních podmínkách účinnosti některých smluv, uveřejňování těchto smluv a o registru smluv. Uveřejnění Smlouvy v registru smluv zajistí objednatel</w:t>
      </w:r>
      <w:r w:rsidRPr="00CC2469">
        <w:rPr>
          <w:rFonts w:ascii="Segoe UI" w:hAnsi="Segoe UI" w:cs="Segoe UI"/>
          <w:b w:val="0"/>
          <w:iCs/>
        </w:rPr>
        <w:br/>
        <w:t>a bude o tom bezodkladně informovat poskytovatele.</w:t>
      </w:r>
    </w:p>
    <w:p w:rsidR="00A76889" w:rsidRPr="00CC2469" w:rsidRDefault="00A76889" w:rsidP="00A76889">
      <w:pPr>
        <w:pStyle w:val="Cislovani2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Zhotovitel</w:t>
      </w:r>
      <w:r w:rsidR="003C58C2" w:rsidRPr="00CC2469">
        <w:rPr>
          <w:rFonts w:ascii="Segoe UI" w:hAnsi="Segoe UI" w:cs="Segoe UI"/>
          <w:b w:val="0"/>
          <w:iCs/>
        </w:rPr>
        <w:t xml:space="preserve"> si v době uzavření této S</w:t>
      </w:r>
      <w:r w:rsidRPr="00CC2469">
        <w:rPr>
          <w:rFonts w:ascii="Segoe UI" w:hAnsi="Segoe UI" w:cs="Segoe UI"/>
          <w:b w:val="0"/>
          <w:iCs/>
        </w:rPr>
        <w:t xml:space="preserve">mlouvy není vědom žádných okolností, které by zakládaly možný střet zájmů, nebo které by mu zabraňovaly plnit povinnosti podle této </w:t>
      </w:r>
      <w:r w:rsidR="003C58C2" w:rsidRPr="00CC2469">
        <w:rPr>
          <w:rFonts w:ascii="Segoe UI" w:hAnsi="Segoe UI" w:cs="Segoe UI"/>
          <w:b w:val="0"/>
          <w:iCs/>
        </w:rPr>
        <w:t>S</w:t>
      </w:r>
      <w:r w:rsidRPr="00CC2469">
        <w:rPr>
          <w:rFonts w:ascii="Segoe UI" w:hAnsi="Segoe UI" w:cs="Segoe UI"/>
          <w:b w:val="0"/>
          <w:iCs/>
        </w:rPr>
        <w:t>mlouvy.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Žádná ze smluvních stran není oprávně</w:t>
      </w:r>
      <w:r w:rsidR="003C58C2" w:rsidRPr="00CC2469">
        <w:rPr>
          <w:rFonts w:ascii="Segoe UI" w:hAnsi="Segoe UI" w:cs="Segoe UI"/>
          <w:b w:val="0"/>
          <w:iCs/>
        </w:rPr>
        <w:t>na převést nebo postoupit tuto S</w:t>
      </w:r>
      <w:r w:rsidRPr="00CC2469">
        <w:rPr>
          <w:rFonts w:ascii="Segoe UI" w:hAnsi="Segoe UI" w:cs="Segoe UI"/>
          <w:b w:val="0"/>
          <w:iCs/>
        </w:rPr>
        <w:t>mlouvu nebo její část nebo práva a povinnosti z ní vyplývající bez předchozího písemného souhlasu druhé smluvní strany.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lastRenderedPageBreak/>
        <w:t>Stane</w:t>
      </w:r>
      <w:r w:rsidR="003C58C2" w:rsidRPr="00CC2469">
        <w:rPr>
          <w:rFonts w:ascii="Segoe UI" w:hAnsi="Segoe UI" w:cs="Segoe UI"/>
          <w:b w:val="0"/>
          <w:iCs/>
        </w:rPr>
        <w:t>-li se některé ustanovení této S</w:t>
      </w:r>
      <w:r w:rsidRPr="00CC2469">
        <w:rPr>
          <w:rFonts w:ascii="Segoe UI" w:hAnsi="Segoe UI" w:cs="Segoe UI"/>
          <w:b w:val="0"/>
          <w:iCs/>
        </w:rPr>
        <w:t>mlouvy neúčinné, nedotýká s</w:t>
      </w:r>
      <w:r w:rsidR="003C58C2" w:rsidRPr="00CC2469">
        <w:rPr>
          <w:rFonts w:ascii="Segoe UI" w:hAnsi="Segoe UI" w:cs="Segoe UI"/>
          <w:b w:val="0"/>
          <w:iCs/>
        </w:rPr>
        <w:t>e to ostatních ustanovení této S</w:t>
      </w:r>
      <w:r w:rsidRPr="00CC2469">
        <w:rPr>
          <w:rFonts w:ascii="Segoe UI" w:hAnsi="Segoe UI" w:cs="Segoe UI"/>
          <w:b w:val="0"/>
          <w:iCs/>
        </w:rPr>
        <w:t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Veškerá oznámení, souhlasy, potvrzení a dal</w:t>
      </w:r>
      <w:r w:rsidR="003C58C2" w:rsidRPr="00CC2469">
        <w:rPr>
          <w:rFonts w:ascii="Segoe UI" w:hAnsi="Segoe UI" w:cs="Segoe UI"/>
          <w:b w:val="0"/>
          <w:iCs/>
        </w:rPr>
        <w:t>ší úkony v souvislosti s touto S</w:t>
      </w:r>
      <w:r w:rsidRPr="00CC2469">
        <w:rPr>
          <w:rFonts w:ascii="Segoe UI" w:hAnsi="Segoe UI" w:cs="Segoe UI"/>
          <w:b w:val="0"/>
          <w:iCs/>
        </w:rPr>
        <w:t>mlouvou a jejím plněním budou vyhotoveny v písemné formě v českém jazyce a budou doručeny osobně, kurýrní službou, faxem, doporučenou poštou, prostřednictvím datové schránky, faxem nebo e</w:t>
      </w:r>
      <w:r w:rsidR="003C58C2" w:rsidRPr="00CC2469">
        <w:rPr>
          <w:rFonts w:ascii="Segoe UI" w:hAnsi="Segoe UI" w:cs="Segoe UI"/>
          <w:b w:val="0"/>
          <w:iCs/>
        </w:rPr>
        <w:t>-</w:t>
      </w:r>
      <w:r w:rsidR="00B3715B" w:rsidRPr="00CC2469">
        <w:rPr>
          <w:rFonts w:ascii="Segoe UI" w:hAnsi="Segoe UI" w:cs="Segoe UI"/>
          <w:b w:val="0"/>
          <w:iCs/>
        </w:rPr>
        <w:t>mailem k </w:t>
      </w:r>
      <w:r w:rsidRPr="00CC2469">
        <w:rPr>
          <w:rFonts w:ascii="Segoe UI" w:hAnsi="Segoe UI" w:cs="Segoe UI"/>
          <w:b w:val="0"/>
          <w:iCs/>
        </w:rPr>
        <w:t>rukám určené kontaktní osoby, není-li touto Smlouvou ujednáno jinak.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 xml:space="preserve">Veškeré spory, které vzniknou na základě této </w:t>
      </w:r>
      <w:r w:rsidR="003C58C2" w:rsidRPr="00CC2469">
        <w:rPr>
          <w:rFonts w:ascii="Segoe UI" w:hAnsi="Segoe UI" w:cs="Segoe UI"/>
          <w:b w:val="0"/>
          <w:iCs/>
        </w:rPr>
        <w:t>S</w:t>
      </w:r>
      <w:r w:rsidRPr="00CC2469">
        <w:rPr>
          <w:rFonts w:ascii="Segoe UI" w:hAnsi="Segoe UI" w:cs="Segoe UI"/>
          <w:b w:val="0"/>
          <w:iCs/>
        </w:rPr>
        <w:t>mlouvy nebo v souvislosti s ní a které se nepodaří urovnat dohodou, budou řešeny v občanském soudním řízení před soudy České republiky.</w:t>
      </w:r>
    </w:p>
    <w:p w:rsidR="00B3715B" w:rsidRPr="00CC2469" w:rsidRDefault="00A76889" w:rsidP="00B3715B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Smlouva je vyhotovena ve dvou stejnopisech, z nichž každá ze smluvních stran obdrží po dvou vyhotoveních.</w:t>
      </w:r>
    </w:p>
    <w:p w:rsidR="00A76889" w:rsidRPr="00CC2469" w:rsidRDefault="00A76889" w:rsidP="00B3715B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Tato Smlouva může být měněna nebo doplňována jen písemnými dodatky, číslo</w:t>
      </w:r>
      <w:r w:rsidR="00B3715B" w:rsidRPr="00CC2469">
        <w:rPr>
          <w:rFonts w:ascii="Segoe UI" w:hAnsi="Segoe UI" w:cs="Segoe UI"/>
          <w:b w:val="0"/>
          <w:iCs/>
        </w:rPr>
        <w:t>vanými ve </w:t>
      </w:r>
      <w:r w:rsidRPr="00CC2469">
        <w:rPr>
          <w:rFonts w:ascii="Segoe UI" w:hAnsi="Segoe UI" w:cs="Segoe UI"/>
          <w:b w:val="0"/>
          <w:iCs/>
        </w:rPr>
        <w:t>vzestupné řadě a podepsanými oprávněnými osobami.</w:t>
      </w:r>
      <w:r w:rsidR="003C58C2" w:rsidRPr="00CC2469">
        <w:rPr>
          <w:rFonts w:ascii="Segoe UI" w:hAnsi="Segoe UI" w:cs="Segoe UI"/>
          <w:b w:val="0"/>
          <w:iCs/>
        </w:rPr>
        <w:t xml:space="preserve"> Změna této S</w:t>
      </w:r>
      <w:r w:rsidRPr="00CC2469">
        <w:rPr>
          <w:rFonts w:ascii="Segoe UI" w:hAnsi="Segoe UI" w:cs="Segoe UI"/>
          <w:b w:val="0"/>
          <w:iCs/>
        </w:rPr>
        <w:t>mlouvy méně přísnou právní formou se vylučuje.</w:t>
      </w:r>
    </w:p>
    <w:p w:rsidR="003C58C2" w:rsidRPr="00CC2469" w:rsidRDefault="003C58C2" w:rsidP="003C58C2">
      <w:pPr>
        <w:pStyle w:val="Cislovani2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Tato Smlouva nabývá platnosti podpisu poslední smluvní stranou.</w:t>
      </w:r>
    </w:p>
    <w:p w:rsidR="003C58C2" w:rsidRPr="00CC2469" w:rsidRDefault="003C58C2" w:rsidP="003C58C2">
      <w:pPr>
        <w:pStyle w:val="Cislovani2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Tato Smlouva nabývá účinnosti jejím uveřejněním v registru smluv.</w:t>
      </w:r>
    </w:p>
    <w:p w:rsidR="00A76889" w:rsidRPr="00CC2469" w:rsidRDefault="00A76889" w:rsidP="00A76889">
      <w:pPr>
        <w:pStyle w:val="Cislovani2"/>
        <w:keepNext w:val="0"/>
        <w:rPr>
          <w:rFonts w:ascii="Segoe UI" w:hAnsi="Segoe UI" w:cs="Segoe UI"/>
          <w:b w:val="0"/>
          <w:iCs/>
        </w:rPr>
      </w:pPr>
      <w:r w:rsidRPr="00CC2469">
        <w:rPr>
          <w:rFonts w:ascii="Segoe UI" w:hAnsi="Segoe UI" w:cs="Segoe UI"/>
          <w:b w:val="0"/>
          <w:iCs/>
        </w:rPr>
        <w:t>Sm</w:t>
      </w:r>
      <w:r w:rsidR="003C58C2" w:rsidRPr="00CC2469">
        <w:rPr>
          <w:rFonts w:ascii="Segoe UI" w:hAnsi="Segoe UI" w:cs="Segoe UI"/>
          <w:b w:val="0"/>
          <w:iCs/>
        </w:rPr>
        <w:t>luvní strany prohlašují, že si S</w:t>
      </w:r>
      <w:r w:rsidRPr="00CC2469">
        <w:rPr>
          <w:rFonts w:ascii="Segoe UI" w:hAnsi="Segoe UI" w:cs="Segoe UI"/>
          <w:b w:val="0"/>
          <w:iCs/>
        </w:rPr>
        <w:t>mlouvu přečetly a její text odpovídá jejich pravé, svobodné a omylu prosté vůli, na důkaz čehož připojují své podpisy.</w:t>
      </w:r>
    </w:p>
    <w:p w:rsidR="00B3715B" w:rsidRPr="00CC2469" w:rsidRDefault="00B3715B" w:rsidP="00B3715B">
      <w:pPr>
        <w:pStyle w:val="Cislovani2"/>
        <w:keepNext w:val="0"/>
        <w:numPr>
          <w:ilvl w:val="0"/>
          <w:numId w:val="0"/>
        </w:numPr>
        <w:ind w:left="567"/>
        <w:rPr>
          <w:rFonts w:ascii="Segoe UI" w:hAnsi="Segoe UI" w:cs="Segoe UI"/>
          <w:b w:val="0"/>
          <w:iCs/>
        </w:rPr>
      </w:pPr>
    </w:p>
    <w:p w:rsidR="00A76889" w:rsidRPr="00CC2469" w:rsidRDefault="00A76889" w:rsidP="00A76889">
      <w:pPr>
        <w:tabs>
          <w:tab w:val="left" w:pos="5103"/>
        </w:tabs>
        <w:rPr>
          <w:rFonts w:ascii="Segoe UI" w:hAnsi="Segoe UI" w:cs="Segoe UI"/>
        </w:rPr>
      </w:pPr>
    </w:p>
    <w:p w:rsidR="00A76889" w:rsidRPr="00CC2469" w:rsidRDefault="00A76889" w:rsidP="00A76889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CC2469">
        <w:rPr>
          <w:rFonts w:cs="Segoe UI"/>
        </w:rPr>
        <w:t>V </w:t>
      </w:r>
      <w:r w:rsidR="00B3715B" w:rsidRPr="00CC2469">
        <w:rPr>
          <w:rFonts w:cs="Segoe UI"/>
        </w:rPr>
        <w:t>Praze</w:t>
      </w:r>
      <w:r w:rsidRPr="00CC2469">
        <w:rPr>
          <w:rFonts w:cs="Segoe UI"/>
        </w:rPr>
        <w:t xml:space="preserve"> dne </w:t>
      </w:r>
      <w:r w:rsidRPr="00CC2469">
        <w:rPr>
          <w:rFonts w:cs="Segoe UI"/>
        </w:rPr>
        <w:tab/>
      </w:r>
      <w:r w:rsidRPr="00CC2469">
        <w:rPr>
          <w:rFonts w:cs="Segoe UI"/>
        </w:rPr>
        <w:tab/>
        <w:t>V</w:t>
      </w:r>
      <w:r w:rsidR="00F54093" w:rsidRPr="00CC2469">
        <w:rPr>
          <w:rFonts w:cs="Segoe UI"/>
        </w:rPr>
        <w:t> </w:t>
      </w:r>
      <w:r w:rsidR="009554FA" w:rsidRPr="00CC2469">
        <w:rPr>
          <w:rFonts w:cs="Segoe UI"/>
        </w:rPr>
        <w:t>Praze</w:t>
      </w:r>
      <w:r w:rsidR="00F54093" w:rsidRPr="00CC2469">
        <w:rPr>
          <w:rFonts w:cs="Segoe UI"/>
        </w:rPr>
        <w:t xml:space="preserve"> </w:t>
      </w:r>
      <w:r w:rsidRPr="00CC2469">
        <w:rPr>
          <w:rFonts w:cs="Segoe UI"/>
        </w:rPr>
        <w:t>dne</w:t>
      </w:r>
      <w:r w:rsidRPr="00CC2469">
        <w:rPr>
          <w:rFonts w:cs="Segoe UI"/>
        </w:rPr>
        <w:tab/>
      </w:r>
    </w:p>
    <w:p w:rsidR="00A76889" w:rsidRPr="00CC2469" w:rsidRDefault="00A76889" w:rsidP="00A76889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/>
        <w:rPr>
          <w:rFonts w:cs="Segoe UI"/>
        </w:rPr>
      </w:pPr>
      <w:r w:rsidRPr="00CC2469">
        <w:rPr>
          <w:rFonts w:cs="Segoe UI"/>
        </w:rPr>
        <w:tab/>
      </w:r>
      <w:r w:rsidRPr="00CC2469">
        <w:rPr>
          <w:rFonts w:cs="Segoe UI"/>
        </w:rPr>
        <w:tab/>
      </w:r>
      <w:r w:rsidRPr="00CC2469">
        <w:rPr>
          <w:rFonts w:cs="Segoe UI"/>
        </w:rPr>
        <w:tab/>
      </w:r>
    </w:p>
    <w:p w:rsidR="00A76889" w:rsidRPr="00CC2469" w:rsidRDefault="00A76889" w:rsidP="00A76889">
      <w:pPr>
        <w:pStyle w:val="Odstavecseseznamem"/>
        <w:numPr>
          <w:ilvl w:val="0"/>
          <w:numId w:val="0"/>
        </w:numPr>
        <w:tabs>
          <w:tab w:val="left" w:pos="4962"/>
        </w:tabs>
        <w:rPr>
          <w:rFonts w:cs="Segoe UI"/>
        </w:rPr>
      </w:pPr>
      <w:r w:rsidRPr="00CC2469">
        <w:rPr>
          <w:rFonts w:cs="Segoe UI"/>
          <w:i/>
          <w:szCs w:val="20"/>
        </w:rPr>
        <w:t>za objednatele</w:t>
      </w:r>
      <w:r w:rsidRPr="00CC2469">
        <w:rPr>
          <w:rFonts w:cs="Segoe UI"/>
        </w:rPr>
        <w:tab/>
      </w:r>
      <w:r w:rsidRPr="00CC2469">
        <w:rPr>
          <w:rFonts w:cs="Segoe UI"/>
          <w:i/>
          <w:szCs w:val="20"/>
        </w:rPr>
        <w:t>za zhotovitele</w:t>
      </w:r>
    </w:p>
    <w:p w:rsidR="00A76889" w:rsidRPr="00CC2469" w:rsidRDefault="00A76889" w:rsidP="00A76889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CC2469">
        <w:rPr>
          <w:rFonts w:cs="Segoe UI"/>
          <w:b/>
          <w:iCs/>
        </w:rPr>
        <w:t>Ing. Petr Valdman</w:t>
      </w:r>
      <w:r w:rsidRPr="00CC2469">
        <w:rPr>
          <w:rFonts w:cs="Segoe UI"/>
        </w:rPr>
        <w:tab/>
      </w:r>
      <w:r w:rsidRPr="00CC2469">
        <w:rPr>
          <w:rFonts w:cs="Segoe UI"/>
          <w:b/>
        </w:rPr>
        <w:t>Tomáš Zvěřina</w:t>
      </w:r>
    </w:p>
    <w:p w:rsidR="008A4816" w:rsidRPr="00CC2469" w:rsidRDefault="00A76889" w:rsidP="00B31611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CC2469">
        <w:rPr>
          <w:rFonts w:cs="Segoe UI"/>
        </w:rPr>
        <w:t>ředitel SFŽP ČR</w:t>
      </w:r>
      <w:r w:rsidRPr="00CC2469">
        <w:rPr>
          <w:rFonts w:cs="Segoe UI"/>
        </w:rPr>
        <w:tab/>
        <w:t xml:space="preserve">jednatel </w:t>
      </w:r>
    </w:p>
    <w:sectPr w:rsidR="008A4816" w:rsidRPr="00CC2469" w:rsidSect="003C58C2">
      <w:footerReference w:type="default" r:id="rId8"/>
      <w:headerReference w:type="first" r:id="rId9"/>
      <w:footerReference w:type="first" r:id="rId10"/>
      <w:pgSz w:w="11906" w:h="16838" w:code="9"/>
      <w:pgMar w:top="1843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2B" w:rsidRDefault="0058512B" w:rsidP="00A76889">
      <w:pPr>
        <w:spacing w:line="240" w:lineRule="auto"/>
      </w:pPr>
      <w:r>
        <w:separator/>
      </w:r>
    </w:p>
  </w:endnote>
  <w:endnote w:type="continuationSeparator" w:id="0">
    <w:p w:rsidR="0058512B" w:rsidRDefault="0058512B" w:rsidP="00A7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362894721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4794" w:rsidRPr="00E74794" w:rsidRDefault="00E74794">
            <w:pPr>
              <w:pStyle w:val="Zpat"/>
              <w:jc w:val="right"/>
              <w:rPr>
                <w:rFonts w:ascii="Segoe UI" w:hAnsi="Segoe UI" w:cs="Segoe UI"/>
              </w:rPr>
            </w:pPr>
            <w:r w:rsidRPr="00E74794">
              <w:rPr>
                <w:rFonts w:ascii="Segoe UI" w:hAnsi="Segoe UI" w:cs="Segoe UI"/>
              </w:rPr>
              <w:t xml:space="preserve">Stránka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PAGE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422550">
              <w:rPr>
                <w:rFonts w:ascii="Segoe UI" w:hAnsi="Segoe UI" w:cs="Segoe UI"/>
                <w:b/>
                <w:bCs/>
                <w:noProof/>
              </w:rPr>
              <w:t>2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  <w:r w:rsidRPr="00E74794">
              <w:rPr>
                <w:rFonts w:ascii="Segoe UI" w:hAnsi="Segoe UI" w:cs="Segoe UI"/>
              </w:rPr>
              <w:t xml:space="preserve"> z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NUMPAGES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422550">
              <w:rPr>
                <w:rFonts w:ascii="Segoe UI" w:hAnsi="Segoe UI" w:cs="Segoe UI"/>
                <w:b/>
                <w:bCs/>
                <w:noProof/>
              </w:rPr>
              <w:t>10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</w:p>
        </w:sdtContent>
      </w:sdt>
    </w:sdtContent>
  </w:sdt>
  <w:p w:rsidR="00C4512B" w:rsidRPr="00A14637" w:rsidRDefault="0058512B">
    <w:pPr>
      <w:pStyle w:val="Zpat"/>
      <w:rPr>
        <w:rFonts w:ascii="Segoe UI" w:hAnsi="Segoe UI" w:cs="Segoe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100013965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06277208"/>
          <w:docPartObj>
            <w:docPartGallery w:val="Page Numbers (Top of Page)"/>
            <w:docPartUnique/>
          </w:docPartObj>
        </w:sdtPr>
        <w:sdtEndPr/>
        <w:sdtContent>
          <w:p w:rsidR="00E74794" w:rsidRPr="00E74794" w:rsidRDefault="00E74794">
            <w:pPr>
              <w:pStyle w:val="Zpat"/>
              <w:jc w:val="right"/>
              <w:rPr>
                <w:rFonts w:ascii="Segoe UI" w:hAnsi="Segoe UI" w:cs="Segoe UI"/>
              </w:rPr>
            </w:pPr>
            <w:r w:rsidRPr="00E74794">
              <w:rPr>
                <w:rFonts w:ascii="Segoe UI" w:hAnsi="Segoe UI" w:cs="Segoe UI"/>
              </w:rPr>
              <w:t xml:space="preserve">Stránka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PAGE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422550">
              <w:rPr>
                <w:rFonts w:ascii="Segoe UI" w:hAnsi="Segoe UI" w:cs="Segoe UI"/>
                <w:b/>
                <w:bCs/>
                <w:noProof/>
              </w:rPr>
              <w:t>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  <w:r w:rsidRPr="00E74794">
              <w:rPr>
                <w:rFonts w:ascii="Segoe UI" w:hAnsi="Segoe UI" w:cs="Segoe UI"/>
              </w:rPr>
              <w:t xml:space="preserve"> z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NUMPAGES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422550">
              <w:rPr>
                <w:rFonts w:ascii="Segoe UI" w:hAnsi="Segoe UI" w:cs="Segoe UI"/>
                <w:b/>
                <w:bCs/>
                <w:noProof/>
              </w:rPr>
              <w:t>10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</w:p>
        </w:sdtContent>
      </w:sdt>
    </w:sdtContent>
  </w:sdt>
  <w:p w:rsidR="00C4512B" w:rsidRPr="00A14637" w:rsidRDefault="0058512B" w:rsidP="004E08E0">
    <w:pPr>
      <w:pStyle w:val="Zpat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2B" w:rsidRDefault="0058512B" w:rsidP="00A76889">
      <w:pPr>
        <w:spacing w:line="240" w:lineRule="auto"/>
      </w:pPr>
      <w:r>
        <w:separator/>
      </w:r>
    </w:p>
  </w:footnote>
  <w:footnote w:type="continuationSeparator" w:id="0">
    <w:p w:rsidR="0058512B" w:rsidRDefault="0058512B" w:rsidP="00A76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2B" w:rsidRDefault="00A76889">
    <w:pPr>
      <w:pStyle w:val="Zhlav"/>
    </w:pPr>
    <w:r>
      <w:rPr>
        <w:noProof/>
      </w:rPr>
      <w:drawing>
        <wp:anchor distT="0" distB="612140" distL="114300" distR="114300" simplePos="0" relativeHeight="251661312" behindDoc="1" locked="1" layoutInCell="1" allowOverlap="0" wp14:anchorId="26E3262B" wp14:editId="733BF6FE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2393950" cy="658495"/>
          <wp:effectExtent l="0" t="0" r="635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BF70D964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67"/>
        </w:tabs>
        <w:ind w:left="567" w:hanging="567"/>
      </w:pPr>
      <w:rPr>
        <w:rFonts w:ascii="Segoe UI" w:hAnsi="Segoe UI" w:cs="Segoe UI"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4D11B7"/>
    <w:multiLevelType w:val="hybridMultilevel"/>
    <w:tmpl w:val="10A864E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557"/>
    <w:multiLevelType w:val="hybridMultilevel"/>
    <w:tmpl w:val="4DD8DCC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F5D3727"/>
    <w:multiLevelType w:val="hybridMultilevel"/>
    <w:tmpl w:val="E098E354"/>
    <w:lvl w:ilvl="0" w:tplc="AE6A8EE0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  <w:b w:val="0"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A7F93"/>
    <w:multiLevelType w:val="hybridMultilevel"/>
    <w:tmpl w:val="E5186DDE"/>
    <w:lvl w:ilvl="0" w:tplc="6944B77A">
      <w:start w:val="1"/>
      <w:numFmt w:val="lowerLetter"/>
      <w:pStyle w:val="odrkyabc2"/>
      <w:lvlText w:val="%1)"/>
      <w:lvlJc w:val="left"/>
      <w:pPr>
        <w:tabs>
          <w:tab w:val="num" w:pos="852"/>
        </w:tabs>
        <w:ind w:left="852" w:hanging="284"/>
      </w:pPr>
      <w:rPr>
        <w:rFonts w:ascii="Segoe UI" w:hAnsi="Segoe UI" w:cs="Segoe UI" w:hint="default"/>
        <w:b w:val="0"/>
        <w:i w:val="0"/>
        <w:color w:val="auto"/>
        <w:position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7" w15:restartNumberingAfterBreak="0">
    <w:nsid w:val="75C0061D"/>
    <w:multiLevelType w:val="hybridMultilevel"/>
    <w:tmpl w:val="66E4B96E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89"/>
    <w:rsid w:val="00032F58"/>
    <w:rsid w:val="000F408D"/>
    <w:rsid w:val="0018694D"/>
    <w:rsid w:val="001D0E43"/>
    <w:rsid w:val="001D2DF4"/>
    <w:rsid w:val="00260FD6"/>
    <w:rsid w:val="00277AFB"/>
    <w:rsid w:val="002C0D43"/>
    <w:rsid w:val="00350688"/>
    <w:rsid w:val="003834E8"/>
    <w:rsid w:val="003C58C2"/>
    <w:rsid w:val="003D6F86"/>
    <w:rsid w:val="00404DD8"/>
    <w:rsid w:val="00422550"/>
    <w:rsid w:val="0048620E"/>
    <w:rsid w:val="005445CD"/>
    <w:rsid w:val="0058512B"/>
    <w:rsid w:val="005F78EE"/>
    <w:rsid w:val="00606EC9"/>
    <w:rsid w:val="00622655"/>
    <w:rsid w:val="00641F9F"/>
    <w:rsid w:val="00771EBA"/>
    <w:rsid w:val="007E09C1"/>
    <w:rsid w:val="008676D7"/>
    <w:rsid w:val="00875271"/>
    <w:rsid w:val="008A4816"/>
    <w:rsid w:val="008E5D96"/>
    <w:rsid w:val="00953C33"/>
    <w:rsid w:val="009554FA"/>
    <w:rsid w:val="00976B2C"/>
    <w:rsid w:val="00981CCA"/>
    <w:rsid w:val="009D5802"/>
    <w:rsid w:val="00A36D6C"/>
    <w:rsid w:val="00A76889"/>
    <w:rsid w:val="00AD55A6"/>
    <w:rsid w:val="00B31611"/>
    <w:rsid w:val="00B3715B"/>
    <w:rsid w:val="00B80E5F"/>
    <w:rsid w:val="00BB401E"/>
    <w:rsid w:val="00BB65AD"/>
    <w:rsid w:val="00C3042E"/>
    <w:rsid w:val="00C91ED5"/>
    <w:rsid w:val="00CC2469"/>
    <w:rsid w:val="00CD6CE8"/>
    <w:rsid w:val="00D32070"/>
    <w:rsid w:val="00D70208"/>
    <w:rsid w:val="00DA431B"/>
    <w:rsid w:val="00DB0EA2"/>
    <w:rsid w:val="00DB54C9"/>
    <w:rsid w:val="00E11F4F"/>
    <w:rsid w:val="00E3139B"/>
    <w:rsid w:val="00E43D6E"/>
    <w:rsid w:val="00E74794"/>
    <w:rsid w:val="00EF69DF"/>
    <w:rsid w:val="00F40B09"/>
    <w:rsid w:val="00F54093"/>
    <w:rsid w:val="00F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EC76B"/>
  <w15:docId w15:val="{2303D40D-439A-4386-AAE2-BAE15EBB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889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6889"/>
    <w:pPr>
      <w:keepNext/>
      <w:numPr>
        <w:numId w:val="7"/>
      </w:numPr>
      <w:spacing w:before="360" w:after="120" w:line="264" w:lineRule="auto"/>
      <w:jc w:val="left"/>
      <w:textboxTightWrap w:val="firstAndLastLine"/>
      <w:outlineLvl w:val="0"/>
    </w:pPr>
    <w:rPr>
      <w:rFonts w:ascii="Segoe UI" w:hAnsi="Segoe UI" w:cs="Arial"/>
      <w:b/>
      <w:bCs/>
      <w:cap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768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8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7688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7688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podpis1">
    <w:name w:val="podpis_1"/>
    <w:basedOn w:val="Normln"/>
    <w:next w:val="Normln"/>
    <w:rsid w:val="00A76889"/>
    <w:pPr>
      <w:tabs>
        <w:tab w:val="left" w:pos="5160"/>
      </w:tabs>
    </w:pPr>
    <w:rPr>
      <w:spacing w:val="-4"/>
    </w:rPr>
  </w:style>
  <w:style w:type="paragraph" w:customStyle="1" w:styleId="podpiscara2">
    <w:name w:val="podpis_cara_2"/>
    <w:basedOn w:val="Normln"/>
    <w:next w:val="podpis1"/>
    <w:rsid w:val="00A76889"/>
    <w:pPr>
      <w:tabs>
        <w:tab w:val="left" w:leader="dot" w:pos="3969"/>
        <w:tab w:val="left" w:pos="5103"/>
        <w:tab w:val="right" w:leader="dot" w:pos="9072"/>
      </w:tabs>
      <w:spacing w:before="720" w:after="60"/>
    </w:pPr>
  </w:style>
  <w:style w:type="character" w:styleId="slostrnky">
    <w:name w:val="page number"/>
    <w:rsid w:val="00A76889"/>
    <w:rPr>
      <w:rFonts w:cs="Times New Roman"/>
    </w:rPr>
  </w:style>
  <w:style w:type="paragraph" w:customStyle="1" w:styleId="Cislovani1">
    <w:name w:val="Cislovani 1"/>
    <w:basedOn w:val="Normln"/>
    <w:next w:val="Normln"/>
    <w:rsid w:val="00A76889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A76889"/>
    <w:pPr>
      <w:keepNext/>
      <w:numPr>
        <w:ilvl w:val="1"/>
        <w:numId w:val="1"/>
      </w:numPr>
      <w:spacing w:before="240"/>
    </w:pPr>
    <w:rPr>
      <w:b/>
      <w:lang w:eastAsia="en-US"/>
    </w:rPr>
  </w:style>
  <w:style w:type="character" w:customStyle="1" w:styleId="Cislovani2Char">
    <w:name w:val="Cislovani 2 Char"/>
    <w:link w:val="Cislovani2"/>
    <w:locked/>
    <w:rsid w:val="00A76889"/>
    <w:rPr>
      <w:rFonts w:ascii="JohnSans Text Pro" w:eastAsia="Times New Roman" w:hAnsi="JohnSans Text Pro" w:cs="Times New Roman"/>
      <w:b/>
      <w:sz w:val="20"/>
      <w:szCs w:val="24"/>
    </w:rPr>
  </w:style>
  <w:style w:type="paragraph" w:customStyle="1" w:styleId="Cislovani3">
    <w:name w:val="Cislovani 3"/>
    <w:basedOn w:val="Normln"/>
    <w:rsid w:val="00A76889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rsid w:val="00A76889"/>
    <w:pPr>
      <w:numPr>
        <w:ilvl w:val="3"/>
        <w:numId w:val="1"/>
      </w:numPr>
      <w:spacing w:before="120"/>
    </w:pPr>
  </w:style>
  <w:style w:type="paragraph" w:customStyle="1" w:styleId="Hlavninadpis">
    <w:name w:val="Hlavni_nadpis"/>
    <w:basedOn w:val="Normln"/>
    <w:rsid w:val="00A76889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rsid w:val="00A76889"/>
    <w:pPr>
      <w:numPr>
        <w:ilvl w:val="4"/>
      </w:numPr>
    </w:pPr>
    <w:rPr>
      <w:i/>
    </w:rPr>
  </w:style>
  <w:style w:type="paragraph" w:customStyle="1" w:styleId="odrkyabc2">
    <w:name w:val="odrážky abc 2"/>
    <w:basedOn w:val="Normln"/>
    <w:rsid w:val="00A76889"/>
    <w:pPr>
      <w:numPr>
        <w:numId w:val="2"/>
      </w:numPr>
      <w:spacing w:before="120"/>
    </w:pPr>
  </w:style>
  <w:style w:type="paragraph" w:customStyle="1" w:styleId="Normlnodsazen1">
    <w:name w:val="Normální odsazený 1"/>
    <w:basedOn w:val="Normln"/>
    <w:rsid w:val="00A76889"/>
    <w:pPr>
      <w:ind w:left="567"/>
    </w:pPr>
  </w:style>
  <w:style w:type="character" w:styleId="Odkaznakoment">
    <w:name w:val="annotation reference"/>
    <w:rsid w:val="00A76889"/>
    <w:rPr>
      <w:sz w:val="16"/>
    </w:rPr>
  </w:style>
  <w:style w:type="paragraph" w:styleId="Textkomente">
    <w:name w:val="annotation text"/>
    <w:basedOn w:val="Normln"/>
    <w:link w:val="TextkomenteChar"/>
    <w:rsid w:val="00A76889"/>
    <w:rPr>
      <w:rFonts w:ascii="Segoe UI" w:hAnsi="Segoe UI"/>
      <w:sz w:val="16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A76889"/>
    <w:rPr>
      <w:rFonts w:ascii="Segoe UI" w:eastAsia="Times New Roman" w:hAnsi="Segoe UI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88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A76889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76889"/>
    <w:pPr>
      <w:numPr>
        <w:ilvl w:val="1"/>
        <w:numId w:val="7"/>
      </w:numPr>
      <w:spacing w:before="120" w:line="264" w:lineRule="auto"/>
    </w:pPr>
    <w:rPr>
      <w:rFonts w:ascii="Segoe UI" w:hAnsi="Segoe UI"/>
    </w:rPr>
  </w:style>
  <w:style w:type="paragraph" w:customStyle="1" w:styleId="Normalnicslovnabc">
    <w:name w:val="Normalni_císlování_abc"/>
    <w:basedOn w:val="Normln"/>
    <w:rsid w:val="00A76889"/>
    <w:pPr>
      <w:numPr>
        <w:numId w:val="6"/>
      </w:numPr>
      <w:ind w:left="357" w:hanging="357"/>
    </w:pPr>
    <w:rPr>
      <w:rFonts w:ascii="Segoe UI" w:hAnsi="Segoe UI"/>
      <w:szCs w:val="20"/>
    </w:rPr>
  </w:style>
  <w:style w:type="paragraph" w:styleId="slovanseznam">
    <w:name w:val="List Number"/>
    <w:basedOn w:val="Normln"/>
    <w:uiPriority w:val="99"/>
    <w:unhideWhenUsed/>
    <w:qFormat/>
    <w:rsid w:val="00A76889"/>
    <w:pPr>
      <w:numPr>
        <w:ilvl w:val="2"/>
        <w:numId w:val="7"/>
      </w:numPr>
      <w:spacing w:after="120" w:line="264" w:lineRule="auto"/>
    </w:pPr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3C33"/>
    <w:pPr>
      <w:spacing w:line="240" w:lineRule="auto"/>
    </w:pPr>
    <w:rPr>
      <w:rFonts w:ascii="JohnSans Text Pro" w:hAnsi="JohnSans Text Pro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3C33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F69DF"/>
    <w:pPr>
      <w:spacing w:before="600" w:after="360" w:line="240" w:lineRule="auto"/>
      <w:jc w:val="left"/>
    </w:pPr>
    <w:rPr>
      <w:rFonts w:ascii="Segoe UI" w:eastAsiaTheme="majorEastAsia" w:hAnsi="Segoe UI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69DF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4BB8-91B7-4426-A895-14AC5013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3405</Words>
  <Characters>20094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Hulinova Pavlina</dc:creator>
  <cp:lastModifiedBy>Kunášková Pavlína</cp:lastModifiedBy>
  <cp:revision>4</cp:revision>
  <cp:lastPrinted>2018-01-24T14:01:00Z</cp:lastPrinted>
  <dcterms:created xsi:type="dcterms:W3CDTF">2018-01-24T14:03:00Z</dcterms:created>
  <dcterms:modified xsi:type="dcterms:W3CDTF">2018-02-07T09:36:00Z</dcterms:modified>
</cp:coreProperties>
</file>