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5F" w:rsidRPr="0032547E" w:rsidRDefault="00DF039D" w:rsidP="0032547E">
      <w:pPr>
        <w:jc w:val="center"/>
        <w:rPr>
          <w:b/>
        </w:rPr>
      </w:pPr>
      <w:r w:rsidRPr="0032547E">
        <w:rPr>
          <w:b/>
        </w:rPr>
        <w:t>Dodatek č. 1</w:t>
      </w:r>
    </w:p>
    <w:p w:rsidR="00DF039D" w:rsidRPr="0032547E" w:rsidRDefault="004714CF" w:rsidP="0032547E">
      <w:pPr>
        <w:spacing w:after="0" w:line="240" w:lineRule="auto"/>
        <w:jc w:val="center"/>
        <w:rPr>
          <w:b/>
        </w:rPr>
      </w:pPr>
      <w:r w:rsidRPr="0032547E">
        <w:rPr>
          <w:b/>
        </w:rPr>
        <w:t>Smlouva o dodávce a dovozu jídel</w:t>
      </w:r>
    </w:p>
    <w:p w:rsidR="004714CF" w:rsidRPr="00001D01" w:rsidRDefault="004714CF" w:rsidP="0032547E">
      <w:pPr>
        <w:spacing w:after="0" w:line="240" w:lineRule="auto"/>
        <w:jc w:val="center"/>
        <w:rPr>
          <w:sz w:val="18"/>
          <w:szCs w:val="18"/>
        </w:rPr>
      </w:pPr>
      <w:r w:rsidRPr="00001D01">
        <w:rPr>
          <w:sz w:val="18"/>
          <w:szCs w:val="18"/>
        </w:rPr>
        <w:t>Uzavřené dle ustanovení § 1746 odst. 2 Sb., Občanský zákoník, v platném znění (dále jen „smlouva“)</w:t>
      </w:r>
    </w:p>
    <w:p w:rsidR="004714CF" w:rsidRDefault="004714CF" w:rsidP="00DF039D">
      <w:pPr>
        <w:spacing w:after="0" w:line="240" w:lineRule="auto"/>
        <w:jc w:val="both"/>
        <w:rPr>
          <w:sz w:val="20"/>
          <w:szCs w:val="20"/>
        </w:rPr>
      </w:pPr>
    </w:p>
    <w:p w:rsidR="0032547E" w:rsidRPr="0032547E" w:rsidRDefault="0032547E" w:rsidP="00DF039D">
      <w:pPr>
        <w:spacing w:after="0" w:line="240" w:lineRule="auto"/>
        <w:jc w:val="both"/>
        <w:rPr>
          <w:sz w:val="20"/>
          <w:szCs w:val="20"/>
        </w:rPr>
      </w:pPr>
    </w:p>
    <w:p w:rsidR="004714CF" w:rsidRPr="0032547E" w:rsidRDefault="004714CF" w:rsidP="00DF039D">
      <w:pPr>
        <w:spacing w:after="0" w:line="240" w:lineRule="auto"/>
        <w:jc w:val="both"/>
        <w:rPr>
          <w:b/>
          <w:sz w:val="20"/>
          <w:szCs w:val="20"/>
        </w:rPr>
      </w:pPr>
      <w:r w:rsidRPr="0032547E">
        <w:rPr>
          <w:b/>
          <w:sz w:val="20"/>
          <w:szCs w:val="20"/>
        </w:rPr>
        <w:t>Smluvní strany:</w:t>
      </w:r>
    </w:p>
    <w:p w:rsidR="004714CF" w:rsidRPr="0032547E" w:rsidRDefault="004714CF" w:rsidP="00DF039D">
      <w:pPr>
        <w:spacing w:after="0" w:line="240" w:lineRule="auto"/>
        <w:jc w:val="both"/>
        <w:rPr>
          <w:sz w:val="20"/>
          <w:szCs w:val="20"/>
        </w:rPr>
      </w:pPr>
    </w:p>
    <w:p w:rsidR="004714CF" w:rsidRPr="0032547E" w:rsidRDefault="004714CF" w:rsidP="004714CF">
      <w:pPr>
        <w:spacing w:after="0" w:line="240" w:lineRule="auto"/>
        <w:ind w:left="2124" w:hanging="2124"/>
        <w:jc w:val="both"/>
        <w:rPr>
          <w:sz w:val="20"/>
          <w:szCs w:val="20"/>
        </w:rPr>
      </w:pPr>
      <w:r w:rsidRPr="0032547E">
        <w:rPr>
          <w:sz w:val="20"/>
          <w:szCs w:val="20"/>
        </w:rPr>
        <w:t>Obchodní firma:</w:t>
      </w:r>
      <w:r w:rsidRPr="0032547E">
        <w:rPr>
          <w:sz w:val="20"/>
          <w:szCs w:val="20"/>
        </w:rPr>
        <w:tab/>
        <w:t>Střední odborná škola a Střední odborné učiliště, Městec Králové, T. G. Masaryka 4</w:t>
      </w:r>
    </w:p>
    <w:p w:rsidR="004714CF" w:rsidRPr="0032547E" w:rsidRDefault="004714CF" w:rsidP="004714CF">
      <w:pPr>
        <w:spacing w:after="0" w:line="240" w:lineRule="auto"/>
        <w:ind w:left="2124" w:hanging="2124"/>
        <w:jc w:val="both"/>
        <w:rPr>
          <w:sz w:val="20"/>
          <w:szCs w:val="20"/>
        </w:rPr>
      </w:pPr>
      <w:r w:rsidRPr="0032547E">
        <w:rPr>
          <w:sz w:val="20"/>
          <w:szCs w:val="20"/>
        </w:rPr>
        <w:t>Sídlo/Místo podnikání:</w:t>
      </w:r>
      <w:r w:rsidRPr="0032547E">
        <w:rPr>
          <w:sz w:val="20"/>
          <w:szCs w:val="20"/>
        </w:rPr>
        <w:tab/>
        <w:t>T. G. Masaryka 4, 289 03 Městec Králové</w:t>
      </w:r>
    </w:p>
    <w:p w:rsidR="004714CF" w:rsidRPr="0032547E" w:rsidRDefault="004714CF" w:rsidP="004714CF">
      <w:pPr>
        <w:spacing w:after="0" w:line="240" w:lineRule="auto"/>
        <w:ind w:left="2124" w:hanging="2124"/>
        <w:jc w:val="both"/>
        <w:rPr>
          <w:sz w:val="20"/>
          <w:szCs w:val="20"/>
        </w:rPr>
      </w:pPr>
      <w:r w:rsidRPr="0032547E">
        <w:rPr>
          <w:sz w:val="20"/>
          <w:szCs w:val="20"/>
        </w:rPr>
        <w:t>Zastoupený:</w:t>
      </w:r>
      <w:r w:rsidRPr="0032547E">
        <w:rPr>
          <w:sz w:val="20"/>
          <w:szCs w:val="20"/>
        </w:rPr>
        <w:tab/>
        <w:t>Mgr. Hanou Podzimkovou</w:t>
      </w:r>
    </w:p>
    <w:p w:rsidR="004714CF" w:rsidRPr="0032547E" w:rsidRDefault="004714CF" w:rsidP="004714CF">
      <w:pPr>
        <w:spacing w:after="0" w:line="240" w:lineRule="auto"/>
        <w:ind w:left="2124" w:hanging="2124"/>
        <w:jc w:val="both"/>
        <w:rPr>
          <w:sz w:val="20"/>
          <w:szCs w:val="20"/>
        </w:rPr>
      </w:pPr>
      <w:r w:rsidRPr="0032547E">
        <w:rPr>
          <w:sz w:val="20"/>
          <w:szCs w:val="20"/>
        </w:rPr>
        <w:t>Registrace:</w:t>
      </w:r>
      <w:r w:rsidRPr="0032547E">
        <w:rPr>
          <w:sz w:val="20"/>
          <w:szCs w:val="20"/>
        </w:rPr>
        <w:tab/>
        <w:t>-</w:t>
      </w:r>
    </w:p>
    <w:p w:rsidR="004714CF" w:rsidRPr="0032547E" w:rsidRDefault="004714CF" w:rsidP="004714CF">
      <w:pPr>
        <w:spacing w:after="0" w:line="240" w:lineRule="auto"/>
        <w:ind w:left="2124" w:hanging="2124"/>
        <w:jc w:val="both"/>
        <w:rPr>
          <w:sz w:val="20"/>
          <w:szCs w:val="20"/>
        </w:rPr>
      </w:pPr>
      <w:r w:rsidRPr="0032547E">
        <w:rPr>
          <w:sz w:val="20"/>
          <w:szCs w:val="20"/>
        </w:rPr>
        <w:t>IČ:</w:t>
      </w:r>
      <w:r w:rsidRPr="0032547E">
        <w:rPr>
          <w:sz w:val="20"/>
          <w:szCs w:val="20"/>
        </w:rPr>
        <w:tab/>
        <w:t>00069574</w:t>
      </w:r>
    </w:p>
    <w:p w:rsidR="004714CF" w:rsidRPr="0032547E" w:rsidRDefault="004714CF" w:rsidP="004714CF">
      <w:pPr>
        <w:spacing w:after="0" w:line="240" w:lineRule="auto"/>
        <w:ind w:left="2124" w:hanging="2124"/>
        <w:jc w:val="both"/>
        <w:rPr>
          <w:sz w:val="20"/>
          <w:szCs w:val="20"/>
        </w:rPr>
      </w:pPr>
      <w:r w:rsidRPr="0032547E">
        <w:rPr>
          <w:sz w:val="20"/>
          <w:szCs w:val="20"/>
        </w:rPr>
        <w:t>DIČ:</w:t>
      </w:r>
      <w:r w:rsidRPr="0032547E">
        <w:rPr>
          <w:sz w:val="20"/>
          <w:szCs w:val="20"/>
        </w:rPr>
        <w:tab/>
        <w:t>-</w:t>
      </w:r>
    </w:p>
    <w:p w:rsidR="004714CF" w:rsidRPr="0032547E" w:rsidRDefault="004714CF" w:rsidP="004714CF">
      <w:pPr>
        <w:spacing w:after="0" w:line="240" w:lineRule="auto"/>
        <w:ind w:left="2124" w:hanging="2124"/>
        <w:jc w:val="both"/>
        <w:rPr>
          <w:sz w:val="20"/>
          <w:szCs w:val="20"/>
        </w:rPr>
      </w:pPr>
      <w:r w:rsidRPr="0032547E">
        <w:rPr>
          <w:sz w:val="20"/>
          <w:szCs w:val="20"/>
        </w:rPr>
        <w:t>Bankovní spojení:</w:t>
      </w:r>
    </w:p>
    <w:p w:rsidR="004714CF" w:rsidRPr="0032547E" w:rsidRDefault="00A17754" w:rsidP="004714CF">
      <w:pPr>
        <w:spacing w:after="0" w:line="240" w:lineRule="auto"/>
        <w:ind w:left="2124" w:hanging="2124"/>
        <w:jc w:val="both"/>
        <w:rPr>
          <w:sz w:val="20"/>
          <w:szCs w:val="20"/>
        </w:rPr>
      </w:pPr>
      <w:r>
        <w:rPr>
          <w:sz w:val="20"/>
          <w:szCs w:val="20"/>
        </w:rPr>
        <w:t>Číslo účtu:</w:t>
      </w:r>
      <w:r>
        <w:rPr>
          <w:sz w:val="20"/>
          <w:szCs w:val="20"/>
        </w:rPr>
        <w:tab/>
      </w:r>
      <w:proofErr w:type="spellStart"/>
      <w:r>
        <w:rPr>
          <w:sz w:val="20"/>
          <w:szCs w:val="20"/>
        </w:rPr>
        <w:t>xxxxxxxxxxxxxxx</w:t>
      </w:r>
      <w:proofErr w:type="spellEnd"/>
    </w:p>
    <w:p w:rsidR="004714CF" w:rsidRPr="0032547E" w:rsidRDefault="004714CF" w:rsidP="004714CF">
      <w:pPr>
        <w:spacing w:after="0" w:line="240" w:lineRule="auto"/>
        <w:ind w:left="2124" w:hanging="2124"/>
        <w:jc w:val="both"/>
        <w:rPr>
          <w:sz w:val="20"/>
          <w:szCs w:val="20"/>
        </w:rPr>
      </w:pPr>
    </w:p>
    <w:p w:rsidR="004714CF" w:rsidRPr="0032547E" w:rsidRDefault="0032547E" w:rsidP="004714CF">
      <w:pPr>
        <w:spacing w:after="0" w:line="240" w:lineRule="auto"/>
        <w:ind w:left="2124" w:hanging="2124"/>
        <w:jc w:val="both"/>
        <w:rPr>
          <w:b/>
          <w:sz w:val="20"/>
          <w:szCs w:val="20"/>
        </w:rPr>
      </w:pPr>
      <w:r w:rsidRPr="0032547E">
        <w:rPr>
          <w:b/>
          <w:sz w:val="20"/>
          <w:szCs w:val="20"/>
        </w:rPr>
        <w:t>d</w:t>
      </w:r>
      <w:r w:rsidR="004714CF" w:rsidRPr="0032547E">
        <w:rPr>
          <w:b/>
          <w:sz w:val="20"/>
          <w:szCs w:val="20"/>
        </w:rPr>
        <w:t>ále jen „dodavatel“</w:t>
      </w:r>
    </w:p>
    <w:p w:rsidR="004714CF" w:rsidRPr="0032547E" w:rsidRDefault="004714CF" w:rsidP="004714CF">
      <w:pPr>
        <w:spacing w:after="0" w:line="240" w:lineRule="auto"/>
        <w:ind w:left="2124" w:hanging="2124"/>
        <w:jc w:val="both"/>
        <w:rPr>
          <w:sz w:val="20"/>
          <w:szCs w:val="20"/>
        </w:rPr>
      </w:pPr>
    </w:p>
    <w:p w:rsidR="004714CF" w:rsidRPr="0032547E" w:rsidRDefault="0032547E" w:rsidP="004714CF">
      <w:pPr>
        <w:spacing w:after="0" w:line="240" w:lineRule="auto"/>
        <w:ind w:left="2124" w:hanging="2124"/>
        <w:jc w:val="both"/>
        <w:rPr>
          <w:sz w:val="20"/>
          <w:szCs w:val="20"/>
        </w:rPr>
      </w:pPr>
      <w:r>
        <w:rPr>
          <w:sz w:val="20"/>
          <w:szCs w:val="20"/>
        </w:rPr>
        <w:t>a</w:t>
      </w:r>
    </w:p>
    <w:p w:rsidR="004714CF" w:rsidRPr="0032547E" w:rsidRDefault="004714CF" w:rsidP="004714CF">
      <w:pPr>
        <w:spacing w:after="0" w:line="240" w:lineRule="auto"/>
        <w:ind w:left="2124" w:hanging="2124"/>
        <w:jc w:val="both"/>
        <w:rPr>
          <w:sz w:val="20"/>
          <w:szCs w:val="20"/>
        </w:rPr>
      </w:pPr>
    </w:p>
    <w:p w:rsidR="004714CF" w:rsidRPr="0032547E" w:rsidRDefault="004714CF" w:rsidP="004714CF">
      <w:pPr>
        <w:spacing w:after="0" w:line="240" w:lineRule="auto"/>
        <w:ind w:left="2124" w:hanging="2124"/>
        <w:jc w:val="both"/>
        <w:rPr>
          <w:sz w:val="20"/>
          <w:szCs w:val="20"/>
        </w:rPr>
      </w:pPr>
      <w:r w:rsidRPr="0032547E">
        <w:rPr>
          <w:sz w:val="20"/>
          <w:szCs w:val="20"/>
        </w:rPr>
        <w:t>Obchodní firma:</w:t>
      </w:r>
      <w:r w:rsidRPr="0032547E">
        <w:rPr>
          <w:sz w:val="20"/>
          <w:szCs w:val="20"/>
        </w:rPr>
        <w:tab/>
      </w:r>
      <w:proofErr w:type="spellStart"/>
      <w:r w:rsidRPr="0032547E">
        <w:rPr>
          <w:sz w:val="20"/>
          <w:szCs w:val="20"/>
        </w:rPr>
        <w:t>Lovochemie</w:t>
      </w:r>
      <w:proofErr w:type="spellEnd"/>
      <w:r w:rsidRPr="0032547E">
        <w:rPr>
          <w:sz w:val="20"/>
          <w:szCs w:val="20"/>
        </w:rPr>
        <w:t>, a.s.</w:t>
      </w:r>
    </w:p>
    <w:p w:rsidR="004714CF" w:rsidRPr="0032547E" w:rsidRDefault="004714CF" w:rsidP="004714CF">
      <w:pPr>
        <w:spacing w:after="0" w:line="240" w:lineRule="auto"/>
        <w:ind w:left="2124" w:hanging="2124"/>
        <w:jc w:val="both"/>
        <w:rPr>
          <w:sz w:val="20"/>
          <w:szCs w:val="20"/>
        </w:rPr>
      </w:pPr>
      <w:r w:rsidRPr="0032547E">
        <w:rPr>
          <w:sz w:val="20"/>
          <w:szCs w:val="20"/>
        </w:rPr>
        <w:t>Sídlo:</w:t>
      </w:r>
      <w:r w:rsidRPr="0032547E">
        <w:rPr>
          <w:sz w:val="20"/>
          <w:szCs w:val="20"/>
        </w:rPr>
        <w:tab/>
        <w:t>Terezínská 57, 410 02 Lovosice</w:t>
      </w:r>
    </w:p>
    <w:p w:rsidR="004714CF" w:rsidRPr="0032547E" w:rsidRDefault="004714CF" w:rsidP="004714CF">
      <w:pPr>
        <w:spacing w:after="0" w:line="240" w:lineRule="auto"/>
        <w:ind w:left="2124" w:hanging="2124"/>
        <w:jc w:val="both"/>
        <w:rPr>
          <w:sz w:val="20"/>
          <w:szCs w:val="20"/>
        </w:rPr>
      </w:pPr>
      <w:r w:rsidRPr="0032547E">
        <w:rPr>
          <w:sz w:val="20"/>
          <w:szCs w:val="20"/>
        </w:rPr>
        <w:t>Zastoupená:</w:t>
      </w:r>
      <w:r w:rsidRPr="0032547E">
        <w:rPr>
          <w:sz w:val="20"/>
          <w:szCs w:val="20"/>
        </w:rPr>
        <w:tab/>
        <w:t xml:space="preserve">Ing. Petrem </w:t>
      </w:r>
      <w:proofErr w:type="spellStart"/>
      <w:r w:rsidRPr="0032547E">
        <w:rPr>
          <w:sz w:val="20"/>
          <w:szCs w:val="20"/>
        </w:rPr>
        <w:t>Cingrem</w:t>
      </w:r>
      <w:proofErr w:type="spellEnd"/>
      <w:r w:rsidRPr="0032547E">
        <w:rPr>
          <w:sz w:val="20"/>
          <w:szCs w:val="20"/>
        </w:rPr>
        <w:t>, předsedou představenstva a Ing. Janem Stoklasou, místopředsedou představenstva</w:t>
      </w:r>
    </w:p>
    <w:p w:rsidR="004714CF" w:rsidRPr="0032547E" w:rsidRDefault="004714CF" w:rsidP="004714CF">
      <w:pPr>
        <w:spacing w:after="0" w:line="240" w:lineRule="auto"/>
        <w:ind w:left="2124" w:hanging="2124"/>
        <w:jc w:val="both"/>
        <w:rPr>
          <w:sz w:val="20"/>
          <w:szCs w:val="20"/>
        </w:rPr>
      </w:pPr>
      <w:r w:rsidRPr="0032547E">
        <w:rPr>
          <w:sz w:val="20"/>
          <w:szCs w:val="20"/>
        </w:rPr>
        <w:t>Registrace:</w:t>
      </w:r>
      <w:r w:rsidRPr="0032547E">
        <w:rPr>
          <w:sz w:val="20"/>
          <w:szCs w:val="20"/>
        </w:rPr>
        <w:tab/>
        <w:t>zapsaná v obchodním rejstříku u Krajského soudu v Ústí nad Labem, odd. B, vložka 471</w:t>
      </w:r>
    </w:p>
    <w:p w:rsidR="004714CF" w:rsidRPr="0032547E" w:rsidRDefault="004714CF" w:rsidP="004714CF">
      <w:pPr>
        <w:spacing w:after="0" w:line="240" w:lineRule="auto"/>
        <w:ind w:left="2124" w:hanging="2124"/>
        <w:jc w:val="both"/>
        <w:rPr>
          <w:sz w:val="20"/>
          <w:szCs w:val="20"/>
        </w:rPr>
      </w:pPr>
      <w:r w:rsidRPr="0032547E">
        <w:rPr>
          <w:sz w:val="20"/>
          <w:szCs w:val="20"/>
        </w:rPr>
        <w:t>IČ:</w:t>
      </w:r>
      <w:r w:rsidRPr="0032547E">
        <w:rPr>
          <w:sz w:val="20"/>
          <w:szCs w:val="20"/>
        </w:rPr>
        <w:tab/>
        <w:t>49100262</w:t>
      </w:r>
    </w:p>
    <w:p w:rsidR="004714CF" w:rsidRPr="0032547E" w:rsidRDefault="004714CF" w:rsidP="004714CF">
      <w:pPr>
        <w:spacing w:after="0" w:line="240" w:lineRule="auto"/>
        <w:ind w:left="2124" w:hanging="2124"/>
        <w:jc w:val="both"/>
        <w:rPr>
          <w:sz w:val="20"/>
          <w:szCs w:val="20"/>
        </w:rPr>
      </w:pPr>
      <w:r w:rsidRPr="0032547E">
        <w:rPr>
          <w:sz w:val="20"/>
          <w:szCs w:val="20"/>
        </w:rPr>
        <w:t>DIČ:</w:t>
      </w:r>
      <w:r w:rsidRPr="0032547E">
        <w:rPr>
          <w:sz w:val="20"/>
          <w:szCs w:val="20"/>
        </w:rPr>
        <w:tab/>
        <w:t>CZ49100262</w:t>
      </w:r>
    </w:p>
    <w:p w:rsidR="004714CF" w:rsidRPr="0032547E" w:rsidRDefault="00A17754" w:rsidP="004714CF">
      <w:pPr>
        <w:spacing w:after="0" w:line="240" w:lineRule="auto"/>
        <w:ind w:left="2124" w:hanging="2124"/>
        <w:jc w:val="both"/>
        <w:rPr>
          <w:sz w:val="20"/>
          <w:szCs w:val="20"/>
        </w:rPr>
      </w:pPr>
      <w:r>
        <w:rPr>
          <w:sz w:val="20"/>
          <w:szCs w:val="20"/>
        </w:rPr>
        <w:t>Bankovní spojení:</w:t>
      </w:r>
      <w:r>
        <w:rPr>
          <w:sz w:val="20"/>
          <w:szCs w:val="20"/>
        </w:rPr>
        <w:tab/>
      </w:r>
      <w:proofErr w:type="spellStart"/>
      <w:r>
        <w:rPr>
          <w:sz w:val="20"/>
          <w:szCs w:val="20"/>
        </w:rPr>
        <w:t>xxxxxxxxxxxxxxxxxxxxxxxxx</w:t>
      </w:r>
      <w:proofErr w:type="spellEnd"/>
    </w:p>
    <w:p w:rsidR="004714CF" w:rsidRPr="0032547E" w:rsidRDefault="00A17754" w:rsidP="004714CF">
      <w:pPr>
        <w:spacing w:after="0" w:line="240" w:lineRule="auto"/>
        <w:ind w:left="2124" w:hanging="2124"/>
        <w:jc w:val="both"/>
        <w:rPr>
          <w:sz w:val="20"/>
          <w:szCs w:val="20"/>
        </w:rPr>
      </w:pPr>
      <w:r>
        <w:rPr>
          <w:sz w:val="20"/>
          <w:szCs w:val="20"/>
        </w:rPr>
        <w:t>Číslo účtu:</w:t>
      </w:r>
      <w:r>
        <w:rPr>
          <w:sz w:val="20"/>
          <w:szCs w:val="20"/>
        </w:rPr>
        <w:tab/>
        <w:t>xxxxxxxxxxxxxxxxxxxxxxxxx</w:t>
      </w:r>
      <w:bookmarkStart w:id="0" w:name="_GoBack"/>
      <w:bookmarkEnd w:id="0"/>
    </w:p>
    <w:p w:rsidR="004714CF" w:rsidRPr="0032547E" w:rsidRDefault="004714CF" w:rsidP="004714CF">
      <w:pPr>
        <w:spacing w:after="0" w:line="240" w:lineRule="auto"/>
        <w:ind w:left="2124" w:hanging="2124"/>
        <w:jc w:val="both"/>
        <w:rPr>
          <w:sz w:val="20"/>
          <w:szCs w:val="20"/>
        </w:rPr>
      </w:pPr>
    </w:p>
    <w:p w:rsidR="004714CF" w:rsidRPr="0032547E" w:rsidRDefault="004714CF" w:rsidP="004714CF">
      <w:pPr>
        <w:spacing w:after="0" w:line="240" w:lineRule="auto"/>
        <w:ind w:left="2124" w:hanging="2124"/>
        <w:jc w:val="both"/>
        <w:rPr>
          <w:b/>
          <w:sz w:val="20"/>
          <w:szCs w:val="20"/>
        </w:rPr>
      </w:pPr>
      <w:r w:rsidRPr="0032547E">
        <w:rPr>
          <w:b/>
          <w:sz w:val="20"/>
          <w:szCs w:val="20"/>
        </w:rPr>
        <w:t>Dále jen „odběratel“</w:t>
      </w:r>
    </w:p>
    <w:p w:rsidR="0032547E" w:rsidRPr="0032547E" w:rsidRDefault="0032547E" w:rsidP="004714CF">
      <w:pPr>
        <w:spacing w:after="0" w:line="240" w:lineRule="auto"/>
        <w:ind w:left="2124" w:hanging="2124"/>
        <w:jc w:val="both"/>
        <w:rPr>
          <w:sz w:val="20"/>
          <w:szCs w:val="20"/>
        </w:rPr>
      </w:pPr>
    </w:p>
    <w:p w:rsidR="0032547E" w:rsidRDefault="00AA5FF0" w:rsidP="00001D01">
      <w:pPr>
        <w:spacing w:after="0" w:line="240" w:lineRule="auto"/>
        <w:jc w:val="both"/>
        <w:rPr>
          <w:sz w:val="20"/>
          <w:szCs w:val="20"/>
        </w:rPr>
      </w:pPr>
      <w:r>
        <w:rPr>
          <w:sz w:val="20"/>
          <w:szCs w:val="20"/>
        </w:rPr>
        <w:t>Smluvní strany se v souladu s ustanovením čl. 4.5 Smlouvy o dodávce a dovozu jídel ze dne 28. 8. 2014 (dále jen „Smlouva“) dohodly na následujících změnách:</w:t>
      </w:r>
    </w:p>
    <w:p w:rsidR="00AA5FF0" w:rsidRDefault="00AA5FF0" w:rsidP="00001D01">
      <w:pPr>
        <w:spacing w:after="0" w:line="240" w:lineRule="auto"/>
        <w:jc w:val="both"/>
        <w:rPr>
          <w:sz w:val="20"/>
          <w:szCs w:val="20"/>
        </w:rPr>
      </w:pPr>
    </w:p>
    <w:p w:rsidR="00AA5FF0" w:rsidRPr="0032547E" w:rsidRDefault="00AA5FF0" w:rsidP="00001D01">
      <w:pPr>
        <w:spacing w:after="0" w:line="240" w:lineRule="auto"/>
        <w:jc w:val="both"/>
        <w:rPr>
          <w:sz w:val="20"/>
          <w:szCs w:val="20"/>
        </w:rPr>
      </w:pPr>
    </w:p>
    <w:p w:rsidR="0032547E" w:rsidRPr="0032547E" w:rsidRDefault="00E41672" w:rsidP="0032547E">
      <w:pPr>
        <w:spacing w:after="0" w:line="240" w:lineRule="auto"/>
        <w:ind w:left="2124" w:hanging="2124"/>
        <w:jc w:val="center"/>
        <w:rPr>
          <w:b/>
          <w:sz w:val="20"/>
          <w:szCs w:val="20"/>
        </w:rPr>
      </w:pPr>
      <w:r>
        <w:rPr>
          <w:b/>
          <w:sz w:val="20"/>
          <w:szCs w:val="20"/>
        </w:rPr>
        <w:t>Čl. 1</w:t>
      </w:r>
    </w:p>
    <w:p w:rsidR="0032547E" w:rsidRPr="0032547E" w:rsidRDefault="00E41672" w:rsidP="0032547E">
      <w:pPr>
        <w:spacing w:after="0" w:line="240" w:lineRule="auto"/>
        <w:ind w:left="2124" w:hanging="2124"/>
        <w:jc w:val="center"/>
        <w:rPr>
          <w:b/>
          <w:sz w:val="20"/>
          <w:szCs w:val="20"/>
        </w:rPr>
      </w:pPr>
      <w:r>
        <w:rPr>
          <w:b/>
          <w:sz w:val="20"/>
          <w:szCs w:val="20"/>
        </w:rPr>
        <w:t>Předmět dodatku</w:t>
      </w:r>
    </w:p>
    <w:p w:rsidR="0032547E" w:rsidRPr="0032547E" w:rsidRDefault="0032547E" w:rsidP="004714CF">
      <w:pPr>
        <w:spacing w:after="0" w:line="240" w:lineRule="auto"/>
        <w:ind w:left="2124" w:hanging="2124"/>
        <w:jc w:val="both"/>
        <w:rPr>
          <w:sz w:val="20"/>
          <w:szCs w:val="20"/>
        </w:rPr>
      </w:pPr>
    </w:p>
    <w:p w:rsidR="0032547E" w:rsidRPr="00E41672" w:rsidRDefault="00E41672" w:rsidP="00E41672">
      <w:pPr>
        <w:pStyle w:val="Odstavecseseznamem"/>
        <w:numPr>
          <w:ilvl w:val="0"/>
          <w:numId w:val="1"/>
        </w:numPr>
        <w:spacing w:after="0" w:line="240" w:lineRule="auto"/>
        <w:jc w:val="both"/>
        <w:rPr>
          <w:sz w:val="20"/>
          <w:szCs w:val="20"/>
        </w:rPr>
      </w:pPr>
      <w:r>
        <w:rPr>
          <w:sz w:val="20"/>
          <w:szCs w:val="20"/>
        </w:rPr>
        <w:t>Smluvní strany se dohodly na změně znění čl. 3.1 Smlouvy, které zní:</w:t>
      </w:r>
    </w:p>
    <w:p w:rsidR="00E41672" w:rsidRPr="0032547E" w:rsidRDefault="00E41672" w:rsidP="004714CF">
      <w:pPr>
        <w:spacing w:after="0" w:line="240" w:lineRule="auto"/>
        <w:ind w:left="2124" w:hanging="2124"/>
        <w:jc w:val="both"/>
        <w:rPr>
          <w:sz w:val="20"/>
          <w:szCs w:val="20"/>
        </w:rPr>
      </w:pPr>
    </w:p>
    <w:p w:rsidR="0032547E" w:rsidRDefault="00E41672" w:rsidP="0032547E">
      <w:pPr>
        <w:spacing w:after="0" w:line="240" w:lineRule="auto"/>
        <w:jc w:val="both"/>
        <w:rPr>
          <w:sz w:val="20"/>
          <w:szCs w:val="20"/>
        </w:rPr>
      </w:pPr>
      <w:r>
        <w:rPr>
          <w:sz w:val="20"/>
          <w:szCs w:val="20"/>
        </w:rPr>
        <w:t>Od 1. 1. 2018 činí cena za dodávku hlavního jídla (polévka, hlavní jídlo) 60,--Kč bez DPH. Cena zahrnuje veškeré náklady na provedení předmětu smlouvy.</w:t>
      </w:r>
    </w:p>
    <w:p w:rsidR="00E41672" w:rsidRDefault="00E41672" w:rsidP="0032547E">
      <w:pPr>
        <w:spacing w:after="0" w:line="240" w:lineRule="auto"/>
        <w:jc w:val="both"/>
        <w:rPr>
          <w:sz w:val="20"/>
          <w:szCs w:val="20"/>
        </w:rPr>
      </w:pPr>
    </w:p>
    <w:p w:rsidR="00AA5FF0" w:rsidRDefault="00AA5FF0" w:rsidP="0032547E">
      <w:pPr>
        <w:spacing w:after="0" w:line="240" w:lineRule="auto"/>
        <w:jc w:val="both"/>
        <w:rPr>
          <w:sz w:val="20"/>
          <w:szCs w:val="20"/>
        </w:rPr>
      </w:pPr>
    </w:p>
    <w:p w:rsidR="00E41672" w:rsidRDefault="00E41672" w:rsidP="0032547E">
      <w:pPr>
        <w:spacing w:after="0" w:line="240" w:lineRule="auto"/>
        <w:jc w:val="both"/>
        <w:rPr>
          <w:b/>
          <w:sz w:val="20"/>
          <w:szCs w:val="20"/>
        </w:rPr>
      </w:pPr>
      <w:r>
        <w:rPr>
          <w:sz w:val="20"/>
          <w:szCs w:val="20"/>
        </w:rPr>
        <w:t xml:space="preserve">                                                                                        </w:t>
      </w:r>
      <w:proofErr w:type="gramStart"/>
      <w:r>
        <w:rPr>
          <w:b/>
          <w:sz w:val="20"/>
          <w:szCs w:val="20"/>
        </w:rPr>
        <w:t>Čl.2</w:t>
      </w:r>
      <w:proofErr w:type="gramEnd"/>
    </w:p>
    <w:p w:rsidR="00E41672" w:rsidRDefault="00E41672" w:rsidP="0032547E">
      <w:pPr>
        <w:spacing w:after="0" w:line="240" w:lineRule="auto"/>
        <w:jc w:val="both"/>
        <w:rPr>
          <w:b/>
          <w:sz w:val="20"/>
          <w:szCs w:val="20"/>
        </w:rPr>
      </w:pPr>
      <w:r>
        <w:rPr>
          <w:b/>
          <w:sz w:val="20"/>
          <w:szCs w:val="20"/>
        </w:rPr>
        <w:t xml:space="preserve">                                                                          Závěrečná ustanovení</w:t>
      </w:r>
    </w:p>
    <w:p w:rsidR="00E41672" w:rsidRDefault="00E41672" w:rsidP="0032547E">
      <w:pPr>
        <w:spacing w:after="0" w:line="240" w:lineRule="auto"/>
        <w:jc w:val="both"/>
        <w:rPr>
          <w:sz w:val="20"/>
          <w:szCs w:val="20"/>
        </w:rPr>
      </w:pPr>
    </w:p>
    <w:p w:rsidR="0032547E" w:rsidRDefault="00E41672" w:rsidP="00E41672">
      <w:pPr>
        <w:pStyle w:val="Odstavecseseznamem"/>
        <w:numPr>
          <w:ilvl w:val="0"/>
          <w:numId w:val="3"/>
        </w:numPr>
        <w:spacing w:after="0" w:line="240" w:lineRule="auto"/>
        <w:jc w:val="both"/>
        <w:rPr>
          <w:sz w:val="20"/>
          <w:szCs w:val="20"/>
        </w:rPr>
      </w:pPr>
      <w:r>
        <w:rPr>
          <w:sz w:val="20"/>
          <w:szCs w:val="20"/>
        </w:rPr>
        <w:t>Ostatní ustanovení Smlouvy tímto dodatkem výslovně nedotčená zůstávají beze změny.</w:t>
      </w:r>
    </w:p>
    <w:p w:rsidR="00E41672" w:rsidRDefault="00E41672" w:rsidP="00E41672">
      <w:pPr>
        <w:spacing w:after="0" w:line="240" w:lineRule="auto"/>
        <w:ind w:left="360"/>
        <w:jc w:val="both"/>
        <w:rPr>
          <w:sz w:val="20"/>
          <w:szCs w:val="20"/>
        </w:rPr>
      </w:pPr>
    </w:p>
    <w:p w:rsidR="00E41672" w:rsidRDefault="00E41672" w:rsidP="00E41672">
      <w:pPr>
        <w:pStyle w:val="Odstavecseseznamem"/>
        <w:numPr>
          <w:ilvl w:val="0"/>
          <w:numId w:val="3"/>
        </w:numPr>
        <w:spacing w:after="0" w:line="240" w:lineRule="auto"/>
        <w:jc w:val="both"/>
        <w:rPr>
          <w:sz w:val="20"/>
          <w:szCs w:val="20"/>
        </w:rPr>
      </w:pPr>
      <w:r>
        <w:rPr>
          <w:sz w:val="20"/>
          <w:szCs w:val="20"/>
        </w:rPr>
        <w:t>Registr smluv:</w:t>
      </w:r>
    </w:p>
    <w:p w:rsidR="00E41672" w:rsidRPr="00E41672" w:rsidRDefault="00E41672" w:rsidP="00AA5FF0">
      <w:pPr>
        <w:ind w:left="360"/>
        <w:jc w:val="both"/>
        <w:rPr>
          <w:sz w:val="20"/>
          <w:szCs w:val="20"/>
        </w:rPr>
      </w:pPr>
    </w:p>
    <w:p w:rsidR="00E41672" w:rsidRPr="00E41672" w:rsidRDefault="00E41672" w:rsidP="00AA5FF0">
      <w:pPr>
        <w:pStyle w:val="Odstavecseseznamem"/>
        <w:numPr>
          <w:ilvl w:val="1"/>
          <w:numId w:val="3"/>
        </w:numPr>
        <w:spacing w:after="0" w:line="240" w:lineRule="auto"/>
        <w:jc w:val="both"/>
        <w:rPr>
          <w:sz w:val="20"/>
          <w:szCs w:val="20"/>
        </w:rPr>
      </w:pPr>
      <w:r w:rsidRPr="00E41672">
        <w:rPr>
          <w:sz w:val="20"/>
          <w:szCs w:val="20"/>
        </w:rPr>
        <w:t xml:space="preserve">Dodavatel prohlašuje, že patří mezi povinné subjekty ve smyslu § 2 zákona č. 340/2015 Sb., o  </w:t>
      </w:r>
    </w:p>
    <w:p w:rsidR="00E41672" w:rsidRDefault="00AA5FF0" w:rsidP="00AA5FF0">
      <w:pPr>
        <w:pStyle w:val="Odstavecseseznamem"/>
        <w:spacing w:after="0" w:line="240" w:lineRule="auto"/>
        <w:ind w:left="750"/>
        <w:jc w:val="both"/>
        <w:rPr>
          <w:sz w:val="20"/>
          <w:szCs w:val="20"/>
        </w:rPr>
      </w:pPr>
      <w:r>
        <w:rPr>
          <w:sz w:val="20"/>
          <w:szCs w:val="20"/>
        </w:rPr>
        <w:t>z</w:t>
      </w:r>
      <w:r w:rsidR="00E41672">
        <w:rPr>
          <w:sz w:val="20"/>
          <w:szCs w:val="20"/>
        </w:rPr>
        <w:t xml:space="preserve">vláštních podmínkách účinnosti některých smluv, uveřejňování těchto smluv a o registru </w:t>
      </w:r>
      <w:proofErr w:type="gramStart"/>
      <w:r w:rsidR="00E41672">
        <w:rPr>
          <w:sz w:val="20"/>
          <w:szCs w:val="20"/>
        </w:rPr>
        <w:t>smluv</w:t>
      </w:r>
      <w:r>
        <w:rPr>
          <w:sz w:val="20"/>
          <w:szCs w:val="20"/>
        </w:rPr>
        <w:t xml:space="preserve"> </w:t>
      </w:r>
      <w:r w:rsidR="00E41672">
        <w:rPr>
          <w:sz w:val="20"/>
          <w:szCs w:val="20"/>
        </w:rPr>
        <w:t xml:space="preserve"> (zákon</w:t>
      </w:r>
      <w:proofErr w:type="gramEnd"/>
      <w:r>
        <w:rPr>
          <w:sz w:val="20"/>
          <w:szCs w:val="20"/>
        </w:rPr>
        <w:t xml:space="preserve"> o registru smluv) (dále jen „Zákon o registru smluv“). Z toho důvodu musí být všechny soukromoprávní smlouvy nebo smlouvy o poskytnutí dotace a návratné finanční pomoci, kterých </w:t>
      </w:r>
      <w:r>
        <w:rPr>
          <w:sz w:val="20"/>
          <w:szCs w:val="20"/>
        </w:rPr>
        <w:lastRenderedPageBreak/>
        <w:t>smluvní stranou je dodavatel, uveřejněny v informačním systému veřejné správy, který slouží k uveřejňování smluv podle zákona o registru smluv a který je veřejně přístupný (dále jen „Registr smluv“).</w:t>
      </w:r>
      <w:r w:rsidR="00E41672" w:rsidRPr="00E41672">
        <w:rPr>
          <w:sz w:val="20"/>
          <w:szCs w:val="20"/>
        </w:rPr>
        <w:t xml:space="preserve"> </w:t>
      </w:r>
    </w:p>
    <w:p w:rsidR="00AA5FF0" w:rsidRDefault="00AA5FF0" w:rsidP="00AA5FF0">
      <w:pPr>
        <w:spacing w:after="0" w:line="240" w:lineRule="auto"/>
        <w:jc w:val="both"/>
        <w:rPr>
          <w:sz w:val="20"/>
          <w:szCs w:val="20"/>
        </w:rPr>
      </w:pPr>
    </w:p>
    <w:p w:rsidR="00AA5FF0" w:rsidRPr="00AA5FF0" w:rsidRDefault="00AA5FF0" w:rsidP="00AA5FF0">
      <w:pPr>
        <w:pStyle w:val="Odstavecseseznamem"/>
        <w:numPr>
          <w:ilvl w:val="1"/>
          <w:numId w:val="3"/>
        </w:numPr>
        <w:spacing w:after="0" w:line="240" w:lineRule="auto"/>
        <w:jc w:val="both"/>
        <w:rPr>
          <w:sz w:val="20"/>
          <w:szCs w:val="20"/>
        </w:rPr>
      </w:pPr>
      <w:r w:rsidRPr="00AA5FF0">
        <w:rPr>
          <w:sz w:val="20"/>
          <w:szCs w:val="20"/>
        </w:rPr>
        <w:t xml:space="preserve">Smluvní strany tohoto dodatku jeho podpisem potvrzují, že byly obeznámeny s povinností uveřejnění  </w:t>
      </w:r>
    </w:p>
    <w:p w:rsidR="006918AC" w:rsidRDefault="00AA5FF0" w:rsidP="00AA5FF0">
      <w:pPr>
        <w:pStyle w:val="Odstavecseseznamem"/>
        <w:spacing w:after="0" w:line="240" w:lineRule="auto"/>
        <w:ind w:left="750"/>
        <w:jc w:val="both"/>
        <w:rPr>
          <w:sz w:val="20"/>
          <w:szCs w:val="20"/>
        </w:rPr>
      </w:pPr>
      <w:proofErr w:type="gramStart"/>
      <w:r>
        <w:rPr>
          <w:sz w:val="20"/>
          <w:szCs w:val="20"/>
        </w:rPr>
        <w:t>dodatku a že</w:t>
      </w:r>
      <w:proofErr w:type="gramEnd"/>
      <w:r>
        <w:rPr>
          <w:sz w:val="20"/>
          <w:szCs w:val="20"/>
        </w:rPr>
        <w:t xml:space="preserve"> s uveřejněním dodatku souhlasí.</w:t>
      </w:r>
    </w:p>
    <w:p w:rsidR="006918AC" w:rsidRDefault="006918AC" w:rsidP="006918AC">
      <w:pPr>
        <w:spacing w:after="0" w:line="240" w:lineRule="auto"/>
        <w:jc w:val="both"/>
        <w:rPr>
          <w:sz w:val="20"/>
          <w:szCs w:val="20"/>
        </w:rPr>
      </w:pPr>
    </w:p>
    <w:p w:rsidR="006918AC" w:rsidRPr="006918AC" w:rsidRDefault="006918AC" w:rsidP="006918AC">
      <w:pPr>
        <w:pStyle w:val="Odstavecseseznamem"/>
        <w:numPr>
          <w:ilvl w:val="1"/>
          <w:numId w:val="3"/>
        </w:numPr>
        <w:spacing w:after="0" w:line="240" w:lineRule="auto"/>
        <w:jc w:val="both"/>
        <w:rPr>
          <w:sz w:val="20"/>
          <w:szCs w:val="20"/>
        </w:rPr>
      </w:pPr>
      <w:r w:rsidRPr="006918AC">
        <w:rPr>
          <w:sz w:val="20"/>
          <w:szCs w:val="20"/>
        </w:rPr>
        <w:t xml:space="preserve">Dodavatel se zavazuje uveřejnit tento dodatek ve smyslu § 5 Zákona o registru smluv, a to nejpozději </w:t>
      </w:r>
    </w:p>
    <w:p w:rsidR="006918AC" w:rsidRDefault="006918AC" w:rsidP="006918AC">
      <w:pPr>
        <w:pStyle w:val="Odstavecseseznamem"/>
        <w:spacing w:after="0" w:line="240" w:lineRule="auto"/>
        <w:ind w:left="750"/>
        <w:jc w:val="both"/>
        <w:rPr>
          <w:sz w:val="20"/>
          <w:szCs w:val="20"/>
        </w:rPr>
      </w:pPr>
      <w:r>
        <w:rPr>
          <w:sz w:val="20"/>
          <w:szCs w:val="20"/>
        </w:rPr>
        <w:t xml:space="preserve">do 10 pracovních dnů ode dne uzavření tohoto dodatku. Pokud dodavatel poruší tuto povinnost, může uveřejnit dodatek druhá strana. Smluvní strany se zavazují, že po uveřejnění dodatku budou provádět pouze takové opravy uveřejněných údajů ve smyslu § 5 odst. 7 Zákona o registru smluv, aby byl dodatek považován za uveřejněný v souladu se Zákonem o registru smluv. Smluvní strany se zavazují, že po uveřejnění dodatku nebudou provádět změny uveřejněných údajů, které by měly za následek to, že by dodatek nebyl považován za uveřejněný v souladu se Zákonem o registru smluv. </w:t>
      </w:r>
    </w:p>
    <w:p w:rsidR="006918AC" w:rsidRDefault="006918AC" w:rsidP="006918AC">
      <w:pPr>
        <w:pStyle w:val="Odstavecseseznamem"/>
        <w:spacing w:after="0" w:line="240" w:lineRule="auto"/>
        <w:ind w:left="750"/>
        <w:jc w:val="both"/>
        <w:rPr>
          <w:sz w:val="20"/>
          <w:szCs w:val="20"/>
        </w:rPr>
      </w:pPr>
      <w:r>
        <w:rPr>
          <w:sz w:val="20"/>
          <w:szCs w:val="20"/>
        </w:rPr>
        <w:t>Pokud smluvní strana po uveřejnění dodatku provede takovou úpravu uveřejněných údajů, která bude mít za následek, že dodatek nebude považován za uveřejněný v souladu se Zákonem o registru smluv, bude odpovídat druhé smluvní straně za způsobenou škodu. Smluvní strany jsou povinny informovat druhou smluvní stranu o jakékoliv opravě nebo úpravě uveřejněných údajů.</w:t>
      </w:r>
    </w:p>
    <w:p w:rsidR="006918AC" w:rsidRDefault="006918AC" w:rsidP="006918AC">
      <w:pPr>
        <w:spacing w:after="0" w:line="240" w:lineRule="auto"/>
        <w:jc w:val="both"/>
        <w:rPr>
          <w:sz w:val="20"/>
          <w:szCs w:val="20"/>
        </w:rPr>
      </w:pPr>
    </w:p>
    <w:p w:rsidR="006918AC" w:rsidRPr="006918AC" w:rsidRDefault="006918AC" w:rsidP="006918AC">
      <w:pPr>
        <w:pStyle w:val="Odstavecseseznamem"/>
        <w:numPr>
          <w:ilvl w:val="1"/>
          <w:numId w:val="3"/>
        </w:numPr>
        <w:spacing w:after="0" w:line="240" w:lineRule="auto"/>
        <w:jc w:val="both"/>
        <w:rPr>
          <w:sz w:val="20"/>
          <w:szCs w:val="20"/>
        </w:rPr>
      </w:pPr>
      <w:r w:rsidRPr="006918AC">
        <w:rPr>
          <w:sz w:val="20"/>
          <w:szCs w:val="20"/>
        </w:rPr>
        <w:t xml:space="preserve">Smluvní strany prohlašují, že byly obeznámeny s možností vyloučení z uveřejnění v Registru smluv </w:t>
      </w:r>
    </w:p>
    <w:p w:rsidR="00864091" w:rsidRDefault="006918AC" w:rsidP="006918AC">
      <w:pPr>
        <w:pStyle w:val="Odstavecseseznamem"/>
        <w:spacing w:after="0" w:line="240" w:lineRule="auto"/>
        <w:ind w:left="750"/>
        <w:jc w:val="both"/>
        <w:rPr>
          <w:sz w:val="20"/>
          <w:szCs w:val="20"/>
        </w:rPr>
      </w:pPr>
      <w:r>
        <w:rPr>
          <w:sz w:val="20"/>
          <w:szCs w:val="20"/>
        </w:rPr>
        <w:t>některé</w:t>
      </w:r>
      <w:r w:rsidRPr="006918AC">
        <w:rPr>
          <w:sz w:val="20"/>
          <w:szCs w:val="20"/>
        </w:rPr>
        <w:t xml:space="preserve"> </w:t>
      </w:r>
      <w:r>
        <w:rPr>
          <w:sz w:val="20"/>
          <w:szCs w:val="20"/>
        </w:rPr>
        <w:t xml:space="preserve">údaje ve smyslu § 3 nebo § 5 odst. 6 Zákona o registru smluv (tedy zejména údaje tvořící obchodní tajemství, průmyslové vlastnictví, utajované informace, atd.). Smluvní strany jsou povinny vzájemně se informovat o tom, které z těchto </w:t>
      </w:r>
      <w:r w:rsidR="00864091">
        <w:rPr>
          <w:sz w:val="20"/>
          <w:szCs w:val="20"/>
        </w:rPr>
        <w:t>informací nemají být u</w:t>
      </w:r>
      <w:r>
        <w:rPr>
          <w:sz w:val="20"/>
          <w:szCs w:val="20"/>
        </w:rPr>
        <w:t>veřejněny</w:t>
      </w:r>
      <w:r w:rsidR="00864091">
        <w:rPr>
          <w:sz w:val="20"/>
          <w:szCs w:val="20"/>
        </w:rPr>
        <w:t xml:space="preserve"> v registru smluv ve smyslu výše uvedených ustanovení, a to nejpozději do data uzavření tohoto dodatku. Dodavatel zajistí, že údaje, které smluvní strana označí jako vyloučené z uveřejnění v registru smluv podle § 3 a § 5 odst. 6 zákona o registru smluv, budou v textovém obrazu dodatku znečitelněny, popřípadě nebudou uvedeny v </w:t>
      </w:r>
      <w:proofErr w:type="spellStart"/>
      <w:r w:rsidR="00864091">
        <w:rPr>
          <w:sz w:val="20"/>
          <w:szCs w:val="20"/>
        </w:rPr>
        <w:t>metadatech</w:t>
      </w:r>
      <w:proofErr w:type="spellEnd"/>
      <w:r w:rsidR="00864091">
        <w:rPr>
          <w:sz w:val="20"/>
          <w:szCs w:val="20"/>
        </w:rPr>
        <w:t>.</w:t>
      </w:r>
    </w:p>
    <w:p w:rsidR="00864091" w:rsidRDefault="00864091" w:rsidP="00864091">
      <w:pPr>
        <w:spacing w:after="0" w:line="240" w:lineRule="auto"/>
        <w:jc w:val="both"/>
        <w:rPr>
          <w:sz w:val="20"/>
          <w:szCs w:val="20"/>
        </w:rPr>
      </w:pPr>
    </w:p>
    <w:p w:rsidR="00AA5FF0" w:rsidRPr="00864091" w:rsidRDefault="00864091" w:rsidP="00864091">
      <w:pPr>
        <w:pStyle w:val="Odstavecseseznamem"/>
        <w:numPr>
          <w:ilvl w:val="0"/>
          <w:numId w:val="3"/>
        </w:numPr>
        <w:spacing w:after="0" w:line="240" w:lineRule="auto"/>
        <w:jc w:val="both"/>
        <w:rPr>
          <w:sz w:val="20"/>
          <w:szCs w:val="20"/>
        </w:rPr>
      </w:pPr>
      <w:r>
        <w:rPr>
          <w:sz w:val="20"/>
          <w:szCs w:val="20"/>
        </w:rPr>
        <w:t>Tento dodatek je vyhotoven ve třech (3) stejnopisech, každý s platností originálu ve dvou (2) vyhotovení pro objednatele a v jednom (1) vyhotovení pro dodavatele.</w:t>
      </w:r>
      <w:r w:rsidR="00AA5FF0" w:rsidRPr="00864091">
        <w:rPr>
          <w:sz w:val="20"/>
          <w:szCs w:val="20"/>
        </w:rPr>
        <w:t xml:space="preserve"> </w:t>
      </w:r>
    </w:p>
    <w:p w:rsidR="00AA5FF0" w:rsidRPr="00AA5FF0" w:rsidRDefault="00AA5FF0" w:rsidP="00AA5FF0">
      <w:pPr>
        <w:spacing w:after="0" w:line="240" w:lineRule="auto"/>
        <w:jc w:val="both"/>
        <w:rPr>
          <w:sz w:val="20"/>
          <w:szCs w:val="20"/>
        </w:rPr>
      </w:pPr>
    </w:p>
    <w:p w:rsidR="00E41672" w:rsidRPr="00E41672" w:rsidRDefault="00E41672" w:rsidP="00AA5FF0">
      <w:pPr>
        <w:spacing w:after="0" w:line="240" w:lineRule="auto"/>
        <w:jc w:val="both"/>
        <w:rPr>
          <w:sz w:val="20"/>
          <w:szCs w:val="20"/>
        </w:rPr>
      </w:pPr>
    </w:p>
    <w:p w:rsidR="004714CF" w:rsidRDefault="004714CF" w:rsidP="004714CF">
      <w:pPr>
        <w:spacing w:after="0" w:line="240" w:lineRule="auto"/>
        <w:ind w:left="2124" w:hanging="2124"/>
        <w:jc w:val="both"/>
        <w:rPr>
          <w:sz w:val="20"/>
          <w:szCs w:val="20"/>
        </w:rPr>
      </w:pPr>
    </w:p>
    <w:p w:rsidR="0032547E" w:rsidRPr="00001D01" w:rsidRDefault="0032547E" w:rsidP="004714CF">
      <w:pPr>
        <w:spacing w:after="0" w:line="240" w:lineRule="auto"/>
        <w:ind w:left="2124" w:hanging="2124"/>
        <w:jc w:val="both"/>
        <w:rPr>
          <w:sz w:val="20"/>
          <w:szCs w:val="20"/>
        </w:rPr>
      </w:pPr>
      <w:r w:rsidRPr="00001D01">
        <w:rPr>
          <w:sz w:val="20"/>
          <w:szCs w:val="20"/>
        </w:rPr>
        <w:t>Za odběratele:</w:t>
      </w:r>
      <w:r w:rsidRPr="00001D01">
        <w:rPr>
          <w:sz w:val="20"/>
          <w:szCs w:val="20"/>
        </w:rPr>
        <w:tab/>
      </w:r>
      <w:r w:rsidRPr="00001D01">
        <w:rPr>
          <w:sz w:val="20"/>
          <w:szCs w:val="20"/>
        </w:rPr>
        <w:tab/>
      </w:r>
      <w:r w:rsidRPr="00001D01">
        <w:rPr>
          <w:sz w:val="20"/>
          <w:szCs w:val="20"/>
        </w:rPr>
        <w:tab/>
      </w:r>
      <w:r w:rsidRPr="00001D01">
        <w:rPr>
          <w:sz w:val="20"/>
          <w:szCs w:val="20"/>
        </w:rPr>
        <w:tab/>
      </w:r>
      <w:r w:rsidR="00001D01" w:rsidRPr="00001D01">
        <w:rPr>
          <w:sz w:val="20"/>
          <w:szCs w:val="20"/>
        </w:rPr>
        <w:tab/>
      </w:r>
      <w:r w:rsidRPr="00001D01">
        <w:rPr>
          <w:sz w:val="20"/>
          <w:szCs w:val="20"/>
        </w:rPr>
        <w:t>Za dodavatele:</w:t>
      </w:r>
    </w:p>
    <w:p w:rsidR="0032547E" w:rsidRPr="00001D01" w:rsidRDefault="0032547E" w:rsidP="004714CF">
      <w:pPr>
        <w:spacing w:after="0" w:line="240" w:lineRule="auto"/>
        <w:ind w:left="2124" w:hanging="2124"/>
        <w:jc w:val="both"/>
        <w:rPr>
          <w:sz w:val="20"/>
          <w:szCs w:val="20"/>
        </w:rPr>
      </w:pPr>
    </w:p>
    <w:p w:rsidR="0032547E" w:rsidRPr="00001D01" w:rsidRDefault="0032547E" w:rsidP="004714CF">
      <w:pPr>
        <w:spacing w:after="0" w:line="240" w:lineRule="auto"/>
        <w:ind w:left="2124" w:hanging="2124"/>
        <w:jc w:val="both"/>
        <w:rPr>
          <w:sz w:val="20"/>
          <w:szCs w:val="20"/>
        </w:rPr>
      </w:pPr>
    </w:p>
    <w:p w:rsidR="0032547E" w:rsidRDefault="00001D01" w:rsidP="004714CF">
      <w:pPr>
        <w:spacing w:after="0" w:line="240" w:lineRule="auto"/>
        <w:ind w:left="2124" w:hanging="2124"/>
        <w:jc w:val="both"/>
        <w:rPr>
          <w:sz w:val="20"/>
          <w:szCs w:val="20"/>
        </w:rPr>
      </w:pPr>
      <w:r w:rsidRPr="00001D01">
        <w:rPr>
          <w:sz w:val="20"/>
          <w:szCs w:val="20"/>
        </w:rPr>
        <w:t>V Lovosicích, dne</w:t>
      </w:r>
      <w:r w:rsidR="00864091">
        <w:rPr>
          <w:sz w:val="20"/>
          <w:szCs w:val="20"/>
        </w:rPr>
        <w:t xml:space="preserve"> 29. prosince 2017</w:t>
      </w:r>
      <w:r w:rsidRPr="00001D01">
        <w:rPr>
          <w:sz w:val="20"/>
          <w:szCs w:val="20"/>
        </w:rPr>
        <w:tab/>
      </w:r>
      <w:r w:rsidRPr="00001D01">
        <w:rPr>
          <w:sz w:val="20"/>
          <w:szCs w:val="20"/>
        </w:rPr>
        <w:tab/>
      </w:r>
      <w:r w:rsidRPr="00001D01">
        <w:rPr>
          <w:sz w:val="20"/>
          <w:szCs w:val="20"/>
        </w:rPr>
        <w:tab/>
        <w:t xml:space="preserve">V Městci Králové dne </w:t>
      </w:r>
      <w:r w:rsidR="00864091">
        <w:rPr>
          <w:sz w:val="20"/>
          <w:szCs w:val="20"/>
        </w:rPr>
        <w:t>1. 2. 2018</w:t>
      </w:r>
    </w:p>
    <w:p w:rsidR="00001D01" w:rsidRDefault="00001D01" w:rsidP="004714CF">
      <w:pPr>
        <w:spacing w:after="0" w:line="240" w:lineRule="auto"/>
        <w:ind w:left="2124" w:hanging="2124"/>
        <w:jc w:val="both"/>
        <w:rPr>
          <w:sz w:val="20"/>
          <w:szCs w:val="20"/>
        </w:rPr>
      </w:pPr>
    </w:p>
    <w:p w:rsidR="00001D01" w:rsidRDefault="00001D01" w:rsidP="00001D01">
      <w:pPr>
        <w:spacing w:after="0" w:line="240" w:lineRule="auto"/>
        <w:jc w:val="both"/>
        <w:rPr>
          <w:sz w:val="20"/>
          <w:szCs w:val="20"/>
        </w:rPr>
      </w:pPr>
    </w:p>
    <w:p w:rsidR="00001D01" w:rsidRDefault="00001D01" w:rsidP="004714CF">
      <w:pPr>
        <w:spacing w:after="0" w:line="240" w:lineRule="auto"/>
        <w:ind w:left="2124" w:hanging="2124"/>
        <w:jc w:val="both"/>
        <w:rPr>
          <w:sz w:val="20"/>
          <w:szCs w:val="20"/>
        </w:rPr>
      </w:pPr>
    </w:p>
    <w:p w:rsidR="00001D01" w:rsidRDefault="00001D01" w:rsidP="004714CF">
      <w:pPr>
        <w:spacing w:after="0" w:line="240" w:lineRule="auto"/>
        <w:ind w:left="2124" w:hanging="2124"/>
        <w:jc w:val="both"/>
        <w:rPr>
          <w:sz w:val="20"/>
          <w:szCs w:val="20"/>
        </w:rPr>
      </w:pPr>
      <w:r>
        <w:rPr>
          <w:sz w:val="20"/>
          <w:szCs w:val="20"/>
        </w:rPr>
        <w:t>……………………………………………………………………</w:t>
      </w:r>
      <w:r>
        <w:rPr>
          <w:sz w:val="20"/>
          <w:szCs w:val="20"/>
        </w:rPr>
        <w:tab/>
      </w:r>
      <w:r>
        <w:rPr>
          <w:sz w:val="20"/>
          <w:szCs w:val="20"/>
        </w:rPr>
        <w:tab/>
        <w:t>……………………………………………………………….</w:t>
      </w:r>
    </w:p>
    <w:p w:rsidR="00001D01" w:rsidRDefault="00001D01" w:rsidP="004714CF">
      <w:pPr>
        <w:spacing w:after="0" w:line="240" w:lineRule="auto"/>
        <w:ind w:left="2124" w:hanging="2124"/>
        <w:jc w:val="both"/>
        <w:rPr>
          <w:sz w:val="20"/>
          <w:szCs w:val="20"/>
        </w:rPr>
      </w:pPr>
      <w:r>
        <w:rPr>
          <w:sz w:val="20"/>
          <w:szCs w:val="20"/>
        </w:rPr>
        <w:t xml:space="preserve">Ing. Petr </w:t>
      </w:r>
      <w:proofErr w:type="spellStart"/>
      <w:r>
        <w:rPr>
          <w:sz w:val="20"/>
          <w:szCs w:val="20"/>
        </w:rPr>
        <w:t>Cingr</w:t>
      </w:r>
      <w:proofErr w:type="spellEnd"/>
      <w:r>
        <w:rPr>
          <w:sz w:val="20"/>
          <w:szCs w:val="20"/>
        </w:rPr>
        <w:t>, předseda představenstva</w:t>
      </w:r>
      <w:r>
        <w:rPr>
          <w:sz w:val="20"/>
          <w:szCs w:val="20"/>
        </w:rPr>
        <w:tab/>
      </w:r>
      <w:r>
        <w:rPr>
          <w:sz w:val="20"/>
          <w:szCs w:val="20"/>
        </w:rPr>
        <w:tab/>
      </w:r>
      <w:r>
        <w:rPr>
          <w:sz w:val="20"/>
          <w:szCs w:val="20"/>
        </w:rPr>
        <w:tab/>
        <w:t>Mgr. Hana Podzimková, ředitelka</w:t>
      </w:r>
    </w:p>
    <w:p w:rsidR="00001D01" w:rsidRDefault="00001D01" w:rsidP="004714CF">
      <w:pPr>
        <w:spacing w:after="0" w:line="240" w:lineRule="auto"/>
        <w:ind w:left="2124" w:hanging="2124"/>
        <w:jc w:val="both"/>
        <w:rPr>
          <w:sz w:val="20"/>
          <w:szCs w:val="20"/>
        </w:rPr>
      </w:pPr>
      <w:proofErr w:type="spellStart"/>
      <w:r>
        <w:rPr>
          <w:sz w:val="20"/>
          <w:szCs w:val="20"/>
        </w:rPr>
        <w:t>Lovochemie</w:t>
      </w:r>
      <w:proofErr w:type="spellEnd"/>
      <w:r>
        <w:rPr>
          <w:sz w:val="20"/>
          <w:szCs w:val="20"/>
        </w:rPr>
        <w:t xml:space="preserve"> a.s.</w:t>
      </w:r>
      <w:r>
        <w:rPr>
          <w:sz w:val="20"/>
          <w:szCs w:val="20"/>
        </w:rPr>
        <w:tab/>
      </w:r>
      <w:r>
        <w:rPr>
          <w:sz w:val="20"/>
          <w:szCs w:val="20"/>
        </w:rPr>
        <w:tab/>
      </w:r>
      <w:r>
        <w:rPr>
          <w:sz w:val="20"/>
          <w:szCs w:val="20"/>
        </w:rPr>
        <w:tab/>
      </w:r>
      <w:r>
        <w:rPr>
          <w:sz w:val="20"/>
          <w:szCs w:val="20"/>
        </w:rPr>
        <w:tab/>
      </w:r>
      <w:r>
        <w:rPr>
          <w:sz w:val="20"/>
          <w:szCs w:val="20"/>
        </w:rPr>
        <w:tab/>
        <w:t>SOŠ a SOU Městec Králové</w:t>
      </w:r>
    </w:p>
    <w:p w:rsidR="00001D01" w:rsidRDefault="00001D01" w:rsidP="004714CF">
      <w:pPr>
        <w:spacing w:after="0" w:line="240" w:lineRule="auto"/>
        <w:ind w:left="2124" w:hanging="2124"/>
        <w:jc w:val="both"/>
        <w:rPr>
          <w:sz w:val="20"/>
          <w:szCs w:val="20"/>
        </w:rPr>
      </w:pPr>
    </w:p>
    <w:p w:rsidR="00001D01" w:rsidRDefault="00001D01" w:rsidP="004714CF">
      <w:pPr>
        <w:spacing w:after="0" w:line="240" w:lineRule="auto"/>
        <w:ind w:left="2124" w:hanging="2124"/>
        <w:jc w:val="both"/>
        <w:rPr>
          <w:sz w:val="20"/>
          <w:szCs w:val="20"/>
        </w:rPr>
      </w:pPr>
    </w:p>
    <w:p w:rsidR="00001D01" w:rsidRDefault="00001D01" w:rsidP="004714CF">
      <w:pPr>
        <w:spacing w:after="0" w:line="240" w:lineRule="auto"/>
        <w:ind w:left="2124" w:hanging="2124"/>
        <w:jc w:val="both"/>
        <w:rPr>
          <w:sz w:val="20"/>
          <w:szCs w:val="20"/>
        </w:rPr>
      </w:pPr>
      <w:r>
        <w:rPr>
          <w:sz w:val="20"/>
          <w:szCs w:val="20"/>
        </w:rPr>
        <w:t>……………………………………………………………………</w:t>
      </w:r>
    </w:p>
    <w:p w:rsidR="00001D01" w:rsidRDefault="00001D01" w:rsidP="004714CF">
      <w:pPr>
        <w:spacing w:after="0" w:line="240" w:lineRule="auto"/>
        <w:ind w:left="2124" w:hanging="2124"/>
        <w:jc w:val="both"/>
        <w:rPr>
          <w:sz w:val="20"/>
          <w:szCs w:val="20"/>
        </w:rPr>
      </w:pPr>
      <w:r>
        <w:rPr>
          <w:sz w:val="20"/>
          <w:szCs w:val="20"/>
        </w:rPr>
        <w:t>Ing. Jan Stoklasa, místopředseda představenstva</w:t>
      </w:r>
    </w:p>
    <w:p w:rsidR="00001D01" w:rsidRPr="00001D01" w:rsidRDefault="00001D01" w:rsidP="00DD4AE7">
      <w:pPr>
        <w:spacing w:after="0" w:line="240" w:lineRule="auto"/>
        <w:ind w:left="2124" w:hanging="2124"/>
        <w:jc w:val="both"/>
        <w:rPr>
          <w:sz w:val="20"/>
          <w:szCs w:val="20"/>
        </w:rPr>
      </w:pPr>
      <w:proofErr w:type="spellStart"/>
      <w:r>
        <w:rPr>
          <w:sz w:val="20"/>
          <w:szCs w:val="20"/>
        </w:rPr>
        <w:t>Lovochemie</w:t>
      </w:r>
      <w:proofErr w:type="spellEnd"/>
      <w:r>
        <w:rPr>
          <w:sz w:val="20"/>
          <w:szCs w:val="20"/>
        </w:rPr>
        <w:t xml:space="preserve"> a.s.</w:t>
      </w:r>
    </w:p>
    <w:sectPr w:rsidR="00001D01" w:rsidRPr="00001D01" w:rsidSect="00001D0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F01"/>
    <w:multiLevelType w:val="hybridMultilevel"/>
    <w:tmpl w:val="C88E80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1A65010"/>
    <w:multiLevelType w:val="hybridMultilevel"/>
    <w:tmpl w:val="52D06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E1E733C"/>
    <w:multiLevelType w:val="multilevel"/>
    <w:tmpl w:val="5DF022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9D"/>
    <w:rsid w:val="00001D01"/>
    <w:rsid w:val="0032547E"/>
    <w:rsid w:val="00392C5F"/>
    <w:rsid w:val="004714CF"/>
    <w:rsid w:val="006918AC"/>
    <w:rsid w:val="00864091"/>
    <w:rsid w:val="00A17754"/>
    <w:rsid w:val="00A64ECA"/>
    <w:rsid w:val="00AA5FF0"/>
    <w:rsid w:val="00DD4AE7"/>
    <w:rsid w:val="00DF039D"/>
    <w:rsid w:val="00E013C4"/>
    <w:rsid w:val="00E41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D4A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4AE7"/>
    <w:rPr>
      <w:rFonts w:ascii="Tahoma" w:hAnsi="Tahoma" w:cs="Tahoma"/>
      <w:sz w:val="16"/>
      <w:szCs w:val="16"/>
    </w:rPr>
  </w:style>
  <w:style w:type="paragraph" w:styleId="Odstavecseseznamem">
    <w:name w:val="List Paragraph"/>
    <w:basedOn w:val="Normln"/>
    <w:uiPriority w:val="34"/>
    <w:qFormat/>
    <w:rsid w:val="00E41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D4A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4AE7"/>
    <w:rPr>
      <w:rFonts w:ascii="Tahoma" w:hAnsi="Tahoma" w:cs="Tahoma"/>
      <w:sz w:val="16"/>
      <w:szCs w:val="16"/>
    </w:rPr>
  </w:style>
  <w:style w:type="paragraph" w:styleId="Odstavecseseznamem">
    <w:name w:val="List Paragraph"/>
    <w:basedOn w:val="Normln"/>
    <w:uiPriority w:val="34"/>
    <w:qFormat/>
    <w:rsid w:val="00E4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FE56-DAAA-4CC8-A48A-CA6333C1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3930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Malaníková</dc:creator>
  <cp:lastModifiedBy>Olga Hradečná</cp:lastModifiedBy>
  <cp:revision>2</cp:revision>
  <cp:lastPrinted>2017-12-20T09:49:00Z</cp:lastPrinted>
  <dcterms:created xsi:type="dcterms:W3CDTF">2018-02-06T13:25:00Z</dcterms:created>
  <dcterms:modified xsi:type="dcterms:W3CDTF">2018-02-06T13:25:00Z</dcterms:modified>
</cp:coreProperties>
</file>