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E898F" w14:textId="036ABDF5"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A17B9D1" w14:textId="77777777" w:rsidTr="000625A4">
        <w:trPr>
          <w:gridBefore w:val="1"/>
          <w:wBefore w:w="7" w:type="dxa"/>
          <w:cantSplit/>
          <w:trHeight w:val="1701"/>
        </w:trPr>
        <w:tc>
          <w:tcPr>
            <w:tcW w:w="9066" w:type="dxa"/>
            <w:gridSpan w:val="2"/>
            <w:tcMar>
              <w:top w:w="283" w:type="dxa"/>
            </w:tcMar>
          </w:tcPr>
          <w:p w14:paraId="4DB028BD"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3BB23AF"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7B407AFD"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6C33303B"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6D54E071"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3C43651F" w14:textId="77777777" w:rsidTr="000625A4">
        <w:trPr>
          <w:gridBefore w:val="1"/>
          <w:wBefore w:w="7" w:type="dxa"/>
          <w:cantSplit/>
          <w:trHeight w:val="3208"/>
        </w:trPr>
        <w:tc>
          <w:tcPr>
            <w:tcW w:w="9066" w:type="dxa"/>
            <w:gridSpan w:val="2"/>
            <w:tcMar>
              <w:top w:w="567" w:type="dxa"/>
            </w:tcMar>
          </w:tcPr>
          <w:p w14:paraId="02CE37E8"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6F7DD3D6" w14:textId="77777777" w:rsidTr="000625A4">
        <w:trPr>
          <w:gridBefore w:val="1"/>
          <w:wBefore w:w="7" w:type="dxa"/>
          <w:cantSplit/>
          <w:trHeight w:hRule="exact" w:val="1703"/>
        </w:trPr>
        <w:tc>
          <w:tcPr>
            <w:tcW w:w="2549" w:type="dxa"/>
            <w:tcMar>
              <w:top w:w="6" w:type="dxa"/>
            </w:tcMar>
            <w:vAlign w:val="bottom"/>
          </w:tcPr>
          <w:p w14:paraId="008B25B1"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7531B018"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E3D7CCA"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67E8F7F8"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4934A4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0394511A" w14:textId="2ED14B36"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12ABF">
        <w:rPr>
          <w:rFonts w:asciiTheme="minorHAnsi" w:hAnsiTheme="minorHAnsi" w:cstheme="minorHAnsi"/>
          <w:noProof w:val="0"/>
          <w:snapToGrid w:val="0"/>
          <w:sz w:val="22"/>
          <w:szCs w:val="22"/>
          <w:highlight w:val="yellow"/>
          <w:lang w:eastAsia="cs-CZ"/>
        </w:rPr>
        <w:t xml:space="preserve">   12. 2017</w:t>
      </w:r>
      <w:r w:rsidR="00A6700E" w:rsidRPr="00514538">
        <w:rPr>
          <w:rFonts w:asciiTheme="minorHAnsi" w:hAnsiTheme="minorHAnsi" w:cstheme="minorHAnsi"/>
          <w:noProof w:val="0"/>
          <w:snapToGrid w:val="0"/>
          <w:sz w:val="22"/>
          <w:szCs w:val="22"/>
          <w:lang w:eastAsia="cs-CZ"/>
        </w:rPr>
        <w:t xml:space="preserve"> </w:t>
      </w:r>
    </w:p>
    <w:p w14:paraId="6BF7F6B5"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22C07A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w:t>
      </w:r>
      <w:r w:rsidR="00861518">
        <w:rPr>
          <w:rFonts w:asciiTheme="minorHAnsi" w:hAnsiTheme="minorHAnsi" w:cstheme="minorHAnsi"/>
          <w:noProof w:val="0"/>
          <w:snapToGrid w:val="0"/>
          <w:sz w:val="22"/>
          <w:szCs w:val="22"/>
          <w:lang w:eastAsia="cs-CZ"/>
        </w:rPr>
        <w:t>utná Hora</w:t>
      </w:r>
    </w:p>
    <w:p w14:paraId="4D2E777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61518" w:rsidRPr="00861518">
        <w:rPr>
          <w:rFonts w:asciiTheme="minorHAnsi" w:hAnsiTheme="minorHAnsi" w:cstheme="minorHAnsi"/>
          <w:noProof w:val="0"/>
          <w:snapToGrid w:val="0"/>
          <w:sz w:val="22"/>
          <w:szCs w:val="22"/>
          <w:lang w:eastAsia="cs-CZ"/>
        </w:rPr>
        <w:t>Havlíčkovo náměstí 552/1, 284 01 Kutná Hora</w:t>
      </w:r>
    </w:p>
    <w:p w14:paraId="0AA8FFEC" w14:textId="6CAA69DD"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61518" w:rsidRPr="00861518">
        <w:rPr>
          <w:rFonts w:asciiTheme="minorHAnsi" w:hAnsiTheme="minorHAnsi" w:cstheme="minorHAnsi"/>
          <w:noProof w:val="0"/>
          <w:snapToGrid w:val="0"/>
          <w:sz w:val="22"/>
          <w:szCs w:val="22"/>
          <w:lang w:eastAsia="cs-CZ"/>
        </w:rPr>
        <w:t>00236</w:t>
      </w:r>
      <w:r w:rsidR="00861518">
        <w:rPr>
          <w:rFonts w:asciiTheme="minorHAnsi" w:hAnsiTheme="minorHAnsi" w:cstheme="minorHAnsi"/>
          <w:noProof w:val="0"/>
          <w:snapToGrid w:val="0"/>
          <w:sz w:val="22"/>
          <w:szCs w:val="22"/>
          <w:lang w:eastAsia="cs-CZ"/>
        </w:rPr>
        <w:t>1</w:t>
      </w:r>
      <w:r w:rsidR="00861518" w:rsidRPr="00861518">
        <w:rPr>
          <w:rFonts w:asciiTheme="minorHAnsi" w:hAnsiTheme="minorHAnsi" w:cstheme="minorHAnsi"/>
          <w:noProof w:val="0"/>
          <w:snapToGrid w:val="0"/>
          <w:sz w:val="22"/>
          <w:szCs w:val="22"/>
          <w:lang w:eastAsia="cs-CZ"/>
        </w:rPr>
        <w:t>95</w:t>
      </w:r>
    </w:p>
    <w:p w14:paraId="106EBA5C"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w:t>
      </w:r>
      <w:r w:rsidR="00802FC6" w:rsidRPr="00802FC6">
        <w:rPr>
          <w:rFonts w:asciiTheme="minorHAnsi" w:hAnsiTheme="minorHAnsi" w:cstheme="minorHAnsi"/>
          <w:sz w:val="22"/>
          <w:szCs w:val="22"/>
        </w:rPr>
        <w:t>00236195</w:t>
      </w:r>
    </w:p>
    <w:p w14:paraId="02F002B0" w14:textId="06F9035D"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C25133">
        <w:rPr>
          <w:rFonts w:asciiTheme="minorHAnsi" w:hAnsiTheme="minorHAnsi" w:cstheme="minorHAnsi"/>
          <w:noProof w:val="0"/>
          <w:snapToGrid w:val="0"/>
          <w:sz w:val="22"/>
          <w:szCs w:val="22"/>
          <w:lang w:eastAsia="cs-CZ"/>
        </w:rPr>
        <w:t>Ing. Josefem Viktorou</w:t>
      </w:r>
      <w:r w:rsidR="005E5E61" w:rsidRPr="00514538">
        <w:rPr>
          <w:rFonts w:asciiTheme="minorHAnsi" w:hAnsiTheme="minorHAnsi" w:cstheme="minorHAnsi"/>
          <w:noProof w:val="0"/>
          <w:snapToGrid w:val="0"/>
          <w:sz w:val="22"/>
          <w:szCs w:val="22"/>
          <w:lang w:eastAsia="cs-CZ"/>
        </w:rPr>
        <w:t>, starostou města</w:t>
      </w:r>
    </w:p>
    <w:p w14:paraId="4CA3D44E" w14:textId="486AB52A" w:rsidR="00DB26B9" w:rsidRPr="00C01507" w:rsidRDefault="00DB26B9" w:rsidP="00514538">
      <w:pPr>
        <w:spacing w:after="120" w:line="276" w:lineRule="auto"/>
        <w:ind w:left="646"/>
        <w:rPr>
          <w:rFonts w:asciiTheme="minorHAnsi" w:hAnsiTheme="minorHAnsi" w:cstheme="minorHAnsi"/>
          <w:noProof w:val="0"/>
          <w:snapToGrid w:val="0"/>
          <w:sz w:val="22"/>
          <w:szCs w:val="22"/>
          <w:highlight w:val="yellow"/>
          <w:lang w:eastAsia="cs-CZ"/>
        </w:rPr>
      </w:pPr>
      <w:r w:rsidRPr="00C01507">
        <w:rPr>
          <w:rFonts w:asciiTheme="minorHAnsi" w:hAnsiTheme="minorHAnsi" w:cstheme="minorHAnsi"/>
          <w:noProof w:val="0"/>
          <w:snapToGrid w:val="0"/>
          <w:sz w:val="22"/>
          <w:szCs w:val="22"/>
          <w:highlight w:val="yellow"/>
          <w:lang w:eastAsia="cs-CZ"/>
        </w:rPr>
        <w:t xml:space="preserve">bankovní spojení: , č. účtu: </w:t>
      </w:r>
      <w:r w:rsidR="00C01507" w:rsidRPr="00C01507">
        <w:rPr>
          <w:rFonts w:asciiTheme="minorHAnsi" w:hAnsiTheme="minorHAnsi" w:cstheme="minorHAnsi"/>
          <w:noProof w:val="0"/>
          <w:snapToGrid w:val="0"/>
          <w:sz w:val="22"/>
          <w:szCs w:val="22"/>
          <w:highlight w:val="yellow"/>
          <w:lang w:eastAsia="cs-CZ"/>
        </w:rPr>
        <w:t xml:space="preserve">     </w:t>
      </w:r>
    </w:p>
    <w:p w14:paraId="4414A149" w14:textId="13367A8A"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C01507">
        <w:rPr>
          <w:rFonts w:asciiTheme="minorHAnsi" w:hAnsiTheme="minorHAnsi" w:cstheme="minorHAnsi"/>
          <w:noProof w:val="0"/>
          <w:snapToGrid w:val="0"/>
          <w:sz w:val="22"/>
          <w:szCs w:val="22"/>
          <w:highlight w:val="yellow"/>
          <w:lang w:eastAsia="cs-CZ"/>
        </w:rPr>
        <w:t xml:space="preserve">e-mail: </w:t>
      </w:r>
      <w:r w:rsidR="00C01507">
        <w:rPr>
          <w:rFonts w:asciiTheme="minorHAnsi" w:hAnsiTheme="minorHAnsi" w:cstheme="minorHAnsi"/>
          <w:noProof w:val="0"/>
          <w:snapToGrid w:val="0"/>
          <w:sz w:val="22"/>
          <w:szCs w:val="22"/>
          <w:highlight w:val="yellow"/>
          <w:lang w:eastAsia="cs-CZ"/>
        </w:rPr>
        <w:t xml:space="preserve">@ </w:t>
      </w:r>
      <w:r w:rsidRPr="00C01507">
        <w:rPr>
          <w:rFonts w:asciiTheme="minorHAnsi" w:hAnsiTheme="minorHAnsi" w:cstheme="minorHAnsi"/>
          <w:noProof w:val="0"/>
          <w:snapToGrid w:val="0"/>
          <w:sz w:val="22"/>
          <w:szCs w:val="22"/>
          <w:highlight w:val="yellow"/>
          <w:lang w:eastAsia="cs-CZ"/>
        </w:rPr>
        <w:t xml:space="preserve">, fax: </w:t>
      </w:r>
      <w:r w:rsidR="00C01507" w:rsidRPr="00C01507">
        <w:rPr>
          <w:rFonts w:asciiTheme="minorHAnsi" w:hAnsiTheme="minorHAnsi" w:cstheme="minorHAnsi"/>
          <w:noProof w:val="0"/>
          <w:snapToGrid w:val="0"/>
          <w:sz w:val="22"/>
          <w:szCs w:val="22"/>
          <w:highlight w:val="yellow"/>
          <w:lang w:eastAsia="cs-CZ"/>
        </w:rPr>
        <w:t xml:space="preserve">       </w:t>
      </w:r>
      <w:r w:rsidR="00201B09" w:rsidRPr="00514538">
        <w:rPr>
          <w:rFonts w:asciiTheme="minorHAnsi" w:hAnsiTheme="minorHAnsi" w:cstheme="minorHAnsi"/>
          <w:noProof w:val="0"/>
          <w:snapToGrid w:val="0"/>
          <w:sz w:val="22"/>
          <w:szCs w:val="22"/>
          <w:lang w:eastAsia="cs-CZ"/>
        </w:rPr>
        <w:t xml:space="preserve"> </w:t>
      </w:r>
    </w:p>
    <w:p w14:paraId="667C3C0B" w14:textId="77777777"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4718599F"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0C330A9F" w14:textId="03BCABB8" w:rsidR="00A141BC" w:rsidRPr="00514538" w:rsidRDefault="00412ABF"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Pr>
          <w:rFonts w:asciiTheme="minorHAnsi" w:hAnsiTheme="minorHAnsi" w:cstheme="minorHAnsi"/>
          <w:noProof w:val="0"/>
          <w:snapToGrid w:val="0"/>
          <w:sz w:val="22"/>
          <w:szCs w:val="22"/>
          <w:lang w:eastAsia="cs-CZ"/>
        </w:rPr>
        <w:t>M. C. TRITON</w:t>
      </w:r>
      <w:r w:rsidR="00850A84" w:rsidRPr="00514538">
        <w:rPr>
          <w:rFonts w:asciiTheme="minorHAnsi" w:hAnsiTheme="minorHAnsi" w:cstheme="minorHAnsi"/>
          <w:noProof w:val="0"/>
          <w:snapToGrid w:val="0"/>
          <w:sz w:val="22"/>
          <w:szCs w:val="22"/>
          <w:lang w:eastAsia="cs-CZ"/>
        </w:rPr>
        <w:t>,</w:t>
      </w:r>
      <w:r>
        <w:rPr>
          <w:rFonts w:asciiTheme="minorHAnsi" w:hAnsiTheme="minorHAnsi" w:cstheme="minorHAnsi"/>
          <w:noProof w:val="0"/>
          <w:snapToGrid w:val="0"/>
          <w:sz w:val="22"/>
          <w:szCs w:val="22"/>
          <w:lang w:eastAsia="cs-CZ"/>
        </w:rPr>
        <w:t xml:space="preserve"> spol. s r.o.</w:t>
      </w:r>
    </w:p>
    <w:p w14:paraId="1D2B31C8" w14:textId="01368B2E"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se sídlem</w:t>
      </w:r>
      <w:r w:rsidR="00412ABF">
        <w:rPr>
          <w:rFonts w:asciiTheme="minorHAnsi" w:hAnsiTheme="minorHAnsi" w:cstheme="minorHAnsi"/>
          <w:noProof w:val="0"/>
          <w:snapToGrid w:val="0"/>
          <w:sz w:val="22"/>
          <w:szCs w:val="22"/>
          <w:lang w:eastAsia="cs-CZ"/>
        </w:rPr>
        <w:t xml:space="preserve"> Evropská 846/176a, 160 00 Praha 6,</w:t>
      </w:r>
      <w:r w:rsidR="00850A84" w:rsidRPr="00514538">
        <w:rPr>
          <w:rFonts w:asciiTheme="minorHAnsi" w:hAnsiTheme="minorHAnsi" w:cstheme="minorHAnsi"/>
          <w:noProof w:val="0"/>
          <w:snapToGrid w:val="0"/>
          <w:sz w:val="22"/>
          <w:szCs w:val="22"/>
          <w:lang w:eastAsia="cs-CZ"/>
        </w:rPr>
        <w:t xml:space="preserve"> </w:t>
      </w:r>
    </w:p>
    <w:p w14:paraId="1D218C17" w14:textId="79477DAB"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412ABF">
        <w:rPr>
          <w:rFonts w:asciiTheme="minorHAnsi" w:hAnsiTheme="minorHAnsi" w:cstheme="minorHAnsi"/>
          <w:noProof w:val="0"/>
          <w:snapToGrid w:val="0"/>
          <w:sz w:val="22"/>
          <w:szCs w:val="22"/>
          <w:lang w:eastAsia="cs-CZ"/>
        </w:rPr>
        <w:t xml:space="preserve"> 49622005</w:t>
      </w:r>
      <w:r w:rsidR="00DB26B9" w:rsidRPr="00514538">
        <w:rPr>
          <w:rFonts w:asciiTheme="minorHAnsi" w:hAnsiTheme="minorHAnsi" w:cstheme="minorHAnsi"/>
          <w:noProof w:val="0"/>
          <w:snapToGrid w:val="0"/>
          <w:sz w:val="22"/>
          <w:szCs w:val="22"/>
          <w:lang w:eastAsia="cs-CZ"/>
        </w:rPr>
        <w:t xml:space="preserve"> </w:t>
      </w:r>
    </w:p>
    <w:p w14:paraId="2B081E4E" w14:textId="26248F08"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412ABF">
        <w:rPr>
          <w:rFonts w:asciiTheme="minorHAnsi" w:hAnsiTheme="minorHAnsi" w:cstheme="minorHAnsi"/>
          <w:noProof w:val="0"/>
          <w:snapToGrid w:val="0"/>
          <w:sz w:val="22"/>
          <w:szCs w:val="22"/>
          <w:lang w:eastAsia="cs-CZ"/>
        </w:rPr>
        <w:t xml:space="preserve"> CZ49622005</w:t>
      </w:r>
      <w:r w:rsidR="00850A84" w:rsidRPr="00514538">
        <w:rPr>
          <w:rFonts w:asciiTheme="minorHAnsi" w:hAnsiTheme="minorHAnsi" w:cstheme="minorHAnsi"/>
          <w:noProof w:val="0"/>
          <w:snapToGrid w:val="0"/>
          <w:sz w:val="22"/>
          <w:szCs w:val="22"/>
          <w:lang w:eastAsia="cs-CZ"/>
        </w:rPr>
        <w:t xml:space="preserve"> </w:t>
      </w:r>
    </w:p>
    <w:p w14:paraId="717F68E7" w14:textId="22049EBD"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zapsaná v obchodním rejstříku vedeném</w:t>
      </w:r>
      <w:r w:rsidR="000811F6">
        <w:rPr>
          <w:rFonts w:asciiTheme="minorHAnsi" w:hAnsiTheme="minorHAnsi" w:cstheme="minorHAnsi"/>
          <w:noProof w:val="0"/>
          <w:snapToGrid w:val="0"/>
          <w:sz w:val="22"/>
          <w:szCs w:val="22"/>
          <w:lang w:eastAsia="cs-CZ"/>
        </w:rPr>
        <w:t xml:space="preserve"> u Městského soudu v Praze, oddíl C, vložka 24526</w:t>
      </w:r>
      <w:r w:rsidR="00850A84" w:rsidRPr="00514538">
        <w:rPr>
          <w:rFonts w:asciiTheme="minorHAnsi" w:hAnsiTheme="minorHAnsi" w:cstheme="minorHAnsi"/>
          <w:noProof w:val="0"/>
          <w:snapToGrid w:val="0"/>
          <w:sz w:val="22"/>
          <w:szCs w:val="22"/>
          <w:lang w:eastAsia="cs-CZ"/>
        </w:rPr>
        <w:t xml:space="preserve"> </w:t>
      </w:r>
    </w:p>
    <w:p w14:paraId="3FE86C90" w14:textId="057F1512"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jednající</w:t>
      </w:r>
      <w:r w:rsidR="000811F6">
        <w:rPr>
          <w:rFonts w:asciiTheme="minorHAnsi" w:hAnsiTheme="minorHAnsi" w:cstheme="minorHAnsi"/>
          <w:noProof w:val="0"/>
          <w:snapToGrid w:val="0"/>
          <w:sz w:val="22"/>
          <w:szCs w:val="22"/>
          <w:lang w:eastAsia="cs-CZ"/>
        </w:rPr>
        <w:t xml:space="preserve"> Ing. Luděk Pfeifer, CSc.</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5299B9E3" w14:textId="3684FD30"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bankovní spojení:</w:t>
      </w:r>
      <w:r w:rsidR="000811F6">
        <w:rPr>
          <w:rFonts w:asciiTheme="minorHAnsi" w:hAnsiTheme="minorHAnsi" w:cstheme="minorHAnsi"/>
          <w:noProof w:val="0"/>
          <w:snapToGrid w:val="0"/>
          <w:sz w:val="22"/>
          <w:szCs w:val="22"/>
          <w:lang w:eastAsia="cs-CZ"/>
        </w:rPr>
        <w:t xml:space="preserve"> </w:t>
      </w:r>
      <w:proofErr w:type="spellStart"/>
      <w:r w:rsidR="000811F6">
        <w:rPr>
          <w:rFonts w:asciiTheme="minorHAnsi" w:hAnsiTheme="minorHAnsi" w:cstheme="minorHAnsi"/>
          <w:noProof w:val="0"/>
          <w:snapToGrid w:val="0"/>
          <w:sz w:val="22"/>
          <w:szCs w:val="22"/>
          <w:lang w:eastAsia="cs-CZ"/>
        </w:rPr>
        <w:t>UniCredit</w:t>
      </w:r>
      <w:proofErr w:type="spellEnd"/>
      <w:r w:rsidR="000811F6">
        <w:rPr>
          <w:rFonts w:asciiTheme="minorHAnsi" w:hAnsiTheme="minorHAnsi" w:cstheme="minorHAnsi"/>
          <w:noProof w:val="0"/>
          <w:snapToGrid w:val="0"/>
          <w:sz w:val="22"/>
          <w:szCs w:val="22"/>
          <w:lang w:eastAsia="cs-CZ"/>
        </w:rPr>
        <w:t xml:space="preserve"> Bank Czech Republic and Slovakia</w:t>
      </w:r>
      <w:r w:rsidRPr="00514538">
        <w:rPr>
          <w:rFonts w:asciiTheme="minorHAnsi" w:hAnsiTheme="minorHAnsi" w:cstheme="minorHAnsi"/>
          <w:noProof w:val="0"/>
          <w:snapToGrid w:val="0"/>
          <w:sz w:val="22"/>
          <w:szCs w:val="22"/>
          <w:lang w:eastAsia="cs-CZ"/>
        </w:rPr>
        <w:t xml:space="preserve">, č. účtu: </w:t>
      </w:r>
      <w:r w:rsidR="00C01507" w:rsidRPr="00C01507">
        <w:rPr>
          <w:rFonts w:asciiTheme="minorHAnsi" w:hAnsiTheme="minorHAnsi" w:cstheme="minorHAnsi"/>
          <w:noProof w:val="0"/>
          <w:snapToGrid w:val="0"/>
          <w:sz w:val="22"/>
          <w:szCs w:val="22"/>
          <w:lang w:eastAsia="cs-CZ"/>
        </w:rPr>
        <w:t>600040006/2700</w:t>
      </w:r>
    </w:p>
    <w:p w14:paraId="6E7D10AE" w14:textId="55C6968F"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C01507">
        <w:rPr>
          <w:rFonts w:asciiTheme="minorHAnsi" w:hAnsiTheme="minorHAnsi" w:cstheme="minorHAnsi"/>
          <w:noProof w:val="0"/>
          <w:snapToGrid w:val="0"/>
          <w:sz w:val="22"/>
          <w:szCs w:val="22"/>
          <w:lang w:eastAsia="cs-CZ"/>
        </w:rPr>
        <w:t>info@mc-triton.cz</w:t>
      </w:r>
      <w:r w:rsidR="00850A84" w:rsidRPr="00514538">
        <w:rPr>
          <w:rFonts w:asciiTheme="minorHAnsi" w:hAnsiTheme="minorHAnsi" w:cstheme="minorHAnsi"/>
          <w:noProof w:val="0"/>
          <w:snapToGrid w:val="0"/>
          <w:sz w:val="22"/>
          <w:szCs w:val="22"/>
          <w:lang w:eastAsia="cs-CZ"/>
        </w:rPr>
        <w:t xml:space="preserve"> </w:t>
      </w:r>
    </w:p>
    <w:p w14:paraId="4EF5CD89"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46DAD105"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539174E6"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0E3E6B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PREAMBULE</w:t>
      </w:r>
    </w:p>
    <w:p w14:paraId="0BA946B2" w14:textId="77777777" w:rsidR="008F3D20" w:rsidRPr="00514538" w:rsidRDefault="008F3D20" w:rsidP="00FE5E5E">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FE5E5E" w:rsidRPr="00FE5E5E">
        <w:rPr>
          <w:rFonts w:cstheme="minorHAnsi"/>
          <w:i/>
        </w:rPr>
        <w:t xml:space="preserve">Zavedení strategického řízení </w:t>
      </w:r>
      <w:proofErr w:type="spellStart"/>
      <w:r w:rsidR="00FE5E5E" w:rsidRPr="00FE5E5E">
        <w:rPr>
          <w:rFonts w:cstheme="minorHAnsi"/>
          <w:i/>
        </w:rPr>
        <w:t>MěÚ</w:t>
      </w:r>
      <w:proofErr w:type="spellEnd"/>
      <w:r w:rsidR="00FE5E5E" w:rsidRPr="00FE5E5E">
        <w:rPr>
          <w:rFonts w:cstheme="minorHAnsi"/>
          <w:i/>
        </w:rPr>
        <w:t xml:space="preserve"> Kutná Hora</w:t>
      </w:r>
      <w:r w:rsidRPr="00514538">
        <w:rPr>
          <w:rFonts w:cstheme="minorHAnsi"/>
          <w:i/>
        </w:rPr>
        <w:t>“</w:t>
      </w:r>
      <w:r w:rsidR="00B76D4E">
        <w:rPr>
          <w:rFonts w:cstheme="minorHAnsi"/>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7809DCD3"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9A6390">
        <w:rPr>
          <w:rFonts w:cstheme="minorHAnsi"/>
        </w:rPr>
        <w:t xml:space="preserve"> Dodavatelem Objednateli</w:t>
      </w:r>
      <w:r w:rsidRPr="00514538">
        <w:rPr>
          <w:rFonts w:cstheme="minorHAnsi"/>
        </w:rPr>
        <w:t>.</w:t>
      </w:r>
    </w:p>
    <w:p w14:paraId="2D697367"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417D0DDC"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758989C9" w14:textId="77777777" w:rsidR="008F3D20" w:rsidRPr="00803DCD" w:rsidRDefault="008F3D20" w:rsidP="00013EED">
      <w:pPr>
        <w:pStyle w:val="Odstavecseseznamem"/>
        <w:numPr>
          <w:ilvl w:val="0"/>
          <w:numId w:val="16"/>
        </w:numPr>
        <w:ind w:left="426" w:hanging="426"/>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803DCD">
        <w:rPr>
          <w:rFonts w:cstheme="minorHAnsi"/>
        </w:rPr>
        <w:t>strategického řízení města</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w:t>
      </w:r>
      <w:r w:rsidR="00C95C8B">
        <w:rPr>
          <w:rFonts w:cstheme="minorHAnsi"/>
        </w:rPr>
        <w:t xml:space="preserve">vytvoření </w:t>
      </w:r>
      <w:r w:rsidR="00803DCD" w:rsidRPr="00803DCD">
        <w:rPr>
          <w:rFonts w:cstheme="minorHAnsi"/>
        </w:rPr>
        <w:t xml:space="preserve">strategie rozvoje úřadu </w:t>
      </w:r>
      <w:r w:rsidR="00C95C8B">
        <w:rPr>
          <w:rFonts w:cstheme="minorHAnsi"/>
        </w:rPr>
        <w:t xml:space="preserve">a </w:t>
      </w:r>
      <w:r w:rsidR="00803DCD">
        <w:rPr>
          <w:rFonts w:cstheme="minorHAnsi"/>
        </w:rPr>
        <w:t xml:space="preserve">jejího </w:t>
      </w:r>
      <w:r w:rsidR="00C95C8B">
        <w:rPr>
          <w:rFonts w:cstheme="minorHAnsi"/>
        </w:rPr>
        <w:t>zavedení</w:t>
      </w:r>
      <w:r w:rsidR="004350B6">
        <w:rPr>
          <w:rFonts w:cstheme="minorHAnsi"/>
        </w:rPr>
        <w:t xml:space="preserve"> </w:t>
      </w:r>
      <w:r w:rsidR="00803DCD" w:rsidRPr="00803DCD">
        <w:rPr>
          <w:rFonts w:cstheme="minorHAnsi"/>
        </w:rPr>
        <w:t>do praxe</w:t>
      </w:r>
      <w:r w:rsidR="004350B6">
        <w:rPr>
          <w:rFonts w:cstheme="minorHAnsi"/>
        </w:rPr>
        <w:t xml:space="preserve"> jako účinného nástroje pro zefektivnění řízení </w:t>
      </w:r>
      <w:r w:rsidR="00803DCD">
        <w:rPr>
          <w:rFonts w:cstheme="minorHAnsi"/>
        </w:rPr>
        <w:t>městského úřadu města</w:t>
      </w:r>
      <w:r w:rsidR="004350B6">
        <w:rPr>
          <w:rFonts w:cstheme="minorHAnsi"/>
        </w:rPr>
        <w:t xml:space="preserve"> Kutná Hora</w:t>
      </w:r>
      <w:r w:rsidR="00803DCD">
        <w:rPr>
          <w:rFonts w:cstheme="minorHAnsi"/>
        </w:rPr>
        <w:t xml:space="preserve">. </w:t>
      </w:r>
      <w:r w:rsidR="004350B6" w:rsidRPr="00803DCD">
        <w:rPr>
          <w:rFonts w:cstheme="minorHAnsi"/>
        </w:rPr>
        <w:t>Hl</w:t>
      </w:r>
      <w:r w:rsidR="00803DCD">
        <w:rPr>
          <w:rFonts w:cstheme="minorHAnsi"/>
        </w:rPr>
        <w:t xml:space="preserve">avním cílem </w:t>
      </w:r>
      <w:r w:rsidR="00ED354A">
        <w:rPr>
          <w:rFonts w:cstheme="minorHAnsi"/>
        </w:rPr>
        <w:t>poskytovaných služeb</w:t>
      </w:r>
      <w:r w:rsidR="00803DCD">
        <w:rPr>
          <w:rFonts w:cstheme="minorHAnsi"/>
        </w:rPr>
        <w:t xml:space="preserve"> je zajištění vhodných podmínek a předpokladů</w:t>
      </w:r>
      <w:r w:rsidR="004350B6" w:rsidRPr="00803DCD">
        <w:rPr>
          <w:rFonts w:cstheme="minorHAnsi"/>
        </w:rPr>
        <w:t xml:space="preserve"> pro rozvoj, zkvalitnění a zefektivnění činností v rámci přenesené i samostatné působnosti městského úřadu, včetně snížení administrativní zátěže.</w:t>
      </w:r>
      <w:r w:rsidR="00340740" w:rsidRPr="00803DCD">
        <w:rPr>
          <w:rFonts w:cstheme="minorHAnsi"/>
        </w:rPr>
        <w:t xml:space="preserve"> </w:t>
      </w:r>
      <w:r w:rsidRPr="00803DCD">
        <w:rPr>
          <w:rFonts w:cstheme="minorHAnsi"/>
        </w:rPr>
        <w:t>(dále jen „</w:t>
      </w:r>
      <w:r w:rsidR="00D22230" w:rsidRPr="00803DCD">
        <w:rPr>
          <w:rFonts w:cstheme="minorHAnsi"/>
          <w:b/>
        </w:rPr>
        <w:t>služby</w:t>
      </w:r>
      <w:r w:rsidRPr="00803DCD">
        <w:rPr>
          <w:rFonts w:cstheme="minorHAnsi"/>
        </w:rPr>
        <w:t xml:space="preserve">“). </w:t>
      </w:r>
    </w:p>
    <w:p w14:paraId="3877CE32" w14:textId="77777777" w:rsidR="008F3D20" w:rsidRPr="00514538" w:rsidRDefault="008F3D20" w:rsidP="00082A08">
      <w:pPr>
        <w:pStyle w:val="Odstavecseseznamem"/>
        <w:numPr>
          <w:ilvl w:val="0"/>
          <w:numId w:val="16"/>
        </w:numPr>
        <w:ind w:left="426" w:hanging="426"/>
        <w:contextualSpacing w:val="0"/>
        <w:jc w:val="both"/>
        <w:rPr>
          <w:rFonts w:cstheme="minorHAnsi"/>
          <w:b/>
        </w:rPr>
      </w:pPr>
      <w:r w:rsidRPr="00514538">
        <w:rPr>
          <w:rFonts w:cstheme="minorHAnsi"/>
        </w:rPr>
        <w:t xml:space="preserve">Poskytování služeb bude </w:t>
      </w:r>
      <w:r w:rsidR="004350B6">
        <w:rPr>
          <w:rFonts w:cstheme="minorHAnsi"/>
        </w:rPr>
        <w:t>probíhat ve dvou etapách</w:t>
      </w:r>
      <w:r w:rsidR="00B1070C">
        <w:rPr>
          <w:rFonts w:cstheme="minorHAnsi"/>
        </w:rPr>
        <w:t xml:space="preserve">, </w:t>
      </w:r>
      <w:r w:rsidR="00AA483A">
        <w:rPr>
          <w:rFonts w:cstheme="minorHAnsi"/>
        </w:rPr>
        <w:t xml:space="preserve">přičemž </w:t>
      </w:r>
      <w:r w:rsidR="00B1070C">
        <w:rPr>
          <w:rFonts w:cstheme="minorHAnsi"/>
        </w:rPr>
        <w:t xml:space="preserve">v rámci </w:t>
      </w:r>
      <w:r w:rsidR="00863A45">
        <w:rPr>
          <w:rFonts w:cstheme="minorHAnsi"/>
        </w:rPr>
        <w:t>každé</w:t>
      </w:r>
      <w:r w:rsidR="00B1070C">
        <w:rPr>
          <w:rFonts w:cstheme="minorHAnsi"/>
        </w:rPr>
        <w:t xml:space="preserve"> </w:t>
      </w:r>
      <w:r w:rsidR="00013EED">
        <w:rPr>
          <w:rFonts w:cstheme="minorHAnsi"/>
        </w:rPr>
        <w:t xml:space="preserve">z nich </w:t>
      </w:r>
      <w:r w:rsidR="00863A45">
        <w:rPr>
          <w:rFonts w:cstheme="minorHAnsi"/>
        </w:rPr>
        <w:t xml:space="preserve">poskytne Dodavatel Objednateli následující </w:t>
      </w:r>
      <w:r w:rsidR="00ED354A">
        <w:rPr>
          <w:rFonts w:cstheme="minorHAnsi"/>
        </w:rPr>
        <w:t xml:space="preserve">dílčí </w:t>
      </w:r>
      <w:r w:rsidR="00863A45">
        <w:rPr>
          <w:rFonts w:cstheme="minorHAnsi"/>
        </w:rPr>
        <w:t>služby</w:t>
      </w:r>
      <w:r w:rsidR="00A4331C" w:rsidRPr="00514538">
        <w:rPr>
          <w:rFonts w:cstheme="minorHAnsi"/>
        </w:rPr>
        <w:t xml:space="preserve"> </w:t>
      </w:r>
      <w:r w:rsidR="00D22230">
        <w:rPr>
          <w:rFonts w:cstheme="minorHAnsi"/>
        </w:rPr>
        <w:t>(</w:t>
      </w:r>
      <w:r w:rsidR="00E72797">
        <w:rPr>
          <w:rFonts w:cstheme="minorHAnsi"/>
        </w:rPr>
        <w:t xml:space="preserve">společně </w:t>
      </w:r>
      <w:r w:rsidR="00E72797" w:rsidRPr="00E72797">
        <w:rPr>
          <w:rFonts w:cstheme="minorHAnsi"/>
        </w:rPr>
        <w:t xml:space="preserve">dále </w:t>
      </w:r>
      <w:r w:rsidR="00D22230">
        <w:rPr>
          <w:rFonts w:cstheme="minorHAnsi"/>
        </w:rPr>
        <w:t>jen „</w:t>
      </w:r>
      <w:r w:rsidR="004350B6">
        <w:rPr>
          <w:rFonts w:cstheme="minorHAnsi"/>
          <w:b/>
        </w:rPr>
        <w:t xml:space="preserve">dílčí </w:t>
      </w:r>
      <w:r w:rsidR="00594DEC">
        <w:rPr>
          <w:rFonts w:cstheme="minorHAnsi"/>
          <w:b/>
        </w:rPr>
        <w:t>služby</w:t>
      </w:r>
      <w:r w:rsidR="00D22230">
        <w:rPr>
          <w:rFonts w:cstheme="minorHAnsi"/>
        </w:rPr>
        <w:t>“</w:t>
      </w:r>
      <w:r w:rsidR="00E72797">
        <w:rPr>
          <w:rFonts w:cstheme="minorHAnsi"/>
        </w:rPr>
        <w:t>, jednotlivě též jen „</w:t>
      </w:r>
      <w:r w:rsidR="004350B6">
        <w:rPr>
          <w:rFonts w:cstheme="minorHAnsi"/>
          <w:b/>
        </w:rPr>
        <w:t xml:space="preserve">dílčí </w:t>
      </w:r>
      <w:r w:rsidR="00594DEC">
        <w:rPr>
          <w:rFonts w:cstheme="minorHAnsi"/>
          <w:b/>
        </w:rPr>
        <w:t>služba</w:t>
      </w:r>
      <w:r w:rsidR="00E72797">
        <w:rPr>
          <w:rFonts w:cstheme="minorHAnsi"/>
        </w:rPr>
        <w:t>“</w:t>
      </w:r>
      <w:r w:rsidR="00D22230">
        <w:rPr>
          <w:rFonts w:cstheme="minorHAnsi"/>
        </w:rPr>
        <w:t>)</w:t>
      </w:r>
      <w:r w:rsidRPr="00514538">
        <w:rPr>
          <w:rFonts w:cstheme="minorHAnsi"/>
        </w:rPr>
        <w:t xml:space="preserve">: </w:t>
      </w:r>
    </w:p>
    <w:p w14:paraId="672E1679" w14:textId="77777777" w:rsidR="008F3D20" w:rsidRDefault="00863A45" w:rsidP="00514538">
      <w:pPr>
        <w:pStyle w:val="Odstavecseseznamem"/>
        <w:numPr>
          <w:ilvl w:val="0"/>
          <w:numId w:val="17"/>
        </w:numPr>
        <w:contextualSpacing w:val="0"/>
        <w:jc w:val="both"/>
        <w:rPr>
          <w:rFonts w:cstheme="minorHAnsi"/>
        </w:rPr>
      </w:pPr>
      <w:r>
        <w:rPr>
          <w:rFonts w:cstheme="minorHAnsi"/>
        </w:rPr>
        <w:t>Etapa 1:</w:t>
      </w:r>
    </w:p>
    <w:p w14:paraId="6E2116A4" w14:textId="77777777" w:rsidR="00055DC8" w:rsidRDefault="00863A45" w:rsidP="00AF6710">
      <w:pPr>
        <w:pStyle w:val="Odstavecseseznamem"/>
        <w:numPr>
          <w:ilvl w:val="1"/>
          <w:numId w:val="17"/>
        </w:numPr>
        <w:spacing w:after="0"/>
        <w:ind w:left="1434" w:hanging="357"/>
        <w:contextualSpacing w:val="0"/>
        <w:jc w:val="both"/>
        <w:rPr>
          <w:rFonts w:cstheme="minorHAnsi"/>
        </w:rPr>
      </w:pPr>
      <w:r>
        <w:rPr>
          <w:rFonts w:cstheme="minorHAnsi"/>
        </w:rPr>
        <w:t>realizace</w:t>
      </w:r>
      <w:r w:rsidR="00055DC8">
        <w:rPr>
          <w:rFonts w:cstheme="minorHAnsi"/>
        </w:rPr>
        <w:t xml:space="preserve"> semináře na téma strategie rozvoje </w:t>
      </w:r>
      <w:r w:rsidR="00482B9D">
        <w:rPr>
          <w:rFonts w:cstheme="minorHAnsi"/>
        </w:rPr>
        <w:t xml:space="preserve">městského </w:t>
      </w:r>
      <w:r w:rsidR="00055DC8">
        <w:rPr>
          <w:rFonts w:cstheme="minorHAnsi"/>
        </w:rPr>
        <w:t>úřadu,</w:t>
      </w:r>
    </w:p>
    <w:p w14:paraId="066E86FF" w14:textId="77777777" w:rsidR="00055DC8" w:rsidRDefault="00055DC8" w:rsidP="00AF6710">
      <w:pPr>
        <w:pStyle w:val="Odstavecseseznamem"/>
        <w:numPr>
          <w:ilvl w:val="1"/>
          <w:numId w:val="17"/>
        </w:numPr>
        <w:spacing w:after="0"/>
        <w:ind w:left="1434" w:hanging="357"/>
        <w:contextualSpacing w:val="0"/>
        <w:jc w:val="both"/>
        <w:rPr>
          <w:rFonts w:cstheme="minorHAnsi"/>
        </w:rPr>
      </w:pPr>
      <w:r>
        <w:rPr>
          <w:rFonts w:cstheme="minorHAnsi"/>
        </w:rPr>
        <w:t>realizace místního veřejného šetření názorů a potřeb obyvatel města,</w:t>
      </w:r>
    </w:p>
    <w:p w14:paraId="593D8A06" w14:textId="77777777" w:rsidR="00055DC8" w:rsidRDefault="00055DC8" w:rsidP="00AF6710">
      <w:pPr>
        <w:pStyle w:val="Odstavecseseznamem"/>
        <w:numPr>
          <w:ilvl w:val="1"/>
          <w:numId w:val="17"/>
        </w:numPr>
        <w:spacing w:after="0"/>
        <w:ind w:left="1434" w:hanging="357"/>
        <w:contextualSpacing w:val="0"/>
        <w:jc w:val="both"/>
        <w:rPr>
          <w:rFonts w:cstheme="minorHAnsi"/>
        </w:rPr>
      </w:pPr>
      <w:r>
        <w:rPr>
          <w:rFonts w:cstheme="minorHAnsi"/>
        </w:rPr>
        <w:t>vytvoření analýzy současné situace a způsobu řízení úřadu,</w:t>
      </w:r>
    </w:p>
    <w:p w14:paraId="28E4FA86" w14:textId="77777777" w:rsidR="00741819" w:rsidRDefault="00741819" w:rsidP="00AF6710">
      <w:pPr>
        <w:pStyle w:val="Odstavecseseznamem"/>
        <w:numPr>
          <w:ilvl w:val="1"/>
          <w:numId w:val="17"/>
        </w:numPr>
        <w:spacing w:after="0"/>
        <w:ind w:left="1434" w:hanging="357"/>
        <w:contextualSpacing w:val="0"/>
        <w:jc w:val="both"/>
        <w:rPr>
          <w:rFonts w:cstheme="minorHAnsi"/>
        </w:rPr>
      </w:pPr>
      <w:r>
        <w:rPr>
          <w:rFonts w:cstheme="minorHAnsi"/>
        </w:rPr>
        <w:t>vytvoření návrhů strategie rozvoje úřadu,</w:t>
      </w:r>
    </w:p>
    <w:p w14:paraId="736BA132" w14:textId="77777777" w:rsidR="00055DC8" w:rsidRDefault="00055DC8" w:rsidP="00055DC8">
      <w:pPr>
        <w:pStyle w:val="Odstavecseseznamem"/>
        <w:numPr>
          <w:ilvl w:val="1"/>
          <w:numId w:val="17"/>
        </w:numPr>
        <w:contextualSpacing w:val="0"/>
        <w:jc w:val="both"/>
        <w:rPr>
          <w:rFonts w:cstheme="minorHAnsi"/>
        </w:rPr>
      </w:pPr>
      <w:r>
        <w:rPr>
          <w:rFonts w:cstheme="minorHAnsi"/>
        </w:rPr>
        <w:t>vytvoření pravidel a postupů implementace strategie.</w:t>
      </w:r>
    </w:p>
    <w:p w14:paraId="0313F60D" w14:textId="77777777" w:rsidR="00055DC8" w:rsidRDefault="00055DC8" w:rsidP="00055DC8">
      <w:pPr>
        <w:pStyle w:val="Odstavecseseznamem"/>
        <w:numPr>
          <w:ilvl w:val="0"/>
          <w:numId w:val="17"/>
        </w:numPr>
        <w:contextualSpacing w:val="0"/>
        <w:jc w:val="both"/>
        <w:rPr>
          <w:rFonts w:cstheme="minorHAnsi"/>
        </w:rPr>
      </w:pPr>
      <w:r>
        <w:rPr>
          <w:rFonts w:cstheme="minorHAnsi"/>
        </w:rPr>
        <w:t>Etapa 2:</w:t>
      </w:r>
    </w:p>
    <w:p w14:paraId="2FD30001" w14:textId="77777777" w:rsidR="00055DC8" w:rsidRDefault="00482B9D" w:rsidP="00AF6710">
      <w:pPr>
        <w:pStyle w:val="Odstavecseseznamem"/>
        <w:numPr>
          <w:ilvl w:val="1"/>
          <w:numId w:val="17"/>
        </w:numPr>
        <w:spacing w:after="0"/>
        <w:ind w:left="1434" w:hanging="357"/>
        <w:contextualSpacing w:val="0"/>
        <w:jc w:val="both"/>
        <w:rPr>
          <w:rFonts w:cstheme="minorHAnsi"/>
        </w:rPr>
      </w:pPr>
      <w:r>
        <w:rPr>
          <w:rFonts w:cstheme="minorHAnsi"/>
        </w:rPr>
        <w:t xml:space="preserve">vytvoření </w:t>
      </w:r>
      <w:r w:rsidR="005648B7">
        <w:rPr>
          <w:rFonts w:cstheme="minorHAnsi"/>
        </w:rPr>
        <w:t>anal</w:t>
      </w:r>
      <w:r>
        <w:rPr>
          <w:rFonts w:cstheme="minorHAnsi"/>
        </w:rPr>
        <w:t>ýzy komunikace městského úřadu,</w:t>
      </w:r>
    </w:p>
    <w:p w14:paraId="4CB3F171" w14:textId="77777777" w:rsidR="00482B9D" w:rsidRDefault="00482B9D" w:rsidP="00AF6710">
      <w:pPr>
        <w:pStyle w:val="Odstavecseseznamem"/>
        <w:numPr>
          <w:ilvl w:val="1"/>
          <w:numId w:val="17"/>
        </w:numPr>
        <w:spacing w:after="0"/>
        <w:ind w:left="1434" w:hanging="357"/>
        <w:contextualSpacing w:val="0"/>
        <w:jc w:val="both"/>
        <w:rPr>
          <w:rFonts w:cstheme="minorHAnsi"/>
        </w:rPr>
      </w:pPr>
      <w:r>
        <w:rPr>
          <w:rFonts w:cstheme="minorHAnsi"/>
        </w:rPr>
        <w:t>vytvoření komunikační</w:t>
      </w:r>
      <w:r w:rsidR="007D6E08">
        <w:rPr>
          <w:rFonts w:cstheme="minorHAnsi"/>
        </w:rPr>
        <w:t xml:space="preserve"> strategie</w:t>
      </w:r>
      <w:r>
        <w:rPr>
          <w:rFonts w:cstheme="minorHAnsi"/>
        </w:rPr>
        <w:t>,</w:t>
      </w:r>
    </w:p>
    <w:p w14:paraId="2E426D0B" w14:textId="77777777" w:rsidR="00482B9D" w:rsidRPr="00055DC8" w:rsidRDefault="00482B9D" w:rsidP="00055DC8">
      <w:pPr>
        <w:pStyle w:val="Odstavecseseznamem"/>
        <w:numPr>
          <w:ilvl w:val="1"/>
          <w:numId w:val="17"/>
        </w:numPr>
        <w:contextualSpacing w:val="0"/>
        <w:jc w:val="both"/>
        <w:rPr>
          <w:rFonts w:cstheme="minorHAnsi"/>
        </w:rPr>
      </w:pPr>
      <w:r>
        <w:rPr>
          <w:rFonts w:cstheme="minorHAnsi"/>
        </w:rPr>
        <w:t xml:space="preserve">schválení </w:t>
      </w:r>
      <w:r w:rsidR="007D6E08">
        <w:rPr>
          <w:rFonts w:cstheme="minorHAnsi"/>
        </w:rPr>
        <w:t>strategie rozvoje a komunikační strategie</w:t>
      </w:r>
      <w:r>
        <w:rPr>
          <w:rFonts w:cstheme="minorHAnsi"/>
        </w:rPr>
        <w:t>.</w:t>
      </w:r>
    </w:p>
    <w:p w14:paraId="455E158A" w14:textId="77777777" w:rsidR="008F3D20" w:rsidRPr="00CA2F7F" w:rsidRDefault="00D14DBB" w:rsidP="00055DC8">
      <w:pPr>
        <w:pStyle w:val="Odstavecseseznamem"/>
        <w:numPr>
          <w:ilvl w:val="0"/>
          <w:numId w:val="16"/>
        </w:numPr>
        <w:contextualSpacing w:val="0"/>
        <w:jc w:val="both"/>
        <w:rPr>
          <w:rFonts w:cstheme="minorHAnsi"/>
        </w:rPr>
      </w:pPr>
      <w:r w:rsidRPr="00514538">
        <w:rPr>
          <w:rFonts w:cstheme="minorHAnsi"/>
        </w:rPr>
        <w:t xml:space="preserve">Místem plnění dle této Smlouvy je sídlo Objednatele, tj. </w:t>
      </w:r>
      <w:r w:rsidR="00055DC8" w:rsidRPr="00055DC8">
        <w:rPr>
          <w:rFonts w:cstheme="minorHAnsi"/>
        </w:rPr>
        <w:t>Havlíčkovo náměstí 552/1, 284 01 Kutná Hora</w:t>
      </w:r>
      <w:r w:rsidRPr="00514538">
        <w:rPr>
          <w:rFonts w:cstheme="minorHAnsi"/>
        </w:rPr>
        <w:t>.</w:t>
      </w:r>
    </w:p>
    <w:p w14:paraId="456D211B"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069BD7B6" w14:textId="77777777"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 xml:space="preserve">CH </w:t>
      </w:r>
      <w:r w:rsidR="00021161">
        <w:rPr>
          <w:rFonts w:asciiTheme="minorHAnsi" w:hAnsiTheme="minorHAnsi" w:cstheme="minorHAnsi"/>
          <w:b/>
          <w:sz w:val="22"/>
          <w:szCs w:val="22"/>
        </w:rPr>
        <w:t>SLUŽEB</w:t>
      </w:r>
    </w:p>
    <w:p w14:paraId="23AF1EDC" w14:textId="77777777" w:rsidR="00741819" w:rsidRDefault="009C6D17" w:rsidP="00514538">
      <w:pPr>
        <w:pStyle w:val="Odstavecseseznamem"/>
        <w:numPr>
          <w:ilvl w:val="0"/>
          <w:numId w:val="14"/>
        </w:numPr>
        <w:ind w:left="426" w:hanging="426"/>
        <w:contextualSpacing w:val="0"/>
        <w:jc w:val="both"/>
        <w:rPr>
          <w:rFonts w:cstheme="minorHAnsi"/>
        </w:rPr>
      </w:pPr>
      <w:r w:rsidRPr="00514538">
        <w:rPr>
          <w:rFonts w:cstheme="minorHAnsi"/>
        </w:rPr>
        <w:t xml:space="preserve">Obsahem </w:t>
      </w:r>
      <w:r w:rsidR="00AF6710">
        <w:rPr>
          <w:rFonts w:cstheme="minorHAnsi"/>
        </w:rPr>
        <w:t xml:space="preserve">jednotlivých dílčích </w:t>
      </w:r>
      <w:r w:rsidR="00803DCD">
        <w:rPr>
          <w:rFonts w:cstheme="minorHAnsi"/>
        </w:rPr>
        <w:t>služeb</w:t>
      </w:r>
      <w:r w:rsidR="00AF6710">
        <w:rPr>
          <w:rFonts w:cstheme="minorHAnsi"/>
        </w:rPr>
        <w:t xml:space="preserve"> </w:t>
      </w:r>
      <w:r w:rsidR="00372CB5">
        <w:rPr>
          <w:rFonts w:cstheme="minorHAnsi"/>
        </w:rPr>
        <w:t>Etapy 1 bude následující</w:t>
      </w:r>
      <w:r w:rsidR="00741819">
        <w:rPr>
          <w:rFonts w:cstheme="minorHAnsi"/>
        </w:rPr>
        <w:t>:</w:t>
      </w:r>
    </w:p>
    <w:p w14:paraId="103FAB2D" w14:textId="77777777" w:rsidR="00741819" w:rsidRDefault="00AF6710" w:rsidP="00D45926">
      <w:pPr>
        <w:pStyle w:val="Odstavecseseznamem"/>
        <w:numPr>
          <w:ilvl w:val="1"/>
          <w:numId w:val="14"/>
        </w:numPr>
        <w:ind w:left="1434" w:hanging="357"/>
        <w:contextualSpacing w:val="0"/>
        <w:jc w:val="both"/>
        <w:rPr>
          <w:rFonts w:cstheme="minorHAnsi"/>
        </w:rPr>
      </w:pPr>
      <w:r w:rsidRPr="00AF6710">
        <w:rPr>
          <w:rFonts w:cstheme="minorHAnsi"/>
        </w:rPr>
        <w:t xml:space="preserve">Realizace semináře na téma strategie rozvoje </w:t>
      </w:r>
      <w:r>
        <w:rPr>
          <w:rFonts w:cstheme="minorHAnsi"/>
        </w:rPr>
        <w:t xml:space="preserve">městského </w:t>
      </w:r>
      <w:r w:rsidRPr="00AF6710">
        <w:rPr>
          <w:rFonts w:cstheme="minorHAnsi"/>
        </w:rPr>
        <w:t xml:space="preserve">úřadu </w:t>
      </w:r>
      <w:r>
        <w:rPr>
          <w:rFonts w:cstheme="minorHAnsi"/>
        </w:rPr>
        <w:t xml:space="preserve">města Kutná Hora </w:t>
      </w:r>
      <w:r w:rsidRPr="00AF6710">
        <w:rPr>
          <w:rFonts w:cstheme="minorHAnsi"/>
        </w:rPr>
        <w:t xml:space="preserve">pro úředníky </w:t>
      </w:r>
      <w:r>
        <w:rPr>
          <w:rFonts w:cstheme="minorHAnsi"/>
        </w:rPr>
        <w:t>a zaměstnance města a pro volené zá</w:t>
      </w:r>
      <w:r w:rsidRPr="00AF6710">
        <w:rPr>
          <w:rFonts w:cstheme="minorHAnsi"/>
        </w:rPr>
        <w:t xml:space="preserve">stupce města s cílem zajistit </w:t>
      </w:r>
      <w:r w:rsidRPr="00AF6710">
        <w:rPr>
          <w:rFonts w:cstheme="minorHAnsi"/>
        </w:rPr>
        <w:lastRenderedPageBreak/>
        <w:t>informovanost a spolupráci v rámci strategie rozvoje úřadu</w:t>
      </w:r>
      <w:r w:rsidR="00D45926">
        <w:rPr>
          <w:rFonts w:cstheme="minorHAnsi"/>
        </w:rPr>
        <w:t xml:space="preserve">, </w:t>
      </w:r>
      <w:r w:rsidRPr="00AF6710">
        <w:rPr>
          <w:rFonts w:cstheme="minorHAnsi"/>
        </w:rPr>
        <w:t xml:space="preserve">včetně zajištění souladu s ostatními strategiemi a koncepcemi na rovni úřadu i města. </w:t>
      </w:r>
      <w:r w:rsidR="00D45926" w:rsidRPr="00D45926">
        <w:rPr>
          <w:rFonts w:cstheme="minorHAnsi"/>
        </w:rPr>
        <w:t>Seminář bude určen pro 175 zaměstn</w:t>
      </w:r>
      <w:r w:rsidR="00D45926">
        <w:rPr>
          <w:rFonts w:cstheme="minorHAnsi"/>
        </w:rPr>
        <w:t xml:space="preserve">anců úřadu a pro 27 zastupitelů a </w:t>
      </w:r>
      <w:r w:rsidRPr="00AF6710">
        <w:rPr>
          <w:rFonts w:cstheme="minorHAnsi"/>
        </w:rPr>
        <w:t xml:space="preserve">proběhne v </w:t>
      </w:r>
      <w:r w:rsidR="00D45926">
        <w:rPr>
          <w:rFonts w:cstheme="minorHAnsi"/>
        </w:rPr>
        <w:t>jednom</w:t>
      </w:r>
      <w:r w:rsidRPr="00AF6710">
        <w:rPr>
          <w:rFonts w:cstheme="minorHAnsi"/>
        </w:rPr>
        <w:t xml:space="preserve"> dni.</w:t>
      </w:r>
    </w:p>
    <w:p w14:paraId="75969B3C" w14:textId="77777777" w:rsidR="00D45926" w:rsidRDefault="00D45926" w:rsidP="006D6DD2">
      <w:pPr>
        <w:pStyle w:val="Odstavecseseznamem"/>
        <w:numPr>
          <w:ilvl w:val="1"/>
          <w:numId w:val="14"/>
        </w:numPr>
        <w:ind w:left="1434" w:hanging="357"/>
        <w:contextualSpacing w:val="0"/>
        <w:jc w:val="both"/>
        <w:rPr>
          <w:rFonts w:cstheme="minorHAnsi"/>
        </w:rPr>
      </w:pPr>
      <w:r>
        <w:rPr>
          <w:rFonts w:cstheme="minorHAnsi"/>
        </w:rPr>
        <w:t>Realizace m</w:t>
      </w:r>
      <w:r w:rsidRPr="00D45926">
        <w:rPr>
          <w:rFonts w:cstheme="minorHAnsi"/>
        </w:rPr>
        <w:t>ístní</w:t>
      </w:r>
      <w:r>
        <w:rPr>
          <w:rFonts w:cstheme="minorHAnsi"/>
        </w:rPr>
        <w:t>ho</w:t>
      </w:r>
      <w:r w:rsidRPr="00D45926">
        <w:rPr>
          <w:rFonts w:cstheme="minorHAnsi"/>
        </w:rPr>
        <w:t xml:space="preserve"> veřejné</w:t>
      </w:r>
      <w:r>
        <w:rPr>
          <w:rFonts w:cstheme="minorHAnsi"/>
        </w:rPr>
        <w:t>ho</w:t>
      </w:r>
      <w:r w:rsidRPr="00D45926">
        <w:rPr>
          <w:rFonts w:cstheme="minorHAnsi"/>
        </w:rPr>
        <w:t xml:space="preserve"> šetření názorů a potřeb obyvatel města </w:t>
      </w:r>
      <w:r>
        <w:rPr>
          <w:rFonts w:cstheme="minorHAnsi"/>
        </w:rPr>
        <w:t xml:space="preserve">Kutná Hora </w:t>
      </w:r>
      <w:r w:rsidRPr="00D45926">
        <w:rPr>
          <w:rFonts w:cstheme="minorHAnsi"/>
        </w:rPr>
        <w:t xml:space="preserve">ve vztahu k fungování </w:t>
      </w:r>
      <w:r>
        <w:rPr>
          <w:rFonts w:cstheme="minorHAnsi"/>
        </w:rPr>
        <w:t>městského úřadu – dotazníkové šetření, jehož se zúčastní 300 respondentů</w:t>
      </w:r>
      <w:r w:rsidRPr="00D45926">
        <w:rPr>
          <w:rFonts w:cstheme="minorHAnsi"/>
        </w:rPr>
        <w:t xml:space="preserve">, </w:t>
      </w:r>
      <w:proofErr w:type="spellStart"/>
      <w:r w:rsidRPr="00D45926">
        <w:rPr>
          <w:rFonts w:cstheme="minorHAnsi"/>
        </w:rPr>
        <w:t>fokusní</w:t>
      </w:r>
      <w:proofErr w:type="spellEnd"/>
      <w:r w:rsidRPr="00D45926">
        <w:rPr>
          <w:rFonts w:cstheme="minorHAnsi"/>
        </w:rPr>
        <w:t xml:space="preserve"> skup</w:t>
      </w:r>
      <w:r>
        <w:rPr>
          <w:rFonts w:cstheme="minorHAnsi"/>
        </w:rPr>
        <w:t>iny (10 skupin po 5 členech). Realizace p</w:t>
      </w:r>
      <w:r w:rsidRPr="00D45926">
        <w:rPr>
          <w:rFonts w:cstheme="minorHAnsi"/>
        </w:rPr>
        <w:t>růzkum</w:t>
      </w:r>
      <w:r>
        <w:rPr>
          <w:rFonts w:cstheme="minorHAnsi"/>
        </w:rPr>
        <w:t>u mezi zaměstnanci úřadu ohledně jejich potřeb a očekávání. Zjištění názorů a podnětů</w:t>
      </w:r>
      <w:r w:rsidRPr="00D45926">
        <w:rPr>
          <w:rFonts w:cstheme="minorHAnsi"/>
        </w:rPr>
        <w:t xml:space="preserve"> ke zlepšení fungování úřadu </w:t>
      </w:r>
      <w:r>
        <w:rPr>
          <w:rFonts w:cstheme="minorHAnsi"/>
        </w:rPr>
        <w:t xml:space="preserve">formou elektronického </w:t>
      </w:r>
      <w:r w:rsidRPr="00D45926">
        <w:rPr>
          <w:rFonts w:cstheme="minorHAnsi"/>
        </w:rPr>
        <w:t>dotazník</w:t>
      </w:r>
      <w:r>
        <w:rPr>
          <w:rFonts w:cstheme="minorHAnsi"/>
        </w:rPr>
        <w:t>u</w:t>
      </w:r>
      <w:r w:rsidRPr="00D45926">
        <w:rPr>
          <w:rFonts w:cstheme="minorHAnsi"/>
        </w:rPr>
        <w:t xml:space="preserve"> </w:t>
      </w:r>
      <w:r>
        <w:rPr>
          <w:rFonts w:cstheme="minorHAnsi"/>
        </w:rPr>
        <w:t>pro 175 zaměstnanců a formou strukturovaných rozhovorů</w:t>
      </w:r>
      <w:r w:rsidRPr="00D45926">
        <w:rPr>
          <w:rFonts w:cstheme="minorHAnsi"/>
        </w:rPr>
        <w:t xml:space="preserve"> </w:t>
      </w:r>
      <w:r>
        <w:rPr>
          <w:rFonts w:cstheme="minorHAnsi"/>
        </w:rPr>
        <w:t>s</w:t>
      </w:r>
      <w:r w:rsidRPr="00D45926">
        <w:rPr>
          <w:rFonts w:cstheme="minorHAnsi"/>
        </w:rPr>
        <w:t xml:space="preserve"> 3</w:t>
      </w:r>
      <w:r>
        <w:rPr>
          <w:rFonts w:cstheme="minorHAnsi"/>
        </w:rPr>
        <w:t>0 klíčovými zaměstnanci</w:t>
      </w:r>
      <w:r w:rsidRPr="00D45926">
        <w:rPr>
          <w:rFonts w:cstheme="minorHAnsi"/>
        </w:rPr>
        <w:t>.</w:t>
      </w:r>
    </w:p>
    <w:p w14:paraId="2DCE4E59" w14:textId="0A625779" w:rsidR="00826957" w:rsidRDefault="00826957" w:rsidP="006D6DD2">
      <w:pPr>
        <w:pStyle w:val="Odstavecseseznamem"/>
        <w:numPr>
          <w:ilvl w:val="1"/>
          <w:numId w:val="14"/>
        </w:numPr>
        <w:ind w:left="1434" w:hanging="357"/>
        <w:contextualSpacing w:val="0"/>
        <w:jc w:val="both"/>
        <w:rPr>
          <w:rFonts w:cstheme="minorHAnsi"/>
        </w:rPr>
      </w:pPr>
      <w:r>
        <w:rPr>
          <w:rFonts w:cstheme="minorHAnsi"/>
        </w:rPr>
        <w:t>Vytvoření analytické části spočívající v podrobné analýze</w:t>
      </w:r>
      <w:r w:rsidRPr="00826957">
        <w:rPr>
          <w:rFonts w:cstheme="minorHAnsi"/>
        </w:rPr>
        <w:t xml:space="preserve"> současné situace a způsobu řízení </w:t>
      </w:r>
      <w:r>
        <w:rPr>
          <w:rFonts w:cstheme="minorHAnsi"/>
        </w:rPr>
        <w:t xml:space="preserve">městského </w:t>
      </w:r>
      <w:r w:rsidRPr="00826957">
        <w:rPr>
          <w:rFonts w:cstheme="minorHAnsi"/>
        </w:rPr>
        <w:t xml:space="preserve">úřadu </w:t>
      </w:r>
      <w:r w:rsidR="00EE7167">
        <w:rPr>
          <w:rFonts w:cstheme="minorHAnsi"/>
        </w:rPr>
        <w:t xml:space="preserve">města </w:t>
      </w:r>
      <w:r>
        <w:rPr>
          <w:rFonts w:cstheme="minorHAnsi"/>
        </w:rPr>
        <w:t>Kutná Hora</w:t>
      </w:r>
      <w:r w:rsidR="006D6DD2">
        <w:rPr>
          <w:rFonts w:cstheme="minorHAnsi"/>
        </w:rPr>
        <w:t xml:space="preserve">. Analýza bude zpracována </w:t>
      </w:r>
      <w:r w:rsidRPr="00826957">
        <w:rPr>
          <w:rFonts w:cstheme="minorHAnsi"/>
        </w:rPr>
        <w:t>podle</w:t>
      </w:r>
      <w:r>
        <w:rPr>
          <w:rFonts w:cstheme="minorHAnsi"/>
        </w:rPr>
        <w:t xml:space="preserve"> </w:t>
      </w:r>
      <w:r w:rsidR="006D6DD2">
        <w:rPr>
          <w:rFonts w:cstheme="minorHAnsi"/>
        </w:rPr>
        <w:t xml:space="preserve">Standardu </w:t>
      </w:r>
      <w:r w:rsidRPr="00826957">
        <w:rPr>
          <w:rFonts w:cstheme="minorHAnsi"/>
        </w:rPr>
        <w:t>Inteligentní město, me</w:t>
      </w:r>
      <w:r w:rsidR="006D6DD2">
        <w:rPr>
          <w:rFonts w:cstheme="minorHAnsi"/>
        </w:rPr>
        <w:t>todiky BSC, nebo obdobné metody</w:t>
      </w:r>
      <w:r w:rsidRPr="00826957">
        <w:rPr>
          <w:rFonts w:cstheme="minorHAnsi"/>
        </w:rPr>
        <w:t>.</w:t>
      </w:r>
    </w:p>
    <w:p w14:paraId="5EA0886B" w14:textId="77777777" w:rsidR="006D6DD2" w:rsidRDefault="006D6DD2" w:rsidP="006D6DD2">
      <w:pPr>
        <w:pStyle w:val="Odstavecseseznamem"/>
        <w:numPr>
          <w:ilvl w:val="1"/>
          <w:numId w:val="14"/>
        </w:numPr>
        <w:ind w:left="1434" w:hanging="357"/>
        <w:contextualSpacing w:val="0"/>
        <w:jc w:val="both"/>
        <w:rPr>
          <w:rFonts w:cstheme="minorHAnsi"/>
        </w:rPr>
      </w:pPr>
      <w:r w:rsidRPr="006D6DD2">
        <w:rPr>
          <w:rFonts w:cstheme="minorHAnsi"/>
        </w:rPr>
        <w:t xml:space="preserve">Vytvoření podrobné návrhové části, včetně formulování vize a mise </w:t>
      </w:r>
      <w:r>
        <w:rPr>
          <w:rFonts w:cstheme="minorHAnsi"/>
        </w:rPr>
        <w:t xml:space="preserve">městského </w:t>
      </w:r>
      <w:r w:rsidRPr="006D6DD2">
        <w:rPr>
          <w:rFonts w:cstheme="minorHAnsi"/>
        </w:rPr>
        <w:t>úřadu</w:t>
      </w:r>
      <w:r>
        <w:rPr>
          <w:rFonts w:cstheme="minorHAnsi"/>
        </w:rPr>
        <w:t xml:space="preserve"> Kutná Hora a</w:t>
      </w:r>
      <w:r w:rsidRPr="006D6DD2">
        <w:rPr>
          <w:rFonts w:cstheme="minorHAnsi"/>
        </w:rPr>
        <w:t xml:space="preserve"> konkrétních opatření (akční plán), harmonogramu a odpovědností.</w:t>
      </w:r>
    </w:p>
    <w:p w14:paraId="4F9E53C7" w14:textId="77777777" w:rsidR="006D6DD2" w:rsidRPr="00826957" w:rsidRDefault="006D6DD2" w:rsidP="006D6DD2">
      <w:pPr>
        <w:pStyle w:val="Odstavecseseznamem"/>
        <w:numPr>
          <w:ilvl w:val="1"/>
          <w:numId w:val="14"/>
        </w:numPr>
        <w:ind w:left="1434" w:hanging="357"/>
        <w:contextualSpacing w:val="0"/>
        <w:jc w:val="both"/>
        <w:rPr>
          <w:rFonts w:cstheme="minorHAnsi"/>
        </w:rPr>
      </w:pPr>
      <w:r w:rsidRPr="006D6DD2">
        <w:rPr>
          <w:rFonts w:cstheme="minorHAnsi"/>
        </w:rPr>
        <w:t>Vytvoření pravidel a postupů implementace strategie</w:t>
      </w:r>
      <w:r>
        <w:rPr>
          <w:rFonts w:cstheme="minorHAnsi"/>
        </w:rPr>
        <w:t xml:space="preserve"> rozvoje městského úřadu města Kutná Hora</w:t>
      </w:r>
      <w:r w:rsidRPr="006D6DD2">
        <w:rPr>
          <w:rFonts w:cstheme="minorHAnsi"/>
        </w:rPr>
        <w:t xml:space="preserve">, včetně </w:t>
      </w:r>
      <w:r>
        <w:rPr>
          <w:rFonts w:cstheme="minorHAnsi"/>
        </w:rPr>
        <w:t xml:space="preserve">navržení </w:t>
      </w:r>
      <w:r w:rsidRPr="006D6DD2">
        <w:rPr>
          <w:rFonts w:cstheme="minorHAnsi"/>
        </w:rPr>
        <w:t xml:space="preserve">postupů pravidelného vyhodnocování </w:t>
      </w:r>
      <w:r>
        <w:rPr>
          <w:rFonts w:cstheme="minorHAnsi"/>
        </w:rPr>
        <w:t xml:space="preserve">této </w:t>
      </w:r>
      <w:r w:rsidRPr="006D6DD2">
        <w:rPr>
          <w:rFonts w:cstheme="minorHAnsi"/>
        </w:rPr>
        <w:t>strategie.</w:t>
      </w:r>
    </w:p>
    <w:p w14:paraId="0800CA25" w14:textId="77777777" w:rsidR="00A4331C" w:rsidRPr="00514538" w:rsidRDefault="00131011" w:rsidP="00131011">
      <w:pPr>
        <w:pStyle w:val="Odstavecseseznamem"/>
        <w:numPr>
          <w:ilvl w:val="0"/>
          <w:numId w:val="14"/>
        </w:numPr>
        <w:ind w:left="426" w:hanging="426"/>
        <w:contextualSpacing w:val="0"/>
        <w:jc w:val="both"/>
        <w:rPr>
          <w:rFonts w:cstheme="minorHAnsi"/>
        </w:rPr>
      </w:pPr>
      <w:r w:rsidRPr="00131011">
        <w:rPr>
          <w:rFonts w:cstheme="minorHAnsi"/>
        </w:rPr>
        <w:t xml:space="preserve">Obsahem jednotlivých dílčích </w:t>
      </w:r>
      <w:r w:rsidR="00372CB5">
        <w:rPr>
          <w:rFonts w:cstheme="minorHAnsi"/>
        </w:rPr>
        <w:t>služeb Etapy 2 bude následující</w:t>
      </w:r>
      <w:r w:rsidRPr="00131011">
        <w:rPr>
          <w:rFonts w:cstheme="minorHAnsi"/>
        </w:rPr>
        <w:t>:</w:t>
      </w:r>
    </w:p>
    <w:p w14:paraId="2157A08B" w14:textId="77777777" w:rsidR="00A4331C" w:rsidRPr="00514538" w:rsidRDefault="00EE7167" w:rsidP="00ED354A">
      <w:pPr>
        <w:pStyle w:val="Odstavecseseznamem"/>
        <w:numPr>
          <w:ilvl w:val="1"/>
          <w:numId w:val="14"/>
        </w:numPr>
        <w:ind w:left="1434" w:hanging="357"/>
        <w:contextualSpacing w:val="0"/>
        <w:jc w:val="both"/>
        <w:rPr>
          <w:rFonts w:cstheme="minorHAnsi"/>
        </w:rPr>
      </w:pPr>
      <w:r w:rsidRPr="00EE7167">
        <w:rPr>
          <w:rFonts w:cstheme="minorHAnsi"/>
        </w:rPr>
        <w:t>Analýza a vyhodnocení současného stavu komunikace uvnitř (</w:t>
      </w:r>
      <w:r>
        <w:rPr>
          <w:rFonts w:cstheme="minorHAnsi"/>
        </w:rPr>
        <w:t xml:space="preserve">tj. </w:t>
      </w:r>
      <w:r w:rsidRPr="00EE7167">
        <w:rPr>
          <w:rFonts w:cstheme="minorHAnsi"/>
        </w:rPr>
        <w:t>se za</w:t>
      </w:r>
      <w:r>
        <w:rPr>
          <w:rFonts w:cstheme="minorHAnsi"/>
        </w:rPr>
        <w:t>městnanci) i vně (tj. s veřejností) městského úřadu města Kutná Hora.</w:t>
      </w:r>
    </w:p>
    <w:p w14:paraId="39B6C9B1" w14:textId="77777777" w:rsidR="00A4331C" w:rsidRPr="00514538" w:rsidRDefault="00EE7167" w:rsidP="00ED354A">
      <w:pPr>
        <w:pStyle w:val="Odstavecseseznamem"/>
        <w:numPr>
          <w:ilvl w:val="1"/>
          <w:numId w:val="14"/>
        </w:numPr>
        <w:ind w:left="1434" w:hanging="357"/>
        <w:contextualSpacing w:val="0"/>
        <w:jc w:val="both"/>
        <w:rPr>
          <w:rFonts w:cstheme="minorHAnsi"/>
        </w:rPr>
      </w:pPr>
      <w:r w:rsidRPr="00EE7167">
        <w:rPr>
          <w:rFonts w:cstheme="minorHAnsi"/>
        </w:rPr>
        <w:t>Vytvořen</w:t>
      </w:r>
      <w:r w:rsidR="00BD47AD">
        <w:rPr>
          <w:rFonts w:cstheme="minorHAnsi"/>
        </w:rPr>
        <w:t>í vhodné komunikační strategie „dovnitř“ i „vně“</w:t>
      </w:r>
      <w:r w:rsidRPr="00EE7167">
        <w:rPr>
          <w:rFonts w:cstheme="minorHAnsi"/>
        </w:rPr>
        <w:t>, včetně návrhů konkrétních nástrojů, postupů a pravidel interní a externí komunikace ve vertikální i horizontální rovině, včetně návrhu ICT nástrojů pro zefektivnění komunikace s veřejností.</w:t>
      </w:r>
    </w:p>
    <w:p w14:paraId="346452EF" w14:textId="77777777" w:rsidR="00A4331C" w:rsidRDefault="00EE7167" w:rsidP="00ED354A">
      <w:pPr>
        <w:pStyle w:val="Odstavecseseznamem"/>
        <w:numPr>
          <w:ilvl w:val="1"/>
          <w:numId w:val="14"/>
        </w:numPr>
        <w:ind w:left="1434" w:hanging="357"/>
        <w:contextualSpacing w:val="0"/>
        <w:jc w:val="both"/>
        <w:rPr>
          <w:rFonts w:cstheme="minorHAnsi"/>
        </w:rPr>
      </w:pPr>
      <w:r w:rsidRPr="00EE7167">
        <w:rPr>
          <w:rFonts w:cstheme="minorHAnsi"/>
        </w:rPr>
        <w:t xml:space="preserve">Schválení obou vytvořených strategií </w:t>
      </w:r>
      <w:r>
        <w:rPr>
          <w:rFonts w:cstheme="minorHAnsi"/>
        </w:rPr>
        <w:t xml:space="preserve">(strategie rozvoje městského úřadu města Kutná Hora a komunikační strategie) </w:t>
      </w:r>
      <w:r w:rsidRPr="00EE7167">
        <w:rPr>
          <w:rFonts w:cstheme="minorHAnsi"/>
        </w:rPr>
        <w:t xml:space="preserve">orgány </w:t>
      </w:r>
      <w:r>
        <w:rPr>
          <w:rFonts w:cstheme="minorHAnsi"/>
        </w:rPr>
        <w:t>města Kutná Hora, včetně</w:t>
      </w:r>
      <w:r w:rsidRPr="00EE7167">
        <w:rPr>
          <w:rFonts w:cstheme="minorHAnsi"/>
        </w:rPr>
        <w:t xml:space="preserve"> sta</w:t>
      </w:r>
      <w:r w:rsidR="0076366A">
        <w:rPr>
          <w:rFonts w:cstheme="minorHAnsi"/>
        </w:rPr>
        <w:t>novení postupu implementace kon</w:t>
      </w:r>
      <w:r w:rsidRPr="00EE7167">
        <w:rPr>
          <w:rFonts w:cstheme="minorHAnsi"/>
        </w:rPr>
        <w:t>krétních opatření vycházejících ze schválených verzí strateg</w:t>
      </w:r>
      <w:r w:rsidR="0076366A">
        <w:rPr>
          <w:rFonts w:cstheme="minorHAnsi"/>
        </w:rPr>
        <w:t>ických</w:t>
      </w:r>
      <w:r w:rsidRPr="00EE7167">
        <w:rPr>
          <w:rFonts w:cstheme="minorHAnsi"/>
        </w:rPr>
        <w:t xml:space="preserve"> dokumentů</w:t>
      </w:r>
      <w:r w:rsidR="0076366A">
        <w:rPr>
          <w:rFonts w:cstheme="minorHAnsi"/>
        </w:rPr>
        <w:t xml:space="preserve">. Výstupem </w:t>
      </w:r>
      <w:r w:rsidRPr="00EE7167">
        <w:rPr>
          <w:rFonts w:cstheme="minorHAnsi"/>
        </w:rPr>
        <w:t xml:space="preserve">této klíčové aktivity bude schválená Strategie rozvoje </w:t>
      </w:r>
      <w:r w:rsidR="00ED354A">
        <w:rPr>
          <w:rFonts w:cstheme="minorHAnsi"/>
        </w:rPr>
        <w:t>městského úřadu města</w:t>
      </w:r>
      <w:r w:rsidRPr="00EE7167">
        <w:rPr>
          <w:rFonts w:cstheme="minorHAnsi"/>
        </w:rPr>
        <w:t xml:space="preserve"> Kutná Hora a schválená Komunikační strategie města.</w:t>
      </w:r>
    </w:p>
    <w:p w14:paraId="79C2633E" w14:textId="03ADA779" w:rsidR="00296380" w:rsidRPr="00514538" w:rsidRDefault="00296380" w:rsidP="005E3F7D">
      <w:pPr>
        <w:pStyle w:val="Odstavecseseznamem"/>
        <w:numPr>
          <w:ilvl w:val="0"/>
          <w:numId w:val="14"/>
        </w:numPr>
        <w:contextualSpacing w:val="0"/>
        <w:jc w:val="both"/>
        <w:rPr>
          <w:rFonts w:cstheme="minorHAnsi"/>
        </w:rPr>
      </w:pPr>
      <w:r>
        <w:rPr>
          <w:rFonts w:cstheme="minorHAnsi"/>
        </w:rPr>
        <w:t>Pokud jsou předmětem plnění smlouvy písemné výstupy, musí být</w:t>
      </w:r>
      <w:r w:rsidR="00570383">
        <w:rPr>
          <w:rFonts w:cstheme="minorHAnsi"/>
        </w:rPr>
        <w:t xml:space="preserve"> objednateli</w:t>
      </w:r>
      <w:r>
        <w:rPr>
          <w:rFonts w:cstheme="minorHAnsi"/>
        </w:rPr>
        <w:t xml:space="preserve"> předloženy ke schválení v dostatečném časovém předstihu, nejpozději však 15 dní před termínem jejich odevzdání. </w:t>
      </w:r>
      <w:r w:rsidR="00570383">
        <w:rPr>
          <w:rFonts w:cstheme="minorHAnsi"/>
        </w:rPr>
        <w:t xml:space="preserve">Objednatel </w:t>
      </w:r>
      <w:r>
        <w:rPr>
          <w:rFonts w:cstheme="minorHAnsi"/>
        </w:rPr>
        <w:t>vyjádří svůj souhlas nebo zašle připomínky do 10 dní od obdržení podkladů.</w:t>
      </w:r>
    </w:p>
    <w:p w14:paraId="07CE672E" w14:textId="7777777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lastRenderedPageBreak/>
        <w:t>III.</w:t>
      </w:r>
    </w:p>
    <w:p w14:paraId="145906B6" w14:textId="77777777" w:rsidR="00B776CD" w:rsidRPr="00E04F71" w:rsidRDefault="00BD47AD" w:rsidP="00082A08">
      <w:pPr>
        <w:pStyle w:val="Odstavecseseznamem"/>
        <w:keepNext/>
        <w:ind w:left="0"/>
        <w:contextualSpacing w:val="0"/>
        <w:jc w:val="center"/>
        <w:rPr>
          <w:rFonts w:cstheme="minorHAnsi"/>
          <w:b/>
        </w:rPr>
      </w:pPr>
      <w:r>
        <w:rPr>
          <w:rFonts w:cstheme="minorHAnsi"/>
          <w:b/>
        </w:rPr>
        <w:t>DOBA PLNĚNÍ</w:t>
      </w:r>
    </w:p>
    <w:p w14:paraId="36633408" w14:textId="77777777" w:rsidR="00BD47AD" w:rsidRDefault="00BD47AD" w:rsidP="00BD47AD">
      <w:pPr>
        <w:pStyle w:val="Odstavecseseznamem"/>
        <w:numPr>
          <w:ilvl w:val="0"/>
          <w:numId w:val="31"/>
        </w:numPr>
        <w:ind w:left="426" w:hanging="426"/>
        <w:contextualSpacing w:val="0"/>
        <w:jc w:val="both"/>
        <w:rPr>
          <w:rFonts w:ascii="Calibri" w:hAnsi="Calibri" w:cs="Calibri"/>
        </w:rPr>
      </w:pPr>
      <w:r>
        <w:rPr>
          <w:rFonts w:ascii="Calibri" w:hAnsi="Calibri" w:cs="Calibri"/>
        </w:rPr>
        <w:t xml:space="preserve">Dodavatel </w:t>
      </w:r>
      <w:r w:rsidRPr="00BD47AD">
        <w:rPr>
          <w:rFonts w:cstheme="minorHAnsi"/>
        </w:rPr>
        <w:t>se</w:t>
      </w:r>
      <w:r>
        <w:rPr>
          <w:rFonts w:ascii="Calibri" w:hAnsi="Calibri" w:cs="Calibri"/>
        </w:rPr>
        <w:t xml:space="preserve"> zavazuje zahájit plnění služeb</w:t>
      </w:r>
      <w:r w:rsidRPr="00BD47AD">
        <w:rPr>
          <w:rFonts w:ascii="Calibri" w:hAnsi="Calibri" w:cs="Calibri"/>
        </w:rPr>
        <w:t xml:space="preserve"> do 14 dní </w:t>
      </w:r>
      <w:r>
        <w:rPr>
          <w:rFonts w:ascii="Calibri" w:hAnsi="Calibri" w:cs="Calibri"/>
        </w:rPr>
        <w:t>po podpisu S</w:t>
      </w:r>
      <w:r w:rsidRPr="00BD47AD">
        <w:rPr>
          <w:rFonts w:ascii="Calibri" w:hAnsi="Calibri" w:cs="Calibri"/>
        </w:rPr>
        <w:t xml:space="preserve">mlouvy. Jednotlivá </w:t>
      </w:r>
      <w:r>
        <w:rPr>
          <w:rFonts w:ascii="Calibri" w:hAnsi="Calibri" w:cs="Calibri"/>
        </w:rPr>
        <w:t xml:space="preserve">dílčí </w:t>
      </w:r>
      <w:r w:rsidRPr="00BD47AD">
        <w:rPr>
          <w:rFonts w:ascii="Calibri" w:hAnsi="Calibri" w:cs="Calibri"/>
        </w:rPr>
        <w:t xml:space="preserve">plnění budou dodána podle závazného časového plánu obsaženého </w:t>
      </w:r>
      <w:r>
        <w:rPr>
          <w:rFonts w:ascii="Calibri" w:hAnsi="Calibri" w:cs="Calibri"/>
        </w:rPr>
        <w:t>v příloze č. 3 této Smlouvy.</w:t>
      </w:r>
    </w:p>
    <w:p w14:paraId="16CFEE6D" w14:textId="77777777" w:rsidR="00BD47AD" w:rsidRPr="00BD47AD" w:rsidRDefault="00BD47AD" w:rsidP="00BD47AD">
      <w:pPr>
        <w:pStyle w:val="Odstavecseseznamem"/>
        <w:numPr>
          <w:ilvl w:val="0"/>
          <w:numId w:val="31"/>
        </w:numPr>
        <w:ind w:left="426" w:hanging="426"/>
        <w:contextualSpacing w:val="0"/>
        <w:jc w:val="both"/>
        <w:rPr>
          <w:rFonts w:ascii="Calibri" w:hAnsi="Calibri" w:cs="Calibri"/>
        </w:rPr>
      </w:pPr>
      <w:r w:rsidRPr="00BD47AD">
        <w:rPr>
          <w:rFonts w:ascii="Calibri" w:hAnsi="Calibri" w:cs="Calibri"/>
        </w:rPr>
        <w:t xml:space="preserve">Celková doba plnění musí být ukončena nejdéle do </w:t>
      </w:r>
      <w:r>
        <w:rPr>
          <w:rFonts w:ascii="Calibri" w:hAnsi="Calibri" w:cs="Calibri"/>
        </w:rPr>
        <w:t>prosince</w:t>
      </w:r>
      <w:r w:rsidRPr="00BD47AD">
        <w:rPr>
          <w:rFonts w:ascii="Calibri" w:hAnsi="Calibri" w:cs="Calibri"/>
        </w:rPr>
        <w:t xml:space="preserve"> 2018. </w:t>
      </w:r>
    </w:p>
    <w:p w14:paraId="41FA8511"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42CFC33A"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3781710C" w14:textId="5514C625" w:rsidR="007B07DC" w:rsidRPr="00514538" w:rsidRDefault="007B07DC" w:rsidP="00082A08">
      <w:pPr>
        <w:pStyle w:val="Odstavecseseznamem"/>
        <w:numPr>
          <w:ilvl w:val="0"/>
          <w:numId w:val="18"/>
        </w:numPr>
        <w:ind w:left="426" w:hanging="426"/>
        <w:contextualSpacing w:val="0"/>
        <w:jc w:val="both"/>
        <w:rPr>
          <w:rFonts w:cstheme="minorHAnsi"/>
        </w:rPr>
      </w:pPr>
      <w:r w:rsidRPr="00514538">
        <w:rPr>
          <w:rFonts w:cstheme="minorHAnsi"/>
        </w:rPr>
        <w:t>Ce</w:t>
      </w:r>
      <w:r w:rsidR="00D14DBB" w:rsidRPr="00514538">
        <w:rPr>
          <w:rFonts w:cstheme="minorHAnsi"/>
        </w:rPr>
        <w:t>lková ce</w:t>
      </w:r>
      <w:r w:rsidRPr="00514538">
        <w:rPr>
          <w:rFonts w:cstheme="minorHAnsi"/>
        </w:rPr>
        <w:t xml:space="preserve">na za </w:t>
      </w:r>
      <w:r w:rsidR="005E07D2">
        <w:rPr>
          <w:rFonts w:cstheme="minorHAnsi"/>
        </w:rPr>
        <w:t>služby</w:t>
      </w:r>
      <w:r w:rsidRPr="00514538">
        <w:rPr>
          <w:rFonts w:cstheme="minorHAnsi"/>
        </w:rPr>
        <w:t xml:space="preserve"> poskytované Dodavatelem dle </w:t>
      </w:r>
      <w:r w:rsidR="00D14DBB" w:rsidRPr="00514538">
        <w:rPr>
          <w:rFonts w:cstheme="minorHAnsi"/>
        </w:rPr>
        <w:t xml:space="preserve">této Smlouvy činí částku ve výši </w:t>
      </w:r>
      <w:r w:rsidR="00C01507" w:rsidRPr="00C01507">
        <w:rPr>
          <w:rFonts w:cstheme="minorHAnsi"/>
          <w:snapToGrid w:val="0"/>
        </w:rPr>
        <w:t>850.000,- Kč bez DPH</w:t>
      </w:r>
      <w:r w:rsidR="00D14DBB" w:rsidRPr="00514538">
        <w:rPr>
          <w:rFonts w:cstheme="minorHAnsi"/>
          <w:snapToGrid w:val="0"/>
        </w:rPr>
        <w:t>.</w:t>
      </w:r>
      <w:r w:rsidR="00B24E7F">
        <w:rPr>
          <w:rFonts w:cstheme="minorHAnsi"/>
          <w:snapToGrid w:val="0"/>
        </w:rPr>
        <w:t xml:space="preserve"> </w:t>
      </w:r>
    </w:p>
    <w:p w14:paraId="20583C21" w14:textId="6D3322C6" w:rsidR="00583ED5" w:rsidRDefault="006A43C4" w:rsidP="00082A08">
      <w:pPr>
        <w:pStyle w:val="Odstavecseseznamem"/>
        <w:numPr>
          <w:ilvl w:val="0"/>
          <w:numId w:val="18"/>
        </w:numPr>
        <w:ind w:left="426" w:hanging="426"/>
        <w:contextualSpacing w:val="0"/>
        <w:jc w:val="both"/>
        <w:rPr>
          <w:rFonts w:cstheme="minorHAnsi"/>
        </w:rPr>
      </w:pPr>
      <w:r w:rsidRPr="006A43C4">
        <w:rPr>
          <w:rFonts w:cstheme="minorHAnsi"/>
        </w:rPr>
        <w:t xml:space="preserve">Cena za služby bude splatná po úplném a řádném </w:t>
      </w:r>
      <w:r w:rsidR="00583ED5">
        <w:rPr>
          <w:rFonts w:cstheme="minorHAnsi"/>
        </w:rPr>
        <w:t>splnění milníků</w:t>
      </w:r>
      <w:r w:rsidRPr="006A43C4">
        <w:rPr>
          <w:rFonts w:cstheme="minorHAnsi"/>
        </w:rPr>
        <w:t xml:space="preserve"> dle</w:t>
      </w:r>
      <w:r w:rsidR="00583ED5">
        <w:rPr>
          <w:rFonts w:cstheme="minorHAnsi"/>
        </w:rPr>
        <w:t xml:space="preserve"> jednotlivých etap uvedených v čl. II 1 a 2</w:t>
      </w:r>
      <w:r w:rsidRPr="006A43C4">
        <w:rPr>
          <w:rFonts w:cstheme="minorHAnsi"/>
        </w:rPr>
        <w:t xml:space="preserve"> </w:t>
      </w:r>
      <w:r w:rsidR="00583ED5">
        <w:rPr>
          <w:rFonts w:cstheme="minorHAnsi"/>
        </w:rPr>
        <w:t xml:space="preserve">a článku V 2 </w:t>
      </w:r>
      <w:r w:rsidRPr="006A43C4">
        <w:rPr>
          <w:rFonts w:cstheme="minorHAnsi"/>
        </w:rPr>
        <w:t>této Smlouvy</w:t>
      </w:r>
      <w:r w:rsidR="00583ED5">
        <w:rPr>
          <w:rFonts w:cstheme="minorHAnsi"/>
        </w:rPr>
        <w:t xml:space="preserve"> a </w:t>
      </w:r>
      <w:r w:rsidR="00D57ABE">
        <w:rPr>
          <w:rFonts w:cstheme="minorHAnsi"/>
        </w:rPr>
        <w:t xml:space="preserve">to </w:t>
      </w:r>
      <w:r w:rsidR="00583ED5">
        <w:rPr>
          <w:rFonts w:cstheme="minorHAnsi"/>
        </w:rPr>
        <w:t>v této výši:</w:t>
      </w:r>
    </w:p>
    <w:p w14:paraId="11F5A013" w14:textId="294BE442" w:rsidR="00583ED5" w:rsidRDefault="00583ED5" w:rsidP="00583ED5">
      <w:pPr>
        <w:pStyle w:val="Odstavecseseznamem"/>
        <w:numPr>
          <w:ilvl w:val="1"/>
          <w:numId w:val="32"/>
        </w:numPr>
        <w:spacing w:after="0"/>
        <w:contextualSpacing w:val="0"/>
        <w:jc w:val="both"/>
        <w:rPr>
          <w:rFonts w:cstheme="minorHAnsi"/>
        </w:rPr>
      </w:pPr>
      <w:r>
        <w:rPr>
          <w:rFonts w:cstheme="minorHAnsi"/>
        </w:rPr>
        <w:t>Etapa 1</w:t>
      </w:r>
      <w:r w:rsidR="00D57ABE">
        <w:rPr>
          <w:rFonts w:cstheme="minorHAnsi"/>
        </w:rPr>
        <w:t>:</w:t>
      </w:r>
      <w:r w:rsidRPr="00514538">
        <w:rPr>
          <w:rFonts w:cstheme="minorHAnsi"/>
        </w:rPr>
        <w:t xml:space="preserve"> </w:t>
      </w:r>
    </w:p>
    <w:p w14:paraId="170AAB08" w14:textId="4AB6FE94" w:rsidR="00583ED5" w:rsidRDefault="00583ED5" w:rsidP="00583ED5">
      <w:pPr>
        <w:pStyle w:val="Odstavecseseznamem"/>
        <w:numPr>
          <w:ilvl w:val="2"/>
          <w:numId w:val="32"/>
        </w:numPr>
        <w:spacing w:after="0"/>
        <w:contextualSpacing w:val="0"/>
        <w:jc w:val="both"/>
        <w:rPr>
          <w:rFonts w:cstheme="minorHAnsi"/>
        </w:rPr>
      </w:pPr>
      <w:r>
        <w:rPr>
          <w:rFonts w:cstheme="minorHAnsi"/>
        </w:rPr>
        <w:t xml:space="preserve">Dokončení služeb dle bodu II. 1 a) </w:t>
      </w:r>
      <w:r w:rsidR="00D57ABE">
        <w:rPr>
          <w:rFonts w:cstheme="minorHAnsi"/>
        </w:rPr>
        <w:t>7% z celkové ceny</w:t>
      </w:r>
      <w:r>
        <w:rPr>
          <w:rFonts w:cstheme="minorHAnsi"/>
        </w:rPr>
        <w:t>,</w:t>
      </w:r>
    </w:p>
    <w:p w14:paraId="0F50193E" w14:textId="4CCEB6B8" w:rsidR="00583ED5" w:rsidRDefault="00583ED5" w:rsidP="00583ED5">
      <w:pPr>
        <w:pStyle w:val="Odstavecseseznamem"/>
        <w:numPr>
          <w:ilvl w:val="2"/>
          <w:numId w:val="32"/>
        </w:numPr>
        <w:spacing w:after="0"/>
        <w:contextualSpacing w:val="0"/>
        <w:jc w:val="both"/>
        <w:rPr>
          <w:rFonts w:cstheme="minorHAnsi"/>
        </w:rPr>
      </w:pPr>
      <w:r>
        <w:rPr>
          <w:rFonts w:cstheme="minorHAnsi"/>
        </w:rPr>
        <w:t xml:space="preserve">Dokončení služeb dle bodu II. 1 b) </w:t>
      </w:r>
      <w:r w:rsidR="00D57ABE">
        <w:rPr>
          <w:rFonts w:cstheme="minorHAnsi"/>
        </w:rPr>
        <w:t>21% z celkové ceny,</w:t>
      </w:r>
    </w:p>
    <w:p w14:paraId="0EE51001" w14:textId="30D9CE4B" w:rsidR="00583ED5" w:rsidRDefault="00583ED5" w:rsidP="00583ED5">
      <w:pPr>
        <w:pStyle w:val="Odstavecseseznamem"/>
        <w:numPr>
          <w:ilvl w:val="2"/>
          <w:numId w:val="32"/>
        </w:numPr>
        <w:spacing w:after="0"/>
        <w:contextualSpacing w:val="0"/>
        <w:jc w:val="both"/>
        <w:rPr>
          <w:rFonts w:cstheme="minorHAnsi"/>
        </w:rPr>
      </w:pPr>
      <w:r>
        <w:rPr>
          <w:rFonts w:cstheme="minorHAnsi"/>
        </w:rPr>
        <w:t xml:space="preserve">Dokončení služeb dle bodu II. 1 c) </w:t>
      </w:r>
      <w:r w:rsidR="00D57ABE">
        <w:rPr>
          <w:rFonts w:cstheme="minorHAnsi"/>
        </w:rPr>
        <w:t>14% z celkové ceny,</w:t>
      </w:r>
    </w:p>
    <w:p w14:paraId="04A3BDD9" w14:textId="09731EC4" w:rsidR="00583ED5" w:rsidRDefault="00583ED5" w:rsidP="00583ED5">
      <w:pPr>
        <w:pStyle w:val="Odstavecseseznamem"/>
        <w:numPr>
          <w:ilvl w:val="2"/>
          <w:numId w:val="32"/>
        </w:numPr>
        <w:spacing w:after="0"/>
        <w:contextualSpacing w:val="0"/>
        <w:jc w:val="both"/>
        <w:rPr>
          <w:rFonts w:cstheme="minorHAnsi"/>
        </w:rPr>
      </w:pPr>
      <w:r>
        <w:rPr>
          <w:rFonts w:cstheme="minorHAnsi"/>
        </w:rPr>
        <w:t xml:space="preserve">Dokončení služeb dle bodu II. 1 d) </w:t>
      </w:r>
      <w:r w:rsidR="00D57ABE">
        <w:rPr>
          <w:rFonts w:cstheme="minorHAnsi"/>
        </w:rPr>
        <w:t>14% z celkové ceny,</w:t>
      </w:r>
    </w:p>
    <w:p w14:paraId="18B6EC40" w14:textId="0231ADE6" w:rsidR="00583ED5" w:rsidRPr="00514538" w:rsidRDefault="00583ED5" w:rsidP="00583ED5">
      <w:pPr>
        <w:pStyle w:val="Odstavecseseznamem"/>
        <w:numPr>
          <w:ilvl w:val="2"/>
          <w:numId w:val="32"/>
        </w:numPr>
        <w:spacing w:after="0"/>
        <w:contextualSpacing w:val="0"/>
        <w:jc w:val="both"/>
        <w:rPr>
          <w:rFonts w:cstheme="minorHAnsi"/>
        </w:rPr>
      </w:pPr>
      <w:r>
        <w:rPr>
          <w:rFonts w:cstheme="minorHAnsi"/>
        </w:rPr>
        <w:t xml:space="preserve">Dokončení služeb dle bodu II. 1 d) </w:t>
      </w:r>
      <w:r w:rsidR="00D57ABE">
        <w:rPr>
          <w:rFonts w:cstheme="minorHAnsi"/>
        </w:rPr>
        <w:t>14% z celkové ceny,</w:t>
      </w:r>
    </w:p>
    <w:p w14:paraId="3C92127D" w14:textId="333E3EDB" w:rsidR="00583ED5" w:rsidRDefault="00583ED5" w:rsidP="00583ED5">
      <w:pPr>
        <w:pStyle w:val="Odstavecseseznamem"/>
        <w:numPr>
          <w:ilvl w:val="1"/>
          <w:numId w:val="32"/>
        </w:numPr>
        <w:ind w:left="1434" w:hanging="357"/>
        <w:contextualSpacing w:val="0"/>
        <w:jc w:val="both"/>
        <w:rPr>
          <w:rFonts w:cstheme="minorHAnsi"/>
        </w:rPr>
      </w:pPr>
      <w:r>
        <w:rPr>
          <w:rFonts w:cstheme="minorHAnsi"/>
        </w:rPr>
        <w:t>Etapa 2</w:t>
      </w:r>
      <w:r w:rsidR="00D57ABE">
        <w:rPr>
          <w:rFonts w:cstheme="minorHAnsi"/>
        </w:rPr>
        <w:t>:</w:t>
      </w:r>
    </w:p>
    <w:p w14:paraId="4ADC2AF0" w14:textId="35E8E3B0" w:rsidR="00583ED5" w:rsidRDefault="00583ED5" w:rsidP="00583ED5">
      <w:pPr>
        <w:pStyle w:val="Odstavecseseznamem"/>
        <w:numPr>
          <w:ilvl w:val="2"/>
          <w:numId w:val="32"/>
        </w:numPr>
        <w:contextualSpacing w:val="0"/>
        <w:jc w:val="both"/>
        <w:rPr>
          <w:rFonts w:cstheme="minorHAnsi"/>
        </w:rPr>
      </w:pPr>
      <w:r>
        <w:rPr>
          <w:rFonts w:cstheme="minorHAnsi"/>
        </w:rPr>
        <w:t xml:space="preserve">Dokončení služeb dle bodu II. 2 a) </w:t>
      </w:r>
      <w:r w:rsidR="00D57ABE">
        <w:rPr>
          <w:rFonts w:cstheme="minorHAnsi"/>
        </w:rPr>
        <w:t>12% z celkové ceny,</w:t>
      </w:r>
    </w:p>
    <w:p w14:paraId="7BDA9F30" w14:textId="093DC9EA" w:rsidR="00F272E5" w:rsidRPr="00583ED5" w:rsidRDefault="00583ED5" w:rsidP="005E3F7D">
      <w:pPr>
        <w:pStyle w:val="Odstavecseseznamem"/>
        <w:numPr>
          <w:ilvl w:val="2"/>
          <w:numId w:val="32"/>
        </w:numPr>
        <w:contextualSpacing w:val="0"/>
        <w:jc w:val="both"/>
        <w:rPr>
          <w:rFonts w:cstheme="minorHAnsi"/>
        </w:rPr>
      </w:pPr>
      <w:r>
        <w:rPr>
          <w:rFonts w:cstheme="minorHAnsi"/>
        </w:rPr>
        <w:t xml:space="preserve">Dokončení služeb dle bodu II. 2 c) </w:t>
      </w:r>
      <w:r w:rsidR="00D57ABE">
        <w:rPr>
          <w:rFonts w:cstheme="minorHAnsi"/>
        </w:rPr>
        <w:t>18% z celkové ceny.</w:t>
      </w:r>
    </w:p>
    <w:p w14:paraId="0D19FFBC" w14:textId="77777777" w:rsidR="00F272E5" w:rsidRPr="00514538" w:rsidRDefault="00F272E5" w:rsidP="00082A08">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p>
    <w:p w14:paraId="3974762F" w14:textId="7E5FB301" w:rsidR="00F272E5" w:rsidRPr="00514538" w:rsidRDefault="00F272E5" w:rsidP="005E3F7D">
      <w:pPr>
        <w:pStyle w:val="Odstavecseseznamem"/>
        <w:numPr>
          <w:ilvl w:val="0"/>
          <w:numId w:val="18"/>
        </w:numPr>
        <w:contextualSpacing w:val="0"/>
        <w:jc w:val="both"/>
        <w:rPr>
          <w:rFonts w:cstheme="minorHAnsi"/>
        </w:rPr>
      </w:pPr>
      <w:r w:rsidRPr="00514538">
        <w:rPr>
          <w:rFonts w:cstheme="minorHAnsi"/>
        </w:rPr>
        <w:t xml:space="preserve">Podkladem pro úhradu ceny </w:t>
      </w:r>
      <w:r w:rsidR="006A43C4">
        <w:rPr>
          <w:rFonts w:cstheme="minorHAnsi"/>
        </w:rPr>
        <w:t>za služby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B64981">
        <w:rPr>
          <w:rFonts w:cstheme="minorHAnsi"/>
        </w:rPr>
        <w:t xml:space="preserve">Faktura musí být opatřena názvem a číslem projektu. </w:t>
      </w:r>
      <w:r w:rsidR="005E3F7D" w:rsidRPr="005E3F7D">
        <w:rPr>
          <w:rFonts w:cstheme="minorHAnsi"/>
        </w:rPr>
        <w:t xml:space="preserve">Název projetu: Zavedení strategického řízení </w:t>
      </w:r>
      <w:proofErr w:type="spellStart"/>
      <w:r w:rsidR="005E3F7D" w:rsidRPr="005E3F7D">
        <w:rPr>
          <w:rFonts w:cstheme="minorHAnsi"/>
        </w:rPr>
        <w:t>MěÚ</w:t>
      </w:r>
      <w:proofErr w:type="spellEnd"/>
      <w:r w:rsidR="005E3F7D" w:rsidRPr="005E3F7D">
        <w:rPr>
          <w:rFonts w:cstheme="minorHAnsi"/>
        </w:rPr>
        <w:t xml:space="preserve"> Kutná Hora. Registrační číslo projektu: CZ.03.4.74/0.0/0.0/16_033/0002825.</w:t>
      </w:r>
    </w:p>
    <w:p w14:paraId="43E6CD54" w14:textId="77777777" w:rsidR="00F272E5" w:rsidRPr="00514538" w:rsidRDefault="006A43C4" w:rsidP="00082A08">
      <w:pPr>
        <w:pStyle w:val="Odstavecseseznamem"/>
        <w:numPr>
          <w:ilvl w:val="0"/>
          <w:numId w:val="18"/>
        </w:numPr>
        <w:ind w:left="426" w:hanging="426"/>
        <w:contextualSpacing w:val="0"/>
        <w:jc w:val="both"/>
        <w:rPr>
          <w:rFonts w:cstheme="minorHAnsi"/>
        </w:rPr>
      </w:pPr>
      <w:r>
        <w:rPr>
          <w:rFonts w:cstheme="minorHAnsi"/>
        </w:rPr>
        <w:t>Minimální doba</w:t>
      </w:r>
      <w:r w:rsidR="00F272E5" w:rsidRPr="00514538">
        <w:rPr>
          <w:rFonts w:cstheme="minorHAnsi"/>
        </w:rPr>
        <w:t xml:space="preserve"> splatnosti faktur bude 30 kalendářních dnů ode dne prokazatelného doručení faktury Objednateli.</w:t>
      </w:r>
    </w:p>
    <w:p w14:paraId="085FEAB5" w14:textId="77777777" w:rsidR="004D2419" w:rsidRDefault="00F272E5" w:rsidP="00082A08">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62BBD767"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5B43665B"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43BA8607" w14:textId="77777777" w:rsidR="00D50DD8" w:rsidRDefault="00D50DD8" w:rsidP="00D50DD8">
      <w:pPr>
        <w:pStyle w:val="Odstavecseseznamem"/>
        <w:numPr>
          <w:ilvl w:val="0"/>
          <w:numId w:val="32"/>
        </w:numPr>
        <w:ind w:left="425" w:hanging="425"/>
        <w:contextualSpacing w:val="0"/>
        <w:jc w:val="both"/>
        <w:rPr>
          <w:rFonts w:cstheme="minorHAnsi"/>
        </w:rPr>
      </w:pPr>
      <w:r w:rsidRPr="00D50DD8">
        <w:rPr>
          <w:rFonts w:cstheme="minorHAnsi"/>
        </w:rPr>
        <w:t>Tato</w:t>
      </w:r>
      <w:r w:rsidRPr="00514538">
        <w:rPr>
          <w:rFonts w:cstheme="minorHAnsi"/>
        </w:rPr>
        <w:t xml:space="preserve"> Smlouva se uzavírá na dobu určitou</w:t>
      </w:r>
      <w:r>
        <w:rPr>
          <w:rFonts w:cstheme="minorHAnsi"/>
        </w:rPr>
        <w:t xml:space="preserve"> do skončen</w:t>
      </w:r>
      <w:r w:rsidR="0062028E">
        <w:rPr>
          <w:rFonts w:cstheme="minorHAnsi"/>
        </w:rPr>
        <w:t xml:space="preserve">í </w:t>
      </w:r>
      <w:r w:rsidR="006505D0">
        <w:rPr>
          <w:rFonts w:cstheme="minorHAnsi"/>
        </w:rPr>
        <w:t xml:space="preserve">poskytnutí </w:t>
      </w:r>
      <w:r w:rsidR="0090703E">
        <w:rPr>
          <w:rFonts w:cstheme="minorHAnsi"/>
        </w:rPr>
        <w:t xml:space="preserve">všech dílčích </w:t>
      </w:r>
      <w:r w:rsidR="006505D0">
        <w:rPr>
          <w:rFonts w:cstheme="minorHAnsi"/>
        </w:rPr>
        <w:t>služeb</w:t>
      </w:r>
      <w:r w:rsidR="0090703E">
        <w:rPr>
          <w:rFonts w:cstheme="minorHAnsi"/>
        </w:rPr>
        <w:t xml:space="preserve"> </w:t>
      </w:r>
      <w:r w:rsidR="0062028E">
        <w:rPr>
          <w:rFonts w:cstheme="minorHAnsi"/>
        </w:rPr>
        <w:t xml:space="preserve">vymezených v čl. I odst. 2 </w:t>
      </w:r>
      <w:r w:rsidR="00D42FA1">
        <w:rPr>
          <w:rFonts w:cstheme="minorHAnsi"/>
        </w:rPr>
        <w:t xml:space="preserve">a v čl. II </w:t>
      </w:r>
      <w:r>
        <w:rPr>
          <w:rFonts w:cstheme="minorHAnsi"/>
        </w:rPr>
        <w:t>této Smlouvy, nej</w:t>
      </w:r>
      <w:r w:rsidR="0092412D">
        <w:rPr>
          <w:rFonts w:cstheme="minorHAnsi"/>
        </w:rPr>
        <w:t>později</w:t>
      </w:r>
      <w:r>
        <w:rPr>
          <w:rFonts w:cstheme="minorHAnsi"/>
        </w:rPr>
        <w:t xml:space="preserve"> </w:t>
      </w:r>
      <w:r w:rsidR="00843CE3">
        <w:rPr>
          <w:rFonts w:cstheme="minorHAnsi"/>
        </w:rPr>
        <w:t xml:space="preserve">však </w:t>
      </w:r>
      <w:r>
        <w:rPr>
          <w:rFonts w:cstheme="minorHAnsi"/>
        </w:rPr>
        <w:t>do 31. 12. 2018</w:t>
      </w:r>
      <w:r w:rsidRPr="00514538">
        <w:rPr>
          <w:rFonts w:cstheme="minorHAnsi"/>
        </w:rPr>
        <w:t>.</w:t>
      </w:r>
    </w:p>
    <w:p w14:paraId="65B493A1" w14:textId="77777777" w:rsidR="00D50DD8" w:rsidRPr="00514538" w:rsidRDefault="00D50DD8" w:rsidP="00D50DD8">
      <w:pPr>
        <w:pStyle w:val="Odstavecseseznamem"/>
        <w:numPr>
          <w:ilvl w:val="0"/>
          <w:numId w:val="32"/>
        </w:numPr>
        <w:ind w:left="426" w:hanging="426"/>
        <w:contextualSpacing w:val="0"/>
        <w:jc w:val="both"/>
        <w:rPr>
          <w:rFonts w:cstheme="minorHAnsi"/>
        </w:rPr>
      </w:pPr>
      <w:r w:rsidRPr="00514538">
        <w:rPr>
          <w:rFonts w:cstheme="minorHAnsi"/>
        </w:rPr>
        <w:lastRenderedPageBreak/>
        <w:t xml:space="preserve">Jednotlivé </w:t>
      </w:r>
      <w:r w:rsidR="006505D0">
        <w:rPr>
          <w:rFonts w:cstheme="minorHAnsi"/>
        </w:rPr>
        <w:t>etapy služeb</w:t>
      </w:r>
      <w:r w:rsidRPr="00514538">
        <w:rPr>
          <w:rFonts w:cstheme="minorHAnsi"/>
        </w:rPr>
        <w:t xml:space="preserve"> budou plněny tak, aby byly dodrženy následující termíny, přičemž všechny </w:t>
      </w:r>
      <w:r w:rsidR="006505D0">
        <w:rPr>
          <w:rFonts w:cstheme="minorHAnsi"/>
        </w:rPr>
        <w:t>služby a dílčí služby</w:t>
      </w:r>
      <w:r w:rsidRPr="00514538">
        <w:rPr>
          <w:rFonts w:cstheme="minorHAnsi"/>
        </w:rPr>
        <w:t xml:space="preserve"> musí být </w:t>
      </w:r>
      <w:r w:rsidR="006505D0">
        <w:rPr>
          <w:rFonts w:cstheme="minorHAnsi"/>
        </w:rPr>
        <w:t>poskytnuty</w:t>
      </w:r>
      <w:r w:rsidRPr="00514538">
        <w:rPr>
          <w:rFonts w:cstheme="minorHAnsi"/>
        </w:rPr>
        <w:t xml:space="preserve"> nejpozději do </w:t>
      </w:r>
      <w:r w:rsidR="00843CE3">
        <w:rPr>
          <w:rFonts w:cstheme="minorHAnsi"/>
        </w:rPr>
        <w:t xml:space="preserve">konce </w:t>
      </w:r>
      <w:r w:rsidRPr="00514538">
        <w:rPr>
          <w:rFonts w:cstheme="minorHAnsi"/>
        </w:rPr>
        <w:t>prosince 2018</w:t>
      </w:r>
      <w:r>
        <w:rPr>
          <w:rFonts w:cstheme="minorHAnsi"/>
        </w:rPr>
        <w:t xml:space="preserve"> a Dodavatel se zavazuje započít s poskytováním služeb </w:t>
      </w:r>
      <w:r w:rsidR="0090703E">
        <w:rPr>
          <w:rFonts w:cstheme="minorHAnsi"/>
        </w:rPr>
        <w:t>do 14 dnů</w:t>
      </w:r>
      <w:r>
        <w:rPr>
          <w:rFonts w:cstheme="minorHAnsi"/>
        </w:rPr>
        <w:t xml:space="preserve"> po podpisu této Smlouvy</w:t>
      </w:r>
      <w:r w:rsidRPr="00514538">
        <w:rPr>
          <w:rFonts w:cstheme="minorHAnsi"/>
        </w:rPr>
        <w:t>:</w:t>
      </w:r>
    </w:p>
    <w:p w14:paraId="5B908691" w14:textId="6D4FA59D" w:rsidR="00D50DD8" w:rsidRDefault="0090703E" w:rsidP="00D50DD8">
      <w:pPr>
        <w:pStyle w:val="Odstavecseseznamem"/>
        <w:numPr>
          <w:ilvl w:val="1"/>
          <w:numId w:val="32"/>
        </w:numPr>
        <w:spacing w:after="0"/>
        <w:contextualSpacing w:val="0"/>
        <w:jc w:val="both"/>
        <w:rPr>
          <w:rFonts w:cstheme="minorHAnsi"/>
        </w:rPr>
      </w:pPr>
      <w:r>
        <w:rPr>
          <w:rFonts w:cstheme="minorHAnsi"/>
        </w:rPr>
        <w:t>Etapa 1</w:t>
      </w:r>
      <w:r w:rsidR="00D50DD8" w:rsidRPr="00514538">
        <w:rPr>
          <w:rFonts w:cstheme="minorHAnsi"/>
        </w:rPr>
        <w:t xml:space="preserve"> se uskuteční v měsících </w:t>
      </w:r>
      <w:r w:rsidR="00570383">
        <w:rPr>
          <w:rFonts w:cstheme="minorHAnsi"/>
        </w:rPr>
        <w:t xml:space="preserve">červenec </w:t>
      </w:r>
      <w:r>
        <w:rPr>
          <w:rFonts w:cstheme="minorHAnsi"/>
        </w:rPr>
        <w:t>až prosinec</w:t>
      </w:r>
      <w:r w:rsidR="00D50DD8" w:rsidRPr="00514538">
        <w:rPr>
          <w:rFonts w:cstheme="minorHAnsi"/>
        </w:rPr>
        <w:t xml:space="preserve"> 2017, </w:t>
      </w:r>
    </w:p>
    <w:p w14:paraId="3D4A6242" w14:textId="7F151A0D" w:rsidR="00583ED5" w:rsidRDefault="00583ED5" w:rsidP="00570383">
      <w:pPr>
        <w:pStyle w:val="Odstavecseseznamem"/>
        <w:numPr>
          <w:ilvl w:val="2"/>
          <w:numId w:val="32"/>
        </w:numPr>
        <w:spacing w:after="0"/>
        <w:contextualSpacing w:val="0"/>
        <w:jc w:val="both"/>
        <w:rPr>
          <w:rFonts w:cstheme="minorHAnsi"/>
        </w:rPr>
      </w:pPr>
      <w:r>
        <w:rPr>
          <w:rFonts w:cstheme="minorHAnsi"/>
        </w:rPr>
        <w:t>Termín dokončení služeb dle bodu II. 1 a) do 9/2017,</w:t>
      </w:r>
    </w:p>
    <w:p w14:paraId="63903783" w14:textId="5958BE1A" w:rsidR="00583ED5" w:rsidRDefault="00583ED5" w:rsidP="00570383">
      <w:pPr>
        <w:pStyle w:val="Odstavecseseznamem"/>
        <w:numPr>
          <w:ilvl w:val="2"/>
          <w:numId w:val="32"/>
        </w:numPr>
        <w:spacing w:after="0"/>
        <w:contextualSpacing w:val="0"/>
        <w:jc w:val="both"/>
        <w:rPr>
          <w:rFonts w:cstheme="minorHAnsi"/>
        </w:rPr>
      </w:pPr>
      <w:r>
        <w:rPr>
          <w:rFonts w:cstheme="minorHAnsi"/>
        </w:rPr>
        <w:t>Termín dokončení služeb dle bodu II. 1 b) do 9/2017</w:t>
      </w:r>
    </w:p>
    <w:p w14:paraId="6AEE7704" w14:textId="6FF9386F" w:rsidR="00583ED5" w:rsidRDefault="00583ED5" w:rsidP="00570383">
      <w:pPr>
        <w:pStyle w:val="Odstavecseseznamem"/>
        <w:numPr>
          <w:ilvl w:val="2"/>
          <w:numId w:val="32"/>
        </w:numPr>
        <w:spacing w:after="0"/>
        <w:contextualSpacing w:val="0"/>
        <w:jc w:val="both"/>
        <w:rPr>
          <w:rFonts w:cstheme="minorHAnsi"/>
        </w:rPr>
      </w:pPr>
      <w:r>
        <w:rPr>
          <w:rFonts w:cstheme="minorHAnsi"/>
        </w:rPr>
        <w:t>Termín dokončení služeb dle bodu II. 1 c) do 10/2017</w:t>
      </w:r>
    </w:p>
    <w:p w14:paraId="33E4EA31" w14:textId="49A92A85" w:rsidR="00583ED5" w:rsidRDefault="00583ED5" w:rsidP="00570383">
      <w:pPr>
        <w:pStyle w:val="Odstavecseseznamem"/>
        <w:numPr>
          <w:ilvl w:val="2"/>
          <w:numId w:val="32"/>
        </w:numPr>
        <w:spacing w:after="0"/>
        <w:contextualSpacing w:val="0"/>
        <w:jc w:val="both"/>
        <w:rPr>
          <w:rFonts w:cstheme="minorHAnsi"/>
        </w:rPr>
      </w:pPr>
      <w:r>
        <w:rPr>
          <w:rFonts w:cstheme="minorHAnsi"/>
        </w:rPr>
        <w:t>Termín dokončení služeb dle bodu II. 1 d) do 12/2017</w:t>
      </w:r>
    </w:p>
    <w:p w14:paraId="0894A5CC" w14:textId="669E8E40" w:rsidR="00583ED5" w:rsidRDefault="00583ED5" w:rsidP="00570383">
      <w:pPr>
        <w:pStyle w:val="Odstavecseseznamem"/>
        <w:numPr>
          <w:ilvl w:val="2"/>
          <w:numId w:val="32"/>
        </w:numPr>
        <w:spacing w:after="0"/>
        <w:contextualSpacing w:val="0"/>
        <w:jc w:val="both"/>
        <w:rPr>
          <w:rFonts w:cstheme="minorHAnsi"/>
        </w:rPr>
      </w:pPr>
      <w:r>
        <w:rPr>
          <w:rFonts w:cstheme="minorHAnsi"/>
        </w:rPr>
        <w:t>Termín dokončení služeb dle bodu II. 1 d) do 12/2017</w:t>
      </w:r>
    </w:p>
    <w:p w14:paraId="0A2C6A28" w14:textId="77777777" w:rsidR="00570383" w:rsidRPr="00514538" w:rsidRDefault="00570383" w:rsidP="00570383">
      <w:pPr>
        <w:pStyle w:val="Odstavecseseznamem"/>
        <w:spacing w:after="0"/>
        <w:ind w:left="2160"/>
        <w:contextualSpacing w:val="0"/>
        <w:jc w:val="both"/>
        <w:rPr>
          <w:rFonts w:cstheme="minorHAnsi"/>
        </w:rPr>
      </w:pPr>
    </w:p>
    <w:p w14:paraId="528744E9" w14:textId="77777777" w:rsidR="00D50DD8" w:rsidRDefault="0090703E" w:rsidP="00570383">
      <w:pPr>
        <w:pStyle w:val="Odstavecseseznamem"/>
        <w:numPr>
          <w:ilvl w:val="1"/>
          <w:numId w:val="32"/>
        </w:numPr>
        <w:spacing w:after="0"/>
        <w:contextualSpacing w:val="0"/>
        <w:jc w:val="both"/>
        <w:rPr>
          <w:rFonts w:cstheme="minorHAnsi"/>
        </w:rPr>
      </w:pPr>
      <w:r>
        <w:rPr>
          <w:rFonts w:cstheme="minorHAnsi"/>
        </w:rPr>
        <w:t>Etapa 2</w:t>
      </w:r>
      <w:r w:rsidR="00D50DD8" w:rsidRPr="00514538">
        <w:rPr>
          <w:rFonts w:cstheme="minorHAnsi"/>
        </w:rPr>
        <w:t xml:space="preserve"> se uskuteční v měsících </w:t>
      </w:r>
      <w:r>
        <w:rPr>
          <w:rFonts w:cstheme="minorHAnsi"/>
        </w:rPr>
        <w:t>leden až duben 2018</w:t>
      </w:r>
      <w:r w:rsidR="00843CE3">
        <w:rPr>
          <w:rFonts w:cstheme="minorHAnsi"/>
        </w:rPr>
        <w:t>.</w:t>
      </w:r>
    </w:p>
    <w:p w14:paraId="6BC40BE2" w14:textId="5FDC8374" w:rsidR="00583ED5" w:rsidRDefault="00583ED5" w:rsidP="00570383">
      <w:pPr>
        <w:pStyle w:val="Odstavecseseznamem"/>
        <w:numPr>
          <w:ilvl w:val="2"/>
          <w:numId w:val="32"/>
        </w:numPr>
        <w:spacing w:after="0"/>
        <w:contextualSpacing w:val="0"/>
        <w:jc w:val="both"/>
        <w:rPr>
          <w:rFonts w:cstheme="minorHAnsi"/>
        </w:rPr>
      </w:pPr>
      <w:r>
        <w:rPr>
          <w:rFonts w:cstheme="minorHAnsi"/>
        </w:rPr>
        <w:t>Termín dokončení služeb dle bodu II. 2 a) do 2/2018</w:t>
      </w:r>
    </w:p>
    <w:p w14:paraId="155B0506" w14:textId="0D2770FF" w:rsidR="00583ED5" w:rsidRDefault="00583ED5" w:rsidP="00570383">
      <w:pPr>
        <w:pStyle w:val="Odstavecseseznamem"/>
        <w:numPr>
          <w:ilvl w:val="2"/>
          <w:numId w:val="32"/>
        </w:numPr>
        <w:spacing w:after="0"/>
        <w:contextualSpacing w:val="0"/>
        <w:jc w:val="both"/>
        <w:rPr>
          <w:rFonts w:cstheme="minorHAnsi"/>
        </w:rPr>
      </w:pPr>
      <w:r>
        <w:rPr>
          <w:rFonts w:cstheme="minorHAnsi"/>
        </w:rPr>
        <w:t>Termín dokončení služeb dle bodu II. 2 b) do 2/2018</w:t>
      </w:r>
    </w:p>
    <w:p w14:paraId="74F243FF" w14:textId="41BD38CE" w:rsidR="00583ED5" w:rsidRPr="00514538" w:rsidRDefault="00583ED5" w:rsidP="00570383">
      <w:pPr>
        <w:pStyle w:val="Odstavecseseznamem"/>
        <w:numPr>
          <w:ilvl w:val="2"/>
          <w:numId w:val="32"/>
        </w:numPr>
        <w:spacing w:after="0"/>
        <w:contextualSpacing w:val="0"/>
        <w:jc w:val="both"/>
        <w:rPr>
          <w:rFonts w:cstheme="minorHAnsi"/>
        </w:rPr>
      </w:pPr>
      <w:r>
        <w:rPr>
          <w:rFonts w:cstheme="minorHAnsi"/>
        </w:rPr>
        <w:t>Termín dokončení služeb dle bodu II. 2 c) do 4/2018</w:t>
      </w:r>
    </w:p>
    <w:p w14:paraId="2A6B8F7D" w14:textId="77777777" w:rsidR="0092412D" w:rsidRPr="0092412D" w:rsidRDefault="0092412D" w:rsidP="0092412D">
      <w:pPr>
        <w:pStyle w:val="Odstavecseseznamem"/>
        <w:numPr>
          <w:ilvl w:val="0"/>
          <w:numId w:val="32"/>
        </w:numPr>
        <w:ind w:left="426" w:hanging="426"/>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7B6C7703" w14:textId="77777777" w:rsidR="004D2419" w:rsidRPr="00514538" w:rsidRDefault="004D2419"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w:t>
      </w:r>
    </w:p>
    <w:p w14:paraId="0B1EAEAC" w14:textId="77777777" w:rsidR="00717AA2" w:rsidRDefault="00717AA2" w:rsidP="00F84614">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PROJEKTOVÝ TÝM A VYUŽITÍ PODDODAVATELŮ</w:t>
      </w:r>
    </w:p>
    <w:p w14:paraId="331FA446" w14:textId="77777777" w:rsidR="00424D8B"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že poskytování služeb dle této Smlouvy na jeho straně bude zajišťovat projektový tým, jehož složení a odborná kvalifikace jednotlivých členů jsou uvedeny v příloze č. </w:t>
      </w:r>
      <w:r w:rsidR="006505D0">
        <w:rPr>
          <w:rFonts w:cstheme="minorHAnsi"/>
        </w:rPr>
        <w:t>1</w:t>
      </w:r>
      <w:r w:rsidRPr="00717AA2">
        <w:rPr>
          <w:rFonts w:cstheme="minorHAnsi"/>
        </w:rPr>
        <w:t xml:space="preserve"> této Smlouvy, popř. týmu, jehož složení bylo změněno v souladu s tímto článkem (dále jen „</w:t>
      </w:r>
      <w:r w:rsidR="00424D8B">
        <w:rPr>
          <w:rFonts w:cstheme="minorHAnsi"/>
          <w:b/>
        </w:rPr>
        <w:t>p</w:t>
      </w:r>
      <w:r w:rsidRPr="00717AA2">
        <w:rPr>
          <w:rFonts w:cstheme="minorHAnsi"/>
          <w:b/>
        </w:rPr>
        <w:t>rojektový tým</w:t>
      </w:r>
      <w:r w:rsidR="00424D8B">
        <w:rPr>
          <w:rFonts w:cstheme="minorHAnsi"/>
        </w:rPr>
        <w:t>“).</w:t>
      </w:r>
    </w:p>
    <w:p w14:paraId="5FEDD636" w14:textId="77777777" w:rsidR="00424D8B" w:rsidRDefault="00424D8B" w:rsidP="0062028E">
      <w:pPr>
        <w:pStyle w:val="Odstavecseseznamem"/>
        <w:numPr>
          <w:ilvl w:val="0"/>
          <w:numId w:val="33"/>
        </w:numPr>
        <w:ind w:left="425" w:hanging="425"/>
        <w:contextualSpacing w:val="0"/>
        <w:jc w:val="both"/>
        <w:rPr>
          <w:rFonts w:cstheme="minorHAnsi"/>
        </w:rPr>
      </w:pPr>
      <w:r>
        <w:rPr>
          <w:rFonts w:cstheme="minorHAnsi"/>
        </w:rPr>
        <w:t>Výměna kteréhokoli ze členů p</w:t>
      </w:r>
      <w:r w:rsidR="00717AA2" w:rsidRPr="00717AA2">
        <w:rPr>
          <w:rFonts w:cstheme="minorHAnsi"/>
        </w:rPr>
        <w:t>rojektového týmu je možná</w:t>
      </w:r>
      <w:r>
        <w:rPr>
          <w:rFonts w:cstheme="minorHAnsi"/>
        </w:rPr>
        <w:t xml:space="preserve"> pouze v případě, že nový člen p</w:t>
      </w:r>
      <w:r w:rsidR="00717AA2" w:rsidRPr="00717AA2">
        <w:rPr>
          <w:rFonts w:cstheme="minorHAnsi"/>
        </w:rPr>
        <w:t>rojektového týmu disponuje minimálně stejnou odbornou způsobilostí, kterou dle přílohy č.</w:t>
      </w:r>
      <w:r>
        <w:rPr>
          <w:rFonts w:cstheme="minorHAnsi"/>
        </w:rPr>
        <w:t xml:space="preserve"> </w:t>
      </w:r>
      <w:r w:rsidR="006505D0">
        <w:rPr>
          <w:rFonts w:cstheme="minorHAnsi"/>
        </w:rPr>
        <w:t>1</w:t>
      </w:r>
      <w:r>
        <w:rPr>
          <w:rFonts w:cstheme="minorHAnsi"/>
        </w:rPr>
        <w:t xml:space="preserve"> této Smlouvy disponuje člen p</w:t>
      </w:r>
      <w:r w:rsidR="00717AA2" w:rsidRPr="00717AA2">
        <w:rPr>
          <w:rFonts w:cstheme="minorHAnsi"/>
        </w:rPr>
        <w:t>rojektového týmu, jenž je nahrazován novým člene</w:t>
      </w:r>
      <w:r>
        <w:rPr>
          <w:rFonts w:cstheme="minorHAnsi"/>
        </w:rPr>
        <w:t>m</w:t>
      </w:r>
      <w:r w:rsidR="00D7290D">
        <w:rPr>
          <w:rFonts w:cstheme="minorHAnsi"/>
        </w:rPr>
        <w:t>,</w:t>
      </w:r>
      <w:r>
        <w:rPr>
          <w:rFonts w:cstheme="minorHAnsi"/>
        </w:rPr>
        <w:t xml:space="preserve"> nebo kterou nahrazovaný člen p</w:t>
      </w:r>
      <w:r w:rsidR="00717AA2" w:rsidRPr="00717AA2">
        <w:rPr>
          <w:rFonts w:cstheme="minorHAnsi"/>
        </w:rPr>
        <w:t xml:space="preserve">rojektového týmu </w:t>
      </w:r>
      <w:r>
        <w:rPr>
          <w:rFonts w:cstheme="minorHAnsi"/>
        </w:rPr>
        <w:t>prokazoval ve Výběrovém řízení.</w:t>
      </w:r>
    </w:p>
    <w:p w14:paraId="423FCC14" w14:textId="77777777" w:rsidR="00717AA2" w:rsidRDefault="00424D8B" w:rsidP="0062028E">
      <w:pPr>
        <w:pStyle w:val="Odstavecseseznamem"/>
        <w:numPr>
          <w:ilvl w:val="0"/>
          <w:numId w:val="33"/>
        </w:numPr>
        <w:ind w:left="425" w:hanging="425"/>
        <w:contextualSpacing w:val="0"/>
        <w:jc w:val="both"/>
        <w:rPr>
          <w:rFonts w:cstheme="minorHAnsi"/>
        </w:rPr>
      </w:pPr>
      <w:r>
        <w:rPr>
          <w:rFonts w:cstheme="minorHAnsi"/>
        </w:rPr>
        <w:t>Jakoukoli změnu člena p</w:t>
      </w:r>
      <w:r w:rsidR="00717AA2" w:rsidRPr="00717AA2">
        <w:rPr>
          <w:rFonts w:cstheme="minorHAnsi"/>
        </w:rPr>
        <w:t xml:space="preserve">rojektového týmu je Dodavatel povinen </w:t>
      </w:r>
      <w:r w:rsidR="00D7290D">
        <w:rPr>
          <w:rFonts w:cstheme="minorHAnsi"/>
        </w:rPr>
        <w:t xml:space="preserve">písemně </w:t>
      </w:r>
      <w:r w:rsidR="00717AA2" w:rsidRPr="00717AA2">
        <w:rPr>
          <w:rFonts w:cstheme="minorHAnsi"/>
        </w:rPr>
        <w:t>oznámit Objednateli nejméně pět (5) pracovních dnů před touto změnou, kromě případů, jejichž povaha to vylučuje. Dodavatel je povinen na požádání Objednatele prokázat splnění povinností stanovených v</w:t>
      </w:r>
      <w:r>
        <w:rPr>
          <w:rFonts w:cstheme="minorHAnsi"/>
        </w:rPr>
        <w:t> čl. V</w:t>
      </w:r>
      <w:r w:rsidR="0062028E">
        <w:rPr>
          <w:rFonts w:cstheme="minorHAnsi"/>
        </w:rPr>
        <w:t>I</w:t>
      </w:r>
      <w:r>
        <w:rPr>
          <w:rFonts w:cstheme="minorHAnsi"/>
        </w:rPr>
        <w:t> odst. 1 a 2</w:t>
      </w:r>
      <w:r w:rsidR="00717AA2" w:rsidRPr="00717AA2">
        <w:rPr>
          <w:rFonts w:cstheme="minorHAnsi"/>
        </w:rPr>
        <w:t>.</w:t>
      </w:r>
    </w:p>
    <w:p w14:paraId="2484FBC6" w14:textId="77777777" w:rsidR="00717AA2" w:rsidRPr="00F52021"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při poskytování </w:t>
      </w:r>
      <w:r w:rsidR="00372CB5">
        <w:rPr>
          <w:rFonts w:cstheme="minorHAnsi"/>
        </w:rPr>
        <w:t>služeb</w:t>
      </w:r>
      <w:r w:rsidRPr="00717AA2">
        <w:rPr>
          <w:rFonts w:cstheme="minorHAnsi"/>
        </w:rPr>
        <w:t xml:space="preserve"> využít výhradně poddodavatele, kteří jsou uvedeni v příloze č. </w:t>
      </w:r>
      <w:r w:rsidR="006505D0">
        <w:rPr>
          <w:rFonts w:cstheme="minorHAnsi"/>
        </w:rPr>
        <w:t>2</w:t>
      </w:r>
      <w:r w:rsidRPr="00717AA2">
        <w:rPr>
          <w:rFonts w:cstheme="minorHAnsi"/>
        </w:rPr>
        <w:t xml:space="preserve"> této Smlouvy</w:t>
      </w:r>
      <w:r w:rsidR="00424D8B">
        <w:rPr>
          <w:rFonts w:cstheme="minorHAnsi"/>
        </w:rPr>
        <w:t xml:space="preserve"> (dále 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příloha č. </w:t>
      </w:r>
      <w:r w:rsidR="006505D0">
        <w:rPr>
          <w:rFonts w:cstheme="minorHAnsi"/>
        </w:rPr>
        <w:t>2</w:t>
      </w:r>
      <w:r w:rsidRPr="00F52021">
        <w:rPr>
          <w:rFonts w:cstheme="minorHAnsi"/>
        </w:rPr>
        <w:t xml:space="preserve">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1CBBB2F9" w14:textId="77777777" w:rsid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lastRenderedPageBreak/>
        <w:t xml:space="preserve">Výměna kteréhokoli z poddodavatelů uvedených v příloze č. </w:t>
      </w:r>
      <w:r w:rsidR="006505D0">
        <w:rPr>
          <w:rFonts w:cstheme="minorHAnsi"/>
        </w:rPr>
        <w:t>2</w:t>
      </w:r>
      <w:r w:rsidRPr="00717AA2">
        <w:rPr>
          <w:rFonts w:cstheme="minorHAnsi"/>
        </w:rPr>
        <w:t xml:space="preserve">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14:paraId="67CDBE57" w14:textId="77777777" w:rsidR="00717AA2" w:rsidRP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14:paraId="5B0BFF2C"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76492694" w14:textId="77777777"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6F59F5AC" w14:textId="77777777" w:rsidR="004D2419" w:rsidRPr="00717AA2"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 xml:space="preserve">povinen postupovat při </w:t>
      </w:r>
      <w:r w:rsidR="006505D0">
        <w:rPr>
          <w:rFonts w:cstheme="minorHAnsi"/>
          <w:noProof/>
        </w:rPr>
        <w:t>poskytování služeb</w:t>
      </w:r>
      <w:r w:rsidRPr="00717AA2">
        <w:rPr>
          <w:rFonts w:cstheme="minorHAnsi"/>
          <w:noProof/>
        </w:rPr>
        <w:t xml:space="preserve"> s odbornou péčí a s ohledem na zájmy Objednatele, které mu jsou známy. Při </w:t>
      </w:r>
      <w:r w:rsidR="006505D0">
        <w:rPr>
          <w:rFonts w:cstheme="minorHAnsi"/>
          <w:noProof/>
        </w:rPr>
        <w:t>poskytování</w:t>
      </w:r>
      <w:r w:rsidRPr="00717AA2">
        <w:rPr>
          <w:rFonts w:cstheme="minorHAnsi"/>
          <w:noProof/>
        </w:rPr>
        <w:t xml:space="preserve"> je povinen řídit se pokyny Objednatele, pokud však tyto budou nevhodné nebo v rozporu se zájmy Objednatele, je povinen Objednatele na jejich nevhodnost včas písemně upozornit.  </w:t>
      </w:r>
    </w:p>
    <w:p w14:paraId="6932B5B4"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 xml:space="preserve">mlouvy, zejména porušením povinnosti postupovat při </w:t>
      </w:r>
      <w:r w:rsidR="006505D0">
        <w:rPr>
          <w:rFonts w:cstheme="minorHAnsi"/>
          <w:noProof/>
        </w:rPr>
        <w:t>poskytování služeb</w:t>
      </w:r>
      <w:r w:rsidRPr="00514538">
        <w:rPr>
          <w:rFonts w:cstheme="minorHAnsi"/>
          <w:noProof/>
        </w:rPr>
        <w:t xml:space="preserve">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59719BB9" w14:textId="77777777" w:rsidR="00514538" w:rsidRPr="00CA2F7F"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766FE02B"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3CF7DB44"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0BA38D1C" w14:textId="77777777" w:rsidR="000375C8"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695B5D">
        <w:rPr>
          <w:rFonts w:cstheme="minorHAnsi"/>
        </w:rPr>
        <w:t> </w:t>
      </w:r>
      <w:r>
        <w:rPr>
          <w:rFonts w:cstheme="minorHAnsi"/>
        </w:rPr>
        <w:t>případě</w:t>
      </w:r>
      <w:r w:rsidR="00695B5D">
        <w:rPr>
          <w:rFonts w:cstheme="minorHAnsi"/>
        </w:rPr>
        <w:t xml:space="preserve"> </w:t>
      </w:r>
      <w:r w:rsidR="006505D0">
        <w:rPr>
          <w:rFonts w:cstheme="minorHAnsi"/>
        </w:rPr>
        <w:t>neposkytnutí některé dílčí služby</w:t>
      </w:r>
      <w:r w:rsidR="00695B5D">
        <w:rPr>
          <w:rFonts w:cstheme="minorHAnsi"/>
        </w:rPr>
        <w:t xml:space="preserve"> </w:t>
      </w:r>
      <w:r w:rsidR="00BE38B5">
        <w:rPr>
          <w:rFonts w:cstheme="minorHAnsi"/>
        </w:rPr>
        <w:t xml:space="preserve">v dohodnutém termínu </w:t>
      </w:r>
      <w:r w:rsidR="006505D0">
        <w:rPr>
          <w:rFonts w:cstheme="minorHAnsi"/>
        </w:rPr>
        <w:t xml:space="preserve">dané etapy </w:t>
      </w:r>
      <w:r w:rsidR="00BE38B5">
        <w:rPr>
          <w:rFonts w:cstheme="minorHAnsi"/>
        </w:rPr>
        <w:t xml:space="preserve">z důvodů na straně Dodavatele, </w:t>
      </w:r>
      <w:r w:rsidR="000375C8" w:rsidRPr="00514538">
        <w:rPr>
          <w:rFonts w:cstheme="minorHAnsi"/>
        </w:rPr>
        <w:t xml:space="preserve">se Dodavatel zavazuje zaplatit Objednateli smluvní pokutu ve výši </w:t>
      </w:r>
      <w:r w:rsidR="006B793B">
        <w:rPr>
          <w:rFonts w:cstheme="minorHAnsi"/>
        </w:rPr>
        <w:t>10.000</w:t>
      </w:r>
      <w:r w:rsidR="00BE38B5">
        <w:rPr>
          <w:rFonts w:cstheme="minorHAnsi"/>
        </w:rPr>
        <w:t>,-</w:t>
      </w:r>
      <w:r w:rsidR="000375C8"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20BE2561" w14:textId="3B9DF91E" w:rsidR="00C83868" w:rsidRPr="00E25C80" w:rsidRDefault="00C83868" w:rsidP="00570383">
      <w:pPr>
        <w:pStyle w:val="Odstavecseseznamem"/>
        <w:numPr>
          <w:ilvl w:val="0"/>
          <w:numId w:val="21"/>
        </w:numPr>
        <w:ind w:left="426" w:hanging="426"/>
        <w:contextualSpacing w:val="0"/>
        <w:jc w:val="both"/>
        <w:rPr>
          <w:szCs w:val="24"/>
        </w:rPr>
      </w:pPr>
      <w:r>
        <w:rPr>
          <w:rFonts w:cstheme="minorHAnsi"/>
        </w:rPr>
        <w:t xml:space="preserve">V případě, že dojde k výměně kteréhokoliv poddodavatele v rozporu s čl. VI odst. 5 této Smlouvy, bude Dodavatel povinen zaplatit Objednateli smluvní pokutu ve výši </w:t>
      </w:r>
      <w:r w:rsidRPr="00A278F5">
        <w:rPr>
          <w:rFonts w:ascii="Verdana" w:eastAsia="Times New Roman" w:hAnsi="Verdana" w:cstheme="minorHAnsi"/>
          <w:noProof/>
          <w:sz w:val="20"/>
          <w:szCs w:val="20"/>
          <w:lang w:eastAsia="en-GB"/>
        </w:rPr>
        <w:t>10.000</w:t>
      </w:r>
      <w:r w:rsidRPr="00C676D4">
        <w:rPr>
          <w:rFonts w:cstheme="minorHAnsi"/>
        </w:rPr>
        <w:t>,- Kč</w:t>
      </w:r>
      <w:r>
        <w:rPr>
          <w:rFonts w:cstheme="minorHAnsi"/>
        </w:rPr>
        <w:t xml:space="preserve">, </w:t>
      </w:r>
      <w:r w:rsidRPr="00885C66">
        <w:rPr>
          <w:szCs w:val="24"/>
        </w:rPr>
        <w:t xml:space="preserve">a to za každý </w:t>
      </w:r>
      <w:r>
        <w:rPr>
          <w:szCs w:val="24"/>
        </w:rPr>
        <w:t>takový zjištěný případ.</w:t>
      </w:r>
    </w:p>
    <w:p w14:paraId="39ACAD57" w14:textId="279CB831" w:rsidR="00C83868" w:rsidRDefault="00C83868" w:rsidP="00C83868">
      <w:pPr>
        <w:pStyle w:val="Odstavecseseznamem"/>
        <w:numPr>
          <w:ilvl w:val="0"/>
          <w:numId w:val="21"/>
        </w:numPr>
        <w:contextualSpacing w:val="0"/>
        <w:jc w:val="both"/>
        <w:rPr>
          <w:rFonts w:cstheme="minorHAnsi"/>
        </w:rPr>
      </w:pPr>
      <w:r>
        <w:rPr>
          <w:rFonts w:cstheme="minorHAnsi"/>
        </w:rPr>
        <w:t>V případě, že Dodavatel poruší jak</w:t>
      </w:r>
      <w:r w:rsidR="0021003E">
        <w:rPr>
          <w:rFonts w:cstheme="minorHAnsi"/>
        </w:rPr>
        <w:t>ou</w:t>
      </w:r>
      <w:r>
        <w:rPr>
          <w:rFonts w:cstheme="minorHAnsi"/>
        </w:rPr>
        <w:t xml:space="preserve">koliv povinnost vyplývající ze zákona </w:t>
      </w:r>
      <w:r w:rsidRPr="003617F6">
        <w:rPr>
          <w:rFonts w:cstheme="minorHAnsi"/>
        </w:rPr>
        <w:t>č. 101/2000 Sb., o ochraně osobních údajů</w:t>
      </w:r>
      <w:r w:rsidR="0021003E">
        <w:rPr>
          <w:rFonts w:cstheme="minorHAnsi"/>
        </w:rPr>
        <w:t>,</w:t>
      </w:r>
      <w:r>
        <w:rPr>
          <w:rFonts w:cstheme="minorHAnsi"/>
        </w:rPr>
        <w:t xml:space="preserve"> je povinen zaplatit Objednateli smluvní pokut</w:t>
      </w:r>
      <w:r w:rsidR="0021003E">
        <w:rPr>
          <w:rFonts w:cstheme="minorHAnsi"/>
        </w:rPr>
        <w:t>u</w:t>
      </w:r>
      <w:r>
        <w:rPr>
          <w:rFonts w:cstheme="minorHAnsi"/>
        </w:rPr>
        <w:t xml:space="preserve"> ve výši </w:t>
      </w:r>
      <w:r w:rsidRPr="00A278F5">
        <w:rPr>
          <w:rFonts w:cstheme="minorHAnsi"/>
        </w:rPr>
        <w:t>10.000</w:t>
      </w:r>
      <w:r w:rsidR="00A278F5">
        <w:rPr>
          <w:rFonts w:cstheme="minorHAnsi"/>
        </w:rPr>
        <w:t>,-</w:t>
      </w:r>
      <w:r>
        <w:rPr>
          <w:rFonts w:cstheme="minorHAnsi"/>
        </w:rPr>
        <w:t xml:space="preserve"> Kč, a to </w:t>
      </w:r>
      <w:r>
        <w:rPr>
          <w:rFonts w:cstheme="minorHAnsi"/>
        </w:rPr>
        <w:lastRenderedPageBreak/>
        <w:t xml:space="preserve">za </w:t>
      </w:r>
      <w:r w:rsidRPr="00885C66">
        <w:rPr>
          <w:szCs w:val="24"/>
        </w:rPr>
        <w:t xml:space="preserve">každý </w:t>
      </w:r>
      <w:r>
        <w:rPr>
          <w:szCs w:val="24"/>
        </w:rPr>
        <w:t>takový zjištěný případ. Objednatel je zároveň oprávněn</w:t>
      </w:r>
      <w:r w:rsidRPr="00A43272">
        <w:rPr>
          <w:szCs w:val="24"/>
        </w:rPr>
        <w:t xml:space="preserve"> obrátit se na Úřad pro ochranu osobních údajů a požadovat odpovídající nápravu</w:t>
      </w:r>
      <w:r>
        <w:rPr>
          <w:szCs w:val="24"/>
        </w:rPr>
        <w:t xml:space="preserve"> stanovenou zákonem o ochraně osobních údajů.</w:t>
      </w:r>
    </w:p>
    <w:p w14:paraId="39324B6E" w14:textId="77777777" w:rsidR="00E25C80" w:rsidRPr="00E25C80"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4F642199" w14:textId="37FE91E4" w:rsidR="00E25C80" w:rsidRPr="0021003E" w:rsidRDefault="00286921" w:rsidP="00570383">
      <w:pPr>
        <w:pStyle w:val="Odstavecseseznamem"/>
        <w:ind w:left="426"/>
        <w:contextualSpacing w:val="0"/>
        <w:jc w:val="both"/>
        <w:rPr>
          <w:rFonts w:cstheme="minorHAnsi"/>
        </w:rPr>
      </w:pPr>
      <w:r w:rsidRPr="00E25C80">
        <w:rPr>
          <w:rFonts w:cstheme="minorHAnsi"/>
        </w:rPr>
        <w:t>V</w:t>
      </w:r>
      <w:r w:rsidR="00834770" w:rsidRPr="00E25C80">
        <w:rPr>
          <w:rFonts w:cstheme="minorHAnsi"/>
        </w:rPr>
        <w:t> případě, že Dodavatel nesplní svou oznamovací povinnost dle čl. V</w:t>
      </w:r>
      <w:r w:rsidR="00501542" w:rsidRPr="00E25C80">
        <w:rPr>
          <w:rFonts w:cstheme="minorHAnsi"/>
        </w:rPr>
        <w:t>I</w:t>
      </w:r>
      <w:r w:rsidR="00834770" w:rsidRPr="00E25C80">
        <w:rPr>
          <w:rFonts w:cstheme="minorHAnsi"/>
        </w:rPr>
        <w:t xml:space="preserve"> odst. 3 této Smlouvy, bude Dodavatel povinen zaplatit Objednateli smluvní pokutu ve výši </w:t>
      </w:r>
      <w:r w:rsidR="006B793B" w:rsidRPr="0021003E">
        <w:rPr>
          <w:rFonts w:cstheme="minorHAnsi"/>
        </w:rPr>
        <w:t>5.000</w:t>
      </w:r>
      <w:r w:rsidR="00834770" w:rsidRPr="0021003E">
        <w:rPr>
          <w:rFonts w:cstheme="minorHAnsi"/>
        </w:rPr>
        <w:t>,- Kč</w:t>
      </w:r>
      <w:r w:rsidR="0092412D" w:rsidRPr="0021003E">
        <w:rPr>
          <w:rFonts w:cstheme="minorHAnsi"/>
        </w:rPr>
        <w:t xml:space="preserve">, </w:t>
      </w:r>
      <w:r w:rsidR="0092412D" w:rsidRPr="00E25C80">
        <w:rPr>
          <w:szCs w:val="24"/>
        </w:rPr>
        <w:t>a to za každý takový zjištěný případ.</w:t>
      </w:r>
    </w:p>
    <w:p w14:paraId="4E68D1A8" w14:textId="4989BF29"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263FEEED" w14:textId="77777777" w:rsidR="0092412D" w:rsidRPr="0092412D" w:rsidRDefault="0092412D" w:rsidP="0092412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DBDCC37"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75505D2D"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71389A6"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3947A59"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62268863"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7B4B38EB"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Smluvní strany se dohodly, že místně příslušným soudem pro řešení případných sporů bude </w:t>
      </w:r>
      <w:r w:rsidR="009D6CCF">
        <w:rPr>
          <w:rFonts w:cstheme="minorHAnsi"/>
        </w:rPr>
        <w:t xml:space="preserve">obecný </w:t>
      </w:r>
      <w:r w:rsidRPr="00514538">
        <w:rPr>
          <w:rFonts w:cstheme="minorHAnsi"/>
        </w:rPr>
        <w:t>soud příslušný dle místa sídla Objednatele.</w:t>
      </w:r>
    </w:p>
    <w:p w14:paraId="0FD39259"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42A2274A" w14:textId="3C02BFD5"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w:t>
      </w:r>
      <w:r w:rsidR="00B64981">
        <w:rPr>
          <w:rFonts w:cstheme="minorHAnsi"/>
        </w:rPr>
        <w:t>třech</w:t>
      </w:r>
      <w:r w:rsidR="00011E73">
        <w:rPr>
          <w:rFonts w:cstheme="minorHAnsi"/>
        </w:rPr>
        <w:t xml:space="preserve"> </w:t>
      </w:r>
      <w:r w:rsidRPr="00514538">
        <w:rPr>
          <w:rFonts w:cstheme="minorHAnsi"/>
        </w:rPr>
        <w:t xml:space="preserve">stejnopisech, z nichž každý bude považován za prvopis. </w:t>
      </w:r>
      <w:r w:rsidR="00B64981">
        <w:rPr>
          <w:rFonts w:cstheme="minorHAnsi"/>
        </w:rPr>
        <w:t>Objednatel</w:t>
      </w:r>
      <w:r w:rsidRPr="00514538">
        <w:rPr>
          <w:rFonts w:cstheme="minorHAnsi"/>
        </w:rPr>
        <w:t xml:space="preserve"> obdrží </w:t>
      </w:r>
      <w:r w:rsidR="00B64981">
        <w:rPr>
          <w:rFonts w:cstheme="minorHAnsi"/>
        </w:rPr>
        <w:t>dva</w:t>
      </w:r>
      <w:r w:rsidR="006F6C22" w:rsidRPr="00514538">
        <w:rPr>
          <w:rFonts w:cstheme="minorHAnsi"/>
        </w:rPr>
        <w:t xml:space="preserve"> stejnopis</w:t>
      </w:r>
      <w:r w:rsidR="00B64981">
        <w:rPr>
          <w:rFonts w:cstheme="minorHAnsi"/>
        </w:rPr>
        <w:t>y</w:t>
      </w:r>
      <w:r w:rsidR="00CF3B12" w:rsidRPr="00514538">
        <w:rPr>
          <w:rFonts w:cstheme="minorHAnsi"/>
        </w:rPr>
        <w:t xml:space="preserve"> </w:t>
      </w:r>
      <w:r w:rsidRPr="00514538">
        <w:rPr>
          <w:rFonts w:cstheme="minorHAnsi"/>
        </w:rPr>
        <w:t xml:space="preserve">této </w:t>
      </w:r>
      <w:r w:rsidR="007867DA" w:rsidRPr="00514538">
        <w:rPr>
          <w:rFonts w:cstheme="minorHAnsi"/>
        </w:rPr>
        <w:t>S</w:t>
      </w:r>
      <w:r w:rsidRPr="00514538">
        <w:rPr>
          <w:rFonts w:cstheme="minorHAnsi"/>
        </w:rPr>
        <w:t>mlouvy</w:t>
      </w:r>
      <w:r w:rsidR="00B64981">
        <w:rPr>
          <w:rFonts w:cstheme="minorHAnsi"/>
        </w:rPr>
        <w:t xml:space="preserve"> a dodavatel jeden stejnopis.</w:t>
      </w:r>
    </w:p>
    <w:p w14:paraId="61CA1C3F"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21AA78FA" w14:textId="44F5A733" w:rsidR="00514538" w:rsidRDefault="006505D0"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Příloha č. 1</w:t>
      </w:r>
      <w:r w:rsidR="00514538">
        <w:rPr>
          <w:rFonts w:asciiTheme="minorHAnsi" w:hAnsiTheme="minorHAnsi" w:cstheme="minorHAnsi"/>
          <w:sz w:val="22"/>
          <w:szCs w:val="22"/>
        </w:rPr>
        <w:t xml:space="preserve">: </w:t>
      </w:r>
      <w:r w:rsidR="00FE4574">
        <w:rPr>
          <w:rFonts w:asciiTheme="minorHAnsi" w:hAnsiTheme="minorHAnsi" w:cstheme="minorHAnsi"/>
          <w:sz w:val="22"/>
          <w:szCs w:val="22"/>
        </w:rPr>
        <w:t>Projektový</w:t>
      </w:r>
      <w:r w:rsidR="00514538">
        <w:rPr>
          <w:rFonts w:asciiTheme="minorHAnsi" w:hAnsiTheme="minorHAnsi" w:cstheme="minorHAnsi"/>
          <w:sz w:val="22"/>
          <w:szCs w:val="22"/>
        </w:rPr>
        <w:t xml:space="preserve"> tým</w:t>
      </w:r>
      <w:r w:rsidR="00E1542B">
        <w:rPr>
          <w:rFonts w:asciiTheme="minorHAnsi" w:hAnsiTheme="minorHAnsi" w:cstheme="minorHAnsi"/>
          <w:sz w:val="22"/>
          <w:szCs w:val="22"/>
        </w:rPr>
        <w:t xml:space="preserve"> </w:t>
      </w:r>
    </w:p>
    <w:p w14:paraId="23EFCB5D" w14:textId="508622E6" w:rsidR="00514538" w:rsidRDefault="006505D0"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Příloha č. 2</w:t>
      </w:r>
      <w:r w:rsidR="00514538">
        <w:rPr>
          <w:rFonts w:asciiTheme="minorHAnsi" w:hAnsiTheme="minorHAnsi" w:cstheme="minorHAnsi"/>
          <w:sz w:val="22"/>
          <w:szCs w:val="22"/>
        </w:rPr>
        <w:t>: Seznam poddodavatelů</w:t>
      </w:r>
      <w:r w:rsidR="00E1542B">
        <w:rPr>
          <w:rFonts w:asciiTheme="minorHAnsi" w:hAnsiTheme="minorHAnsi" w:cstheme="minorHAnsi"/>
          <w:sz w:val="22"/>
          <w:szCs w:val="22"/>
        </w:rPr>
        <w:t xml:space="preserve"> </w:t>
      </w:r>
    </w:p>
    <w:p w14:paraId="21824351" w14:textId="3A807F5E" w:rsidR="002F6C52" w:rsidRPr="00570383" w:rsidRDefault="00BD47AD" w:rsidP="00570383">
      <w:pPr>
        <w:pStyle w:val="Level2"/>
        <w:numPr>
          <w:ilvl w:val="0"/>
          <w:numId w:val="0"/>
        </w:numPr>
        <w:spacing w:after="200" w:line="276" w:lineRule="auto"/>
        <w:rPr>
          <w:rStyle w:val="Heading1Text"/>
          <w:rFonts w:asciiTheme="minorHAnsi" w:hAnsiTheme="minorHAnsi" w:cstheme="minorHAnsi"/>
          <w:b w:val="0"/>
          <w:bCs w:val="0"/>
          <w:sz w:val="22"/>
          <w:szCs w:val="22"/>
        </w:rPr>
      </w:pPr>
      <w:r>
        <w:rPr>
          <w:rFonts w:asciiTheme="minorHAnsi" w:hAnsiTheme="minorHAnsi" w:cstheme="minorHAnsi"/>
          <w:sz w:val="22"/>
          <w:szCs w:val="22"/>
        </w:rPr>
        <w:t>Příloha č. 3: Časový plán</w:t>
      </w:r>
    </w:p>
    <w:tbl>
      <w:tblPr>
        <w:tblW w:w="8789" w:type="dxa"/>
        <w:tblInd w:w="-5" w:type="dxa"/>
        <w:tblLayout w:type="fixed"/>
        <w:tblLook w:val="0000" w:firstRow="0" w:lastRow="0" w:firstColumn="0" w:lastColumn="0" w:noHBand="0" w:noVBand="0"/>
      </w:tblPr>
      <w:tblGrid>
        <w:gridCol w:w="4395"/>
        <w:gridCol w:w="4394"/>
      </w:tblGrid>
      <w:tr w:rsidR="00F07025" w:rsidRPr="00514538" w14:paraId="1818B3C3" w14:textId="77777777" w:rsidTr="00F07025">
        <w:tc>
          <w:tcPr>
            <w:tcW w:w="4395" w:type="dxa"/>
          </w:tcPr>
          <w:p w14:paraId="1D5D4F9F" w14:textId="3B0B0479"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lastRenderedPageBreak/>
              <w:t>V</w:t>
            </w:r>
            <w:r w:rsidR="004A2246">
              <w:rPr>
                <w:rFonts w:asciiTheme="minorHAnsi" w:hAnsiTheme="minorHAnsi" w:cstheme="minorHAnsi"/>
                <w:sz w:val="22"/>
                <w:szCs w:val="22"/>
              </w:rPr>
              <w:t> </w:t>
            </w:r>
            <w:r w:rsidR="004A2246" w:rsidRPr="004A2246">
              <w:rPr>
                <w:rFonts w:asciiTheme="minorHAnsi" w:hAnsiTheme="minorHAnsi" w:cstheme="minorHAnsi"/>
                <w:sz w:val="22"/>
                <w:szCs w:val="22"/>
              </w:rPr>
              <w:t>Kutné Hoře</w:t>
            </w:r>
          </w:p>
          <w:p w14:paraId="1FC44E65" w14:textId="77777777" w:rsidR="00F07025" w:rsidRDefault="00F07025" w:rsidP="00514538">
            <w:pPr>
              <w:keepNext/>
              <w:spacing w:after="200" w:line="276" w:lineRule="auto"/>
              <w:rPr>
                <w:rFonts w:asciiTheme="minorHAnsi" w:hAnsiTheme="minorHAnsi" w:cstheme="minorHAnsi"/>
                <w:sz w:val="22"/>
                <w:szCs w:val="22"/>
              </w:rPr>
            </w:pPr>
          </w:p>
          <w:p w14:paraId="4900450B" w14:textId="77777777" w:rsidR="00F07025" w:rsidRDefault="00F07025" w:rsidP="00514538">
            <w:pPr>
              <w:keepNext/>
              <w:spacing w:after="200" w:line="276" w:lineRule="auto"/>
              <w:rPr>
                <w:rFonts w:asciiTheme="minorHAnsi" w:hAnsiTheme="minorHAnsi" w:cstheme="minorHAnsi"/>
                <w:sz w:val="22"/>
                <w:szCs w:val="22"/>
              </w:rPr>
            </w:pPr>
          </w:p>
          <w:p w14:paraId="2A65945C"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15F94D57" w14:textId="0518BE93"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004A2246" w:rsidRPr="004A2246">
              <w:rPr>
                <w:rFonts w:asciiTheme="minorHAnsi" w:hAnsiTheme="minorHAnsi" w:cstheme="minorHAnsi"/>
                <w:sz w:val="22"/>
                <w:szCs w:val="22"/>
              </w:rPr>
              <w:t>Praze</w:t>
            </w:r>
          </w:p>
        </w:tc>
      </w:tr>
      <w:tr w:rsidR="00514538" w:rsidRPr="00514538" w14:paraId="35695468" w14:textId="77777777" w:rsidTr="00F07025">
        <w:tc>
          <w:tcPr>
            <w:tcW w:w="4395" w:type="dxa"/>
          </w:tcPr>
          <w:p w14:paraId="23B3F994" w14:textId="77777777" w:rsidR="002F6C52" w:rsidRDefault="002F6C52" w:rsidP="004A2246">
            <w:pPr>
              <w:keepNext/>
              <w:spacing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p w14:paraId="06B4F950" w14:textId="40A6C806" w:rsidR="004A2246" w:rsidRPr="00514538" w:rsidRDefault="00C25133" w:rsidP="004A2246">
            <w:pPr>
              <w:keepNext/>
              <w:spacing w:after="200" w:line="276" w:lineRule="auto"/>
              <w:ind w:left="746"/>
              <w:rPr>
                <w:rFonts w:asciiTheme="minorHAnsi" w:hAnsiTheme="minorHAnsi" w:cstheme="minorHAnsi"/>
                <w:sz w:val="22"/>
                <w:szCs w:val="22"/>
              </w:rPr>
            </w:pPr>
            <w:r>
              <w:rPr>
                <w:rFonts w:asciiTheme="minorHAnsi" w:hAnsiTheme="minorHAnsi" w:cstheme="minorHAnsi"/>
                <w:sz w:val="22"/>
                <w:szCs w:val="22"/>
              </w:rPr>
              <w:t>Ing. Josef Viktora</w:t>
            </w:r>
            <w:r w:rsidR="00011E73">
              <w:rPr>
                <w:rFonts w:asciiTheme="minorHAnsi" w:hAnsiTheme="minorHAnsi" w:cstheme="minorHAnsi"/>
                <w:sz w:val="22"/>
                <w:szCs w:val="22"/>
              </w:rPr>
              <w:t>, starosta města</w:t>
            </w:r>
          </w:p>
        </w:tc>
        <w:tc>
          <w:tcPr>
            <w:tcW w:w="4394" w:type="dxa"/>
          </w:tcPr>
          <w:p w14:paraId="67CD31C0" w14:textId="77777777" w:rsidR="00CF3B12" w:rsidRPr="00514538" w:rsidRDefault="002F6C52" w:rsidP="00011E73">
            <w:pPr>
              <w:keepNext/>
              <w:spacing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45FA7BB9" w14:textId="09592590" w:rsidR="00CF3B12" w:rsidRPr="00514538" w:rsidRDefault="00011E73" w:rsidP="00011E73">
            <w:pPr>
              <w:keepNext/>
              <w:spacing w:after="200" w:line="276" w:lineRule="auto"/>
              <w:ind w:left="745"/>
              <w:rPr>
                <w:rFonts w:asciiTheme="minorHAnsi" w:hAnsiTheme="minorHAnsi" w:cstheme="minorHAnsi"/>
                <w:sz w:val="22"/>
                <w:szCs w:val="22"/>
              </w:rPr>
            </w:pPr>
            <w:r>
              <w:rPr>
                <w:rFonts w:asciiTheme="minorHAnsi" w:hAnsiTheme="minorHAnsi" w:cstheme="minorHAnsi"/>
                <w:sz w:val="22"/>
                <w:szCs w:val="22"/>
              </w:rPr>
              <w:t>Ing. Luděk Pfeifer, CSc., jednatel</w:t>
            </w:r>
          </w:p>
        </w:tc>
      </w:tr>
    </w:tbl>
    <w:p w14:paraId="24D7D859" w14:textId="77777777" w:rsidR="0092412D" w:rsidRDefault="0092412D">
      <w:pPr>
        <w:jc w:val="left"/>
        <w:rPr>
          <w:rStyle w:val="Heading1Text"/>
          <w:rFonts w:asciiTheme="minorHAnsi" w:hAnsiTheme="minorHAnsi" w:cstheme="minorHAnsi"/>
          <w:sz w:val="22"/>
          <w:szCs w:val="22"/>
        </w:rPr>
      </w:pPr>
    </w:p>
    <w:p w14:paraId="1E537123" w14:textId="77777777" w:rsidR="00873262" w:rsidRDefault="00873262">
      <w:pPr>
        <w:jc w:val="left"/>
        <w:rPr>
          <w:rStyle w:val="Heading1Text"/>
          <w:rFonts w:asciiTheme="minorHAnsi" w:hAnsiTheme="minorHAnsi" w:cstheme="minorHAnsi"/>
          <w:sz w:val="22"/>
          <w:szCs w:val="22"/>
        </w:rPr>
      </w:pPr>
    </w:p>
    <w:p w14:paraId="022814B3" w14:textId="77777777" w:rsidR="00873262" w:rsidRDefault="00873262">
      <w:pPr>
        <w:jc w:val="left"/>
        <w:rPr>
          <w:rStyle w:val="Heading1Text"/>
          <w:rFonts w:asciiTheme="minorHAnsi" w:hAnsiTheme="minorHAnsi" w:cstheme="minorHAnsi"/>
          <w:sz w:val="22"/>
          <w:szCs w:val="22"/>
        </w:rPr>
      </w:pPr>
    </w:p>
    <w:p w14:paraId="56AEC75B" w14:textId="77777777" w:rsidR="00873262" w:rsidRDefault="00873262">
      <w:pPr>
        <w:jc w:val="left"/>
        <w:rPr>
          <w:rStyle w:val="Heading1Text"/>
          <w:rFonts w:asciiTheme="minorHAnsi" w:hAnsiTheme="minorHAnsi" w:cstheme="minorHAnsi"/>
          <w:sz w:val="22"/>
          <w:szCs w:val="22"/>
        </w:rPr>
      </w:pPr>
    </w:p>
    <w:p w14:paraId="0A22CDF9" w14:textId="77777777" w:rsidR="00873262" w:rsidRDefault="00873262">
      <w:pPr>
        <w:jc w:val="left"/>
        <w:rPr>
          <w:rStyle w:val="Heading1Text"/>
          <w:rFonts w:asciiTheme="minorHAnsi" w:hAnsiTheme="minorHAnsi" w:cstheme="minorHAnsi"/>
          <w:sz w:val="22"/>
          <w:szCs w:val="22"/>
        </w:rPr>
      </w:pPr>
    </w:p>
    <w:p w14:paraId="744480C0" w14:textId="77777777" w:rsidR="00873262" w:rsidRDefault="00873262">
      <w:pPr>
        <w:jc w:val="left"/>
        <w:rPr>
          <w:rStyle w:val="Heading1Text"/>
          <w:rFonts w:asciiTheme="minorHAnsi" w:hAnsiTheme="minorHAnsi" w:cstheme="minorHAnsi"/>
          <w:sz w:val="22"/>
          <w:szCs w:val="22"/>
        </w:rPr>
      </w:pPr>
    </w:p>
    <w:p w14:paraId="030C47E8" w14:textId="77777777" w:rsidR="00873262" w:rsidRDefault="00873262">
      <w:pPr>
        <w:jc w:val="left"/>
        <w:rPr>
          <w:rStyle w:val="Heading1Text"/>
          <w:rFonts w:asciiTheme="minorHAnsi" w:hAnsiTheme="minorHAnsi" w:cstheme="minorHAnsi"/>
          <w:sz w:val="22"/>
          <w:szCs w:val="22"/>
        </w:rPr>
      </w:pPr>
    </w:p>
    <w:p w14:paraId="092F3007" w14:textId="77777777" w:rsidR="00873262" w:rsidRDefault="00873262">
      <w:pPr>
        <w:jc w:val="left"/>
        <w:rPr>
          <w:rStyle w:val="Heading1Text"/>
          <w:rFonts w:asciiTheme="minorHAnsi" w:hAnsiTheme="minorHAnsi" w:cstheme="minorHAnsi"/>
          <w:sz w:val="22"/>
          <w:szCs w:val="22"/>
        </w:rPr>
      </w:pPr>
    </w:p>
    <w:p w14:paraId="72523E7B" w14:textId="77777777" w:rsidR="00873262" w:rsidRDefault="00873262">
      <w:pPr>
        <w:jc w:val="left"/>
        <w:rPr>
          <w:rStyle w:val="Heading1Text"/>
          <w:rFonts w:asciiTheme="minorHAnsi" w:hAnsiTheme="minorHAnsi" w:cstheme="minorHAnsi"/>
          <w:sz w:val="22"/>
          <w:szCs w:val="22"/>
        </w:rPr>
      </w:pPr>
    </w:p>
    <w:p w14:paraId="5833DF85" w14:textId="77777777" w:rsidR="00873262" w:rsidRDefault="00873262">
      <w:pPr>
        <w:jc w:val="left"/>
        <w:rPr>
          <w:rStyle w:val="Heading1Text"/>
          <w:rFonts w:asciiTheme="minorHAnsi" w:hAnsiTheme="minorHAnsi" w:cstheme="minorHAnsi"/>
          <w:sz w:val="22"/>
          <w:szCs w:val="22"/>
        </w:rPr>
      </w:pPr>
    </w:p>
    <w:p w14:paraId="5912E322" w14:textId="77777777" w:rsidR="00873262" w:rsidRDefault="00873262">
      <w:pPr>
        <w:jc w:val="left"/>
        <w:rPr>
          <w:rStyle w:val="Heading1Text"/>
          <w:rFonts w:asciiTheme="minorHAnsi" w:hAnsiTheme="minorHAnsi" w:cstheme="minorHAnsi"/>
          <w:sz w:val="22"/>
          <w:szCs w:val="22"/>
        </w:rPr>
      </w:pPr>
    </w:p>
    <w:p w14:paraId="44A065D2" w14:textId="77777777" w:rsidR="00873262" w:rsidRDefault="00873262">
      <w:pPr>
        <w:jc w:val="left"/>
        <w:rPr>
          <w:rStyle w:val="Heading1Text"/>
          <w:rFonts w:asciiTheme="minorHAnsi" w:hAnsiTheme="minorHAnsi" w:cstheme="minorHAnsi"/>
          <w:sz w:val="22"/>
          <w:szCs w:val="22"/>
        </w:rPr>
      </w:pPr>
    </w:p>
    <w:p w14:paraId="586EF44B" w14:textId="77777777" w:rsidR="00873262" w:rsidRDefault="00873262">
      <w:pPr>
        <w:jc w:val="left"/>
        <w:rPr>
          <w:rStyle w:val="Heading1Text"/>
          <w:rFonts w:asciiTheme="minorHAnsi" w:hAnsiTheme="minorHAnsi" w:cstheme="minorHAnsi"/>
          <w:sz w:val="22"/>
          <w:szCs w:val="22"/>
        </w:rPr>
      </w:pPr>
    </w:p>
    <w:p w14:paraId="339EB445" w14:textId="77777777" w:rsidR="00873262" w:rsidRDefault="00873262">
      <w:pPr>
        <w:jc w:val="left"/>
        <w:rPr>
          <w:rStyle w:val="Heading1Text"/>
          <w:rFonts w:asciiTheme="minorHAnsi" w:hAnsiTheme="minorHAnsi" w:cstheme="minorHAnsi"/>
          <w:sz w:val="22"/>
          <w:szCs w:val="22"/>
        </w:rPr>
      </w:pPr>
    </w:p>
    <w:p w14:paraId="6A76786E" w14:textId="77777777" w:rsidR="00873262" w:rsidRDefault="00873262">
      <w:pPr>
        <w:jc w:val="left"/>
        <w:rPr>
          <w:rStyle w:val="Heading1Text"/>
          <w:rFonts w:asciiTheme="minorHAnsi" w:hAnsiTheme="minorHAnsi" w:cstheme="minorHAnsi"/>
          <w:sz w:val="22"/>
          <w:szCs w:val="22"/>
        </w:rPr>
      </w:pPr>
    </w:p>
    <w:p w14:paraId="5DF70B18" w14:textId="77777777" w:rsidR="00873262" w:rsidRDefault="00873262">
      <w:pPr>
        <w:jc w:val="left"/>
        <w:rPr>
          <w:rStyle w:val="Heading1Text"/>
          <w:rFonts w:asciiTheme="minorHAnsi" w:hAnsiTheme="minorHAnsi" w:cstheme="minorHAnsi"/>
          <w:sz w:val="22"/>
          <w:szCs w:val="22"/>
        </w:rPr>
      </w:pPr>
    </w:p>
    <w:p w14:paraId="69719093" w14:textId="77777777" w:rsidR="00873262" w:rsidRDefault="00873262">
      <w:pPr>
        <w:jc w:val="left"/>
        <w:rPr>
          <w:rStyle w:val="Heading1Text"/>
          <w:rFonts w:asciiTheme="minorHAnsi" w:hAnsiTheme="minorHAnsi" w:cstheme="minorHAnsi"/>
          <w:sz w:val="22"/>
          <w:szCs w:val="22"/>
        </w:rPr>
      </w:pPr>
    </w:p>
    <w:p w14:paraId="44C45715" w14:textId="77777777" w:rsidR="00873262" w:rsidRDefault="00873262">
      <w:pPr>
        <w:jc w:val="left"/>
        <w:rPr>
          <w:rStyle w:val="Heading1Text"/>
          <w:rFonts w:asciiTheme="minorHAnsi" w:hAnsiTheme="minorHAnsi" w:cstheme="minorHAnsi"/>
          <w:sz w:val="22"/>
          <w:szCs w:val="22"/>
        </w:rPr>
      </w:pPr>
    </w:p>
    <w:p w14:paraId="3B4D87E3" w14:textId="77777777" w:rsidR="00873262" w:rsidRDefault="00873262">
      <w:pPr>
        <w:jc w:val="left"/>
        <w:rPr>
          <w:rStyle w:val="Heading1Text"/>
          <w:rFonts w:asciiTheme="minorHAnsi" w:hAnsiTheme="minorHAnsi" w:cstheme="minorHAnsi"/>
          <w:sz w:val="22"/>
          <w:szCs w:val="22"/>
        </w:rPr>
      </w:pPr>
    </w:p>
    <w:p w14:paraId="2862DF57" w14:textId="77777777" w:rsidR="00873262" w:rsidRDefault="00873262">
      <w:pPr>
        <w:jc w:val="left"/>
        <w:rPr>
          <w:rStyle w:val="Heading1Text"/>
          <w:rFonts w:asciiTheme="minorHAnsi" w:hAnsiTheme="minorHAnsi" w:cstheme="minorHAnsi"/>
          <w:sz w:val="22"/>
          <w:szCs w:val="22"/>
        </w:rPr>
      </w:pPr>
    </w:p>
    <w:p w14:paraId="741ED835" w14:textId="77777777" w:rsidR="00873262" w:rsidRDefault="00873262">
      <w:pPr>
        <w:jc w:val="left"/>
        <w:rPr>
          <w:rStyle w:val="Heading1Text"/>
          <w:rFonts w:asciiTheme="minorHAnsi" w:hAnsiTheme="minorHAnsi" w:cstheme="minorHAnsi"/>
          <w:sz w:val="22"/>
          <w:szCs w:val="22"/>
        </w:rPr>
      </w:pPr>
    </w:p>
    <w:p w14:paraId="5E594DA8" w14:textId="77777777" w:rsidR="00873262" w:rsidRDefault="00873262">
      <w:pPr>
        <w:jc w:val="left"/>
        <w:rPr>
          <w:rStyle w:val="Heading1Text"/>
          <w:rFonts w:asciiTheme="minorHAnsi" w:hAnsiTheme="minorHAnsi" w:cstheme="minorHAnsi"/>
          <w:sz w:val="22"/>
          <w:szCs w:val="22"/>
        </w:rPr>
      </w:pPr>
    </w:p>
    <w:p w14:paraId="23050F28" w14:textId="77777777" w:rsidR="00873262" w:rsidRDefault="00873262">
      <w:pPr>
        <w:jc w:val="left"/>
        <w:rPr>
          <w:rStyle w:val="Heading1Text"/>
          <w:rFonts w:asciiTheme="minorHAnsi" w:hAnsiTheme="minorHAnsi" w:cstheme="minorHAnsi"/>
          <w:sz w:val="22"/>
          <w:szCs w:val="22"/>
        </w:rPr>
      </w:pPr>
    </w:p>
    <w:p w14:paraId="1423454E" w14:textId="77777777" w:rsidR="00873262" w:rsidRDefault="00873262">
      <w:pPr>
        <w:jc w:val="left"/>
        <w:rPr>
          <w:rStyle w:val="Heading1Text"/>
          <w:rFonts w:asciiTheme="minorHAnsi" w:hAnsiTheme="minorHAnsi" w:cstheme="minorHAnsi"/>
          <w:sz w:val="22"/>
          <w:szCs w:val="22"/>
        </w:rPr>
      </w:pPr>
    </w:p>
    <w:p w14:paraId="282677A9" w14:textId="77777777" w:rsidR="00873262" w:rsidRDefault="00873262">
      <w:pPr>
        <w:jc w:val="left"/>
        <w:rPr>
          <w:rStyle w:val="Heading1Text"/>
          <w:rFonts w:asciiTheme="minorHAnsi" w:hAnsiTheme="minorHAnsi" w:cstheme="minorHAnsi"/>
          <w:sz w:val="22"/>
          <w:szCs w:val="22"/>
        </w:rPr>
      </w:pPr>
    </w:p>
    <w:p w14:paraId="66C95C51" w14:textId="77777777" w:rsidR="00873262" w:rsidRDefault="00873262">
      <w:pPr>
        <w:jc w:val="left"/>
        <w:rPr>
          <w:rStyle w:val="Heading1Text"/>
          <w:rFonts w:asciiTheme="minorHAnsi" w:hAnsiTheme="minorHAnsi" w:cstheme="minorHAnsi"/>
          <w:sz w:val="22"/>
          <w:szCs w:val="22"/>
        </w:rPr>
      </w:pPr>
    </w:p>
    <w:p w14:paraId="55E78C08" w14:textId="77777777" w:rsidR="00873262" w:rsidRDefault="00873262">
      <w:pPr>
        <w:jc w:val="left"/>
        <w:rPr>
          <w:rStyle w:val="Heading1Text"/>
          <w:rFonts w:asciiTheme="minorHAnsi" w:hAnsiTheme="minorHAnsi" w:cstheme="minorHAnsi"/>
          <w:sz w:val="22"/>
          <w:szCs w:val="22"/>
        </w:rPr>
      </w:pPr>
    </w:p>
    <w:p w14:paraId="2EF3EB5E" w14:textId="77777777" w:rsidR="00873262" w:rsidRDefault="00873262">
      <w:pPr>
        <w:jc w:val="left"/>
        <w:rPr>
          <w:rStyle w:val="Heading1Text"/>
          <w:rFonts w:asciiTheme="minorHAnsi" w:hAnsiTheme="minorHAnsi" w:cstheme="minorHAnsi"/>
          <w:sz w:val="22"/>
          <w:szCs w:val="22"/>
        </w:rPr>
      </w:pPr>
    </w:p>
    <w:p w14:paraId="5E995488" w14:textId="77777777" w:rsidR="00873262" w:rsidRDefault="00873262">
      <w:pPr>
        <w:jc w:val="left"/>
        <w:rPr>
          <w:rStyle w:val="Heading1Text"/>
          <w:rFonts w:asciiTheme="minorHAnsi" w:hAnsiTheme="minorHAnsi" w:cstheme="minorHAnsi"/>
          <w:sz w:val="22"/>
          <w:szCs w:val="22"/>
        </w:rPr>
      </w:pPr>
    </w:p>
    <w:p w14:paraId="3B4CC803" w14:textId="77777777" w:rsidR="00873262" w:rsidRDefault="00873262">
      <w:pPr>
        <w:jc w:val="left"/>
        <w:rPr>
          <w:rStyle w:val="Heading1Text"/>
          <w:rFonts w:asciiTheme="minorHAnsi" w:hAnsiTheme="minorHAnsi" w:cstheme="minorHAnsi"/>
          <w:sz w:val="22"/>
          <w:szCs w:val="22"/>
        </w:rPr>
      </w:pPr>
    </w:p>
    <w:p w14:paraId="0BA1F66E" w14:textId="77777777" w:rsidR="00873262" w:rsidRDefault="00873262">
      <w:pPr>
        <w:jc w:val="left"/>
        <w:rPr>
          <w:rStyle w:val="Heading1Text"/>
          <w:rFonts w:asciiTheme="minorHAnsi" w:hAnsiTheme="minorHAnsi" w:cstheme="minorHAnsi"/>
          <w:sz w:val="22"/>
          <w:szCs w:val="22"/>
        </w:rPr>
      </w:pPr>
    </w:p>
    <w:p w14:paraId="5F779D8B" w14:textId="77777777" w:rsidR="00873262" w:rsidRDefault="00873262">
      <w:pPr>
        <w:jc w:val="left"/>
        <w:rPr>
          <w:rStyle w:val="Heading1Text"/>
          <w:rFonts w:asciiTheme="minorHAnsi" w:hAnsiTheme="minorHAnsi" w:cstheme="minorHAnsi"/>
          <w:sz w:val="22"/>
          <w:szCs w:val="22"/>
        </w:rPr>
      </w:pPr>
    </w:p>
    <w:p w14:paraId="0AE3D78F" w14:textId="77777777" w:rsidR="00873262" w:rsidRDefault="00873262">
      <w:pPr>
        <w:jc w:val="left"/>
        <w:rPr>
          <w:rStyle w:val="Heading1Text"/>
          <w:rFonts w:asciiTheme="minorHAnsi" w:hAnsiTheme="minorHAnsi" w:cstheme="minorHAnsi"/>
          <w:sz w:val="22"/>
          <w:szCs w:val="22"/>
        </w:rPr>
      </w:pPr>
    </w:p>
    <w:p w14:paraId="61D1384D" w14:textId="77777777" w:rsidR="00873262" w:rsidRDefault="00873262">
      <w:pPr>
        <w:jc w:val="left"/>
        <w:rPr>
          <w:rStyle w:val="Heading1Text"/>
          <w:rFonts w:asciiTheme="minorHAnsi" w:hAnsiTheme="minorHAnsi" w:cstheme="minorHAnsi"/>
          <w:sz w:val="22"/>
          <w:szCs w:val="22"/>
        </w:rPr>
      </w:pPr>
    </w:p>
    <w:p w14:paraId="3269DA62" w14:textId="77777777" w:rsidR="00873262" w:rsidRDefault="00873262">
      <w:pPr>
        <w:jc w:val="left"/>
        <w:rPr>
          <w:rStyle w:val="Heading1Text"/>
          <w:rFonts w:asciiTheme="minorHAnsi" w:hAnsiTheme="minorHAnsi" w:cstheme="minorHAnsi"/>
          <w:sz w:val="22"/>
          <w:szCs w:val="22"/>
        </w:rPr>
      </w:pPr>
    </w:p>
    <w:p w14:paraId="21EBB779" w14:textId="77777777" w:rsidR="00873262" w:rsidRDefault="00873262">
      <w:pPr>
        <w:jc w:val="left"/>
        <w:rPr>
          <w:rStyle w:val="Heading1Text"/>
          <w:rFonts w:asciiTheme="minorHAnsi" w:hAnsiTheme="minorHAnsi" w:cstheme="minorHAnsi"/>
          <w:sz w:val="22"/>
          <w:szCs w:val="22"/>
        </w:rPr>
      </w:pPr>
    </w:p>
    <w:p w14:paraId="6AEA5693" w14:textId="77777777" w:rsidR="00873262" w:rsidRDefault="00873262">
      <w:pPr>
        <w:jc w:val="left"/>
        <w:rPr>
          <w:rStyle w:val="Heading1Text"/>
          <w:rFonts w:asciiTheme="minorHAnsi" w:hAnsiTheme="minorHAnsi" w:cstheme="minorHAnsi"/>
          <w:sz w:val="22"/>
          <w:szCs w:val="22"/>
        </w:rPr>
      </w:pPr>
    </w:p>
    <w:p w14:paraId="3B083964" w14:textId="77777777" w:rsidR="00873262" w:rsidRDefault="00873262">
      <w:pPr>
        <w:jc w:val="left"/>
        <w:rPr>
          <w:rStyle w:val="Heading1Text"/>
          <w:rFonts w:asciiTheme="minorHAnsi" w:hAnsiTheme="minorHAnsi" w:cstheme="minorHAnsi"/>
          <w:sz w:val="22"/>
          <w:szCs w:val="22"/>
        </w:rPr>
      </w:pPr>
    </w:p>
    <w:p w14:paraId="458E920F" w14:textId="77777777" w:rsidR="00873262" w:rsidRDefault="00873262">
      <w:pPr>
        <w:jc w:val="left"/>
        <w:rPr>
          <w:rStyle w:val="Heading1Text"/>
          <w:rFonts w:asciiTheme="minorHAnsi" w:hAnsiTheme="minorHAnsi" w:cstheme="minorHAnsi"/>
          <w:sz w:val="22"/>
          <w:szCs w:val="22"/>
        </w:rPr>
      </w:pPr>
    </w:p>
    <w:p w14:paraId="09863666" w14:textId="77777777" w:rsidR="00873262" w:rsidRDefault="00873262">
      <w:pPr>
        <w:jc w:val="left"/>
        <w:rPr>
          <w:rStyle w:val="Heading1Text"/>
          <w:rFonts w:asciiTheme="minorHAnsi" w:hAnsiTheme="minorHAnsi" w:cstheme="minorHAnsi"/>
          <w:sz w:val="22"/>
          <w:szCs w:val="22"/>
        </w:rPr>
      </w:pPr>
    </w:p>
    <w:p w14:paraId="7CE19E93" w14:textId="77777777" w:rsidR="00873262" w:rsidRDefault="00873262">
      <w:pPr>
        <w:jc w:val="left"/>
        <w:rPr>
          <w:rStyle w:val="Heading1Text"/>
          <w:rFonts w:asciiTheme="minorHAnsi" w:hAnsiTheme="minorHAnsi" w:cstheme="minorHAnsi"/>
          <w:sz w:val="22"/>
          <w:szCs w:val="22"/>
        </w:rPr>
      </w:pPr>
    </w:p>
    <w:p w14:paraId="285F9FC1" w14:textId="77777777" w:rsidR="00873262" w:rsidRDefault="00873262" w:rsidP="00873262">
      <w:pPr>
        <w:pStyle w:val="Zhlav"/>
        <w:jc w:val="right"/>
      </w:pPr>
      <w:r>
        <w:lastRenderedPageBreak/>
        <w:t>Příloha č. 1: Projektový tým</w:t>
      </w:r>
    </w:p>
    <w:p w14:paraId="77806B47" w14:textId="77777777" w:rsidR="00873262" w:rsidRDefault="00873262" w:rsidP="00873262"/>
    <w:p w14:paraId="14A07D87" w14:textId="77777777" w:rsidR="00873262" w:rsidRDefault="00873262" w:rsidP="00873262"/>
    <w:p w14:paraId="6BFC6BE6" w14:textId="77777777" w:rsidR="00873262" w:rsidRDefault="00873262" w:rsidP="00873262"/>
    <w:tbl>
      <w:tblPr>
        <w:tblStyle w:val="Mkatabulky"/>
        <w:tblW w:w="0" w:type="auto"/>
        <w:tblLook w:val="04A0" w:firstRow="1" w:lastRow="0" w:firstColumn="1" w:lastColumn="0" w:noHBand="0" w:noVBand="1"/>
      </w:tblPr>
      <w:tblGrid>
        <w:gridCol w:w="4531"/>
        <w:gridCol w:w="4531"/>
      </w:tblGrid>
      <w:tr w:rsidR="00873262" w14:paraId="7634D017" w14:textId="77777777" w:rsidTr="002C4CD7">
        <w:trPr>
          <w:trHeight w:val="447"/>
        </w:trPr>
        <w:tc>
          <w:tcPr>
            <w:tcW w:w="4531" w:type="dxa"/>
            <w:vAlign w:val="center"/>
          </w:tcPr>
          <w:p w14:paraId="4DC437D0" w14:textId="77777777" w:rsidR="00873262" w:rsidRPr="00C02134" w:rsidRDefault="00873262" w:rsidP="002C4CD7">
            <w:pPr>
              <w:rPr>
                <w:rFonts w:cstheme="minorHAnsi"/>
                <w:sz w:val="24"/>
                <w:szCs w:val="24"/>
              </w:rPr>
            </w:pPr>
            <w:r w:rsidRPr="00C02134">
              <w:rPr>
                <w:rFonts w:cstheme="minorHAnsi"/>
                <w:sz w:val="24"/>
                <w:szCs w:val="24"/>
              </w:rPr>
              <w:t>Vedoucí realizačního týmu</w:t>
            </w:r>
          </w:p>
        </w:tc>
        <w:tc>
          <w:tcPr>
            <w:tcW w:w="4531" w:type="dxa"/>
            <w:vAlign w:val="center"/>
          </w:tcPr>
          <w:p w14:paraId="7B9DF7B5" w14:textId="77777777" w:rsidR="00873262" w:rsidRPr="00C02134" w:rsidRDefault="00873262" w:rsidP="002C4CD7">
            <w:pPr>
              <w:rPr>
                <w:rFonts w:cstheme="minorHAnsi"/>
                <w:sz w:val="24"/>
                <w:szCs w:val="24"/>
              </w:rPr>
            </w:pPr>
            <w:r w:rsidRPr="00C02134">
              <w:rPr>
                <w:rFonts w:cstheme="minorHAnsi"/>
                <w:sz w:val="24"/>
                <w:szCs w:val="24"/>
              </w:rPr>
              <w:t>Ing. Marek Pavlík, Ph.D.</w:t>
            </w:r>
          </w:p>
        </w:tc>
      </w:tr>
      <w:tr w:rsidR="00873262" w14:paraId="628A30A2" w14:textId="77777777" w:rsidTr="002C4CD7">
        <w:trPr>
          <w:trHeight w:val="427"/>
        </w:trPr>
        <w:tc>
          <w:tcPr>
            <w:tcW w:w="4531" w:type="dxa"/>
            <w:vAlign w:val="center"/>
          </w:tcPr>
          <w:p w14:paraId="631FED93" w14:textId="77777777" w:rsidR="00873262" w:rsidRPr="00C02134" w:rsidRDefault="00873262" w:rsidP="002C4CD7">
            <w:pPr>
              <w:rPr>
                <w:rFonts w:cstheme="minorHAnsi"/>
                <w:sz w:val="24"/>
                <w:szCs w:val="24"/>
              </w:rPr>
            </w:pPr>
            <w:r w:rsidRPr="00C02134">
              <w:rPr>
                <w:rFonts w:cstheme="minorHAnsi"/>
                <w:sz w:val="24"/>
                <w:szCs w:val="24"/>
              </w:rPr>
              <w:t>Odborník na strategii</w:t>
            </w:r>
          </w:p>
        </w:tc>
        <w:tc>
          <w:tcPr>
            <w:tcW w:w="4531" w:type="dxa"/>
            <w:vAlign w:val="center"/>
          </w:tcPr>
          <w:p w14:paraId="5AEA1DE8" w14:textId="77777777" w:rsidR="00873262" w:rsidRPr="00C02134" w:rsidRDefault="00873262" w:rsidP="002C4CD7">
            <w:pPr>
              <w:rPr>
                <w:rFonts w:cstheme="minorHAnsi"/>
                <w:sz w:val="24"/>
                <w:szCs w:val="24"/>
              </w:rPr>
            </w:pPr>
            <w:r w:rsidRPr="00C02134">
              <w:rPr>
                <w:rFonts w:cstheme="minorHAnsi"/>
                <w:sz w:val="24"/>
                <w:szCs w:val="24"/>
              </w:rPr>
              <w:t>Ing. Petr Váňa</w:t>
            </w:r>
          </w:p>
        </w:tc>
      </w:tr>
      <w:tr w:rsidR="00873262" w14:paraId="06D900F6" w14:textId="77777777" w:rsidTr="002C4CD7">
        <w:trPr>
          <w:trHeight w:val="472"/>
        </w:trPr>
        <w:tc>
          <w:tcPr>
            <w:tcW w:w="4531" w:type="dxa"/>
            <w:vAlign w:val="center"/>
          </w:tcPr>
          <w:p w14:paraId="6A78B182" w14:textId="77777777" w:rsidR="00873262" w:rsidRPr="00C02134" w:rsidRDefault="00873262" w:rsidP="002C4CD7">
            <w:pPr>
              <w:rPr>
                <w:rFonts w:cstheme="minorHAnsi"/>
                <w:sz w:val="24"/>
                <w:szCs w:val="24"/>
              </w:rPr>
            </w:pPr>
            <w:r w:rsidRPr="00C02134">
              <w:rPr>
                <w:rFonts w:cstheme="minorHAnsi"/>
                <w:sz w:val="24"/>
                <w:szCs w:val="24"/>
              </w:rPr>
              <w:t>Odborník na komunikaci</w:t>
            </w:r>
          </w:p>
        </w:tc>
        <w:tc>
          <w:tcPr>
            <w:tcW w:w="4531" w:type="dxa"/>
            <w:vAlign w:val="center"/>
          </w:tcPr>
          <w:p w14:paraId="333EAF54" w14:textId="77777777" w:rsidR="00873262" w:rsidRPr="00C02134" w:rsidRDefault="00873262" w:rsidP="002C4CD7">
            <w:pPr>
              <w:rPr>
                <w:rFonts w:cstheme="minorHAnsi"/>
                <w:sz w:val="24"/>
                <w:szCs w:val="24"/>
              </w:rPr>
            </w:pPr>
            <w:r w:rsidRPr="00C02134">
              <w:rPr>
                <w:rFonts w:cstheme="minorHAnsi"/>
                <w:sz w:val="24"/>
                <w:szCs w:val="24"/>
              </w:rPr>
              <w:t>Mgr. Kamil Papež, MPA</w:t>
            </w:r>
          </w:p>
        </w:tc>
      </w:tr>
    </w:tbl>
    <w:p w14:paraId="4E068FDE" w14:textId="77777777" w:rsidR="00873262" w:rsidRDefault="00873262" w:rsidP="00873262">
      <w:pPr>
        <w:rPr>
          <w:rFonts w:cs="Arial"/>
          <w:b/>
          <w:sz w:val="18"/>
          <w:szCs w:val="18"/>
        </w:rPr>
      </w:pPr>
    </w:p>
    <w:p w14:paraId="768D5E17" w14:textId="77777777" w:rsidR="00873262" w:rsidRDefault="00873262">
      <w:pPr>
        <w:jc w:val="left"/>
        <w:rPr>
          <w:rStyle w:val="Heading1Text"/>
          <w:rFonts w:asciiTheme="minorHAnsi" w:hAnsiTheme="minorHAnsi" w:cstheme="minorHAnsi"/>
          <w:sz w:val="22"/>
          <w:szCs w:val="22"/>
        </w:rPr>
      </w:pPr>
    </w:p>
    <w:p w14:paraId="1880E18E" w14:textId="77777777" w:rsidR="00873262" w:rsidRDefault="00873262">
      <w:pPr>
        <w:jc w:val="left"/>
        <w:rPr>
          <w:rStyle w:val="Heading1Text"/>
          <w:rFonts w:asciiTheme="minorHAnsi" w:hAnsiTheme="minorHAnsi" w:cstheme="minorHAnsi"/>
          <w:sz w:val="22"/>
          <w:szCs w:val="22"/>
        </w:rPr>
      </w:pPr>
    </w:p>
    <w:p w14:paraId="2359C51A" w14:textId="77777777" w:rsidR="00873262" w:rsidRDefault="00873262">
      <w:pPr>
        <w:jc w:val="left"/>
        <w:rPr>
          <w:rStyle w:val="Heading1Text"/>
          <w:rFonts w:asciiTheme="minorHAnsi" w:hAnsiTheme="minorHAnsi" w:cstheme="minorHAnsi"/>
          <w:sz w:val="22"/>
          <w:szCs w:val="22"/>
        </w:rPr>
      </w:pPr>
    </w:p>
    <w:p w14:paraId="45EB38FB" w14:textId="77777777" w:rsidR="00873262" w:rsidRDefault="00873262">
      <w:pPr>
        <w:jc w:val="left"/>
        <w:rPr>
          <w:rStyle w:val="Heading1Text"/>
          <w:rFonts w:asciiTheme="minorHAnsi" w:hAnsiTheme="minorHAnsi" w:cstheme="minorHAnsi"/>
          <w:sz w:val="22"/>
          <w:szCs w:val="22"/>
        </w:rPr>
      </w:pPr>
    </w:p>
    <w:p w14:paraId="6BF5DA69" w14:textId="77777777" w:rsidR="00873262" w:rsidRDefault="00873262">
      <w:pPr>
        <w:jc w:val="left"/>
        <w:rPr>
          <w:rStyle w:val="Heading1Text"/>
          <w:rFonts w:asciiTheme="minorHAnsi" w:hAnsiTheme="minorHAnsi" w:cstheme="minorHAnsi"/>
          <w:sz w:val="22"/>
          <w:szCs w:val="22"/>
        </w:rPr>
      </w:pPr>
    </w:p>
    <w:p w14:paraId="51C8D731" w14:textId="77777777" w:rsidR="00873262" w:rsidRDefault="00873262">
      <w:pPr>
        <w:jc w:val="left"/>
        <w:rPr>
          <w:rStyle w:val="Heading1Text"/>
          <w:rFonts w:asciiTheme="minorHAnsi" w:hAnsiTheme="minorHAnsi" w:cstheme="minorHAnsi"/>
          <w:sz w:val="22"/>
          <w:szCs w:val="22"/>
        </w:rPr>
      </w:pPr>
    </w:p>
    <w:p w14:paraId="20F4661E" w14:textId="77777777" w:rsidR="00873262" w:rsidRDefault="00873262">
      <w:pPr>
        <w:jc w:val="left"/>
        <w:rPr>
          <w:rStyle w:val="Heading1Text"/>
          <w:rFonts w:asciiTheme="minorHAnsi" w:hAnsiTheme="minorHAnsi" w:cstheme="minorHAnsi"/>
          <w:sz w:val="22"/>
          <w:szCs w:val="22"/>
        </w:rPr>
      </w:pPr>
    </w:p>
    <w:p w14:paraId="5AFE5547" w14:textId="77777777" w:rsidR="00873262" w:rsidRDefault="00873262">
      <w:pPr>
        <w:jc w:val="left"/>
        <w:rPr>
          <w:rStyle w:val="Heading1Text"/>
          <w:rFonts w:asciiTheme="minorHAnsi" w:hAnsiTheme="minorHAnsi" w:cstheme="minorHAnsi"/>
          <w:sz w:val="22"/>
          <w:szCs w:val="22"/>
        </w:rPr>
      </w:pPr>
    </w:p>
    <w:p w14:paraId="6A1A7076" w14:textId="77777777" w:rsidR="00873262" w:rsidRDefault="00873262">
      <w:pPr>
        <w:jc w:val="left"/>
        <w:rPr>
          <w:rStyle w:val="Heading1Text"/>
          <w:rFonts w:asciiTheme="minorHAnsi" w:hAnsiTheme="minorHAnsi" w:cstheme="minorHAnsi"/>
          <w:sz w:val="22"/>
          <w:szCs w:val="22"/>
        </w:rPr>
      </w:pPr>
    </w:p>
    <w:p w14:paraId="13595FBF" w14:textId="77777777" w:rsidR="00873262" w:rsidRDefault="00873262">
      <w:pPr>
        <w:jc w:val="left"/>
        <w:rPr>
          <w:rStyle w:val="Heading1Text"/>
          <w:rFonts w:asciiTheme="minorHAnsi" w:hAnsiTheme="minorHAnsi" w:cstheme="minorHAnsi"/>
          <w:sz w:val="22"/>
          <w:szCs w:val="22"/>
        </w:rPr>
      </w:pPr>
    </w:p>
    <w:p w14:paraId="66BAE60C" w14:textId="77777777" w:rsidR="00873262" w:rsidRDefault="00873262">
      <w:pPr>
        <w:jc w:val="left"/>
        <w:rPr>
          <w:rStyle w:val="Heading1Text"/>
          <w:rFonts w:asciiTheme="minorHAnsi" w:hAnsiTheme="minorHAnsi" w:cstheme="minorHAnsi"/>
          <w:sz w:val="22"/>
          <w:szCs w:val="22"/>
        </w:rPr>
      </w:pPr>
    </w:p>
    <w:p w14:paraId="2B183506" w14:textId="77777777" w:rsidR="00873262" w:rsidRDefault="00873262">
      <w:pPr>
        <w:jc w:val="left"/>
        <w:rPr>
          <w:rStyle w:val="Heading1Text"/>
          <w:rFonts w:asciiTheme="minorHAnsi" w:hAnsiTheme="minorHAnsi" w:cstheme="minorHAnsi"/>
          <w:sz w:val="22"/>
          <w:szCs w:val="22"/>
        </w:rPr>
      </w:pPr>
    </w:p>
    <w:p w14:paraId="5AB6F8C6" w14:textId="77777777" w:rsidR="00873262" w:rsidRDefault="00873262">
      <w:pPr>
        <w:jc w:val="left"/>
        <w:rPr>
          <w:rStyle w:val="Heading1Text"/>
          <w:rFonts w:asciiTheme="minorHAnsi" w:hAnsiTheme="minorHAnsi" w:cstheme="minorHAnsi"/>
          <w:sz w:val="22"/>
          <w:szCs w:val="22"/>
        </w:rPr>
      </w:pPr>
    </w:p>
    <w:p w14:paraId="3872BCB7" w14:textId="77777777" w:rsidR="00873262" w:rsidRDefault="00873262">
      <w:pPr>
        <w:jc w:val="left"/>
        <w:rPr>
          <w:rStyle w:val="Heading1Text"/>
          <w:rFonts w:asciiTheme="minorHAnsi" w:hAnsiTheme="minorHAnsi" w:cstheme="minorHAnsi"/>
          <w:sz w:val="22"/>
          <w:szCs w:val="22"/>
        </w:rPr>
      </w:pPr>
    </w:p>
    <w:p w14:paraId="24BE8AD4" w14:textId="77777777" w:rsidR="00873262" w:rsidRDefault="00873262">
      <w:pPr>
        <w:jc w:val="left"/>
        <w:rPr>
          <w:rStyle w:val="Heading1Text"/>
          <w:rFonts w:asciiTheme="minorHAnsi" w:hAnsiTheme="minorHAnsi" w:cstheme="minorHAnsi"/>
          <w:sz w:val="22"/>
          <w:szCs w:val="22"/>
        </w:rPr>
      </w:pPr>
    </w:p>
    <w:p w14:paraId="3CE0B265" w14:textId="77777777" w:rsidR="00873262" w:rsidRDefault="00873262">
      <w:pPr>
        <w:jc w:val="left"/>
        <w:rPr>
          <w:rStyle w:val="Heading1Text"/>
          <w:rFonts w:asciiTheme="minorHAnsi" w:hAnsiTheme="minorHAnsi" w:cstheme="minorHAnsi"/>
          <w:sz w:val="22"/>
          <w:szCs w:val="22"/>
        </w:rPr>
      </w:pPr>
    </w:p>
    <w:p w14:paraId="13289C32" w14:textId="77777777" w:rsidR="00873262" w:rsidRDefault="00873262">
      <w:pPr>
        <w:jc w:val="left"/>
        <w:rPr>
          <w:rStyle w:val="Heading1Text"/>
          <w:rFonts w:asciiTheme="minorHAnsi" w:hAnsiTheme="minorHAnsi" w:cstheme="minorHAnsi"/>
          <w:sz w:val="22"/>
          <w:szCs w:val="22"/>
        </w:rPr>
      </w:pPr>
    </w:p>
    <w:p w14:paraId="17FCD2EE" w14:textId="77777777" w:rsidR="00873262" w:rsidRDefault="00873262">
      <w:pPr>
        <w:jc w:val="left"/>
        <w:rPr>
          <w:rStyle w:val="Heading1Text"/>
          <w:rFonts w:asciiTheme="minorHAnsi" w:hAnsiTheme="minorHAnsi" w:cstheme="minorHAnsi"/>
          <w:sz w:val="22"/>
          <w:szCs w:val="22"/>
        </w:rPr>
      </w:pPr>
    </w:p>
    <w:p w14:paraId="5934A0BE" w14:textId="77777777" w:rsidR="00873262" w:rsidRDefault="00873262">
      <w:pPr>
        <w:jc w:val="left"/>
        <w:rPr>
          <w:rStyle w:val="Heading1Text"/>
          <w:rFonts w:asciiTheme="minorHAnsi" w:hAnsiTheme="minorHAnsi" w:cstheme="minorHAnsi"/>
          <w:sz w:val="22"/>
          <w:szCs w:val="22"/>
        </w:rPr>
      </w:pPr>
    </w:p>
    <w:p w14:paraId="53078046" w14:textId="77777777" w:rsidR="00873262" w:rsidRDefault="00873262">
      <w:pPr>
        <w:jc w:val="left"/>
        <w:rPr>
          <w:rStyle w:val="Heading1Text"/>
          <w:rFonts w:asciiTheme="minorHAnsi" w:hAnsiTheme="minorHAnsi" w:cstheme="minorHAnsi"/>
          <w:sz w:val="22"/>
          <w:szCs w:val="22"/>
        </w:rPr>
      </w:pPr>
    </w:p>
    <w:p w14:paraId="61D0E2CE" w14:textId="77777777" w:rsidR="00873262" w:rsidRDefault="00873262">
      <w:pPr>
        <w:jc w:val="left"/>
        <w:rPr>
          <w:rStyle w:val="Heading1Text"/>
          <w:rFonts w:asciiTheme="minorHAnsi" w:hAnsiTheme="minorHAnsi" w:cstheme="minorHAnsi"/>
          <w:sz w:val="22"/>
          <w:szCs w:val="22"/>
        </w:rPr>
      </w:pPr>
    </w:p>
    <w:p w14:paraId="2599EFD3" w14:textId="77777777" w:rsidR="00873262" w:rsidRDefault="00873262">
      <w:pPr>
        <w:jc w:val="left"/>
        <w:rPr>
          <w:rStyle w:val="Heading1Text"/>
          <w:rFonts w:asciiTheme="minorHAnsi" w:hAnsiTheme="minorHAnsi" w:cstheme="minorHAnsi"/>
          <w:sz w:val="22"/>
          <w:szCs w:val="22"/>
        </w:rPr>
      </w:pPr>
    </w:p>
    <w:p w14:paraId="1D923637" w14:textId="77777777" w:rsidR="00873262" w:rsidRDefault="00873262">
      <w:pPr>
        <w:jc w:val="left"/>
        <w:rPr>
          <w:rStyle w:val="Heading1Text"/>
          <w:rFonts w:asciiTheme="minorHAnsi" w:hAnsiTheme="minorHAnsi" w:cstheme="minorHAnsi"/>
          <w:sz w:val="22"/>
          <w:szCs w:val="22"/>
        </w:rPr>
      </w:pPr>
    </w:p>
    <w:p w14:paraId="0D36972D" w14:textId="77777777" w:rsidR="00873262" w:rsidRDefault="00873262">
      <w:pPr>
        <w:jc w:val="left"/>
        <w:rPr>
          <w:rStyle w:val="Heading1Text"/>
          <w:rFonts w:asciiTheme="minorHAnsi" w:hAnsiTheme="minorHAnsi" w:cstheme="minorHAnsi"/>
          <w:sz w:val="22"/>
          <w:szCs w:val="22"/>
        </w:rPr>
      </w:pPr>
    </w:p>
    <w:p w14:paraId="02525FDC" w14:textId="77777777" w:rsidR="00873262" w:rsidRDefault="00873262">
      <w:pPr>
        <w:jc w:val="left"/>
        <w:rPr>
          <w:rStyle w:val="Heading1Text"/>
          <w:rFonts w:asciiTheme="minorHAnsi" w:hAnsiTheme="minorHAnsi" w:cstheme="minorHAnsi"/>
          <w:sz w:val="22"/>
          <w:szCs w:val="22"/>
        </w:rPr>
      </w:pPr>
    </w:p>
    <w:p w14:paraId="2D342B7A" w14:textId="77777777" w:rsidR="00873262" w:rsidRDefault="00873262">
      <w:pPr>
        <w:jc w:val="left"/>
        <w:rPr>
          <w:rStyle w:val="Heading1Text"/>
          <w:rFonts w:asciiTheme="minorHAnsi" w:hAnsiTheme="minorHAnsi" w:cstheme="minorHAnsi"/>
          <w:sz w:val="22"/>
          <w:szCs w:val="22"/>
        </w:rPr>
      </w:pPr>
    </w:p>
    <w:p w14:paraId="4574B5C6" w14:textId="77777777" w:rsidR="00873262" w:rsidRDefault="00873262">
      <w:pPr>
        <w:jc w:val="left"/>
        <w:rPr>
          <w:rStyle w:val="Heading1Text"/>
          <w:rFonts w:asciiTheme="minorHAnsi" w:hAnsiTheme="minorHAnsi" w:cstheme="minorHAnsi"/>
          <w:sz w:val="22"/>
          <w:szCs w:val="22"/>
        </w:rPr>
      </w:pPr>
    </w:p>
    <w:p w14:paraId="296E3E3B" w14:textId="77777777" w:rsidR="00873262" w:rsidRDefault="00873262">
      <w:pPr>
        <w:jc w:val="left"/>
        <w:rPr>
          <w:rStyle w:val="Heading1Text"/>
          <w:rFonts w:asciiTheme="minorHAnsi" w:hAnsiTheme="minorHAnsi" w:cstheme="minorHAnsi"/>
          <w:sz w:val="22"/>
          <w:szCs w:val="22"/>
        </w:rPr>
      </w:pPr>
    </w:p>
    <w:p w14:paraId="055613FC" w14:textId="77777777" w:rsidR="00873262" w:rsidRDefault="00873262">
      <w:pPr>
        <w:jc w:val="left"/>
        <w:rPr>
          <w:rStyle w:val="Heading1Text"/>
          <w:rFonts w:asciiTheme="minorHAnsi" w:hAnsiTheme="minorHAnsi" w:cstheme="minorHAnsi"/>
          <w:sz w:val="22"/>
          <w:szCs w:val="22"/>
        </w:rPr>
      </w:pPr>
    </w:p>
    <w:p w14:paraId="52496703" w14:textId="77777777" w:rsidR="00873262" w:rsidRDefault="00873262">
      <w:pPr>
        <w:jc w:val="left"/>
        <w:rPr>
          <w:rStyle w:val="Heading1Text"/>
          <w:rFonts w:asciiTheme="minorHAnsi" w:hAnsiTheme="minorHAnsi" w:cstheme="minorHAnsi"/>
          <w:sz w:val="22"/>
          <w:szCs w:val="22"/>
        </w:rPr>
      </w:pPr>
    </w:p>
    <w:p w14:paraId="6501CE55" w14:textId="77777777" w:rsidR="00873262" w:rsidRDefault="00873262">
      <w:pPr>
        <w:jc w:val="left"/>
        <w:rPr>
          <w:rStyle w:val="Heading1Text"/>
          <w:rFonts w:asciiTheme="minorHAnsi" w:hAnsiTheme="minorHAnsi" w:cstheme="minorHAnsi"/>
          <w:sz w:val="22"/>
          <w:szCs w:val="22"/>
        </w:rPr>
      </w:pPr>
    </w:p>
    <w:p w14:paraId="11557078" w14:textId="77777777" w:rsidR="00873262" w:rsidRDefault="00873262">
      <w:pPr>
        <w:jc w:val="left"/>
        <w:rPr>
          <w:rStyle w:val="Heading1Text"/>
          <w:rFonts w:asciiTheme="minorHAnsi" w:hAnsiTheme="minorHAnsi" w:cstheme="minorHAnsi"/>
          <w:sz w:val="22"/>
          <w:szCs w:val="22"/>
        </w:rPr>
      </w:pPr>
    </w:p>
    <w:p w14:paraId="15C85A0D" w14:textId="77777777" w:rsidR="00873262" w:rsidRDefault="00873262">
      <w:pPr>
        <w:jc w:val="left"/>
        <w:rPr>
          <w:rStyle w:val="Heading1Text"/>
          <w:rFonts w:asciiTheme="minorHAnsi" w:hAnsiTheme="minorHAnsi" w:cstheme="minorHAnsi"/>
          <w:sz w:val="22"/>
          <w:szCs w:val="22"/>
        </w:rPr>
      </w:pPr>
    </w:p>
    <w:p w14:paraId="42336FE0" w14:textId="77777777" w:rsidR="00873262" w:rsidRDefault="00873262">
      <w:pPr>
        <w:jc w:val="left"/>
        <w:rPr>
          <w:rStyle w:val="Heading1Text"/>
          <w:rFonts w:asciiTheme="minorHAnsi" w:hAnsiTheme="minorHAnsi" w:cstheme="minorHAnsi"/>
          <w:sz w:val="22"/>
          <w:szCs w:val="22"/>
        </w:rPr>
      </w:pPr>
    </w:p>
    <w:p w14:paraId="4A57C555" w14:textId="77777777" w:rsidR="00873262" w:rsidRDefault="00873262">
      <w:pPr>
        <w:jc w:val="left"/>
        <w:rPr>
          <w:rStyle w:val="Heading1Text"/>
          <w:rFonts w:asciiTheme="minorHAnsi" w:hAnsiTheme="minorHAnsi" w:cstheme="minorHAnsi"/>
          <w:sz w:val="22"/>
          <w:szCs w:val="22"/>
        </w:rPr>
      </w:pPr>
    </w:p>
    <w:p w14:paraId="243A295E" w14:textId="77777777" w:rsidR="00873262" w:rsidRDefault="00873262">
      <w:pPr>
        <w:jc w:val="left"/>
        <w:rPr>
          <w:rStyle w:val="Heading1Text"/>
          <w:rFonts w:asciiTheme="minorHAnsi" w:hAnsiTheme="minorHAnsi" w:cstheme="minorHAnsi"/>
          <w:sz w:val="22"/>
          <w:szCs w:val="22"/>
        </w:rPr>
      </w:pPr>
    </w:p>
    <w:p w14:paraId="6651CCAB" w14:textId="77777777" w:rsidR="00873262" w:rsidRDefault="00873262">
      <w:pPr>
        <w:jc w:val="left"/>
        <w:rPr>
          <w:rStyle w:val="Heading1Text"/>
          <w:rFonts w:asciiTheme="minorHAnsi" w:hAnsiTheme="minorHAnsi" w:cstheme="minorHAnsi"/>
          <w:sz w:val="22"/>
          <w:szCs w:val="22"/>
        </w:rPr>
      </w:pPr>
    </w:p>
    <w:p w14:paraId="6B25ADEF" w14:textId="77777777" w:rsidR="00873262" w:rsidRDefault="00873262">
      <w:pPr>
        <w:jc w:val="left"/>
        <w:rPr>
          <w:rStyle w:val="Heading1Text"/>
          <w:rFonts w:asciiTheme="minorHAnsi" w:hAnsiTheme="minorHAnsi" w:cstheme="minorHAnsi"/>
          <w:sz w:val="22"/>
          <w:szCs w:val="22"/>
        </w:rPr>
      </w:pPr>
    </w:p>
    <w:p w14:paraId="1F8EA6A8" w14:textId="77777777" w:rsidR="00873262" w:rsidRDefault="00873262">
      <w:pPr>
        <w:jc w:val="left"/>
        <w:rPr>
          <w:rStyle w:val="Heading1Text"/>
          <w:rFonts w:asciiTheme="minorHAnsi" w:hAnsiTheme="minorHAnsi" w:cstheme="minorHAnsi"/>
          <w:sz w:val="22"/>
          <w:szCs w:val="22"/>
        </w:rPr>
      </w:pPr>
    </w:p>
    <w:p w14:paraId="3E9C462F" w14:textId="77777777" w:rsidR="00873262" w:rsidRDefault="00873262">
      <w:pPr>
        <w:jc w:val="left"/>
        <w:rPr>
          <w:rStyle w:val="Heading1Text"/>
          <w:rFonts w:asciiTheme="minorHAnsi" w:hAnsiTheme="minorHAnsi" w:cstheme="minorHAnsi"/>
          <w:sz w:val="22"/>
          <w:szCs w:val="22"/>
        </w:rPr>
      </w:pPr>
    </w:p>
    <w:p w14:paraId="12E8B437" w14:textId="77777777" w:rsidR="00873262" w:rsidRDefault="00873262">
      <w:pPr>
        <w:jc w:val="left"/>
        <w:rPr>
          <w:rStyle w:val="Heading1Text"/>
          <w:rFonts w:asciiTheme="minorHAnsi" w:hAnsiTheme="minorHAnsi" w:cstheme="minorHAnsi"/>
          <w:sz w:val="22"/>
          <w:szCs w:val="22"/>
        </w:rPr>
      </w:pPr>
    </w:p>
    <w:p w14:paraId="7FFA8218" w14:textId="77777777" w:rsidR="00873262" w:rsidRDefault="00873262">
      <w:pPr>
        <w:jc w:val="left"/>
        <w:rPr>
          <w:rStyle w:val="Heading1Text"/>
          <w:rFonts w:asciiTheme="minorHAnsi" w:hAnsiTheme="minorHAnsi" w:cstheme="minorHAnsi"/>
          <w:sz w:val="22"/>
          <w:szCs w:val="22"/>
        </w:rPr>
      </w:pPr>
      <w:bookmarkStart w:id="8" w:name="_GoBack"/>
      <w:bookmarkEnd w:id="8"/>
    </w:p>
    <w:p w14:paraId="02B111CC" w14:textId="77777777" w:rsidR="00873262" w:rsidRDefault="00873262" w:rsidP="00873262">
      <w:pPr>
        <w:jc w:val="right"/>
      </w:pPr>
      <w:r>
        <w:lastRenderedPageBreak/>
        <w:t>Příloha č. 2: Seznam poddodavatelů</w:t>
      </w:r>
    </w:p>
    <w:p w14:paraId="5E0463BF" w14:textId="77777777" w:rsidR="00873262" w:rsidRDefault="00873262" w:rsidP="00873262">
      <w:pPr>
        <w:jc w:val="left"/>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2515"/>
        <w:gridCol w:w="6774"/>
      </w:tblGrid>
      <w:tr w:rsidR="00873262" w14:paraId="15D718AF" w14:textId="77777777" w:rsidTr="002C4CD7">
        <w:tc>
          <w:tcPr>
            <w:tcW w:w="2586" w:type="dxa"/>
          </w:tcPr>
          <w:p w14:paraId="69738FC5" w14:textId="77777777" w:rsidR="00873262" w:rsidRPr="00E615C8" w:rsidRDefault="00873262" w:rsidP="002C4CD7">
            <w:pPr>
              <w:jc w:val="left"/>
              <w:rPr>
                <w:rFonts w:asciiTheme="minorHAnsi" w:hAnsiTheme="minorHAnsi" w:cstheme="minorHAnsi"/>
                <w:b/>
                <w:sz w:val="22"/>
                <w:szCs w:val="22"/>
              </w:rPr>
            </w:pPr>
            <w:r w:rsidRPr="00E615C8">
              <w:rPr>
                <w:rFonts w:asciiTheme="minorHAnsi" w:hAnsiTheme="minorHAnsi" w:cstheme="minorHAnsi"/>
                <w:b/>
                <w:sz w:val="22"/>
                <w:szCs w:val="22"/>
              </w:rPr>
              <w:t>Poddodavatel</w:t>
            </w:r>
          </w:p>
        </w:tc>
        <w:tc>
          <w:tcPr>
            <w:tcW w:w="7161" w:type="dxa"/>
          </w:tcPr>
          <w:p w14:paraId="115F734D" w14:textId="77777777" w:rsidR="00873262" w:rsidRPr="00E615C8" w:rsidRDefault="00873262" w:rsidP="002C4CD7">
            <w:pPr>
              <w:jc w:val="left"/>
              <w:rPr>
                <w:rFonts w:asciiTheme="minorHAnsi" w:hAnsiTheme="minorHAnsi" w:cstheme="minorHAnsi"/>
                <w:b/>
                <w:sz w:val="22"/>
                <w:szCs w:val="22"/>
              </w:rPr>
            </w:pPr>
            <w:r w:rsidRPr="00E615C8">
              <w:rPr>
                <w:rFonts w:asciiTheme="minorHAnsi" w:hAnsiTheme="minorHAnsi" w:cstheme="minorHAnsi"/>
                <w:b/>
                <w:sz w:val="22"/>
                <w:szCs w:val="22"/>
              </w:rPr>
              <w:t>Věcné a finanční vymezení plnění</w:t>
            </w:r>
          </w:p>
        </w:tc>
      </w:tr>
      <w:tr w:rsidR="00873262" w14:paraId="052F3B17" w14:textId="77777777" w:rsidTr="002C4CD7">
        <w:tc>
          <w:tcPr>
            <w:tcW w:w="2586" w:type="dxa"/>
          </w:tcPr>
          <w:p w14:paraId="77DA9E87" w14:textId="77777777" w:rsidR="00873262" w:rsidRDefault="00873262" w:rsidP="002C4CD7">
            <w:pPr>
              <w:jc w:val="left"/>
              <w:rPr>
                <w:rFonts w:asciiTheme="minorHAnsi" w:hAnsiTheme="minorHAnsi" w:cstheme="minorHAnsi"/>
                <w:sz w:val="22"/>
                <w:szCs w:val="22"/>
              </w:rPr>
            </w:pPr>
            <w:r>
              <w:rPr>
                <w:rFonts w:asciiTheme="minorHAnsi" w:hAnsiTheme="minorHAnsi" w:cstheme="minorHAnsi"/>
                <w:sz w:val="22"/>
                <w:szCs w:val="22"/>
              </w:rPr>
              <w:t>Ing. Petr Váňa</w:t>
            </w:r>
          </w:p>
        </w:tc>
        <w:tc>
          <w:tcPr>
            <w:tcW w:w="7161" w:type="dxa"/>
          </w:tcPr>
          <w:p w14:paraId="1900A0A6" w14:textId="77777777" w:rsidR="00873262" w:rsidRDefault="00873262" w:rsidP="002C4CD7">
            <w:pPr>
              <w:jc w:val="left"/>
              <w:rPr>
                <w:rFonts w:asciiTheme="minorHAnsi" w:hAnsiTheme="minorHAnsi" w:cstheme="minorHAnsi"/>
                <w:sz w:val="22"/>
                <w:szCs w:val="22"/>
              </w:rPr>
            </w:pPr>
            <w:r>
              <w:rPr>
                <w:rFonts w:asciiTheme="minorHAnsi" w:hAnsiTheme="minorHAnsi" w:cstheme="minorHAnsi"/>
                <w:sz w:val="22"/>
                <w:szCs w:val="22"/>
              </w:rPr>
              <w:t>Podílení se na zpracování analytické a návrhové části Strategie rozvoje úřadu Kutná Hora</w:t>
            </w:r>
          </w:p>
          <w:p w14:paraId="481FC0AB" w14:textId="77777777" w:rsidR="00873262" w:rsidRDefault="00873262" w:rsidP="002C4CD7">
            <w:pPr>
              <w:jc w:val="left"/>
              <w:rPr>
                <w:rFonts w:asciiTheme="minorHAnsi" w:hAnsiTheme="minorHAnsi" w:cstheme="minorHAnsi"/>
                <w:sz w:val="22"/>
                <w:szCs w:val="22"/>
              </w:rPr>
            </w:pPr>
            <w:r>
              <w:rPr>
                <w:rFonts w:asciiTheme="minorHAnsi" w:hAnsiTheme="minorHAnsi" w:cstheme="minorHAnsi"/>
                <w:sz w:val="22"/>
                <w:szCs w:val="22"/>
              </w:rPr>
              <w:t>Finanční plnění: 100.000,- Kč</w:t>
            </w:r>
          </w:p>
        </w:tc>
      </w:tr>
    </w:tbl>
    <w:p w14:paraId="04566D70" w14:textId="77777777" w:rsidR="00873262" w:rsidRDefault="00873262">
      <w:pPr>
        <w:jc w:val="left"/>
        <w:rPr>
          <w:rStyle w:val="Heading1Text"/>
          <w:rFonts w:asciiTheme="minorHAnsi" w:hAnsiTheme="minorHAnsi" w:cstheme="minorHAnsi"/>
          <w:sz w:val="22"/>
          <w:szCs w:val="22"/>
        </w:rPr>
      </w:pPr>
    </w:p>
    <w:sectPr w:rsidR="00873262" w:rsidSect="00E748FE">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AEBD2" w14:textId="77777777" w:rsidR="008C209D" w:rsidRDefault="008C209D" w:rsidP="009905FF">
      <w:r>
        <w:separator/>
      </w:r>
    </w:p>
  </w:endnote>
  <w:endnote w:type="continuationSeparator" w:id="0">
    <w:p w14:paraId="0A38EB4E" w14:textId="77777777" w:rsidR="008C209D" w:rsidRDefault="008C209D" w:rsidP="0099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Arial Unicode MS'">
    <w:charset w:val="02"/>
    <w:family w:val="auto"/>
    <w:pitch w:val="default"/>
  </w:font>
  <w:font w:name="OpenSymbol, 'Arial Unicode MS'">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D3F1A" w14:textId="77777777" w:rsidR="008C209D" w:rsidRDefault="008C209D" w:rsidP="009905FF">
      <w:r>
        <w:separator/>
      </w:r>
    </w:p>
  </w:footnote>
  <w:footnote w:type="continuationSeparator" w:id="0">
    <w:p w14:paraId="6118C9D3" w14:textId="77777777" w:rsidR="008C209D" w:rsidRDefault="008C209D" w:rsidP="00990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26F5C72"/>
    <w:multiLevelType w:val="multilevel"/>
    <w:tmpl w:val="9390A8B8"/>
    <w:styleLink w:val="WWOutlineListStyle"/>
    <w:lvl w:ilvl="0">
      <w:start w:val="1"/>
      <w:numFmt w:val="none"/>
      <w:lvlText w:val="%1"/>
      <w:lvlJc w:val="left"/>
    </w:lvl>
    <w:lvl w:ilvl="1">
      <w:start w:val="1"/>
      <w:numFmt w:val="decimal"/>
      <w:lvlText w:val="%1.%2 "/>
      <w:lvlJc w:val="left"/>
    </w:lvl>
    <w:lvl w:ilvl="2">
      <w:start w:val="1"/>
      <w:numFmt w:val="none"/>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7">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BBE06E8"/>
    <w:multiLevelType w:val="singleLevel"/>
    <w:tmpl w:val="48C665C2"/>
    <w:lvl w:ilvl="0">
      <w:start w:val="1"/>
      <w:numFmt w:val="decimal"/>
      <w:lvlText w:val="(%1)"/>
      <w:lvlJc w:val="left"/>
      <w:pPr>
        <w:ind w:left="644" w:hanging="360"/>
      </w:pPr>
      <w:rPr>
        <w:rFonts w:cs="Times New Roman"/>
      </w:rPr>
    </w:lvl>
  </w:abstractNum>
  <w:abstractNum w:abstractNumId="10">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3">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9">
    <w:nsid w:val="417D292A"/>
    <w:multiLevelType w:val="hybridMultilevel"/>
    <w:tmpl w:val="6FA44508"/>
    <w:lvl w:ilvl="0" w:tplc="B3507CB6">
      <w:start w:val="5"/>
      <w:numFmt w:val="bullet"/>
      <w:lvlText w:val="-"/>
      <w:lvlJc w:val="left"/>
      <w:pPr>
        <w:ind w:left="720" w:hanging="360"/>
      </w:pPr>
      <w:rPr>
        <w:rFonts w:ascii="Calibri" w:eastAsiaTheme="minorEastAsia" w:hAnsi="Calibri" w:cs="Calibri" w:hint="default"/>
      </w:rPr>
    </w:lvl>
    <w:lvl w:ilvl="1" w:tplc="B3507CB6">
      <w:start w:val="5"/>
      <w:numFmt w:val="bullet"/>
      <w:lvlText w:val="-"/>
      <w:lvlJc w:val="left"/>
      <w:pPr>
        <w:ind w:left="1440" w:hanging="360"/>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3673CE"/>
    <w:multiLevelType w:val="hybridMultilevel"/>
    <w:tmpl w:val="680E3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D607973"/>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6">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8">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29">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27"/>
  </w:num>
  <w:num w:numId="3">
    <w:abstractNumId w:val="28"/>
  </w:num>
  <w:num w:numId="4">
    <w:abstractNumId w:val="17"/>
  </w:num>
  <w:num w:numId="5">
    <w:abstractNumId w:val="12"/>
  </w:num>
  <w:num w:numId="6">
    <w:abstractNumId w:val="32"/>
    <w:lvlOverride w:ilvl="0">
      <w:startOverride w:val="17"/>
    </w:lvlOverride>
  </w:num>
  <w:num w:numId="7">
    <w:abstractNumId w:val="20"/>
  </w:num>
  <w:num w:numId="8">
    <w:abstractNumId w:val="7"/>
  </w:num>
  <w:num w:numId="9">
    <w:abstractNumId w:val="9"/>
  </w:num>
  <w:num w:numId="10">
    <w:abstractNumId w:val="1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14"/>
  </w:num>
  <w:num w:numId="17">
    <w:abstractNumId w:val="19"/>
  </w:num>
  <w:num w:numId="18">
    <w:abstractNumId w:val="24"/>
  </w:num>
  <w:num w:numId="19">
    <w:abstractNumId w:val="26"/>
  </w:num>
  <w:num w:numId="20">
    <w:abstractNumId w:val="0"/>
  </w:num>
  <w:num w:numId="21">
    <w:abstractNumId w:val="30"/>
  </w:num>
  <w:num w:numId="22">
    <w:abstractNumId w:val="13"/>
  </w:num>
  <w:num w:numId="23">
    <w:abstractNumId w:val="2"/>
  </w:num>
  <w:num w:numId="24">
    <w:abstractNumId w:val="1"/>
  </w:num>
  <w:num w:numId="25">
    <w:abstractNumId w:val="8"/>
  </w:num>
  <w:num w:numId="26">
    <w:abstractNumId w:val="10"/>
  </w:num>
  <w:num w:numId="27">
    <w:abstractNumId w:val="5"/>
  </w:num>
  <w:num w:numId="28">
    <w:abstractNumId w:val="31"/>
  </w:num>
  <w:num w:numId="29">
    <w:abstractNumId w:val="25"/>
  </w:num>
  <w:num w:numId="30">
    <w:abstractNumId w:val="16"/>
  </w:num>
  <w:num w:numId="31">
    <w:abstractNumId w:val="11"/>
  </w:num>
  <w:num w:numId="32">
    <w:abstractNumId w:val="29"/>
  </w:num>
  <w:num w:numId="33">
    <w:abstractNumId w:val="21"/>
  </w:num>
  <w:num w:numId="34">
    <w:abstractNumId w:val="15"/>
  </w:num>
  <w:num w:numId="3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115F2"/>
    <w:rsid w:val="00011A22"/>
    <w:rsid w:val="00011E73"/>
    <w:rsid w:val="00013EED"/>
    <w:rsid w:val="00014A2D"/>
    <w:rsid w:val="00021161"/>
    <w:rsid w:val="00021719"/>
    <w:rsid w:val="000225A0"/>
    <w:rsid w:val="0002419A"/>
    <w:rsid w:val="00027D6F"/>
    <w:rsid w:val="00032065"/>
    <w:rsid w:val="00036236"/>
    <w:rsid w:val="00036AD0"/>
    <w:rsid w:val="000375C8"/>
    <w:rsid w:val="00041857"/>
    <w:rsid w:val="00055DC8"/>
    <w:rsid w:val="000575BB"/>
    <w:rsid w:val="000625A4"/>
    <w:rsid w:val="00063DF7"/>
    <w:rsid w:val="00067289"/>
    <w:rsid w:val="00070875"/>
    <w:rsid w:val="000811F6"/>
    <w:rsid w:val="00081CF1"/>
    <w:rsid w:val="00082A08"/>
    <w:rsid w:val="0008417D"/>
    <w:rsid w:val="00085A79"/>
    <w:rsid w:val="000A05C6"/>
    <w:rsid w:val="000A19DF"/>
    <w:rsid w:val="000C1E56"/>
    <w:rsid w:val="000D3A84"/>
    <w:rsid w:val="000D5F4D"/>
    <w:rsid w:val="000D70A3"/>
    <w:rsid w:val="000E423D"/>
    <w:rsid w:val="000F17B0"/>
    <w:rsid w:val="001045AD"/>
    <w:rsid w:val="001113A0"/>
    <w:rsid w:val="00112D13"/>
    <w:rsid w:val="001130B5"/>
    <w:rsid w:val="00113945"/>
    <w:rsid w:val="00120934"/>
    <w:rsid w:val="00122027"/>
    <w:rsid w:val="001247BE"/>
    <w:rsid w:val="00131011"/>
    <w:rsid w:val="00132D9F"/>
    <w:rsid w:val="00142064"/>
    <w:rsid w:val="001479A0"/>
    <w:rsid w:val="00157D18"/>
    <w:rsid w:val="0016440E"/>
    <w:rsid w:val="0018455A"/>
    <w:rsid w:val="00184677"/>
    <w:rsid w:val="00184FCD"/>
    <w:rsid w:val="001960FF"/>
    <w:rsid w:val="001A0D0B"/>
    <w:rsid w:val="001A5630"/>
    <w:rsid w:val="001A6AFF"/>
    <w:rsid w:val="001C1A63"/>
    <w:rsid w:val="001D4956"/>
    <w:rsid w:val="001D4B9A"/>
    <w:rsid w:val="001E44E2"/>
    <w:rsid w:val="001F2526"/>
    <w:rsid w:val="00201B09"/>
    <w:rsid w:val="002023F5"/>
    <w:rsid w:val="0021003E"/>
    <w:rsid w:val="00217408"/>
    <w:rsid w:val="0022159C"/>
    <w:rsid w:val="002262F8"/>
    <w:rsid w:val="0025575F"/>
    <w:rsid w:val="00286921"/>
    <w:rsid w:val="00292391"/>
    <w:rsid w:val="00296380"/>
    <w:rsid w:val="002A31CA"/>
    <w:rsid w:val="002A4197"/>
    <w:rsid w:val="002B0461"/>
    <w:rsid w:val="002C469C"/>
    <w:rsid w:val="002D5686"/>
    <w:rsid w:val="002D5F75"/>
    <w:rsid w:val="002E0B9F"/>
    <w:rsid w:val="002E0E53"/>
    <w:rsid w:val="002F6C52"/>
    <w:rsid w:val="002F6E75"/>
    <w:rsid w:val="00302766"/>
    <w:rsid w:val="00313E46"/>
    <w:rsid w:val="00320DAE"/>
    <w:rsid w:val="00321A51"/>
    <w:rsid w:val="003257F3"/>
    <w:rsid w:val="003265E2"/>
    <w:rsid w:val="00337A39"/>
    <w:rsid w:val="00340740"/>
    <w:rsid w:val="003414DA"/>
    <w:rsid w:val="00355EAF"/>
    <w:rsid w:val="003617F6"/>
    <w:rsid w:val="00370D44"/>
    <w:rsid w:val="00372768"/>
    <w:rsid w:val="00372CB5"/>
    <w:rsid w:val="003734C1"/>
    <w:rsid w:val="003814EC"/>
    <w:rsid w:val="00382A98"/>
    <w:rsid w:val="00391D67"/>
    <w:rsid w:val="00393FD1"/>
    <w:rsid w:val="003A746B"/>
    <w:rsid w:val="003B72D0"/>
    <w:rsid w:val="003C07C8"/>
    <w:rsid w:val="003D0BA2"/>
    <w:rsid w:val="003D0DC3"/>
    <w:rsid w:val="003D2C98"/>
    <w:rsid w:val="003E1408"/>
    <w:rsid w:val="003F0D53"/>
    <w:rsid w:val="003F1656"/>
    <w:rsid w:val="00404447"/>
    <w:rsid w:val="00405567"/>
    <w:rsid w:val="00412ABF"/>
    <w:rsid w:val="00413701"/>
    <w:rsid w:val="0042257F"/>
    <w:rsid w:val="00424D8B"/>
    <w:rsid w:val="0042647E"/>
    <w:rsid w:val="004350B6"/>
    <w:rsid w:val="00435FFF"/>
    <w:rsid w:val="00450A40"/>
    <w:rsid w:val="004545A2"/>
    <w:rsid w:val="004648F3"/>
    <w:rsid w:val="00467831"/>
    <w:rsid w:val="004679DA"/>
    <w:rsid w:val="00474313"/>
    <w:rsid w:val="00474D81"/>
    <w:rsid w:val="00482B9D"/>
    <w:rsid w:val="00494471"/>
    <w:rsid w:val="004A2246"/>
    <w:rsid w:val="004A2BA6"/>
    <w:rsid w:val="004C6CB7"/>
    <w:rsid w:val="004C7CA7"/>
    <w:rsid w:val="004D2419"/>
    <w:rsid w:val="004D43A2"/>
    <w:rsid w:val="004F2FA5"/>
    <w:rsid w:val="004F78B1"/>
    <w:rsid w:val="00501542"/>
    <w:rsid w:val="0050157A"/>
    <w:rsid w:val="005024F8"/>
    <w:rsid w:val="0050775C"/>
    <w:rsid w:val="00507A25"/>
    <w:rsid w:val="00514538"/>
    <w:rsid w:val="0051692B"/>
    <w:rsid w:val="00534446"/>
    <w:rsid w:val="00540507"/>
    <w:rsid w:val="00544578"/>
    <w:rsid w:val="00547C52"/>
    <w:rsid w:val="0056254C"/>
    <w:rsid w:val="005648B7"/>
    <w:rsid w:val="00567097"/>
    <w:rsid w:val="00570383"/>
    <w:rsid w:val="005744BB"/>
    <w:rsid w:val="00583ED5"/>
    <w:rsid w:val="005876FC"/>
    <w:rsid w:val="00594DEC"/>
    <w:rsid w:val="005A0124"/>
    <w:rsid w:val="005A4D6E"/>
    <w:rsid w:val="005A7E27"/>
    <w:rsid w:val="005B2B06"/>
    <w:rsid w:val="005D29CC"/>
    <w:rsid w:val="005D6BEE"/>
    <w:rsid w:val="005D741D"/>
    <w:rsid w:val="005E07D2"/>
    <w:rsid w:val="005E3F7D"/>
    <w:rsid w:val="005E5E61"/>
    <w:rsid w:val="005F094B"/>
    <w:rsid w:val="005F24D6"/>
    <w:rsid w:val="005F42DD"/>
    <w:rsid w:val="0062028E"/>
    <w:rsid w:val="00620E1A"/>
    <w:rsid w:val="006254F0"/>
    <w:rsid w:val="00635EE0"/>
    <w:rsid w:val="00636332"/>
    <w:rsid w:val="006465FE"/>
    <w:rsid w:val="00647462"/>
    <w:rsid w:val="006505D0"/>
    <w:rsid w:val="00676399"/>
    <w:rsid w:val="00691798"/>
    <w:rsid w:val="006934AE"/>
    <w:rsid w:val="006941E1"/>
    <w:rsid w:val="00695B5D"/>
    <w:rsid w:val="00695DA1"/>
    <w:rsid w:val="006A3C46"/>
    <w:rsid w:val="006A3CE3"/>
    <w:rsid w:val="006A43C4"/>
    <w:rsid w:val="006B3187"/>
    <w:rsid w:val="006B638E"/>
    <w:rsid w:val="006B75E2"/>
    <w:rsid w:val="006B793B"/>
    <w:rsid w:val="006C1F2A"/>
    <w:rsid w:val="006C2105"/>
    <w:rsid w:val="006C253F"/>
    <w:rsid w:val="006C4E02"/>
    <w:rsid w:val="006D6DD2"/>
    <w:rsid w:val="006D7B5F"/>
    <w:rsid w:val="006E6A15"/>
    <w:rsid w:val="006F006C"/>
    <w:rsid w:val="006F589B"/>
    <w:rsid w:val="006F6C22"/>
    <w:rsid w:val="00701E35"/>
    <w:rsid w:val="00703920"/>
    <w:rsid w:val="007039FF"/>
    <w:rsid w:val="00704D8A"/>
    <w:rsid w:val="00706EEF"/>
    <w:rsid w:val="007103A8"/>
    <w:rsid w:val="00710E0C"/>
    <w:rsid w:val="00717AA2"/>
    <w:rsid w:val="007325E5"/>
    <w:rsid w:val="00741819"/>
    <w:rsid w:val="00741D9F"/>
    <w:rsid w:val="0074593C"/>
    <w:rsid w:val="0076366A"/>
    <w:rsid w:val="00770512"/>
    <w:rsid w:val="007867DA"/>
    <w:rsid w:val="00787AD1"/>
    <w:rsid w:val="00795109"/>
    <w:rsid w:val="007A2521"/>
    <w:rsid w:val="007A5330"/>
    <w:rsid w:val="007A5814"/>
    <w:rsid w:val="007B012A"/>
    <w:rsid w:val="007B07DC"/>
    <w:rsid w:val="007D6E08"/>
    <w:rsid w:val="007E0DEF"/>
    <w:rsid w:val="007E541D"/>
    <w:rsid w:val="007E5B9A"/>
    <w:rsid w:val="007F3D51"/>
    <w:rsid w:val="007F7D3C"/>
    <w:rsid w:val="00802FC6"/>
    <w:rsid w:val="00803DCD"/>
    <w:rsid w:val="00826957"/>
    <w:rsid w:val="00832807"/>
    <w:rsid w:val="00834770"/>
    <w:rsid w:val="0083568D"/>
    <w:rsid w:val="008376A1"/>
    <w:rsid w:val="00842314"/>
    <w:rsid w:val="00843CE3"/>
    <w:rsid w:val="00844D71"/>
    <w:rsid w:val="00850A84"/>
    <w:rsid w:val="00851371"/>
    <w:rsid w:val="0085584F"/>
    <w:rsid w:val="00855FDB"/>
    <w:rsid w:val="0085794C"/>
    <w:rsid w:val="00857C6C"/>
    <w:rsid w:val="00861518"/>
    <w:rsid w:val="00863A45"/>
    <w:rsid w:val="00865F32"/>
    <w:rsid w:val="00872203"/>
    <w:rsid w:val="00873262"/>
    <w:rsid w:val="008947B3"/>
    <w:rsid w:val="008C209D"/>
    <w:rsid w:val="008C63CA"/>
    <w:rsid w:val="008C6416"/>
    <w:rsid w:val="008F3D20"/>
    <w:rsid w:val="008F6883"/>
    <w:rsid w:val="008F7D48"/>
    <w:rsid w:val="0090703E"/>
    <w:rsid w:val="00912EEC"/>
    <w:rsid w:val="00913311"/>
    <w:rsid w:val="00915ACE"/>
    <w:rsid w:val="00921217"/>
    <w:rsid w:val="0092153D"/>
    <w:rsid w:val="00922014"/>
    <w:rsid w:val="0092412D"/>
    <w:rsid w:val="00943D7F"/>
    <w:rsid w:val="00945C2C"/>
    <w:rsid w:val="009469B4"/>
    <w:rsid w:val="00950710"/>
    <w:rsid w:val="00977C6D"/>
    <w:rsid w:val="00981ED8"/>
    <w:rsid w:val="009854B4"/>
    <w:rsid w:val="009905FF"/>
    <w:rsid w:val="0099295D"/>
    <w:rsid w:val="0099345E"/>
    <w:rsid w:val="009A085E"/>
    <w:rsid w:val="009A6390"/>
    <w:rsid w:val="009B111D"/>
    <w:rsid w:val="009C162D"/>
    <w:rsid w:val="009C6D17"/>
    <w:rsid w:val="009D2C8B"/>
    <w:rsid w:val="009D6CCF"/>
    <w:rsid w:val="009E32C7"/>
    <w:rsid w:val="009E496B"/>
    <w:rsid w:val="009E6E9E"/>
    <w:rsid w:val="009E791E"/>
    <w:rsid w:val="00A00696"/>
    <w:rsid w:val="00A07E69"/>
    <w:rsid w:val="00A141BC"/>
    <w:rsid w:val="00A166EE"/>
    <w:rsid w:val="00A22A34"/>
    <w:rsid w:val="00A278F5"/>
    <w:rsid w:val="00A31FCC"/>
    <w:rsid w:val="00A37703"/>
    <w:rsid w:val="00A43272"/>
    <w:rsid w:val="00A4331C"/>
    <w:rsid w:val="00A457B5"/>
    <w:rsid w:val="00A51619"/>
    <w:rsid w:val="00A52133"/>
    <w:rsid w:val="00A54C85"/>
    <w:rsid w:val="00A63250"/>
    <w:rsid w:val="00A6700E"/>
    <w:rsid w:val="00A839CA"/>
    <w:rsid w:val="00A84867"/>
    <w:rsid w:val="00A96927"/>
    <w:rsid w:val="00A97834"/>
    <w:rsid w:val="00AA483A"/>
    <w:rsid w:val="00AB594B"/>
    <w:rsid w:val="00AB59F5"/>
    <w:rsid w:val="00AB7996"/>
    <w:rsid w:val="00AC3859"/>
    <w:rsid w:val="00AC5D67"/>
    <w:rsid w:val="00AD15B9"/>
    <w:rsid w:val="00AE0507"/>
    <w:rsid w:val="00AF368C"/>
    <w:rsid w:val="00AF6710"/>
    <w:rsid w:val="00AF6880"/>
    <w:rsid w:val="00B1070C"/>
    <w:rsid w:val="00B24E7F"/>
    <w:rsid w:val="00B320CF"/>
    <w:rsid w:val="00B440B7"/>
    <w:rsid w:val="00B54DD9"/>
    <w:rsid w:val="00B64981"/>
    <w:rsid w:val="00B72011"/>
    <w:rsid w:val="00B73CC8"/>
    <w:rsid w:val="00B74798"/>
    <w:rsid w:val="00B74DE9"/>
    <w:rsid w:val="00B76D4E"/>
    <w:rsid w:val="00B776CD"/>
    <w:rsid w:val="00B84741"/>
    <w:rsid w:val="00B86A69"/>
    <w:rsid w:val="00B94E9C"/>
    <w:rsid w:val="00B9794D"/>
    <w:rsid w:val="00BA148A"/>
    <w:rsid w:val="00BA4FC3"/>
    <w:rsid w:val="00BB18F7"/>
    <w:rsid w:val="00BB6640"/>
    <w:rsid w:val="00BB6CE9"/>
    <w:rsid w:val="00BC31D2"/>
    <w:rsid w:val="00BC3309"/>
    <w:rsid w:val="00BC557C"/>
    <w:rsid w:val="00BD47AD"/>
    <w:rsid w:val="00BD4AF9"/>
    <w:rsid w:val="00BD4F1A"/>
    <w:rsid w:val="00BE1DA9"/>
    <w:rsid w:val="00BE38B5"/>
    <w:rsid w:val="00C014B3"/>
    <w:rsid w:val="00C01507"/>
    <w:rsid w:val="00C0400C"/>
    <w:rsid w:val="00C13B70"/>
    <w:rsid w:val="00C2203B"/>
    <w:rsid w:val="00C25133"/>
    <w:rsid w:val="00C26C20"/>
    <w:rsid w:val="00C3227D"/>
    <w:rsid w:val="00C32B98"/>
    <w:rsid w:val="00C33F79"/>
    <w:rsid w:val="00C346A1"/>
    <w:rsid w:val="00C35CB4"/>
    <w:rsid w:val="00C45B5D"/>
    <w:rsid w:val="00C676D4"/>
    <w:rsid w:val="00C7322B"/>
    <w:rsid w:val="00C74DD1"/>
    <w:rsid w:val="00C83868"/>
    <w:rsid w:val="00C84D3C"/>
    <w:rsid w:val="00C85E01"/>
    <w:rsid w:val="00C90A0B"/>
    <w:rsid w:val="00C95C8B"/>
    <w:rsid w:val="00CA2F7F"/>
    <w:rsid w:val="00CB682F"/>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2FA1"/>
    <w:rsid w:val="00D4465B"/>
    <w:rsid w:val="00D45926"/>
    <w:rsid w:val="00D47696"/>
    <w:rsid w:val="00D50DD8"/>
    <w:rsid w:val="00D56FFF"/>
    <w:rsid w:val="00D57ABE"/>
    <w:rsid w:val="00D7290D"/>
    <w:rsid w:val="00D833A9"/>
    <w:rsid w:val="00D8427A"/>
    <w:rsid w:val="00D923EB"/>
    <w:rsid w:val="00D9401D"/>
    <w:rsid w:val="00D94090"/>
    <w:rsid w:val="00D94270"/>
    <w:rsid w:val="00DB259A"/>
    <w:rsid w:val="00DB26B9"/>
    <w:rsid w:val="00DB28C6"/>
    <w:rsid w:val="00DB290D"/>
    <w:rsid w:val="00DB4601"/>
    <w:rsid w:val="00DC086E"/>
    <w:rsid w:val="00DC405F"/>
    <w:rsid w:val="00DC700A"/>
    <w:rsid w:val="00DD11D2"/>
    <w:rsid w:val="00DE0550"/>
    <w:rsid w:val="00DE1598"/>
    <w:rsid w:val="00DE54C2"/>
    <w:rsid w:val="00DF005B"/>
    <w:rsid w:val="00E04F71"/>
    <w:rsid w:val="00E1542B"/>
    <w:rsid w:val="00E209B5"/>
    <w:rsid w:val="00E25C80"/>
    <w:rsid w:val="00E30A88"/>
    <w:rsid w:val="00E3490C"/>
    <w:rsid w:val="00E54C31"/>
    <w:rsid w:val="00E72797"/>
    <w:rsid w:val="00E748FE"/>
    <w:rsid w:val="00E76828"/>
    <w:rsid w:val="00E841A3"/>
    <w:rsid w:val="00E95529"/>
    <w:rsid w:val="00E966F9"/>
    <w:rsid w:val="00EB32F9"/>
    <w:rsid w:val="00EB562A"/>
    <w:rsid w:val="00EC2FE8"/>
    <w:rsid w:val="00EC656E"/>
    <w:rsid w:val="00ED0254"/>
    <w:rsid w:val="00ED042A"/>
    <w:rsid w:val="00ED354A"/>
    <w:rsid w:val="00ED3C2C"/>
    <w:rsid w:val="00EE4EE1"/>
    <w:rsid w:val="00EE7001"/>
    <w:rsid w:val="00EE7167"/>
    <w:rsid w:val="00F07025"/>
    <w:rsid w:val="00F1050C"/>
    <w:rsid w:val="00F15915"/>
    <w:rsid w:val="00F21411"/>
    <w:rsid w:val="00F2603E"/>
    <w:rsid w:val="00F272E5"/>
    <w:rsid w:val="00F4265A"/>
    <w:rsid w:val="00F52021"/>
    <w:rsid w:val="00F531F5"/>
    <w:rsid w:val="00F60C26"/>
    <w:rsid w:val="00F744FC"/>
    <w:rsid w:val="00F75AF5"/>
    <w:rsid w:val="00F817B9"/>
    <w:rsid w:val="00F84614"/>
    <w:rsid w:val="00F86637"/>
    <w:rsid w:val="00F8691A"/>
    <w:rsid w:val="00F914F0"/>
    <w:rsid w:val="00F93E93"/>
    <w:rsid w:val="00FA1721"/>
    <w:rsid w:val="00FB01A1"/>
    <w:rsid w:val="00FB5BBD"/>
    <w:rsid w:val="00FE4574"/>
    <w:rsid w:val="00FE5E5E"/>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E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uiPriority w:val="99"/>
    <w:rsid w:val="009905FF"/>
    <w:pPr>
      <w:tabs>
        <w:tab w:val="center" w:pos="4536"/>
        <w:tab w:val="right" w:pos="9072"/>
      </w:tabs>
    </w:pPr>
    <w:rPr>
      <w:sz w:val="16"/>
      <w:szCs w:val="16"/>
    </w:rPr>
  </w:style>
  <w:style w:type="character" w:customStyle="1" w:styleId="ZhlavChar">
    <w:name w:val="Záhlaví Char"/>
    <w:link w:val="Zhlav"/>
    <w:uiPriority w:val="99"/>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numbering" w:customStyle="1" w:styleId="WWOutlineListStyle">
    <w:name w:val="WW_OutlineListStyle"/>
    <w:basedOn w:val="Bezseznamu"/>
    <w:rsid w:val="00BD47AD"/>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uiPriority w:val="99"/>
    <w:rsid w:val="009905FF"/>
    <w:pPr>
      <w:tabs>
        <w:tab w:val="center" w:pos="4536"/>
        <w:tab w:val="right" w:pos="9072"/>
      </w:tabs>
    </w:pPr>
    <w:rPr>
      <w:sz w:val="16"/>
      <w:szCs w:val="16"/>
    </w:rPr>
  </w:style>
  <w:style w:type="character" w:customStyle="1" w:styleId="ZhlavChar">
    <w:name w:val="Záhlaví Char"/>
    <w:link w:val="Zhlav"/>
    <w:uiPriority w:val="99"/>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numbering" w:customStyle="1" w:styleId="WWOutlineListStyle">
    <w:name w:val="WW_OutlineListStyle"/>
    <w:basedOn w:val="Bezseznamu"/>
    <w:rsid w:val="00BD47A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34433647">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C245A-92D5-4A3E-AE4E-34C5FBEC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2173</Words>
  <Characters>12825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14969</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Sovová Stanislava</cp:lastModifiedBy>
  <cp:revision>12</cp:revision>
  <cp:lastPrinted>2017-06-01T11:10:00Z</cp:lastPrinted>
  <dcterms:created xsi:type="dcterms:W3CDTF">2017-06-02T09:40:00Z</dcterms:created>
  <dcterms:modified xsi:type="dcterms:W3CDTF">2018-02-06T13:21:00Z</dcterms:modified>
</cp:coreProperties>
</file>