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405" w:left="7272"/>
        <w:spacing w:before="5" w:after="936" w:line="240" w:lineRule="auto"/>
        <w:jc w:val="left"/>
      </w:pPr>
      <w:r>
        <w:drawing>
          <wp:inline>
            <wp:extent cx="818515" cy="288290"/>
            <wp:docPr id="1" name="pic"/>
            <a:graphic>
              <a:graphicData uri="http://schemas.openxmlformats.org/drawingml/2006/picture">
                <pic:pic>
                  <pic:nvPicPr>
                    <pic:cNvPr id="2" name="test1"/>
                    <pic:cNvPicPr preferRelativeResize="false"/>
                  </pic:nvPicPr>
                  <pic:blipFill>
                    <a:blip r:embed="drId2"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1440" w:left="3600" w:firstLine="-2376"/>
        <w:spacing w:before="0" w:after="0" w:line="240" w:lineRule="auto"/>
        <w:jc w:val="left"/>
        <w:rPr>
          <w:b w:val="true"/>
          <w:color w:val="#000000"/>
          <w:sz w:val="17"/>
          <w:lang w:val="cs-CZ"/>
          <w:spacing w:val="3"/>
          <w:w w:val="100"/>
          <w:strike w:val="false"/>
          <w:vertAlign w:val="baseline"/>
          <w:rFonts w:ascii="Verdana" w:hAnsi="Verdana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51pt;height:9.25pt;z-index:-1000;margin-left:72.5pt;margin-top:796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16" w:lineRule="auto"/>
                    <w:jc w:val="center"/>
                    <w:framePr w:hAnchor="page" w:vAnchor="page" w:x="1450" w:y="15938" w:w="9020" w:h="185" w:hSpace="0" w:vSpace="0" w:wrap="3"/>
                    <w:rPr>
                      <w:color w:val="#000000"/>
                      <w:sz w:val="18"/>
                      <w:lang w:val="cs-CZ"/>
                      <w:spacing w:val="0"/>
                      <w:w w:val="8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8"/>
                      <w:lang w:val="cs-CZ"/>
                      <w:spacing w:val="0"/>
                      <w:w w:val="80"/>
                      <w:strike w:val="false"/>
                      <w:vertAlign w:val="baseline"/>
                      <w:rFonts w:ascii="Arial" w:hAnsi="Arial"/>
                    </w:rPr>
                    <w:t xml:space="preserve">1</w:t>
                  </w:r>
                </w:p>
              </w:txbxContent>
            </v:textbox>
          </v:shape>
        </w:pict>
      </w:r>
      <w:r>
        <w:pict>
          <v:line strokeweight="0.55pt" strokecolor="#7C8281" from="1.4pt,24.8pt" to="1.4pt,56.2pt" style="position:absolute;mso-position-horizontal-relative:page;mso-position-vertical-relative:page;">
            <v:stroke dashstyle="solid"/>
          </v:line>
        </w:pict>
      </w:r>
      <w:r>
        <w:rPr>
          <w:b w:val="true"/>
          <w:color w:val="#000000"/>
          <w:sz w:val="17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Smlouva o poskytnutí a p</w:t>
      </w:r>
      <w:r>
        <w:rPr>
          <w:b w:val="true"/>
          <w:color w:val="#000000"/>
          <w:sz w:val="17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řijetí nadačního příspěvku č. 118025 </w:t>
      </w: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(dále jen </w:t>
      </w:r>
      <w:r>
        <w:rPr>
          <w:b w:val="true"/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"Smlouva")</w:t>
      </w:r>
    </w:p>
    <w:p>
      <w:pPr>
        <w:ind w:right="0" w:left="0" w:firstLine="0"/>
        <w:spacing w:before="252" w:after="0" w:line="196" w:lineRule="auto"/>
        <w:jc w:val="left"/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mezi</w:t>
      </w:r>
    </w:p>
    <w:p>
      <w:pPr>
        <w:ind w:right="0" w:left="0" w:firstLine="0"/>
        <w:spacing w:before="216" w:after="0" w:line="240" w:lineRule="auto"/>
        <w:jc w:val="both"/>
        <w:rPr>
          <w:b w:val="true"/>
          <w:color w:val="#000000"/>
          <w:sz w:val="17"/>
          <w:lang w:val="cs-CZ"/>
          <w:spacing w:val="5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7"/>
          <w:lang w:val="cs-CZ"/>
          <w:spacing w:val="5"/>
          <w:w w:val="100"/>
          <w:strike w:val="false"/>
          <w:vertAlign w:val="baseline"/>
          <w:rFonts w:ascii="Verdana" w:hAnsi="Verdana"/>
        </w:rPr>
        <w:t xml:space="preserve">Nadací Terezy Maxové d</w:t>
      </w:r>
      <w:r>
        <w:rPr>
          <w:b w:val="true"/>
          <w:color w:val="#000000"/>
          <w:sz w:val="17"/>
          <w:lang w:val="cs-CZ"/>
          <w:spacing w:val="5"/>
          <w:w w:val="100"/>
          <w:strike w:val="false"/>
          <w:vertAlign w:val="baseline"/>
          <w:rFonts w:ascii="Verdana" w:hAnsi="Verdana"/>
        </w:rPr>
        <w:t xml:space="preserve">ětem, </w:t>
      </w:r>
      <w:r>
        <w:rPr>
          <w:color w:val="#000000"/>
          <w:sz w:val="17"/>
          <w:lang w:val="cs-CZ"/>
          <w:spacing w:val="5"/>
          <w:w w:val="100"/>
          <w:strike w:val="false"/>
          <w:vertAlign w:val="baseline"/>
          <w:rFonts w:ascii="Verdana" w:hAnsi="Verdana"/>
        </w:rPr>
        <w:t xml:space="preserve">se sídlem Jáchymova 26/2, 110 OO Praha 1, IČ: 285 14 319, </w:t>
      </w:r>
      <w:r>
        <w:rPr>
          <w:color w:val="#000000"/>
          <w:sz w:val="17"/>
          <w:lang w:val="cs-CZ"/>
          <w:spacing w:val="7"/>
          <w:w w:val="100"/>
          <w:strike w:val="false"/>
          <w:vertAlign w:val="baseline"/>
          <w:rFonts w:ascii="Verdana" w:hAnsi="Verdana"/>
        </w:rPr>
        <w:t xml:space="preserve">vedenou v nadačním rejstříku Městského soudu v Praze, spisová značka N 725, s bankovním </w:t>
      </w:r>
      <w:r>
        <w:rPr>
          <w:color w:val="#000000"/>
          <w:sz w:val="17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spojením </w:t>
      </w:r>
      <w:r>
        <w:rPr>
          <w:b w:val="true"/>
          <w:color w:val="#000000"/>
          <w:sz w:val="17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1002721359/2700, </w:t>
      </w:r>
      <w:r>
        <w:rPr>
          <w:color w:val="#000000"/>
          <w:sz w:val="17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zastoupenou </w:t>
      </w:r>
      <w:r>
        <w:rPr>
          <w:b w:val="true"/>
          <w:color w:val="#000000"/>
          <w:sz w:val="17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Terezou Maxovou, předsedkyní správní rady či </w:t>
      </w:r>
      <w:r>
        <w:rPr>
          <w:b w:val="true"/>
          <w:color w:val="#000000"/>
          <w:sz w:val="17"/>
          <w:lang w:val="cs-CZ"/>
          <w:spacing w:val="5"/>
          <w:w w:val="100"/>
          <w:strike w:val="false"/>
          <w:vertAlign w:val="baseline"/>
          <w:rFonts w:ascii="Verdana" w:hAnsi="Verdana"/>
        </w:rPr>
        <w:t xml:space="preserve">Danielem 3. Rosickým, místopředsedou správní rady</w:t>
      </w:r>
    </w:p>
    <w:p>
      <w:pPr>
        <w:ind w:right="36" w:left="0" w:firstLine="0"/>
        <w:spacing w:before="288" w:after="0" w:line="240" w:lineRule="auto"/>
        <w:jc w:val="right"/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(dále jen </w:t>
      </w:r>
      <w:r>
        <w:rPr>
          <w:b w:val="true"/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"Nadace")</w:t>
      </w:r>
    </w:p>
    <w:p>
      <w:pPr>
        <w:ind w:right="0" w:left="0" w:firstLine="0"/>
        <w:spacing w:before="288" w:after="0" w:line="131" w:lineRule="exact"/>
        <w:jc w:val="left"/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a</w:t>
      </w:r>
    </w:p>
    <w:p>
      <w:pPr>
        <w:ind w:right="0" w:left="0" w:firstLine="0"/>
        <w:spacing w:before="252" w:after="0" w:line="240" w:lineRule="auto"/>
        <w:jc w:val="both"/>
        <w:rPr>
          <w:b w:val="true"/>
          <w:color w:val="#000000"/>
          <w:sz w:val="17"/>
          <w:lang w:val="cs-CZ"/>
          <w:spacing w:val="5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7"/>
          <w:lang w:val="cs-CZ"/>
          <w:spacing w:val="5"/>
          <w:w w:val="100"/>
          <w:strike w:val="false"/>
          <w:vertAlign w:val="baseline"/>
          <w:rFonts w:ascii="Verdana" w:hAnsi="Verdana"/>
        </w:rPr>
        <w:t xml:space="preserve">D</w:t>
      </w:r>
      <w:r>
        <w:rPr>
          <w:b w:val="true"/>
          <w:color w:val="#000000"/>
          <w:sz w:val="17"/>
          <w:lang w:val="cs-CZ"/>
          <w:spacing w:val="5"/>
          <w:w w:val="100"/>
          <w:strike w:val="false"/>
          <w:vertAlign w:val="baseline"/>
          <w:rFonts w:ascii="Verdana" w:hAnsi="Verdana"/>
        </w:rPr>
        <w:t xml:space="preserve">ětským domovem a Školní jídelnou, Hranice, Purgešova 847, </w:t>
      </w:r>
      <w:r>
        <w:rPr>
          <w:color w:val="#000000"/>
          <w:sz w:val="17"/>
          <w:lang w:val="cs-CZ"/>
          <w:spacing w:val="5"/>
          <w:w w:val="100"/>
          <w:strike w:val="false"/>
          <w:vertAlign w:val="baseline"/>
          <w:rFonts w:ascii="Verdana" w:hAnsi="Verdana"/>
        </w:rPr>
        <w:t xml:space="preserve">IČ: 623 502 77 se sídlem </w:t>
      </w:r>
      <w:r>
        <w:rPr>
          <w:color w:val="#000000"/>
          <w:sz w:val="17"/>
          <w:lang w:val="cs-CZ"/>
          <w:spacing w:val="7"/>
          <w:w w:val="100"/>
          <w:strike w:val="false"/>
          <w:vertAlign w:val="baseline"/>
          <w:rFonts w:ascii="Verdana" w:hAnsi="Verdana"/>
        </w:rPr>
        <w:t xml:space="preserve">Purgešova 847, 753 01 Hranice, s bankovním spojením </w:t>
      </w:r>
      <w:r>
        <w:rPr>
          <w:b w:val="true"/>
          <w:color w:val="#000000"/>
          <w:sz w:val="17"/>
          <w:lang w:val="cs-CZ"/>
          <w:spacing w:val="7"/>
          <w:w w:val="100"/>
          <w:strike w:val="false"/>
          <w:vertAlign w:val="baseline"/>
          <w:rFonts w:ascii="Verdana" w:hAnsi="Verdana"/>
        </w:rPr>
        <w:t xml:space="preserve">19-4287550277/0100, </w:t>
      </w:r>
      <w:r>
        <w:rPr>
          <w:color w:val="#000000"/>
          <w:sz w:val="17"/>
          <w:lang w:val="cs-CZ"/>
          <w:spacing w:val="7"/>
          <w:w w:val="100"/>
          <w:strike w:val="false"/>
          <w:vertAlign w:val="baseline"/>
          <w:rFonts w:ascii="Verdana" w:hAnsi="Verdana"/>
        </w:rPr>
        <w:t xml:space="preserve">zastoupeným </w:t>
      </w:r>
      <w:r>
        <w:rPr>
          <w:b w:val="true"/>
          <w:color w:val="#000000"/>
          <w:sz w:val="17"/>
          <w:lang w:val="cs-CZ"/>
          <w:spacing w:val="4"/>
          <w:w w:val="100"/>
          <w:strike w:val="false"/>
          <w:vertAlign w:val="baseline"/>
          <w:rFonts w:ascii="Verdana" w:hAnsi="Verdana"/>
        </w:rPr>
        <w:t xml:space="preserve">Mgr. Pavlou Tvrdoňovou, ředitelkou</w:t>
      </w:r>
    </w:p>
    <w:p>
      <w:pPr>
        <w:ind w:right="36" w:left="0" w:firstLine="0"/>
        <w:spacing w:before="468" w:after="0" w:line="240" w:lineRule="auto"/>
        <w:jc w:val="right"/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(dále jen </w:t>
      </w:r>
      <w:r>
        <w:rPr>
          <w:b w:val="true"/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"P</w:t>
      </w:r>
      <w:r>
        <w:rPr>
          <w:b w:val="true"/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říjemce")</w:t>
      </w:r>
    </w:p>
    <w:p>
      <w:pPr>
        <w:ind w:right="0" w:left="0" w:firstLine="0"/>
        <w:spacing w:before="432" w:after="0" w:line="240" w:lineRule="auto"/>
        <w:jc w:val="left"/>
        <w:rPr>
          <w:color w:val="#000000"/>
          <w:sz w:val="17"/>
          <w:lang w:val="cs-CZ"/>
          <w:spacing w:val="5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7"/>
          <w:lang w:val="cs-CZ"/>
          <w:spacing w:val="5"/>
          <w:w w:val="100"/>
          <w:strike w:val="false"/>
          <w:vertAlign w:val="baseline"/>
          <w:rFonts w:ascii="Verdana" w:hAnsi="Verdana"/>
        </w:rPr>
        <w:t xml:space="preserve">(Nadace a P</w:t>
      </w:r>
      <w:r>
        <w:rPr>
          <w:color w:val="#000000"/>
          <w:sz w:val="17"/>
          <w:lang w:val="cs-CZ"/>
          <w:spacing w:val="5"/>
          <w:w w:val="100"/>
          <w:strike w:val="false"/>
          <w:vertAlign w:val="baseline"/>
          <w:rFonts w:ascii="Verdana" w:hAnsi="Verdana"/>
        </w:rPr>
        <w:t xml:space="preserve">říjemce dále také společné jako </w:t>
      </w:r>
      <w:r>
        <w:rPr>
          <w:b w:val="true"/>
          <w:color w:val="#000000"/>
          <w:sz w:val="17"/>
          <w:lang w:val="cs-CZ"/>
          <w:spacing w:val="5"/>
          <w:w w:val="100"/>
          <w:strike w:val="false"/>
          <w:vertAlign w:val="baseline"/>
          <w:rFonts w:ascii="Verdana" w:hAnsi="Verdana"/>
        </w:rPr>
        <w:t xml:space="preserve">"Smluvní strany" </w:t>
      </w:r>
      <w:r>
        <w:rPr>
          <w:color w:val="#000000"/>
          <w:sz w:val="17"/>
          <w:lang w:val="cs-CZ"/>
          <w:spacing w:val="5"/>
          <w:w w:val="100"/>
          <w:strike w:val="false"/>
          <w:vertAlign w:val="baseline"/>
          <w:rFonts w:ascii="Verdana" w:hAnsi="Verdana"/>
        </w:rPr>
        <w:t xml:space="preserve">nebo jednotlivě jako </w:t>
      </w:r>
      <w:r>
        <w:rPr>
          <w:b w:val="true"/>
          <w:color w:val="#000000"/>
          <w:sz w:val="17"/>
          <w:lang w:val="cs-CZ"/>
          <w:spacing w:val="5"/>
          <w:w w:val="100"/>
          <w:strike w:val="false"/>
          <w:vertAlign w:val="baseline"/>
          <w:rFonts w:ascii="Verdana" w:hAnsi="Verdana"/>
        </w:rPr>
        <w:t xml:space="preserve">"Smluvní </w:t>
      </w:r>
      <w:r>
        <w:rPr>
          <w:b w:val="true"/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strana")</w:t>
      </w:r>
    </w:p>
    <w:p>
      <w:pPr>
        <w:ind w:right="3960" w:left="3960" w:firstLine="432"/>
        <w:spacing w:before="468" w:after="0" w:line="240" w:lineRule="auto"/>
        <w:jc w:val="left"/>
        <w:tabs>
          <w:tab w:val="clear" w:pos="144"/>
          <w:tab w:val="decimal" w:pos="4536"/>
        </w:tabs>
        <w:numPr>
          <w:ilvl w:val="0"/>
          <w:numId w:val="2"/>
        </w:numPr>
        <w:rPr>
          <w:color w:val="#000000"/>
          <w:sz w:val="21"/>
          <w:lang w:val="cs-CZ"/>
          <w:spacing w:val="0"/>
          <w:w w:val="145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cs-CZ"/>
          <w:spacing w:val="0"/>
          <w:w w:val="145"/>
          <w:strike w:val="false"/>
          <w:vertAlign w:val="baseline"/>
          <w:rFonts w:ascii="Times New Roman" w:hAnsi="Times New Roman"/>
        </w:rPr>
        <w:t xml:space="preserve"> </w:t>
      </w:r>
      <w:r>
        <w:rPr>
          <w:b w:val="true"/>
          <w:color w:val="#000000"/>
          <w:sz w:val="17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Preambule</w:t>
      </w:r>
    </w:p>
    <w:p>
      <w:pPr>
        <w:ind w:right="0" w:left="0" w:firstLine="0"/>
        <w:spacing w:before="252" w:after="0" w:line="240" w:lineRule="auto"/>
        <w:jc w:val="both"/>
        <w:rPr>
          <w:color w:val="#000000"/>
          <w:sz w:val="17"/>
          <w:lang w:val="cs-CZ"/>
          <w:spacing w:val="7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7"/>
          <w:lang w:val="cs-CZ"/>
          <w:spacing w:val="7"/>
          <w:w w:val="100"/>
          <w:strike w:val="false"/>
          <w:vertAlign w:val="baseline"/>
          <w:rFonts w:ascii="Verdana" w:hAnsi="Verdana"/>
        </w:rPr>
        <w:t xml:space="preserve">Posláním Nadace je všestranná podpora a pomoc znevýhodn</w:t>
      </w:r>
      <w:r>
        <w:rPr>
          <w:color w:val="#000000"/>
          <w:sz w:val="17"/>
          <w:lang w:val="cs-CZ"/>
          <w:spacing w:val="7"/>
          <w:w w:val="100"/>
          <w:strike w:val="false"/>
          <w:vertAlign w:val="baseline"/>
          <w:rFonts w:ascii="Verdana" w:hAnsi="Verdana"/>
        </w:rPr>
        <w:t xml:space="preserve">ěným a opuštěným dětem s cílem </w:t>
      </w:r>
      <w:r>
        <w:rPr>
          <w:color w:val="#000000"/>
          <w:sz w:val="17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umožnit jim zdravý a bezpečný život v rodinném prostředí. Nadace si klade za cíl snížit počet dětí </w:t>
      </w:r>
      <w:r>
        <w:rPr>
          <w:color w:val="#000000"/>
          <w:sz w:val="17"/>
          <w:lang w:val="cs-CZ"/>
          <w:spacing w:val="8"/>
          <w:w w:val="100"/>
          <w:strike w:val="false"/>
          <w:vertAlign w:val="baseline"/>
          <w:rFonts w:ascii="Verdana" w:hAnsi="Verdana"/>
        </w:rPr>
        <w:t xml:space="preserve">vyrůstajících v ústavní péči v CR, a to zejména - 1) podporou prevence nežádoucího odebrání </w:t>
      </w:r>
      <w:r>
        <w:rPr>
          <w:color w:val="#000000"/>
          <w:sz w:val="17"/>
          <w:lang w:val="cs-CZ"/>
          <w:spacing w:val="4"/>
          <w:w w:val="100"/>
          <w:strike w:val="false"/>
          <w:vertAlign w:val="baseline"/>
          <w:rFonts w:ascii="Verdana" w:hAnsi="Verdana"/>
        </w:rPr>
        <w:t xml:space="preserve">dítěte z biologické rodiny, 2) podporou rozvoje všech stávajících i nových forem náhradní rodinné </w:t>
      </w:r>
      <w:r>
        <w:rPr>
          <w:color w:val="#000000"/>
          <w:sz w:val="17"/>
          <w:lang w:val="cs-CZ"/>
          <w:spacing w:val="9"/>
          <w:w w:val="100"/>
          <w:strike w:val="false"/>
          <w:vertAlign w:val="baseline"/>
          <w:rFonts w:ascii="Verdana" w:hAnsi="Verdana"/>
        </w:rPr>
        <w:t xml:space="preserve">péče, 3) adresnou podporou děti a mladých lidí vyrůstajících mimo rodinné zázemí, přičemž </w:t>
      </w:r>
      <w:r>
        <w:rPr>
          <w:color w:val="#000000"/>
          <w:sz w:val="17"/>
          <w:lang w:val="cs-CZ"/>
          <w:spacing w:val="4"/>
          <w:w w:val="100"/>
          <w:strike w:val="false"/>
          <w:vertAlign w:val="baseline"/>
          <w:rFonts w:ascii="Verdana" w:hAnsi="Verdana"/>
        </w:rPr>
        <w:t xml:space="preserve">prioritní snahou je investice do jejich vzdělání a přípravy na samostatný život po opuštění ústavní </w:t>
      </w:r>
      <w:r>
        <w:rPr>
          <w:color w:val="#000000"/>
          <w:sz w:val="17"/>
          <w:lang w:val="cs-CZ"/>
          <w:spacing w:val="6"/>
          <w:w w:val="100"/>
          <w:strike w:val="false"/>
          <w:vertAlign w:val="baseline"/>
          <w:rFonts w:ascii="Verdana" w:hAnsi="Verdana"/>
        </w:rPr>
        <w:t xml:space="preserve">péče, 4) finanční podporou všech činností, které přispívají k účinnému napinění cílu nadace a jež </w:t>
      </w:r>
      <w:r>
        <w:rPr>
          <w:color w:val="#000000"/>
          <w:sz w:val="17"/>
          <w:lang w:val="cs-CZ"/>
          <w:spacing w:val="4"/>
          <w:w w:val="100"/>
          <w:strike w:val="false"/>
          <w:vertAlign w:val="baseline"/>
          <w:rFonts w:ascii="Verdana" w:hAnsi="Verdana"/>
        </w:rPr>
        <w:t xml:space="preserve">jsou v souladu s jejím statutem a 5) programů iniciovaných nadací a zprostředkování odborných informací a činností, které přispívají k účinnému napinění nadace a jsou v souladu s jejím účelem.</w:t>
      </w:r>
    </w:p>
    <w:p>
      <w:pPr>
        <w:ind w:right="3600" w:left="3600" w:firstLine="792"/>
        <w:spacing w:before="324" w:after="0" w:line="240" w:lineRule="auto"/>
        <w:jc w:val="left"/>
        <w:tabs>
          <w:tab w:val="clear" w:pos="288"/>
          <w:tab w:val="decimal" w:pos="4680"/>
        </w:tabs>
        <w:numPr>
          <w:ilvl w:val="0"/>
          <w:numId w:val="2"/>
        </w:numPr>
        <w:rPr>
          <w:color w:val="#000000"/>
          <w:sz w:val="19"/>
          <w:lang w:val="cs-CZ"/>
          <w:spacing w:val="0"/>
          <w:w w:val="150"/>
          <w:strike w:val="false"/>
          <w:vertAlign w:val="baseline"/>
          <w:rFonts w:ascii="Times New Roman" w:hAnsi="Times New Roman"/>
        </w:rPr>
      </w:pPr>
      <w:r>
        <w:rPr>
          <w:color w:val="#000000"/>
          <w:sz w:val="19"/>
          <w:lang w:val="cs-CZ"/>
          <w:spacing w:val="0"/>
          <w:w w:val="150"/>
          <w:strike w:val="false"/>
          <w:vertAlign w:val="baseline"/>
          <w:rFonts w:ascii="Times New Roman" w:hAnsi="Times New Roman"/>
        </w:rPr>
        <w:t xml:space="preserve"> </w:t>
      </w:r>
      <w:r>
        <w:rPr>
          <w:b w:val="true"/>
          <w:color w:val="#000000"/>
          <w:sz w:val="17"/>
          <w:lang w:val="cs-CZ"/>
          <w:spacing w:val="4"/>
          <w:w w:val="100"/>
          <w:strike w:val="false"/>
          <w:vertAlign w:val="baseline"/>
          <w:rFonts w:ascii="Verdana" w:hAnsi="Verdana"/>
        </w:rPr>
        <w:t xml:space="preserve">P</w:t>
      </w:r>
      <w:r>
        <w:rPr>
          <w:b w:val="true"/>
          <w:color w:val="#000000"/>
          <w:sz w:val="17"/>
          <w:lang w:val="cs-CZ"/>
          <w:spacing w:val="4"/>
          <w:w w:val="100"/>
          <w:strike w:val="false"/>
          <w:vertAlign w:val="baseline"/>
          <w:rFonts w:ascii="Verdana" w:hAnsi="Verdana"/>
        </w:rPr>
        <w:t xml:space="preserve">ředmět smlouvy</w:t>
      </w:r>
    </w:p>
    <w:p>
      <w:pPr>
        <w:ind w:right="0" w:left="432" w:firstLine="-360"/>
        <w:spacing w:before="252" w:after="0" w:line="240" w:lineRule="auto"/>
        <w:jc w:val="both"/>
        <w:tabs>
          <w:tab w:val="clear" w:pos="360"/>
          <w:tab w:val="decimal" w:pos="432"/>
        </w:tabs>
        <w:numPr>
          <w:ilvl w:val="0"/>
          <w:numId w:val="3"/>
        </w:numPr>
        <w:rPr>
          <w:color w:val="#000000"/>
          <w:sz w:val="17"/>
          <w:lang w:val="cs-CZ"/>
          <w:spacing w:val="2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7"/>
          <w:lang w:val="cs-CZ"/>
          <w:spacing w:val="23"/>
          <w:w w:val="100"/>
          <w:strike w:val="false"/>
          <w:vertAlign w:val="baseline"/>
          <w:rFonts w:ascii="Verdana" w:hAnsi="Verdana"/>
        </w:rPr>
        <w:t xml:space="preserve">Nadace tímto poskytuje P</w:t>
      </w:r>
      <w:r>
        <w:rPr>
          <w:color w:val="#000000"/>
          <w:sz w:val="17"/>
          <w:lang w:val="cs-CZ"/>
          <w:spacing w:val="23"/>
          <w:w w:val="100"/>
          <w:strike w:val="false"/>
          <w:vertAlign w:val="baseline"/>
          <w:rFonts w:ascii="Verdana" w:hAnsi="Verdana"/>
        </w:rPr>
        <w:t xml:space="preserve">říjemci částku v maximální výši </w:t>
      </w:r>
      <w:r>
        <w:rPr>
          <w:b w:val="true"/>
          <w:color w:val="#000000"/>
          <w:sz w:val="17"/>
          <w:lang w:val="cs-CZ"/>
          <w:spacing w:val="23"/>
          <w:w w:val="100"/>
          <w:strike w:val="false"/>
          <w:vertAlign w:val="baseline"/>
          <w:rFonts w:ascii="Verdana" w:hAnsi="Verdana"/>
        </w:rPr>
        <w:t xml:space="preserve">96.000 Kč </w:t>
      </w:r>
      <w:r>
        <w:rPr>
          <w:color w:val="#000000"/>
          <w:sz w:val="17"/>
          <w:lang w:val="cs-CZ"/>
          <w:spacing w:val="23"/>
          <w:w w:val="100"/>
          <w:strike w:val="false"/>
          <w:vertAlign w:val="baseline"/>
          <w:rFonts w:ascii="Verdana" w:hAnsi="Verdana"/>
        </w:rPr>
        <w:t xml:space="preserve">(slovy: </w:t>
      </w:r>
      <w:r>
        <w:rPr>
          <w:b w:val="true"/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devadesátšesttisíc </w:t>
      </w: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korun českých) (dále jen </w:t>
      </w:r>
      <w:r>
        <w:rPr>
          <w:b w:val="true"/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"Nadační příspěvek"). </w:t>
      </w: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Příjemce tímto Nadační </w:t>
      </w:r>
      <w:r>
        <w:rPr>
          <w:color w:val="#000000"/>
          <w:sz w:val="17"/>
          <w:lang w:val="cs-CZ"/>
          <w:spacing w:val="8"/>
          <w:w w:val="100"/>
          <w:strike w:val="false"/>
          <w:vertAlign w:val="baseline"/>
          <w:rFonts w:ascii="Verdana" w:hAnsi="Verdana"/>
        </w:rPr>
        <w:t xml:space="preserve">příspěvek přijímá do vlastnictví Olomouckého kraje jako zřizovatele a zavazuje se s ním </w:t>
      </w:r>
      <w:r>
        <w:rPr>
          <w:color w:val="#000000"/>
          <w:sz w:val="17"/>
          <w:lang w:val="cs-CZ"/>
          <w:spacing w:val="7"/>
          <w:w w:val="100"/>
          <w:strike w:val="false"/>
          <w:vertAlign w:val="baseline"/>
          <w:rFonts w:ascii="Verdana" w:hAnsi="Verdana"/>
        </w:rPr>
        <w:t xml:space="preserve">nakládat výhradně a pouze v souvislosti s realizací projektu uvedeného v článku II. odst. 3 </w:t>
      </w:r>
      <w:r>
        <w:rPr>
          <w:color w:val="#000000"/>
          <w:sz w:val="17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této Smlouvy.</w:t>
      </w:r>
    </w:p>
    <w:p>
      <w:pPr>
        <w:ind w:right="0" w:left="432" w:firstLine="-360"/>
        <w:spacing w:before="288" w:after="0" w:line="240" w:lineRule="auto"/>
        <w:jc w:val="left"/>
        <w:tabs>
          <w:tab w:val="clear" w:pos="360"/>
          <w:tab w:val="decimal" w:pos="432"/>
        </w:tabs>
        <w:numPr>
          <w:ilvl w:val="0"/>
          <w:numId w:val="3"/>
        </w:numPr>
        <w:rPr>
          <w:color w:val="#000000"/>
          <w:sz w:val="17"/>
          <w:lang w:val="cs-CZ"/>
          <w:spacing w:val="19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7"/>
          <w:lang w:val="cs-CZ"/>
          <w:spacing w:val="19"/>
          <w:w w:val="100"/>
          <w:strike w:val="false"/>
          <w:vertAlign w:val="baseline"/>
          <w:rFonts w:ascii="Verdana" w:hAnsi="Verdana"/>
        </w:rPr>
        <w:t xml:space="preserve">Nada</w:t>
      </w:r>
      <w:r>
        <w:rPr>
          <w:color w:val="#000000"/>
          <w:sz w:val="17"/>
          <w:lang w:val="cs-CZ"/>
          <w:spacing w:val="19"/>
          <w:w w:val="100"/>
          <w:strike w:val="false"/>
          <w:vertAlign w:val="baseline"/>
          <w:rFonts w:ascii="Verdana" w:hAnsi="Verdana"/>
        </w:rPr>
        <w:t xml:space="preserve">ční příspěvek je poskytován s cílem napinit účel a poslání Nadace v rámci </w:t>
      </w:r>
      <w:r>
        <w:rPr>
          <w:b w:val="true"/>
          <w:color w:val="#000000"/>
          <w:sz w:val="17"/>
          <w:lang w:val="cs-CZ"/>
          <w:spacing w:val="5"/>
          <w:w w:val="100"/>
          <w:strike w:val="false"/>
          <w:vertAlign w:val="baseline"/>
          <w:rFonts w:ascii="Verdana" w:hAnsi="Verdana"/>
        </w:rPr>
        <w:t xml:space="preserve">Grantového řízení Nadace Terezy Maxové dětem:</w:t>
      </w:r>
    </w:p>
    <w:p>
      <w:pPr>
        <w:ind w:right="0" w:left="360" w:firstLine="0"/>
        <w:spacing w:before="216" w:after="0" w:line="295" w:lineRule="auto"/>
        <w:jc w:val="left"/>
        <w:rPr>
          <w:color w:val="#000000"/>
          <w:sz w:val="17"/>
          <w:lang w:val="cs-CZ"/>
          <w:spacing w:val="5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7"/>
          <w:lang w:val="cs-CZ"/>
          <w:spacing w:val="5"/>
          <w:w w:val="100"/>
          <w:strike w:val="false"/>
          <w:vertAlign w:val="baseline"/>
          <w:rFonts w:ascii="Verdana" w:hAnsi="Verdana"/>
        </w:rPr>
        <w:t xml:space="preserve">Číslo a název grantového programu: GP3 Kompenzace</w:t>
      </w:r>
    </w:p>
    <w:p>
      <w:pPr>
        <w:ind w:right="288" w:left="432" w:firstLine="-360"/>
        <w:spacing w:before="180" w:after="0" w:line="240" w:lineRule="auto"/>
        <w:jc w:val="left"/>
        <w:tabs>
          <w:tab w:val="clear" w:pos="360"/>
          <w:tab w:val="decimal" w:pos="432"/>
        </w:tabs>
        <w:numPr>
          <w:ilvl w:val="0"/>
          <w:numId w:val="3"/>
        </w:numPr>
        <w:rPr>
          <w:color w:val="#000000"/>
          <w:sz w:val="17"/>
          <w:lang w:val="cs-CZ"/>
          <w:spacing w:val="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7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Nada</w:t>
      </w:r>
      <w:r>
        <w:rPr>
          <w:color w:val="#000000"/>
          <w:sz w:val="17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ční příspěvek je účelově určen dle žádosti Příjemce na náklady projektu: </w:t>
      </w:r>
      <w:r>
        <w:rPr>
          <w:b w:val="true"/>
          <w:color w:val="#000000"/>
          <w:sz w:val="17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„Comenius". </w:t>
      </w:r>
      <w:r>
        <w:rPr>
          <w:color w:val="#000000"/>
          <w:sz w:val="17"/>
          <w:lang w:val="cs-CZ"/>
          <w:spacing w:val="4"/>
          <w:w w:val="100"/>
          <w:strike w:val="false"/>
          <w:vertAlign w:val="baseline"/>
          <w:rFonts w:ascii="Verdana" w:hAnsi="Verdana"/>
        </w:rPr>
        <w:t xml:space="preserve">Období realizace projektu je do </w:t>
      </w:r>
      <w:r>
        <w:rPr>
          <w:b w:val="true"/>
          <w:color w:val="#000000"/>
          <w:sz w:val="17"/>
          <w:lang w:val="cs-CZ"/>
          <w:spacing w:val="4"/>
          <w:w w:val="100"/>
          <w:strike w:val="false"/>
          <w:vertAlign w:val="baseline"/>
          <w:rFonts w:ascii="Verdana" w:hAnsi="Verdana"/>
        </w:rPr>
        <w:t xml:space="preserve">31. 1. 2019.</w:t>
      </w:r>
    </w:p>
    <w:p>
      <w:pPr>
        <w:ind w:right="0" w:left="432" w:firstLine="-360"/>
        <w:spacing w:before="288" w:after="0" w:line="240" w:lineRule="auto"/>
        <w:jc w:val="both"/>
        <w:tabs>
          <w:tab w:val="clear" w:pos="360"/>
          <w:tab w:val="decimal" w:pos="432"/>
        </w:tabs>
        <w:numPr>
          <w:ilvl w:val="0"/>
          <w:numId w:val="3"/>
        </w:numPr>
        <w:rPr>
          <w:color w:val="#000000"/>
          <w:sz w:val="17"/>
          <w:lang w:val="cs-CZ"/>
          <w:spacing w:val="7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7"/>
          <w:lang w:val="cs-CZ"/>
          <w:spacing w:val="7"/>
          <w:w w:val="100"/>
          <w:strike w:val="false"/>
          <w:vertAlign w:val="baseline"/>
          <w:rFonts w:ascii="Verdana" w:hAnsi="Verdana"/>
        </w:rPr>
        <w:t xml:space="preserve">Nada</w:t>
      </w:r>
      <w:r>
        <w:rPr>
          <w:color w:val="#000000"/>
          <w:sz w:val="17"/>
          <w:lang w:val="cs-CZ"/>
          <w:spacing w:val="7"/>
          <w:w w:val="100"/>
          <w:strike w:val="false"/>
          <w:vertAlign w:val="baseline"/>
          <w:rFonts w:ascii="Verdana" w:hAnsi="Verdana"/>
        </w:rPr>
        <w:t xml:space="preserve">ční příspěvek bude poskytnut ve dvou splátkách, a to následujícím způsobem: a) 5</w:t>
      </w:r>
      <w:r>
        <w:rPr>
          <w:color w:val="#000000"/>
          <w:sz w:val="17"/>
          <w:lang w:val="cs-CZ"/>
          <w:spacing w:val="7"/>
          <w:w w:val="100"/>
          <w:strike w:val="false"/>
          <w:vertAlign w:val="baseline"/>
          <w:rFonts w:ascii="Verdana" w:hAnsi="Verdana"/>
        </w:rPr>
        <w:t xml:space="preserve">❑% </w:t>
      </w:r>
      <w:r>
        <w:rPr>
          <w:color w:val="#000000"/>
          <w:sz w:val="17"/>
          <w:lang w:val="cs-CZ"/>
          <w:spacing w:val="4"/>
          <w:w w:val="100"/>
          <w:strike w:val="false"/>
          <w:vertAlign w:val="baseline"/>
          <w:rFonts w:ascii="Verdana" w:hAnsi="Verdana"/>
        </w:rPr>
        <w:t xml:space="preserve">bude vyplaceno bankovním převodem na účet Příjemce pod variabilním symbolem čísla této </w:t>
      </w:r>
      <w:r>
        <w:rPr>
          <w:color w:val="#000000"/>
          <w:sz w:val="17"/>
          <w:lang w:val="cs-CZ"/>
          <w:spacing w:val="14"/>
          <w:w w:val="100"/>
          <w:strike w:val="false"/>
          <w:vertAlign w:val="baseline"/>
          <w:rFonts w:ascii="Verdana" w:hAnsi="Verdana"/>
        </w:rPr>
        <w:t xml:space="preserve">Smlouvy po podpisu Smlouvy oběma smluvními stranami, b) zbývajících 50% bude </w:t>
      </w:r>
      <w:r>
        <w:rPr>
          <w:color w:val="#000000"/>
          <w:sz w:val="17"/>
          <w:lang w:val="cs-CZ"/>
          <w:spacing w:val="8"/>
          <w:w w:val="100"/>
          <w:strike w:val="false"/>
          <w:vertAlign w:val="baseline"/>
          <w:rFonts w:ascii="Verdana" w:hAnsi="Verdana"/>
        </w:rPr>
        <w:t xml:space="preserve">poskytnuto neprodleně po schválení průběžného vyúčtování za 2. pololetí školního roku </w:t>
      </w:r>
      <w:r>
        <w:rPr>
          <w:color w:val="#000000"/>
          <w:sz w:val="17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2017/2018, a to bankovním převodem na účet Příjemce pod variabilním symbolem čísla této </w:t>
      </w: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Smlouvy.</w:t>
      </w:r>
    </w:p>
    <w:p>
      <w:pPr>
        <w:sectPr>
          <w:pgSz w:w="11918" w:h="16854" w:orient="portrait"/>
          <w:type w:val="nextPage"/>
          <w:textDirection w:val="lrTb"/>
          <w:pgMar w:bottom="586" w:top="214" w:right="1388" w:left="1450" w:header="720" w:footer="720"/>
          <w:titlePg w:val="false"/>
        </w:sectPr>
      </w:pPr>
    </w:p>
    <w:p>
      <w:pPr>
        <w:ind w:right="0" w:left="432" w:firstLine="-360"/>
        <w:spacing w:before="0" w:after="0" w:line="240" w:lineRule="auto"/>
        <w:jc w:val="both"/>
        <w:tabs>
          <w:tab w:val="clear" w:pos="360"/>
          <w:tab w:val="decimal" w:pos="432"/>
        </w:tabs>
        <w:numPr>
          <w:ilvl w:val="0"/>
          <w:numId w:val="4"/>
        </w:numP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451pt;height:8.7pt;z-index:-999;margin-left:0pt;margin-top:718.8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92" w:lineRule="auto"/>
                    <w:jc w:val="center"/>
                    <w:framePr w:hAnchor="text" w:vAnchor="text" w:y="14376" w:w="9020" w:h="174" w:hSpace="0" w:vSpace="0" w:wrap="3"/>
                    <w:rPr>
                      <w:color w:val="#000000"/>
                      <w:sz w:val="18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8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2</w:t>
                  </w:r>
                </w:p>
              </w:txbxContent>
            </v:textbox>
          </v:shape>
        </w:pic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P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říjemce povede oddělenou účetní evidenci nákladů a výnosů projektu, umožňující zřetelné rozlišení od ostatních nákladů a výnosů Příjemce. Nadace si vyhrazuje právo vyžádat si od 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Příjemce mimořádné vyúčtování poskytnutých finančních prostředků ve lhůtě stanovené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Nadací. Nadace může požádat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❑ monitorovací návštěvu podpořeného projektu a vyhrazuje si </w:t>
      </w: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právo nahlížet do účetnictví příjemce. V případě nalezených nedostatků je Nadace oprávněna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požádat o nezávislý nudit hospodaření příjemce. Auditora si najímá Nadace na své náklady.</w:t>
      </w:r>
    </w:p>
    <w:p>
      <w:pPr>
        <w:ind w:right="0" w:left="432" w:firstLine="-360"/>
        <w:spacing w:before="216" w:after="0" w:line="240" w:lineRule="auto"/>
        <w:jc w:val="both"/>
        <w:tabs>
          <w:tab w:val="clear" w:pos="360"/>
          <w:tab w:val="decimal" w:pos="432"/>
        </w:tabs>
        <w:numPr>
          <w:ilvl w:val="0"/>
          <w:numId w:val="4"/>
        </w:numP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P</w:t>
      </w: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říjemce je povinen uskutečňovat aktivity dle žádosti o nadační příspěvek, včetně časového harmonogramu, a dodržovat schválený rozpočet projektu. Úpravy ve struktuře rozpočtu lze 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Verdana" w:hAnsi="Verdana"/>
        </w:rPr>
        <w:t xml:space="preserve">uskutečnit pouze po předchozím projednání formou písemného dodatku k této Smlouvě. </w:t>
      </w:r>
      <w:r>
        <w:rPr>
          <w:color w:val="#000000"/>
          <w:sz w:val="18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V případě jakýchkoliv změn v projektu týkajících se předmětu smlouvy má Příjemce povinnost </w:t>
      </w:r>
      <w:r>
        <w:rPr>
          <w:color w:val="#000000"/>
          <w:sz w:val="18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bezodkladně informovat Nadaci. Zádost o nadační příspěvek je nedílnou součástí této smlouvy.</w:t>
      </w:r>
    </w:p>
    <w:p>
      <w:pPr>
        <w:ind w:right="0" w:left="432" w:firstLine="-360"/>
        <w:spacing w:before="252" w:after="0" w:line="240" w:lineRule="auto"/>
        <w:jc w:val="both"/>
        <w:tabs>
          <w:tab w:val="clear" w:pos="360"/>
          <w:tab w:val="decimal" w:pos="432"/>
        </w:tabs>
        <w:numPr>
          <w:ilvl w:val="0"/>
          <w:numId w:val="4"/>
        </w:numP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P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říjemce předloží Nadaci, dle Nadací stanovených pravidel, Závěrečnou zprávu o realizaci </w:t>
      </w: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projektu a celkové podrobné vyúčtování dokládající řádné využití Nadačního příspěvku (včetně 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účetního deníku a výsledovky projektu), s dopiněním co nejširší a nejúpinější dokumentace, a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to nejpozději 30 dní od ukončení projektu. Vzhledem k projektovému charakteru předmětu podpory je Příjemce povinen Nadaci průběžně informovat o vývoji projektu, a to až do jeho úpiného ukončení (nejlépe v elektronické podobě).</w:t>
      </w:r>
    </w:p>
    <w:p>
      <w:pPr>
        <w:ind w:right="0" w:left="432" w:firstLine="-360"/>
        <w:spacing w:before="216" w:after="0" w:line="240" w:lineRule="auto"/>
        <w:jc w:val="left"/>
        <w:tabs>
          <w:tab w:val="clear" w:pos="360"/>
          <w:tab w:val="decimal" w:pos="432"/>
        </w:tabs>
        <w:numPr>
          <w:ilvl w:val="0"/>
          <w:numId w:val="4"/>
        </w:numP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V p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řípadě, že příjemce nepiní povinnosti stanovené touto Smlouvou, je Nadace oprávněna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vyzvat Příjemce k nápravě, a to ve lhůtě, která bude stanovena v písemné výzvě k nápravě.</w:t>
      </w:r>
    </w:p>
    <w:p>
      <w:pPr>
        <w:ind w:right="0" w:left="432" w:firstLine="-360"/>
        <w:spacing w:before="216" w:after="0" w:line="240" w:lineRule="auto"/>
        <w:jc w:val="both"/>
        <w:tabs>
          <w:tab w:val="clear" w:pos="360"/>
          <w:tab w:val="decimal" w:pos="432"/>
        </w:tabs>
        <w:numPr>
          <w:ilvl w:val="0"/>
          <w:numId w:val="4"/>
        </w:numP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Nadace je oprávn</w:t>
      </w: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ěna vyžadovat po Příjemci okamžité zastavení čerpání finančních prostředků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projektu. Toto rozhodnutí bude učiněno písemnou formou a musí být odůvodněno. Je platné </w:t>
      </w:r>
      <w:r>
        <w:rPr>
          <w:color w:val="#000000"/>
          <w:sz w:val="18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dnem vydání rozhodnutí Nadací a účinné ke dni doručení tohoto rozhodnutí Příjemci. Až do písemného odvolání tohoto zastavení nebudou prostředky využité od rozhodnutí o zastavení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čerpání považovány za oprávněně čerpané.</w:t>
      </w:r>
    </w:p>
    <w:p>
      <w:pPr>
        <w:ind w:right="0" w:left="0" w:firstLine="0"/>
        <w:spacing w:before="432" w:after="0" w:line="240" w:lineRule="auto"/>
        <w:jc w:val="center"/>
        <w:rPr>
          <w:b w:val="true"/>
          <w:color w:val="#000000"/>
          <w:sz w:val="17"/>
          <w:lang w:val="cs-CZ"/>
          <w:spacing w:val="0"/>
          <w:w w:val="105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7"/>
          <w:lang w:val="cs-CZ"/>
          <w:spacing w:val="0"/>
          <w:w w:val="105"/>
          <w:strike w:val="false"/>
          <w:vertAlign w:val="baseline"/>
          <w:rFonts w:ascii="Verdana" w:hAnsi="Verdana"/>
        </w:rPr>
        <w:t xml:space="preserve">Zve</w:t>
      </w:r>
      <w:r>
        <w:rPr>
          <w:b w:val="true"/>
          <w:color w:val="#000000"/>
          <w:sz w:val="17"/>
          <w:lang w:val="cs-CZ"/>
          <w:spacing w:val="0"/>
          <w:w w:val="105"/>
          <w:strike w:val="false"/>
          <w:vertAlign w:val="baseline"/>
          <w:rFonts w:ascii="Verdana" w:hAnsi="Verdana"/>
        </w:rPr>
        <w:t xml:space="preserve">řejňování informací</w:t>
      </w:r>
    </w:p>
    <w:p>
      <w:pPr>
        <w:ind w:right="0" w:left="432" w:firstLine="-360"/>
        <w:spacing w:before="252" w:after="0" w:line="240" w:lineRule="auto"/>
        <w:jc w:val="left"/>
        <w:tabs>
          <w:tab w:val="clear" w:pos="360"/>
          <w:tab w:val="decimal" w:pos="432"/>
        </w:tabs>
        <w:numPr>
          <w:ilvl w:val="0"/>
          <w:numId w:val="5"/>
        </w:numPr>
        <w:rPr>
          <w:color w:val="#000000"/>
          <w:sz w:val="18"/>
          <w:lang w:val="cs-CZ"/>
          <w:spacing w:val="1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12"/>
          <w:w w:val="100"/>
          <w:strike w:val="false"/>
          <w:vertAlign w:val="baseline"/>
          <w:rFonts w:ascii="Verdana" w:hAnsi="Verdana"/>
        </w:rPr>
        <w:t xml:space="preserve">Smluvní strany jsou oprávn</w:t>
      </w:r>
      <w:r>
        <w:rPr>
          <w:color w:val="#000000"/>
          <w:sz w:val="18"/>
          <w:lang w:val="cs-CZ"/>
          <w:spacing w:val="12"/>
          <w:w w:val="100"/>
          <w:strike w:val="false"/>
          <w:vertAlign w:val="baseline"/>
          <w:rFonts w:ascii="Verdana" w:hAnsi="Verdana"/>
        </w:rPr>
        <w:t xml:space="preserve">ěny zveřejnit základní informace o obsahu této Smlouvy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v souvislosti s podpořeným projektem.</w:t>
      </w:r>
    </w:p>
    <w:p>
      <w:pPr>
        <w:ind w:right="0" w:left="432" w:firstLine="-360"/>
        <w:spacing w:before="216" w:after="0" w:line="240" w:lineRule="auto"/>
        <w:jc w:val="both"/>
        <w:tabs>
          <w:tab w:val="clear" w:pos="360"/>
          <w:tab w:val="decimal" w:pos="432"/>
        </w:tabs>
        <w:numPr>
          <w:ilvl w:val="0"/>
          <w:numId w:val="5"/>
        </w:numP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Užití jakýchkoli dalších informací nad rámec bodu 1 Smlouvy </w:t>
      </w: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či užití oficiálních identifikačních symbolů (např. loga) v souvislosti se zveřejňováním informací dle bodu 1 Smlouvy podléhá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písemnému souhlasu příslušné Smluvní strany.</w:t>
      </w:r>
    </w:p>
    <w:p>
      <w:pPr>
        <w:ind w:right="0" w:left="4320" w:firstLine="0"/>
        <w:spacing w:before="252" w:after="0" w:line="196" w:lineRule="auto"/>
        <w:jc w:val="left"/>
        <w:rPr>
          <w:b w:val="true"/>
          <w:color w:val="#000000"/>
          <w:sz w:val="17"/>
          <w:lang w:val="cs-CZ"/>
          <w:spacing w:val="0"/>
          <w:w w:val="105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7"/>
          <w:lang w:val="cs-CZ"/>
          <w:spacing w:val="0"/>
          <w:w w:val="105"/>
          <w:strike w:val="false"/>
          <w:vertAlign w:val="baseline"/>
          <w:rFonts w:ascii="Verdana" w:hAnsi="Verdana"/>
        </w:rPr>
        <w:t xml:space="preserve">IV.</w:t>
      </w:r>
    </w:p>
    <w:p>
      <w:pPr>
        <w:ind w:right="0" w:left="2808" w:firstLine="0"/>
        <w:spacing w:before="36" w:after="0" w:line="240" w:lineRule="auto"/>
        <w:jc w:val="left"/>
        <w:rPr>
          <w:b w:val="true"/>
          <w:color w:val="#000000"/>
          <w:sz w:val="17"/>
          <w:lang w:val="cs-CZ"/>
          <w:spacing w:val="0"/>
          <w:w w:val="105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7"/>
          <w:lang w:val="cs-CZ"/>
          <w:spacing w:val="0"/>
          <w:w w:val="105"/>
          <w:strike w:val="false"/>
          <w:vertAlign w:val="baseline"/>
          <w:rFonts w:ascii="Verdana" w:hAnsi="Verdana"/>
        </w:rPr>
        <w:t xml:space="preserve">Kontaktní osoby Smluvních stran</w:t>
      </w:r>
    </w:p>
    <w:p>
      <w:pPr>
        <w:ind w:right="0" w:left="0" w:firstLine="0"/>
        <w:spacing w:before="216" w:after="0" w:line="240" w:lineRule="auto"/>
        <w:jc w:val="left"/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za P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říjemce:</w:t>
      </w:r>
    </w:p>
    <w:p>
      <w:pPr>
        <w:ind w:right="0" w:left="0" w:firstLine="0"/>
        <w:spacing w:before="216" w:after="0" w:line="240" w:lineRule="auto"/>
        <w:jc w:val="left"/>
        <w:tabs>
          <w:tab w:val="right" w:leader="none" w:pos="4346"/>
        </w:tabs>
        <w:rPr>
          <w:color w:val="#000000"/>
          <w:sz w:val="18"/>
          <w:lang w:val="cs-CZ"/>
          <w:spacing w:val="-8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8"/>
          <w:w w:val="100"/>
          <w:strike w:val="false"/>
          <w:vertAlign w:val="baseline"/>
          <w:rFonts w:ascii="Verdana" w:hAnsi="Verdana"/>
        </w:rPr>
        <w:t xml:space="preserve">Jméno a p</w:t>
      </w:r>
      <w:r>
        <w:rPr>
          <w:color w:val="#000000"/>
          <w:sz w:val="18"/>
          <w:lang w:val="cs-CZ"/>
          <w:spacing w:val="-8"/>
          <w:w w:val="100"/>
          <w:strike w:val="false"/>
          <w:vertAlign w:val="baseline"/>
          <w:rFonts w:ascii="Verdana" w:hAnsi="Verdana"/>
        </w:rPr>
        <w:t xml:space="preserve">říjmení:	</w:t>
      </w:r>
      <w:r>
        <w:rPr>
          <w:b w:val="true"/>
          <w:color w:val="#000000"/>
          <w:sz w:val="17"/>
          <w:lang w:val="cs-CZ"/>
          <w:spacing w:val="0"/>
          <w:w w:val="105"/>
          <w:strike w:val="false"/>
          <w:vertAlign w:val="baseline"/>
          <w:rFonts w:ascii="Verdana" w:hAnsi="Verdana"/>
        </w:rPr>
        <w:t xml:space="preserve">Mgr. Pavla Tvrdoňová</w:t>
      </w:r>
    </w:p>
    <w:p>
      <w:pPr>
        <w:ind w:right="0" w:left="0" w:firstLine="0"/>
        <w:spacing w:before="252" w:after="0" w:line="208" w:lineRule="auto"/>
        <w:jc w:val="left"/>
        <w:tabs>
          <w:tab w:val="right" w:leader="none" w:pos="4627"/>
        </w:tabs>
        <w:rPr>
          <w:color w:val="#000000"/>
          <w:sz w:val="18"/>
          <w:lang w:val="cs-CZ"/>
          <w:spacing w:val="-1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10"/>
          <w:w w:val="100"/>
          <w:strike w:val="false"/>
          <w:vertAlign w:val="baseline"/>
          <w:rFonts w:ascii="Verdana" w:hAnsi="Verdana"/>
        </w:rPr>
        <w:t xml:space="preserve">Email:	</w:t>
      </w:r>
      <w:hyperlink r:id="drId5">
        <w:r>
          <w:rPr>
            <w:b w:val="true"/>
            <w:color w:val="#0000FF"/>
            <w:sz w:val="17"/>
            <w:lang w:val="cs-CZ"/>
            <w:spacing w:val="0"/>
            <w:w w:val="105"/>
            <w:strike w:val="false"/>
            <w:u w:val="single"/>
            <w:vertAlign w:val="baseline"/>
            <w:rFonts w:ascii="Verdana" w:hAnsi="Verdana"/>
          </w:rPr>
          <w:t xml:space="preserve">ddhranice@ddhranice.cz</w:t>
        </w:r>
      </w:hyperlink>
      <w:r>
        <w:rPr>
          <w:b w:val="true"/>
          <w:color w:val="#000000"/>
          <w:sz w:val="17"/>
          <w:lang w:val="cs-CZ"/>
          <w:spacing w:val="0"/>
          <w:w w:val="105"/>
          <w:strike w:val="false"/>
          <w:vertAlign w:val="baseline"/>
          <w:rFonts w:ascii="Verdana" w:hAnsi="Verdana"/>
        </w:rPr>
      </w:r>
    </w:p>
    <w:p>
      <w:pPr>
        <w:ind w:right="0" w:left="0" w:firstLine="0"/>
        <w:spacing w:before="252" w:after="0" w:line="199" w:lineRule="auto"/>
        <w:jc w:val="left"/>
        <w:tabs>
          <w:tab w:val="right" w:leader="none" w:pos="4037"/>
        </w:tabs>
        <w:rPr>
          <w:color w:val="#000000"/>
          <w:sz w:val="18"/>
          <w:lang w:val="cs-CZ"/>
          <w:spacing w:val="-18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18"/>
          <w:w w:val="100"/>
          <w:strike w:val="false"/>
          <w:vertAlign w:val="baseline"/>
          <w:rFonts w:ascii="Verdana" w:hAnsi="Verdana"/>
        </w:rPr>
        <w:t xml:space="preserve">Tel:	</w:t>
      </w:r>
      <w:r>
        <w:rPr>
          <w:b w:val="true"/>
          <w:color w:val="#000000"/>
          <w:sz w:val="17"/>
          <w:lang w:val="cs-CZ"/>
          <w:spacing w:val="0"/>
          <w:w w:val="105"/>
          <w:strike w:val="false"/>
          <w:vertAlign w:val="baseline"/>
          <w:rFonts w:ascii="Verdana" w:hAnsi="Verdana"/>
        </w:rPr>
        <w:t xml:space="preserve">+420 733 736 960</w:t>
      </w:r>
    </w:p>
    <w:p>
      <w:pPr>
        <w:ind w:right="0" w:left="0" w:firstLine="0"/>
        <w:spacing w:before="468" w:after="0" w:line="189" w:lineRule="auto"/>
        <w:jc w:val="left"/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za Nadaci:</w:t>
      </w:r>
    </w:p>
    <w:p>
      <w:pPr>
        <w:ind w:right="0" w:left="0" w:firstLine="0"/>
        <w:spacing w:before="252" w:after="0" w:line="240" w:lineRule="auto"/>
        <w:jc w:val="left"/>
        <w:tabs>
          <w:tab w:val="right" w:leader="none" w:pos="3633"/>
        </w:tabs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Jméno a p</w:t>
      </w:r>
      <w:r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říjmení:	</w:t>
      </w:r>
      <w:r>
        <w:rPr>
          <w:b w:val="true"/>
          <w:color w:val="#000000"/>
          <w:sz w:val="17"/>
          <w:lang w:val="cs-CZ"/>
          <w:spacing w:val="0"/>
          <w:w w:val="105"/>
          <w:strike w:val="false"/>
          <w:vertAlign w:val="baseline"/>
          <w:rFonts w:ascii="Verdana" w:hAnsi="Verdana"/>
        </w:rPr>
        <w:t xml:space="preserve">Petra Visscher</w:t>
      </w:r>
    </w:p>
    <w:p>
      <w:pPr>
        <w:ind w:right="0" w:left="0" w:firstLine="0"/>
        <w:spacing w:before="216" w:after="0" w:line="240" w:lineRule="auto"/>
        <w:jc w:val="left"/>
        <w:tabs>
          <w:tab w:val="right" w:leader="none" w:pos="6125"/>
        </w:tabs>
        <w:rPr>
          <w:color w:val="#000000"/>
          <w:sz w:val="18"/>
          <w:lang w:val="cs-CZ"/>
          <w:spacing w:val="-8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8"/>
          <w:w w:val="100"/>
          <w:strike w:val="false"/>
          <w:vertAlign w:val="baseline"/>
          <w:rFonts w:ascii="Verdana" w:hAnsi="Verdana"/>
        </w:rPr>
        <w:t xml:space="preserve">Email:	</w:t>
      </w:r>
      <w:hyperlink r:id="drId6">
        <w:r>
          <w:rPr>
            <w:b w:val="true"/>
            <w:color w:val="#0000FF"/>
            <w:sz w:val="17"/>
            <w:lang w:val="cs-CZ"/>
            <w:spacing w:val="0"/>
            <w:w w:val="105"/>
            <w:strike w:val="false"/>
            <w:u w:val="single"/>
            <w:vertAlign w:val="baseline"/>
            <w:rFonts w:ascii="Verdana" w:hAnsi="Verdana"/>
          </w:rPr>
          <w:t xml:space="preserve">petra.visscher@terezamaxovadetem.cz</w:t>
        </w:r>
      </w:hyperlink>
      <w:r>
        <w:rPr>
          <w:b w:val="true"/>
          <w:color w:val="#000000"/>
          <w:sz w:val="17"/>
          <w:lang w:val="cs-CZ"/>
          <w:spacing w:val="0"/>
          <w:w w:val="105"/>
          <w:strike w:val="false"/>
          <w:vertAlign w:val="baseline"/>
          <w:rFonts w:ascii="Verdana" w:hAnsi="Verdana"/>
        </w:rPr>
      </w:r>
    </w:p>
    <w:p>
      <w:pPr>
        <w:ind w:right="0" w:left="0" w:firstLine="0"/>
        <w:spacing w:before="180" w:after="0" w:line="206" w:lineRule="auto"/>
        <w:jc w:val="left"/>
        <w:tabs>
          <w:tab w:val="right" w:leader="none" w:pos="4037"/>
        </w:tabs>
        <w:rPr>
          <w:color w:val="#000000"/>
          <w:sz w:val="18"/>
          <w:lang w:val="cs-CZ"/>
          <w:spacing w:val="-18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18"/>
          <w:w w:val="100"/>
          <w:strike w:val="false"/>
          <w:vertAlign w:val="baseline"/>
          <w:rFonts w:ascii="Verdana" w:hAnsi="Verdana"/>
        </w:rPr>
        <w:t xml:space="preserve">Tel:	</w:t>
      </w:r>
      <w:r>
        <w:rPr>
          <w:b w:val="true"/>
          <w:color w:val="#000000"/>
          <w:sz w:val="17"/>
          <w:lang w:val="cs-CZ"/>
          <w:spacing w:val="0"/>
          <w:w w:val="105"/>
          <w:strike w:val="false"/>
          <w:vertAlign w:val="baseline"/>
          <w:rFonts w:ascii="Verdana" w:hAnsi="Verdana"/>
        </w:rPr>
        <w:t xml:space="preserve">+420 734 180 517</w:t>
      </w:r>
    </w:p>
    <w:p>
      <w:pPr>
        <w:sectPr>
          <w:pgSz w:w="11918" w:h="16854" w:orient="portrait"/>
          <w:type w:val="nextPage"/>
          <w:textDirection w:val="lrTb"/>
          <w:pgMar w:bottom="454" w:top="1694" w:right="1400" w:left="1438" w:header="720" w:footer="720"/>
          <w:titlePg w:val="false"/>
        </w:sectPr>
      </w:pPr>
    </w:p>
    <w:p>
      <w:pPr>
        <w:ind w:right="0" w:left="4320" w:firstLine="0"/>
        <w:spacing w:before="0" w:after="0" w:line="189" w:lineRule="auto"/>
        <w:jc w:val="0"/>
        <w:rPr>
          <w:b w:val="true"/>
          <w:color w:val="#000000"/>
          <w:sz w:val="18"/>
          <w:lang w:val="cs-CZ"/>
          <w:spacing w:val="0"/>
          <w:w w:val="105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8"/>
          <w:lang w:val="cs-CZ"/>
          <w:spacing w:val="0"/>
          <w:w w:val="105"/>
          <w:strike w:val="false"/>
          <w:vertAlign w:val="baseline"/>
          <w:rFonts w:ascii="Verdana" w:hAnsi="Verdana"/>
        </w:rPr>
        <w:t xml:space="preserve">V.</w:t>
      </w:r>
    </w:p>
    <w:p>
      <w:pPr>
        <w:ind w:right="0" w:left="3816" w:firstLine="0"/>
        <w:spacing w:before="0" w:after="0" w:line="240" w:lineRule="auto"/>
        <w:jc w:val="left"/>
        <w:rPr>
          <w:b w:val="true"/>
          <w:color w:val="#000000"/>
          <w:sz w:val="18"/>
          <w:lang w:val="cs-CZ"/>
          <w:spacing w:val="0"/>
          <w:w w:val="105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8"/>
          <w:lang w:val="cs-CZ"/>
          <w:spacing w:val="0"/>
          <w:w w:val="105"/>
          <w:strike w:val="false"/>
          <w:vertAlign w:val="baseline"/>
          <w:rFonts w:ascii="Verdana" w:hAnsi="Verdana"/>
        </w:rPr>
        <w:t xml:space="preserve">Dobrá pov</w:t>
      </w:r>
      <w:r>
        <w:rPr>
          <w:b w:val="true"/>
          <w:color w:val="#000000"/>
          <w:sz w:val="18"/>
          <w:lang w:val="cs-CZ"/>
          <w:spacing w:val="0"/>
          <w:w w:val="105"/>
          <w:strike w:val="false"/>
          <w:vertAlign w:val="baseline"/>
          <w:rFonts w:ascii="Verdana" w:hAnsi="Verdana"/>
        </w:rPr>
        <w:t xml:space="preserve">ěst</w:t>
      </w:r>
    </w:p>
    <w:p>
      <w:pPr>
        <w:ind w:right="0" w:left="0" w:firstLine="0"/>
        <w:spacing w:before="216" w:after="0" w:line="240" w:lineRule="auto"/>
        <w:jc w:val="both"/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Smluvní strany se zavazují zdržet se ve své další 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činnosti takového jednání, jež by odporovalo 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běžným zvyklostem a mohlo by tak způsobit újmu na dosavadní dobré pověsti druhé Smluvní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strany.</w:t>
      </w:r>
    </w:p>
    <w:p>
      <w:pPr>
        <w:ind w:right="0" w:left="0" w:firstLine="0"/>
        <w:spacing w:before="216" w:after="0" w:line="240" w:lineRule="auto"/>
        <w:jc w:val="center"/>
        <w:rPr>
          <w:b w:val="true"/>
          <w:color w:val="#000000"/>
          <w:sz w:val="18"/>
          <w:lang w:val="cs-CZ"/>
          <w:spacing w:val="0"/>
          <w:w w:val="105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8"/>
          <w:lang w:val="cs-CZ"/>
          <w:spacing w:val="0"/>
          <w:w w:val="105"/>
          <w:strike w:val="false"/>
          <w:vertAlign w:val="baseline"/>
          <w:rFonts w:ascii="Verdana" w:hAnsi="Verdana"/>
        </w:rPr>
        <w:t xml:space="preserve">VI.
</w:t>
        <w:br/>
      </w:r>
      <w:r>
        <w:rPr>
          <w:b w:val="true"/>
          <w:color w:val="#000000"/>
          <w:sz w:val="18"/>
          <w:lang w:val="cs-CZ"/>
          <w:spacing w:val="-4"/>
          <w:w w:val="105"/>
          <w:strike w:val="false"/>
          <w:vertAlign w:val="baseline"/>
          <w:rFonts w:ascii="Verdana" w:hAnsi="Verdana"/>
        </w:rPr>
        <w:t xml:space="preserve">Vrácení Nada</w:t>
      </w:r>
      <w:r>
        <w:rPr>
          <w:b w:val="true"/>
          <w:color w:val="#000000"/>
          <w:sz w:val="18"/>
          <w:lang w:val="cs-CZ"/>
          <w:spacing w:val="-4"/>
          <w:w w:val="105"/>
          <w:strike w:val="false"/>
          <w:vertAlign w:val="baseline"/>
          <w:rFonts w:ascii="Verdana" w:hAnsi="Verdana"/>
        </w:rPr>
        <w:t xml:space="preserve">čního příspěvku</w:t>
      </w:r>
    </w:p>
    <w:p>
      <w:pPr>
        <w:ind w:right="0" w:left="504" w:firstLine="-432"/>
        <w:spacing w:before="216" w:after="0" w:line="240" w:lineRule="auto"/>
        <w:jc w:val="both"/>
        <w:tabs>
          <w:tab w:val="clear" w:pos="432"/>
          <w:tab w:val="decimal" w:pos="504"/>
        </w:tabs>
        <w:numPr>
          <w:ilvl w:val="0"/>
          <w:numId w:val="6"/>
        </w:numP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V p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řípadě odstoupení od Smlouvy Nadací dle článku VII. této Smlouvy, je Příjemce povinen vrátit Nadaci Nadační příspěvek (případně jeho část, došlo-li již k čerpání), a to na základě </w:t>
      </w:r>
      <w:r>
        <w:rPr>
          <w:color w:val="#000000"/>
          <w:sz w:val="18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žádosti Nadace o jeho navrácení, ve lhůtě, kterou bude obsahovat žádost o vrácení Nadačního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příspěvku.</w:t>
      </w:r>
    </w:p>
    <w:p>
      <w:pPr>
        <w:ind w:right="0" w:left="504" w:firstLine="-432"/>
        <w:spacing w:before="216" w:after="0" w:line="240" w:lineRule="auto"/>
        <w:jc w:val="both"/>
        <w:tabs>
          <w:tab w:val="clear" w:pos="432"/>
          <w:tab w:val="decimal" w:pos="504"/>
        </w:tabs>
        <w:numPr>
          <w:ilvl w:val="0"/>
          <w:numId w:val="6"/>
        </w:numP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P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říjemce je dále povinen vrátit Nadaci Nadační příspěvek (případně jeho část, došlo-li již k 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čerpání) v případě, že Příjemce nepřiměřeným způsobem zasahuje do činnosti Nadace,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poškozuje její dobré jméno nebo nedojde k použití Nadačního příspěvku v souladu s výše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Verdana" w:hAnsi="Verdana"/>
        </w:rPr>
        <w:t xml:space="preserve">uvedeným účelem a posláním Nadace (tj. nebude Nadační příspěvek použit na projekt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uvedený v žádosti Příjemce o Nadační příspěvek).</w:t>
      </w:r>
    </w:p>
    <w:p>
      <w:pPr>
        <w:ind w:right="0" w:left="0" w:firstLine="0"/>
        <w:spacing w:before="216" w:after="0" w:line="240" w:lineRule="auto"/>
        <w:jc w:val="center"/>
        <w:rPr>
          <w:b w:val="true"/>
          <w:color w:val="#000000"/>
          <w:sz w:val="18"/>
          <w:lang w:val="cs-CZ"/>
          <w:spacing w:val="0"/>
          <w:w w:val="105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8"/>
          <w:lang w:val="cs-CZ"/>
          <w:spacing w:val="0"/>
          <w:w w:val="105"/>
          <w:strike w:val="false"/>
          <w:vertAlign w:val="baseline"/>
          <w:rFonts w:ascii="Verdana" w:hAnsi="Verdana"/>
        </w:rPr>
        <w:t xml:space="preserve">VII.
</w:t>
        <w:br/>
      </w:r>
      <w:r>
        <w:rPr>
          <w:b w:val="true"/>
          <w:color w:val="#000000"/>
          <w:sz w:val="18"/>
          <w:lang w:val="cs-CZ"/>
          <w:spacing w:val="-4"/>
          <w:w w:val="105"/>
          <w:strike w:val="false"/>
          <w:vertAlign w:val="baseline"/>
          <w:rFonts w:ascii="Verdana" w:hAnsi="Verdana"/>
        </w:rPr>
        <w:t xml:space="preserve">Záv</w:t>
      </w:r>
      <w:r>
        <w:rPr>
          <w:b w:val="true"/>
          <w:color w:val="#000000"/>
          <w:sz w:val="18"/>
          <w:lang w:val="cs-CZ"/>
          <w:spacing w:val="-4"/>
          <w:w w:val="105"/>
          <w:strike w:val="false"/>
          <w:vertAlign w:val="baseline"/>
          <w:rFonts w:ascii="Verdana" w:hAnsi="Verdana"/>
        </w:rPr>
        <w:t xml:space="preserve">ěrečná ujednání</w:t>
      </w:r>
    </w:p>
    <w:p>
      <w:pPr>
        <w:ind w:right="0" w:left="432" w:firstLine="-360"/>
        <w:spacing w:before="252" w:after="0" w:line="240" w:lineRule="auto"/>
        <w:jc w:val="both"/>
        <w:tabs>
          <w:tab w:val="clear" w:pos="360"/>
          <w:tab w:val="decimal" w:pos="432"/>
        </w:tabs>
        <w:numPr>
          <w:ilvl w:val="0"/>
          <w:numId w:val="7"/>
        </w:numP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Nadace je oprávn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ěna kdykoliv odstoupit od Smlouvy v případě, že Příjemce nepiní podmínky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Verdana" w:hAnsi="Verdana"/>
        </w:rPr>
        <w:t xml:space="preserve">této Smlouvy a neodstraní nedostatky dle článku II. Odst. 8 Smlouvy či získal finanční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prostředky na základě nepravdivě poskytnutých informací.</w:t>
      </w:r>
    </w:p>
    <w:p>
      <w:pPr>
        <w:ind w:right="0" w:left="432" w:firstLine="-360"/>
        <w:spacing w:before="216" w:after="0" w:line="240" w:lineRule="auto"/>
        <w:jc w:val="left"/>
        <w:tabs>
          <w:tab w:val="clear" w:pos="360"/>
          <w:tab w:val="decimal" w:pos="432"/>
        </w:tabs>
        <w:numPr>
          <w:ilvl w:val="0"/>
          <w:numId w:val="7"/>
        </w:numP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Jakékoli dopin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ění této Smlouvy je možné provést výhradně formou písemných dodatků, </w:t>
      </w:r>
      <w:r>
        <w:rPr>
          <w:color w:val="#000000"/>
          <w:sz w:val="18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podepsaných oběma Smluvními stranami.</w:t>
      </w:r>
    </w:p>
    <w:p>
      <w:pPr>
        <w:ind w:right="0" w:left="432" w:firstLine="-360"/>
        <w:spacing w:before="216" w:after="0" w:line="240" w:lineRule="auto"/>
        <w:jc w:val="left"/>
        <w:tabs>
          <w:tab w:val="clear" w:pos="360"/>
          <w:tab w:val="decimal" w:pos="432"/>
        </w:tabs>
        <w:numPr>
          <w:ilvl w:val="0"/>
          <w:numId w:val="7"/>
        </w:numP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Verdana" w:hAnsi="Verdana"/>
        </w:rPr>
        <w:t xml:space="preserve">Tato Smlouva je vyhotovena ve dvou (2) stejnopisech s platností originálu. Každá ze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Smluvních stran obdrží po jednom (1) vyhotovení.</w:t>
      </w:r>
    </w:p>
    <w:p>
      <w:pPr>
        <w:ind w:right="0" w:left="432" w:firstLine="-360"/>
        <w:spacing w:before="216" w:after="0" w:line="240" w:lineRule="auto"/>
        <w:jc w:val="left"/>
        <w:tabs>
          <w:tab w:val="clear" w:pos="360"/>
          <w:tab w:val="decimal" w:pos="432"/>
        </w:tabs>
        <w:numPr>
          <w:ilvl w:val="0"/>
          <w:numId w:val="7"/>
        </w:numP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Tato Smlouva nabývá platnosti a ú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činnosti dnem podpisu oběma Smluvními stranami.</w:t>
      </w:r>
    </w:p>
    <w:p>
      <w:pPr>
        <w:ind w:right="0" w:left="432" w:firstLine="-360"/>
        <w:spacing w:before="216" w:after="0" w:line="240" w:lineRule="auto"/>
        <w:jc w:val="left"/>
        <w:tabs>
          <w:tab w:val="clear" w:pos="360"/>
          <w:tab w:val="decimal" w:pos="432"/>
        </w:tabs>
        <w:numPr>
          <w:ilvl w:val="0"/>
          <w:numId w:val="7"/>
        </w:numP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Smluvní strany prohlašují, že tato Smlouva byla uzav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řena podle jejich skutečné a svobodné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vůle. Smlouvu přečetly, s jejím obsahem souhlasí, což stvrzují vlastnoručními podpisy.</w:t>
      </w:r>
    </w:p>
    <w:p>
      <w:pPr>
        <w:ind w:right="0" w:left="0" w:firstLine="0"/>
        <w:spacing w:before="432" w:after="0" w:line="180" w:lineRule="auto"/>
        <w:jc w:val="left"/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V </w:t>
      </w:r>
      <w:r>
        <w:rPr>
          <w:b w:val="true"/>
          <w:color w:val="#000000"/>
          <w:sz w:val="18"/>
          <w:lang w:val="cs-CZ"/>
          <w:spacing w:val="-6"/>
          <w:w w:val="105"/>
          <w:strike w:val="false"/>
          <w:vertAlign w:val="baseline"/>
          <w:rFonts w:ascii="Verdana" w:hAnsi="Verdana"/>
        </w:rPr>
        <w:t xml:space="preserve">Hranicích </w:t>
      </w:r>
      <w:r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dne</w:t>
      </w:r>
      <w:r>
        <w:rPr>
          <w:color w:val="#424C8D"/>
          <w:sz w:val="27"/>
          <w:lang w:val="cs-CZ"/>
          <w:spacing w:val="-6"/>
          <w:w w:val="100"/>
          <w:strike w:val="false"/>
          <w:vertAlign w:val="baseline"/>
          <w:rFonts w:ascii="Tahoma" w:hAnsi="Tahoma"/>
        </w:rPr>
        <w:t xml:space="preserve"> 19. </w:t>
      </w:r>
      <w:r>
        <w:rPr>
          <w:color w:val="#424C8D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ť. </w:t>
      </w:r>
      <w:r>
        <w:rPr>
          <w:color w:val="#424C8D"/>
          <w:sz w:val="16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2c./ d</w:t>
      </w:r>
      <w:r>
        <w:rPr>
          <w:color w:val="#424C8D"/>
          <w:sz w:val="16"/>
          <w:lang w:val="cs-CZ"/>
          <w:spacing w:val="-6"/>
          <w:w w:val="100"/>
          <w:strike w:val="false"/>
          <w:vertAlign w:val="superscript"/>
          <w:rFonts w:ascii="Arial" w:hAnsi="Arial"/>
        </w:rPr>
        <w:t xml:space="preserve">)</w:t>
      </w:r>
      <w:r>
        <w:rPr>
          <w:color w:val="#424C8D"/>
          <w:sz w:val="16"/>
          <w:lang w:val="cs-CZ"/>
          <w:spacing w:val="-6"/>
          <w:w w:val="100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144" w:after="0" w:line="283" w:lineRule="auto"/>
        <w:jc w:val="left"/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D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ětský domov a Školní jídelna, Hranice, Purgešova 847</w:t>
      </w:r>
    </w:p>
    <w:sectPr>
      <w:pgSz w:w="11918" w:h="16854" w:orient="portrait"/>
      <w:type w:val="nextPage"/>
      <w:textDirection w:val="lrTb"/>
      <w:pgMar w:bottom="5444" w:top="1700" w:right="1398" w:left="1440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upperRoman"/>
      <w:lvlText w:val="%1."/>
      <w:start w:val="1"/>
      <w:lvlJc w:val="left"/>
      <w:pPr>
        <w:ind w:left="720"/>
        <w:tabs>
          <w:tab w:val="decimal" w:pos="144"/>
        </w:tabs>
      </w:pPr>
      <w:rPr>
        <w:color w:val="#000000"/>
        <w:sz w:val="21"/>
        <w:lang w:val="cs-CZ"/>
        <w:spacing w:val="0"/>
        <w:w w:val="145"/>
        <w:strike w:val="false"/>
        <w:vertAlign w:val="baseline"/>
        <w:rFonts w:ascii="Times New Roman" w:hAnsi="Times New Roman"/>
      </w:rPr>
    </w:lvl>
  </w:abstractNum>
  <w:abstractNum w:abstractNumId="2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17"/>
        <w:lang w:val="cs-CZ"/>
        <w:spacing w:val="23"/>
        <w:w w:val="100"/>
        <w:strike w:val="false"/>
        <w:vertAlign w:val="baseline"/>
        <w:rFonts w:ascii="Verdana" w:hAnsi="Verdana"/>
      </w:rPr>
    </w:lvl>
  </w:abstractNum>
  <w:abstractNum w:abstractNumId="3">
    <w:lvl w:ilvl="0">
      <w:numFmt w:val="decimal"/>
      <w:lvlText w:val="%1."/>
      <w:start w:val="5"/>
      <w:lvlJc w:val="left"/>
      <w:pPr>
        <w:ind w:left="720"/>
        <w:tabs>
          <w:tab w:val="decimal" w:pos="360"/>
        </w:tabs>
      </w:pPr>
      <w:rPr>
        <w:color w:val="#000000"/>
        <w:sz w:val="18"/>
        <w:lang w:val="cs-CZ"/>
        <w:spacing w:val="0"/>
        <w:w w:val="100"/>
        <w:strike w:val="false"/>
        <w:vertAlign w:val="baseline"/>
        <w:rFonts w:ascii="Verdana" w:hAnsi="Verdana"/>
      </w:rPr>
    </w:lvl>
  </w:abstractNum>
  <w:abstractNum w:abstractNumId="4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18"/>
        <w:lang w:val="cs-CZ"/>
        <w:spacing w:val="12"/>
        <w:w w:val="100"/>
        <w:strike w:val="false"/>
        <w:vertAlign w:val="baseline"/>
        <w:rFonts w:ascii="Verdana" w:hAnsi="Verdana"/>
      </w:rPr>
    </w:lvl>
  </w:abstractNum>
  <w:abstractNum w:abstractNumId="5">
    <w:lvl w:ilvl="0">
      <w:numFmt w:val="decimal"/>
      <w:lvlText w:val="%1."/>
      <w:start w:val="1"/>
      <w:lvlJc w:val="left"/>
      <w:pPr>
        <w:ind w:left="720"/>
        <w:tabs>
          <w:tab w:val="decimal" w:pos="432"/>
        </w:tabs>
      </w:pPr>
      <w:rPr>
        <w:color w:val="#000000"/>
        <w:sz w:val="18"/>
        <w:lang w:val="cs-CZ"/>
        <w:spacing w:val="0"/>
        <w:w w:val="100"/>
        <w:strike w:val="false"/>
        <w:vertAlign w:val="baseline"/>
        <w:rFonts w:ascii="Verdana" w:hAnsi="Verdana"/>
      </w:rPr>
    </w:lvl>
  </w:abstractNum>
  <w:abstractNum w:abstractNumId="6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18"/>
        <w:lang w:val="cs-CZ"/>
        <w:spacing w:val="0"/>
        <w:w w:val="100"/>
        <w:strike w:val="false"/>
        <w:vertAlign w:val="baseline"/>
        <w:rFonts w:ascii="Verdana" w:hAnsi="Verdana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2" /><Relationship Type="http://schemas.openxmlformats.org/officeDocument/2006/relationships/numbering" Target="/word/numbering.xml" Id="drId4" /><Relationship Type="http://schemas.openxmlformats.org/officeDocument/2006/relationships/hyperlink" Target="mailto:ddhranice@ddhranice.cz" TargetMode="External" Id="drId5" /><Relationship Type="http://schemas.openxmlformats.org/officeDocument/2006/relationships/hyperlink" Target="mailto:petra.visscher@terezamaxovadetem.cz" TargetMode="External" Id="drId6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3" /></Relationships>
</file>