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26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169"/>
      </w:tblGrid>
      <w:tr w:rsidR="00B419DB" w:rsidTr="00B419D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19DB" w:rsidRDefault="00B419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FEB23DD" wp14:editId="0ACBC861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9DB" w:rsidRDefault="00B419DB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MĚSTO KUTNÁ HORA</w:t>
            </w:r>
            <w:r>
              <w:rPr>
                <w:b/>
                <w:bCs/>
                <w:sz w:val="36"/>
                <w:lang w:eastAsia="en-US"/>
              </w:rPr>
              <w:br/>
            </w:r>
            <w:r>
              <w:rPr>
                <w:bCs/>
                <w:sz w:val="22"/>
                <w:lang w:eastAsia="en-US"/>
              </w:rPr>
              <w:t>Havlíčkovo nám. 552, 284 01 Kutná Hora, IČ: 00236195</w:t>
            </w:r>
          </w:p>
          <w:p w:rsidR="00B419DB" w:rsidRDefault="00B419D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 tel.: 327 710 110, 327 710 103, fax: 327 710 106</w:t>
            </w:r>
            <w:r>
              <w:rPr>
                <w:bCs/>
                <w:sz w:val="22"/>
                <w:lang w:eastAsia="en-US"/>
              </w:rPr>
              <w:br/>
              <w:t xml:space="preserve">e-mail: kancelar@kutnahora.cz, </w:t>
            </w:r>
            <w:proofErr w:type="gramStart"/>
            <w:r>
              <w:rPr>
                <w:bCs/>
                <w:sz w:val="22"/>
                <w:lang w:eastAsia="en-US"/>
              </w:rPr>
              <w:t>www</w:t>
            </w:r>
            <w:proofErr w:type="gramEnd"/>
            <w:r>
              <w:rPr>
                <w:bCs/>
                <w:sz w:val="22"/>
                <w:lang w:eastAsia="en-US"/>
              </w:rPr>
              <w:t>.</w:t>
            </w:r>
            <w:proofErr w:type="gramStart"/>
            <w:r>
              <w:rPr>
                <w:bCs/>
                <w:sz w:val="22"/>
                <w:lang w:eastAsia="en-US"/>
              </w:rPr>
              <w:t>mu</w:t>
            </w:r>
            <w:proofErr w:type="gramEnd"/>
            <w:r>
              <w:rPr>
                <w:bCs/>
                <w:sz w:val="22"/>
                <w:lang w:eastAsia="en-US"/>
              </w:rPr>
              <w:t>.kutnahora.cz</w:t>
            </w:r>
          </w:p>
          <w:p w:rsidR="00B419DB" w:rsidRDefault="00B419DB">
            <w:pPr>
              <w:spacing w:line="276" w:lineRule="auto"/>
              <w:jc w:val="center"/>
              <w:rPr>
                <w:b/>
                <w:bCs/>
                <w:sz w:val="10"/>
                <w:lang w:eastAsia="en-US"/>
              </w:rPr>
            </w:pPr>
          </w:p>
        </w:tc>
      </w:tr>
    </w:tbl>
    <w:p w:rsidR="00B419DB" w:rsidRDefault="00B419DB" w:rsidP="00B419DB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B419DB" w:rsidRDefault="00B419DB" w:rsidP="00B419DB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B419DB" w:rsidRDefault="00B419DB" w:rsidP="00B419DB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B419DB" w:rsidRDefault="00B419DB" w:rsidP="00B419DB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Ing. Josefem Viktorou</w:t>
      </w:r>
    </w:p>
    <w:p w:rsidR="00984BA6" w:rsidRDefault="00984BA6" w:rsidP="00984BA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552, </w:t>
      </w:r>
      <w:proofErr w:type="gramStart"/>
      <w:r>
        <w:rPr>
          <w:rFonts w:ascii="Tahoma" w:hAnsi="Tahoma" w:cs="Tahoma"/>
          <w:sz w:val="18"/>
        </w:rPr>
        <w:t>284 01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984BA6" w:rsidRDefault="00984BA6" w:rsidP="00984BA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>
        <w:rPr>
          <w:rFonts w:ascii="Tahoma" w:hAnsi="Tahoma" w:cs="Tahoma"/>
          <w:iCs/>
          <w:sz w:val="18"/>
        </w:rPr>
        <w:t>a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984BA6" w:rsidRDefault="00984BA6" w:rsidP="00984BA6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Nadace Kutná Hora – památka UNESCO</w:t>
      </w:r>
      <w:r>
        <w:tab/>
      </w:r>
      <w:r>
        <w:rPr>
          <w:rFonts w:ascii="Tahoma" w:hAnsi="Tahoma"/>
          <w:sz w:val="18"/>
        </w:rPr>
        <w:t xml:space="preserve">zastoupená paní  Dagmar Fundovou. </w:t>
      </w:r>
      <w:proofErr w:type="gramStart"/>
      <w:r>
        <w:rPr>
          <w:rFonts w:ascii="Tahoma" w:hAnsi="Tahoma"/>
          <w:sz w:val="18"/>
        </w:rPr>
        <w:t>ředitelkou</w:t>
      </w:r>
      <w:proofErr w:type="gramEnd"/>
      <w:r>
        <w:rPr>
          <w:rFonts w:ascii="Tahoma" w:hAnsi="Tahoma"/>
          <w:sz w:val="18"/>
        </w:rPr>
        <w:t xml:space="preserve"> nadace</w:t>
      </w: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proofErr w:type="gramStart"/>
      <w:r>
        <w:rPr>
          <w:rFonts w:ascii="Tahoma" w:hAnsi="Tahoma"/>
          <w:sz w:val="18"/>
        </w:rPr>
        <w:t>sídlem  Komenského</w:t>
      </w:r>
      <w:proofErr w:type="gramEnd"/>
      <w:r>
        <w:rPr>
          <w:rFonts w:ascii="Tahoma" w:hAnsi="Tahoma"/>
          <w:sz w:val="18"/>
        </w:rPr>
        <w:t xml:space="preserve"> náměstí 41, 284 01 Kutná Hora</w:t>
      </w:r>
    </w:p>
    <w:p w:rsidR="00984BA6" w:rsidRDefault="00984BA6" w:rsidP="00984BA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 67672833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984BA6" w:rsidRDefault="00984BA6" w:rsidP="00984BA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ČSOB, </w:t>
      </w:r>
      <w:proofErr w:type="spellStart"/>
      <w:proofErr w:type="gramStart"/>
      <w:r>
        <w:rPr>
          <w:rFonts w:ascii="Tahoma" w:hAnsi="Tahoma" w:cs="Tahoma"/>
          <w:sz w:val="18"/>
        </w:rPr>
        <w:t>č.ú</w:t>
      </w:r>
      <w:proofErr w:type="spellEnd"/>
      <w:r>
        <w:rPr>
          <w:rFonts w:ascii="Tahoma" w:hAnsi="Tahoma" w:cs="Tahoma"/>
          <w:sz w:val="18"/>
        </w:rPr>
        <w:t>.: 126632599/0300</w:t>
      </w:r>
      <w:proofErr w:type="gramEnd"/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p ř í j e m c e </w:t>
      </w: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984BA6" w:rsidRDefault="00984BA6" w:rsidP="00984BA6">
      <w:pPr>
        <w:pStyle w:val="Zkladntext"/>
        <w:rPr>
          <w:rFonts w:ascii="Tahoma" w:hAnsi="Tahoma" w:cs="Tahoma"/>
          <w:sz w:val="18"/>
        </w:rPr>
      </w:pPr>
    </w:p>
    <w:p w:rsidR="00984BA6" w:rsidRDefault="00984BA6" w:rsidP="00984BA6">
      <w:pPr>
        <w:pStyle w:val="Zkladntex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uzavírají podle § 10a zákona č.  250/2000 Sb., o rozpočtových pravidlech územních rozpočtů a § 85 písm. c) zákona č. 128/2000 Sb., o obcích, ve znění pozdějších předpisů tuto</w:t>
      </w:r>
    </w:p>
    <w:p w:rsidR="00984BA6" w:rsidRDefault="00984BA6" w:rsidP="00984BA6">
      <w:pPr>
        <w:pStyle w:val="Zkladntext"/>
        <w:rPr>
          <w:rFonts w:ascii="Tahoma" w:hAnsi="Tahoma" w:cs="Tahoma"/>
        </w:rPr>
      </w:pPr>
    </w:p>
    <w:p w:rsidR="00984BA6" w:rsidRDefault="00984BA6" w:rsidP="00984BA6">
      <w:pPr>
        <w:pStyle w:val="Nadpis2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VEŘEJNOPRÁVNÍ SMLOUVU O POSKYTNUTÍ DOTACE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účelovou dotaci na udržitelnost projektu </w:t>
      </w:r>
      <w:r>
        <w:rPr>
          <w:rFonts w:ascii="Tahoma" w:hAnsi="Tahoma" w:cs="Tahoma"/>
          <w:b/>
          <w:bCs/>
          <w:sz w:val="18"/>
        </w:rPr>
        <w:t>"</w:t>
      </w:r>
      <w:proofErr w:type="spellStart"/>
      <w:r>
        <w:rPr>
          <w:rFonts w:ascii="Tahoma" w:hAnsi="Tahoma" w:cs="Tahoma"/>
          <w:b/>
          <w:bCs/>
          <w:sz w:val="18"/>
        </w:rPr>
        <w:t>Dačíckého</w:t>
      </w:r>
      <w:proofErr w:type="spellEnd"/>
      <w:r>
        <w:rPr>
          <w:rFonts w:ascii="Tahoma" w:hAnsi="Tahoma" w:cs="Tahoma"/>
          <w:b/>
          <w:bCs/>
          <w:sz w:val="18"/>
        </w:rPr>
        <w:t xml:space="preserve"> dům v Kutné Hoře, vzdělávací a prezentační centrum kulturního dědictví UNESCO“, </w:t>
      </w:r>
      <w:r>
        <w:rPr>
          <w:rFonts w:ascii="Tahoma" w:hAnsi="Tahoma" w:cs="Tahoma"/>
          <w:bCs/>
          <w:sz w:val="18"/>
        </w:rPr>
        <w:t>pro rok 2018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1.330.000,- Kč</w:t>
      </w:r>
      <w:r>
        <w:rPr>
          <w:rFonts w:ascii="Tahoma" w:hAnsi="Tahoma" w:cs="Tahoma"/>
          <w:sz w:val="18"/>
        </w:rPr>
        <w:t xml:space="preserve">, </w:t>
      </w:r>
      <w:proofErr w:type="gramStart"/>
      <w:r>
        <w:rPr>
          <w:rFonts w:ascii="Tahoma" w:hAnsi="Tahoma" w:cs="Tahoma"/>
          <w:sz w:val="18"/>
        </w:rPr>
        <w:t>slovy:  jeden</w:t>
      </w:r>
      <w:proofErr w:type="gramEnd"/>
      <w:r>
        <w:rPr>
          <w:rFonts w:ascii="Tahoma" w:hAnsi="Tahoma" w:cs="Tahoma"/>
          <w:sz w:val="18"/>
        </w:rPr>
        <w:t xml:space="preserve"> milion tři sta třicet tisíc korun českých, a to na základě řádně podané žádosti ze dne 20. 12. 2017. </w:t>
      </w: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 xml:space="preserve">Město se zavazuje dotaci v plné výši poskytnout příjemci na jeho účet uvedený v záhlaví smlouvy, a to </w:t>
      </w:r>
      <w:proofErr w:type="gramStart"/>
      <w:r>
        <w:rPr>
          <w:rFonts w:ascii="Tahoma" w:hAnsi="Tahoma" w:cs="Tahoma"/>
          <w:bCs/>
          <w:sz w:val="18"/>
        </w:rPr>
        <w:t>do</w:t>
      </w:r>
      <w:proofErr w:type="gramEnd"/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31. 3. 201</w:t>
      </w:r>
      <w:r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bCs/>
          <w:sz w:val="18"/>
        </w:rPr>
        <w:t>.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 souvislosti s realizací akce dle čl. I a specifikace, kterou uvedl příjemce </w:t>
      </w:r>
      <w:proofErr w:type="gramStart"/>
      <w:r>
        <w:rPr>
          <w:rFonts w:ascii="Tahoma" w:hAnsi="Tahoma" w:cs="Tahoma"/>
          <w:sz w:val="18"/>
        </w:rPr>
        <w:t>ve</w:t>
      </w:r>
      <w:proofErr w:type="gramEnd"/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své žádosti ze dne 20. 12. 2017.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dle čl. I.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4.</w:t>
      </w:r>
      <w:r>
        <w:rPr>
          <w:rFonts w:ascii="Tahoma" w:hAnsi="Tahoma" w:cs="Tahoma"/>
          <w:sz w:val="18"/>
        </w:rPr>
        <w:t xml:space="preserve"> Dotaci vyčerpat nejdéle do </w:t>
      </w:r>
      <w:r>
        <w:rPr>
          <w:rFonts w:ascii="Tahoma" w:hAnsi="Tahoma" w:cs="Tahoma"/>
          <w:b/>
          <w:sz w:val="18"/>
        </w:rPr>
        <w:t>31. 1.2019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31. 3. 2019</w:t>
      </w:r>
      <w:r>
        <w:rPr>
          <w:rFonts w:ascii="Tahoma" w:hAnsi="Tahoma" w:cs="Tahoma"/>
          <w:sz w:val="18"/>
        </w:rPr>
        <w:t>. Vyúčtování musí obsahovat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rozpis skutečných nákladů na jednotlivé položky- fotokopie účetních dokladů (faktury, nebo doklad zaplacení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v hotovosti), seznam předložených účetních dokladů.  Dále fotokopie dokladů o uskutečnění úhrad faktur – tj.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kopie výpisů z účtu, v případě plateb v hotovosti kopie výdajových pokladních dokladů.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5.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vrátit městu na výše uvedený účet nejpozději do </w:t>
      </w:r>
      <w:proofErr w:type="gramStart"/>
      <w:r>
        <w:rPr>
          <w:rFonts w:ascii="Tahoma" w:hAnsi="Tahoma"/>
          <w:sz w:val="18"/>
        </w:rPr>
        <w:t>31.1.2019</w:t>
      </w:r>
      <w:proofErr w:type="gramEnd"/>
      <w:r>
        <w:rPr>
          <w:rFonts w:ascii="Tahoma" w:hAnsi="Tahoma"/>
          <w:sz w:val="18"/>
        </w:rPr>
        <w:t xml:space="preserve">.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6. </w:t>
      </w:r>
      <w:r>
        <w:rPr>
          <w:rFonts w:ascii="Tahoma" w:hAnsi="Tahoma"/>
          <w:sz w:val="18"/>
        </w:rPr>
        <w:t>Pokud město zjistí kdykoliv v průběhu čerpání a užívání dotace jakékoliv porušení rozpočtové kázně ve smyslu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§ 22 zákona č.250/2000 </w:t>
      </w:r>
      <w:proofErr w:type="gramStart"/>
      <w:r>
        <w:rPr>
          <w:rFonts w:ascii="Tahoma" w:hAnsi="Tahoma"/>
          <w:sz w:val="18"/>
        </w:rPr>
        <w:t>Sb.,( např.</w:t>
      </w:r>
      <w:proofErr w:type="gramEnd"/>
      <w:r>
        <w:rPr>
          <w:rFonts w:ascii="Tahoma" w:hAnsi="Tahoma"/>
          <w:sz w:val="18"/>
        </w:rPr>
        <w:t xml:space="preserve"> použití dotace k jinému, než sjednanému účelu, nepředložení vyúčtování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dotace ve sjednaném termínu, porušení jiných podmínek, za kterých byla dotace poskytnuta, nevrácení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nevyčerpaných prostředků v termínu stanoveném v bodě 5), je příjemce povinen celou dotaci vrátit na účet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města, a to do 10 dnů po té, co bude městem k vrácení dotace vyzván.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Příjemce je povinen umožnit oprávněným zaměstnancům města provádět kontrolu dodržování podmínek čerpání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a užití dotace. 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7.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</w:t>
      </w:r>
      <w:proofErr w:type="gramStart"/>
      <w:r>
        <w:rPr>
          <w:rFonts w:ascii="Tahoma" w:hAnsi="Tahoma"/>
          <w:sz w:val="18"/>
        </w:rPr>
        <w:t>kázně  je</w:t>
      </w:r>
      <w:proofErr w:type="gramEnd"/>
      <w:r>
        <w:rPr>
          <w:rFonts w:ascii="Tahoma" w:hAnsi="Tahoma"/>
          <w:sz w:val="18"/>
        </w:rPr>
        <w:t xml:space="preserve"> příjemce povinen zaplatit  penále ve výši 1 promile z částky odvodu za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rozpočtových </w:t>
      </w:r>
      <w:proofErr w:type="gramStart"/>
      <w:r>
        <w:rPr>
          <w:rFonts w:ascii="Tahoma" w:hAnsi="Tahoma"/>
          <w:sz w:val="18"/>
        </w:rPr>
        <w:t>pravidlech</w:t>
      </w:r>
      <w:proofErr w:type="gramEnd"/>
      <w:r>
        <w:rPr>
          <w:rFonts w:ascii="Tahoma" w:hAnsi="Tahoma"/>
          <w:sz w:val="18"/>
        </w:rPr>
        <w:t xml:space="preserve"> územních rozpočtů.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8.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Účastníci berou na vědomí, že tato veřejnoprávní smlouva bude zveřejněna v registru smluv podle zákona č. 340/2015 Sb., o zvláštních podmínkách účinnosti některých smluv, uveřejňování těchto smluv a o registru smluv (zákon o registru smluv).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eastAsia="en-US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čl. IV</w:t>
      </w:r>
    </w:p>
    <w:p w:rsidR="00984BA6" w:rsidRDefault="00984BA6" w:rsidP="00984BA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veřejnoprávní smlouva byla schválena usnesením Zastupitelstva města č. </w:t>
      </w:r>
      <w:r>
        <w:rPr>
          <w:rFonts w:ascii="Tahoma" w:hAnsi="Tahoma" w:cs="Tahoma"/>
          <w:sz w:val="18"/>
        </w:rPr>
        <w:t>5</w:t>
      </w:r>
      <w:bookmarkStart w:id="0" w:name="_GoBack"/>
      <w:bookmarkEnd w:id="0"/>
      <w:r>
        <w:rPr>
          <w:rFonts w:ascii="Tahoma" w:hAnsi="Tahoma" w:cs="Tahoma"/>
          <w:sz w:val="18"/>
        </w:rPr>
        <w:t>/18 ze dne 30. 1. 2018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 smyslu § 85 písm. c) zákona č.128/2000 Sb. o obcích.</w:t>
      </w: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</w:t>
      </w:r>
      <w:proofErr w:type="gramStart"/>
      <w:r>
        <w:rPr>
          <w:rFonts w:ascii="Tahoma" w:hAnsi="Tahoma" w:cs="Tahoma"/>
          <w:sz w:val="18"/>
        </w:rPr>
        <w:t>dne  1. 2. 2018</w:t>
      </w:r>
      <w:proofErr w:type="gramEnd"/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4BA6" w:rsidRDefault="00984BA6" w:rsidP="00984BA6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příjemce</w:t>
      </w:r>
      <w:proofErr w:type="gramEnd"/>
      <w:r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Město Kutná Hora</w:t>
      </w:r>
    </w:p>
    <w:p w:rsidR="00B419DB" w:rsidRDefault="00B419DB" w:rsidP="00B419D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419DB" w:rsidRDefault="00B419DB" w:rsidP="00B419D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419DB" w:rsidRDefault="00B419DB" w:rsidP="00B419D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419DB" w:rsidRDefault="00B419DB" w:rsidP="00B419D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6FFA" w:rsidRDefault="00984BA6"/>
    <w:sectPr w:rsidR="00D4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DB"/>
    <w:rsid w:val="002F69BD"/>
    <w:rsid w:val="00757868"/>
    <w:rsid w:val="007A7AD0"/>
    <w:rsid w:val="00984BA6"/>
    <w:rsid w:val="00AE780C"/>
    <w:rsid w:val="00B419DB"/>
    <w:rsid w:val="00E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419DB"/>
    <w:pPr>
      <w:keepNext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419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419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41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419DB"/>
    <w:pPr>
      <w:keepNext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419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419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41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Hnátková Eva</dc:creator>
  <cp:lastModifiedBy>Hnátková Eva</cp:lastModifiedBy>
  <cp:revision>4</cp:revision>
  <cp:lastPrinted>2018-02-01T12:41:00Z</cp:lastPrinted>
  <dcterms:created xsi:type="dcterms:W3CDTF">2018-01-08T10:24:00Z</dcterms:created>
  <dcterms:modified xsi:type="dcterms:W3CDTF">2018-02-01T12:44:00Z</dcterms:modified>
</cp:coreProperties>
</file>