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BE4150">
        <w:trPr>
          <w:cantSplit/>
        </w:trPr>
        <w:tc>
          <w:tcPr>
            <w:tcW w:w="187" w:type="dxa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E4150" w:rsidRDefault="0025751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187" w:type="dxa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E4150">
        <w:trPr>
          <w:cantSplit/>
        </w:trPr>
        <w:tc>
          <w:tcPr>
            <w:tcW w:w="2150" w:type="dxa"/>
            <w:gridSpan w:val="5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EUROANALYTICS s.r.o.</w:t>
            </w: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tř. Václava Klementa 847</w:t>
            </w: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29301 Mladá Boleslav</w:t>
            </w:r>
          </w:p>
        </w:tc>
        <w:bookmarkStart w:id="0" w:name="_GoBack"/>
        <w:bookmarkEnd w:id="0"/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3"/>
            <w:vAlign w:val="center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5237" w:type="dxa"/>
            <w:gridSpan w:val="7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4115" w:type="dxa"/>
            <w:gridSpan w:val="3"/>
          </w:tcPr>
          <w:p w:rsidR="00BE4150" w:rsidRDefault="00BE415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25751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OBJ/00262/18</w:t>
            </w: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E41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BE415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Vícepráce spojené s pojednáním projektu parkování v městské části Cihelna (Univerzitní aula).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17 400,00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21 054,00</w:t>
            </w:r>
          </w:p>
        </w:tc>
      </w:tr>
      <w:tr w:rsidR="00BE4150">
        <w:trPr>
          <w:cantSplit/>
        </w:trPr>
        <w:tc>
          <w:tcPr>
            <w:tcW w:w="6546" w:type="dxa"/>
            <w:gridSpan w:val="8"/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BE415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50" w:rsidRDefault="0025751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21 054,00</w:t>
            </w: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BE4150" w:rsidRDefault="0031010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9.2.2018</w:t>
            </w:r>
            <w:proofErr w:type="gramEnd"/>
          </w:p>
        </w:tc>
      </w:tr>
      <w:tr w:rsidR="00BE4150">
        <w:trPr>
          <w:cantSplit/>
        </w:trPr>
        <w:tc>
          <w:tcPr>
            <w:tcW w:w="1122" w:type="dxa"/>
            <w:gridSpan w:val="3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Úhrada za služby bude formou konečné faktury, přílohou faktury bude specifikace rozpisu provedených prací a činností na zakázce, včetně jednotlivých cen.</w:t>
            </w: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01.02.2018</w:t>
            </w:r>
            <w:proofErr w:type="gramEnd"/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proofErr w:type="gramStart"/>
            <w:r>
              <w:rPr>
                <w:rFonts w:ascii="Calibri" w:hAnsi="Calibri"/>
                <w:sz w:val="21"/>
              </w:rPr>
              <w:t>466859365  | Email</w:t>
            </w:r>
            <w:proofErr w:type="gramEnd"/>
            <w:r>
              <w:rPr>
                <w:rFonts w:ascii="Calibri" w:hAnsi="Calibri"/>
                <w:sz w:val="21"/>
              </w:rPr>
              <w:t>:petra.stepankova@mmp.cz</w:t>
            </w: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E415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E4150" w:rsidRDefault="0025751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BE4150">
        <w:trPr>
          <w:cantSplit/>
        </w:trPr>
        <w:tc>
          <w:tcPr>
            <w:tcW w:w="9352" w:type="dxa"/>
            <w:gridSpan w:val="10"/>
          </w:tcPr>
          <w:p w:rsidR="00BE4150" w:rsidRDefault="00BE415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451C39" w:rsidRDefault="00451C39"/>
    <w:sectPr w:rsidR="00451C39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50"/>
    <w:rsid w:val="00257516"/>
    <w:rsid w:val="00310103"/>
    <w:rsid w:val="00451C39"/>
    <w:rsid w:val="00B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DCCF"/>
  <w15:docId w15:val="{5216948C-B85E-4806-A1E5-5051CD0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3</cp:revision>
  <cp:lastPrinted>2018-02-01T12:10:00Z</cp:lastPrinted>
  <dcterms:created xsi:type="dcterms:W3CDTF">2018-02-01T12:12:00Z</dcterms:created>
  <dcterms:modified xsi:type="dcterms:W3CDTF">2018-02-06T08:31:00Z</dcterms:modified>
</cp:coreProperties>
</file>