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21AC4" w14:textId="77777777" w:rsidR="00957148" w:rsidRPr="00957148" w:rsidRDefault="00957148" w:rsidP="00957148">
      <w:pPr>
        <w:spacing w:after="0" w:line="240" w:lineRule="auto"/>
        <w:jc w:val="center"/>
        <w:rPr>
          <w:rFonts w:ascii="Tahoma" w:eastAsia="Times New Roman" w:hAnsi="Tahoma" w:cs="Tahoma"/>
          <w:b/>
          <w:sz w:val="21"/>
          <w:szCs w:val="21"/>
          <w:lang w:eastAsia="x-none"/>
        </w:rPr>
      </w:pPr>
      <w:r w:rsidRPr="00957148">
        <w:rPr>
          <w:rFonts w:ascii="Tahoma" w:eastAsia="Times New Roman" w:hAnsi="Tahoma" w:cs="Tahoma"/>
          <w:b/>
          <w:sz w:val="21"/>
          <w:szCs w:val="21"/>
          <w:lang w:eastAsia="x-none"/>
        </w:rPr>
        <w:t>SMLOUVA O VYUŽITÍ VÝSLEDKŮ VÝZKUMU A VÝVOJE</w:t>
      </w:r>
    </w:p>
    <w:p w14:paraId="71A9BC02" w14:textId="77777777" w:rsidR="00957148" w:rsidRPr="00957148" w:rsidRDefault="00957148" w:rsidP="00957148">
      <w:pPr>
        <w:autoSpaceDE w:val="0"/>
        <w:autoSpaceDN w:val="0"/>
        <w:spacing w:after="0" w:line="240" w:lineRule="auto"/>
        <w:jc w:val="center"/>
        <w:rPr>
          <w:rFonts w:ascii="Tahoma" w:eastAsia="Times New Roman" w:hAnsi="Tahoma" w:cs="Tahoma"/>
          <w:b/>
          <w:bCs/>
          <w:sz w:val="21"/>
          <w:szCs w:val="21"/>
          <w:lang w:eastAsia="x-none"/>
        </w:rPr>
      </w:pPr>
      <w:r w:rsidRPr="00957148">
        <w:rPr>
          <w:rFonts w:ascii="Tahoma" w:eastAsia="Times New Roman" w:hAnsi="Tahoma" w:cs="Tahoma"/>
          <w:b/>
          <w:bCs/>
          <w:sz w:val="21"/>
          <w:szCs w:val="21"/>
          <w:lang w:eastAsia="x-none"/>
        </w:rPr>
        <w:t xml:space="preserve">(dle § 1746 odst. 2 zákona č. 89/2012 Sb., občanský zákoník, ve znění pozdějších předpisů a </w:t>
      </w:r>
    </w:p>
    <w:p w14:paraId="179E7B69" w14:textId="77777777" w:rsidR="00957148" w:rsidRPr="00957148" w:rsidRDefault="00957148" w:rsidP="00957148">
      <w:pPr>
        <w:autoSpaceDE w:val="0"/>
        <w:autoSpaceDN w:val="0"/>
        <w:spacing w:after="0" w:line="240" w:lineRule="auto"/>
        <w:jc w:val="center"/>
        <w:rPr>
          <w:rFonts w:ascii="Tahoma" w:eastAsia="Times New Roman" w:hAnsi="Tahoma" w:cs="Tahoma"/>
          <w:b/>
          <w:bCs/>
          <w:sz w:val="21"/>
          <w:szCs w:val="21"/>
          <w:lang w:eastAsia="x-none"/>
        </w:rPr>
      </w:pPr>
      <w:r w:rsidRPr="00957148">
        <w:rPr>
          <w:rFonts w:ascii="Tahoma" w:eastAsia="Times New Roman" w:hAnsi="Tahoma" w:cs="Tahoma"/>
          <w:b/>
          <w:bCs/>
          <w:sz w:val="21"/>
          <w:szCs w:val="21"/>
          <w:lang w:eastAsia="x-none"/>
        </w:rPr>
        <w:t>zákona č. 130/2002 Sb., o podpoře výzkumu a vývoje, ve znění pozdějších předpisů)</w:t>
      </w:r>
    </w:p>
    <w:p w14:paraId="35F1272A" w14:textId="77777777" w:rsidR="00957148" w:rsidRPr="00957148" w:rsidRDefault="00957148" w:rsidP="00957148">
      <w:pPr>
        <w:autoSpaceDE w:val="0"/>
        <w:autoSpaceDN w:val="0"/>
        <w:spacing w:after="0" w:line="240" w:lineRule="auto"/>
        <w:jc w:val="center"/>
        <w:rPr>
          <w:rFonts w:ascii="Tahoma" w:eastAsia="Times New Roman" w:hAnsi="Tahoma" w:cs="Tahoma"/>
          <w:sz w:val="21"/>
          <w:szCs w:val="21"/>
          <w:lang w:eastAsia="x-none"/>
        </w:rPr>
      </w:pPr>
    </w:p>
    <w:p w14:paraId="7F783CB0" w14:textId="77777777" w:rsidR="00957148" w:rsidRPr="00957148" w:rsidRDefault="00957148" w:rsidP="00957148">
      <w:pPr>
        <w:spacing w:after="0" w:line="240" w:lineRule="auto"/>
        <w:jc w:val="center"/>
        <w:rPr>
          <w:rFonts w:ascii="Tahoma" w:eastAsia="Times New Roman" w:hAnsi="Tahoma" w:cs="Tahoma"/>
          <w:sz w:val="21"/>
          <w:szCs w:val="21"/>
          <w:lang w:eastAsia="cs-CZ"/>
        </w:rPr>
      </w:pPr>
      <w:r w:rsidRPr="00957148">
        <w:rPr>
          <w:rFonts w:ascii="Tahoma" w:eastAsia="Times New Roman" w:hAnsi="Tahoma" w:cs="Tahoma"/>
          <w:sz w:val="21"/>
          <w:szCs w:val="21"/>
          <w:lang w:eastAsia="cs-CZ"/>
        </w:rPr>
        <w:t>Smluvní strany:</w:t>
      </w:r>
    </w:p>
    <w:p w14:paraId="42BD2240" w14:textId="77777777" w:rsidR="00957148" w:rsidRPr="00957148" w:rsidRDefault="00957148" w:rsidP="00957148">
      <w:pPr>
        <w:autoSpaceDE w:val="0"/>
        <w:autoSpaceDN w:val="0"/>
        <w:spacing w:after="0" w:line="240" w:lineRule="auto"/>
        <w:jc w:val="both"/>
        <w:rPr>
          <w:rFonts w:ascii="Tahoma" w:eastAsia="Times New Roman" w:hAnsi="Tahoma" w:cs="Tahoma"/>
          <w:sz w:val="21"/>
          <w:szCs w:val="21"/>
          <w:lang w:eastAsia="x-none"/>
        </w:rPr>
      </w:pPr>
      <w:r w:rsidRPr="00957148">
        <w:rPr>
          <w:rFonts w:ascii="Tahoma" w:eastAsia="Times New Roman" w:hAnsi="Tahoma" w:cs="Tahoma"/>
          <w:sz w:val="21"/>
          <w:szCs w:val="21"/>
          <w:lang w:eastAsia="x-none"/>
        </w:rPr>
        <w:t xml:space="preserve"> </w:t>
      </w:r>
    </w:p>
    <w:p w14:paraId="6CD7C3E5" w14:textId="77777777" w:rsidR="00957148" w:rsidRPr="00957148" w:rsidRDefault="00957148" w:rsidP="00957148">
      <w:pPr>
        <w:numPr>
          <w:ilvl w:val="0"/>
          <w:numId w:val="1"/>
        </w:numPr>
        <w:autoSpaceDE w:val="0"/>
        <w:autoSpaceDN w:val="0"/>
        <w:spacing w:after="0" w:line="240" w:lineRule="auto"/>
        <w:ind w:hanging="720"/>
        <w:jc w:val="both"/>
        <w:rPr>
          <w:rFonts w:ascii="Tahoma" w:eastAsia="Times New Roman" w:hAnsi="Tahoma" w:cs="Tahoma"/>
          <w:b/>
          <w:bCs/>
          <w:sz w:val="21"/>
          <w:szCs w:val="21"/>
          <w:lang w:eastAsia="x-none"/>
        </w:rPr>
      </w:pPr>
      <w:r w:rsidRPr="00957148">
        <w:rPr>
          <w:rFonts w:ascii="Tahoma" w:eastAsia="Times New Roman" w:hAnsi="Tahoma" w:cs="Tahoma"/>
          <w:b/>
          <w:bCs/>
          <w:sz w:val="21"/>
          <w:szCs w:val="21"/>
          <w:lang w:eastAsia="x-none"/>
        </w:rPr>
        <w:t>NEWTON Media, a.s.</w:t>
      </w:r>
    </w:p>
    <w:p w14:paraId="2C830F72" w14:textId="77777777" w:rsidR="00957148" w:rsidRPr="00957148" w:rsidRDefault="00957148" w:rsidP="00957148">
      <w:pPr>
        <w:autoSpaceDE w:val="0"/>
        <w:autoSpaceDN w:val="0"/>
        <w:spacing w:after="0" w:line="240" w:lineRule="auto"/>
        <w:ind w:firstLine="720"/>
        <w:jc w:val="both"/>
        <w:rPr>
          <w:rFonts w:ascii="Tahoma" w:eastAsia="Times New Roman" w:hAnsi="Tahoma" w:cs="Tahoma"/>
          <w:sz w:val="21"/>
          <w:szCs w:val="21"/>
          <w:lang w:eastAsia="x-none"/>
        </w:rPr>
      </w:pPr>
      <w:r w:rsidRPr="00957148">
        <w:rPr>
          <w:rFonts w:ascii="Tahoma" w:eastAsia="Times New Roman" w:hAnsi="Tahoma" w:cs="Tahoma"/>
          <w:sz w:val="21"/>
          <w:szCs w:val="21"/>
          <w:lang w:eastAsia="x-none"/>
        </w:rPr>
        <w:t xml:space="preserve">Se sídlem v: Na Pankráci 1638/127, budova </w:t>
      </w:r>
      <w:proofErr w:type="spellStart"/>
      <w:r w:rsidRPr="00957148">
        <w:rPr>
          <w:rFonts w:ascii="Tahoma" w:eastAsia="Times New Roman" w:hAnsi="Tahoma" w:cs="Tahoma"/>
          <w:sz w:val="21"/>
          <w:szCs w:val="21"/>
          <w:lang w:eastAsia="x-none"/>
        </w:rPr>
        <w:t>Gemini</w:t>
      </w:r>
      <w:proofErr w:type="spellEnd"/>
      <w:r w:rsidRPr="00957148">
        <w:rPr>
          <w:rFonts w:ascii="Tahoma" w:eastAsia="Times New Roman" w:hAnsi="Tahoma" w:cs="Tahoma"/>
          <w:sz w:val="21"/>
          <w:szCs w:val="21"/>
          <w:lang w:eastAsia="x-none"/>
        </w:rPr>
        <w:t>, Praha 4, 140 00</w:t>
      </w:r>
    </w:p>
    <w:p w14:paraId="3AF44794" w14:textId="77777777" w:rsidR="00957148" w:rsidRPr="00957148" w:rsidRDefault="00957148" w:rsidP="00957148">
      <w:pPr>
        <w:autoSpaceDE w:val="0"/>
        <w:autoSpaceDN w:val="0"/>
        <w:spacing w:after="0" w:line="240" w:lineRule="auto"/>
        <w:ind w:firstLine="720"/>
        <w:jc w:val="both"/>
        <w:rPr>
          <w:rFonts w:ascii="Tahoma" w:eastAsia="Times New Roman" w:hAnsi="Tahoma" w:cs="Tahoma"/>
          <w:sz w:val="21"/>
          <w:szCs w:val="21"/>
          <w:lang w:eastAsia="x-none"/>
        </w:rPr>
      </w:pPr>
      <w:r w:rsidRPr="00957148">
        <w:rPr>
          <w:rFonts w:ascii="Tahoma" w:eastAsia="Times New Roman" w:hAnsi="Tahoma" w:cs="Tahoma"/>
          <w:sz w:val="21"/>
          <w:szCs w:val="21"/>
          <w:lang w:eastAsia="x-none"/>
        </w:rPr>
        <w:t>IČ: 28168356</w:t>
      </w:r>
    </w:p>
    <w:p w14:paraId="486AD753" w14:textId="77777777" w:rsidR="00957148" w:rsidRPr="00957148" w:rsidRDefault="00957148" w:rsidP="00957148">
      <w:pPr>
        <w:autoSpaceDE w:val="0"/>
        <w:autoSpaceDN w:val="0"/>
        <w:spacing w:after="0" w:line="240" w:lineRule="auto"/>
        <w:ind w:firstLine="720"/>
        <w:jc w:val="both"/>
        <w:rPr>
          <w:rFonts w:ascii="Tahoma" w:eastAsia="Times New Roman" w:hAnsi="Tahoma" w:cs="Tahoma"/>
          <w:sz w:val="21"/>
          <w:szCs w:val="21"/>
          <w:lang w:eastAsia="x-none"/>
        </w:rPr>
      </w:pPr>
      <w:r w:rsidRPr="00957148">
        <w:rPr>
          <w:rFonts w:ascii="Tahoma" w:eastAsia="Times New Roman" w:hAnsi="Tahoma" w:cs="Tahoma"/>
          <w:sz w:val="21"/>
          <w:szCs w:val="21"/>
          <w:lang w:eastAsia="x-none"/>
        </w:rPr>
        <w:t>DIČ: CZ28168356</w:t>
      </w:r>
    </w:p>
    <w:p w14:paraId="45D36DD5" w14:textId="745E8319" w:rsidR="00957148" w:rsidRPr="00957148" w:rsidRDefault="00957148" w:rsidP="00957148">
      <w:pPr>
        <w:autoSpaceDE w:val="0"/>
        <w:autoSpaceDN w:val="0"/>
        <w:spacing w:after="0" w:line="240" w:lineRule="auto"/>
        <w:ind w:firstLine="720"/>
        <w:jc w:val="both"/>
        <w:rPr>
          <w:rFonts w:ascii="Tahoma" w:eastAsia="Times New Roman" w:hAnsi="Tahoma" w:cs="Tahoma"/>
          <w:sz w:val="21"/>
          <w:szCs w:val="21"/>
          <w:lang w:eastAsia="x-none"/>
        </w:rPr>
      </w:pPr>
      <w:r w:rsidRPr="00957148">
        <w:rPr>
          <w:rFonts w:ascii="Tahoma" w:eastAsia="Times New Roman" w:hAnsi="Tahoma" w:cs="Tahoma"/>
          <w:sz w:val="21"/>
          <w:szCs w:val="21"/>
          <w:lang w:eastAsia="x-none"/>
        </w:rPr>
        <w:t xml:space="preserve">Jednající: </w:t>
      </w:r>
      <w:proofErr w:type="spellStart"/>
      <w:r w:rsidR="00412EA6">
        <w:rPr>
          <w:rFonts w:ascii="Tahoma" w:eastAsia="Times New Roman" w:hAnsi="Tahoma" w:cs="Tahoma"/>
          <w:sz w:val="21"/>
          <w:szCs w:val="21"/>
          <w:lang w:eastAsia="x-none"/>
        </w:rPr>
        <w:t>xxxxx</w:t>
      </w:r>
      <w:proofErr w:type="spellEnd"/>
    </w:p>
    <w:p w14:paraId="5B2966AF" w14:textId="5F87CAEC" w:rsidR="00957148" w:rsidRPr="00957148" w:rsidRDefault="00957148" w:rsidP="00957148">
      <w:pPr>
        <w:autoSpaceDE w:val="0"/>
        <w:autoSpaceDN w:val="0"/>
        <w:spacing w:after="0" w:line="240" w:lineRule="auto"/>
        <w:ind w:firstLine="720"/>
        <w:jc w:val="both"/>
        <w:rPr>
          <w:rFonts w:ascii="Tahoma" w:eastAsia="Times New Roman" w:hAnsi="Tahoma" w:cs="Tahoma"/>
          <w:sz w:val="21"/>
          <w:szCs w:val="21"/>
          <w:lang w:eastAsia="x-none"/>
        </w:rPr>
      </w:pPr>
      <w:r w:rsidRPr="00957148">
        <w:rPr>
          <w:rFonts w:ascii="Tahoma" w:eastAsia="Times New Roman" w:hAnsi="Tahoma" w:cs="Tahoma"/>
          <w:sz w:val="21"/>
          <w:szCs w:val="21"/>
          <w:lang w:eastAsia="x-none"/>
        </w:rPr>
        <w:t xml:space="preserve">Zapsaná: </w:t>
      </w:r>
      <w:proofErr w:type="spellStart"/>
      <w:r w:rsidR="00412EA6">
        <w:rPr>
          <w:rFonts w:ascii="Tahoma" w:eastAsia="Times New Roman" w:hAnsi="Tahoma" w:cs="Tahoma"/>
          <w:sz w:val="21"/>
          <w:szCs w:val="21"/>
          <w:lang w:eastAsia="x-none"/>
        </w:rPr>
        <w:t>xxxxx</w:t>
      </w:r>
      <w:proofErr w:type="spellEnd"/>
    </w:p>
    <w:p w14:paraId="5E552D66" w14:textId="072F933D" w:rsidR="00957148" w:rsidRPr="00957148" w:rsidRDefault="00957148" w:rsidP="00957148">
      <w:pPr>
        <w:autoSpaceDE w:val="0"/>
        <w:autoSpaceDN w:val="0"/>
        <w:spacing w:after="0" w:line="240" w:lineRule="auto"/>
        <w:ind w:firstLine="720"/>
        <w:jc w:val="both"/>
        <w:rPr>
          <w:rFonts w:ascii="Tahoma" w:eastAsia="Times New Roman" w:hAnsi="Tahoma" w:cs="Tahoma"/>
          <w:sz w:val="21"/>
          <w:szCs w:val="21"/>
          <w:lang w:eastAsia="x-none"/>
        </w:rPr>
      </w:pPr>
      <w:r w:rsidRPr="00957148">
        <w:rPr>
          <w:rFonts w:ascii="Tahoma" w:eastAsia="Times New Roman" w:hAnsi="Tahoma" w:cs="Tahoma"/>
          <w:sz w:val="21"/>
          <w:szCs w:val="21"/>
          <w:lang w:eastAsia="x-none"/>
        </w:rPr>
        <w:t xml:space="preserve">Bankovní spojení: </w:t>
      </w:r>
      <w:proofErr w:type="spellStart"/>
      <w:r w:rsidR="00412EA6">
        <w:rPr>
          <w:rFonts w:ascii="Tahoma" w:eastAsia="Times New Roman" w:hAnsi="Tahoma" w:cs="Tahoma"/>
          <w:sz w:val="21"/>
          <w:szCs w:val="21"/>
          <w:lang w:eastAsia="x-none"/>
        </w:rPr>
        <w:t>xxxxx</w:t>
      </w:r>
      <w:proofErr w:type="spellEnd"/>
    </w:p>
    <w:p w14:paraId="04BB9C7E" w14:textId="7627C1FD" w:rsidR="00957148" w:rsidRPr="00957148" w:rsidRDefault="00957148" w:rsidP="00957148">
      <w:pPr>
        <w:autoSpaceDE w:val="0"/>
        <w:autoSpaceDN w:val="0"/>
        <w:spacing w:after="0" w:line="240" w:lineRule="auto"/>
        <w:ind w:firstLine="720"/>
        <w:jc w:val="both"/>
        <w:rPr>
          <w:rFonts w:ascii="Tahoma" w:eastAsia="Times New Roman" w:hAnsi="Tahoma" w:cs="Tahoma"/>
          <w:sz w:val="21"/>
          <w:szCs w:val="21"/>
          <w:lang w:eastAsia="x-none"/>
        </w:rPr>
      </w:pPr>
      <w:r w:rsidRPr="00957148">
        <w:rPr>
          <w:rFonts w:ascii="Tahoma" w:eastAsia="Times New Roman" w:hAnsi="Tahoma" w:cs="Tahoma"/>
          <w:sz w:val="21"/>
          <w:szCs w:val="21"/>
          <w:lang w:eastAsia="x-none"/>
        </w:rPr>
        <w:t xml:space="preserve">Účet číslo: </w:t>
      </w:r>
      <w:proofErr w:type="spellStart"/>
      <w:r w:rsidR="00412EA6">
        <w:rPr>
          <w:rFonts w:ascii="Tahoma" w:eastAsia="Times New Roman" w:hAnsi="Tahoma" w:cs="Tahoma"/>
          <w:sz w:val="21"/>
          <w:szCs w:val="21"/>
          <w:lang w:eastAsia="x-none"/>
        </w:rPr>
        <w:t>xxxxx</w:t>
      </w:r>
      <w:proofErr w:type="spellEnd"/>
    </w:p>
    <w:p w14:paraId="2C6F399C" w14:textId="77777777" w:rsidR="00957148" w:rsidRPr="00957148" w:rsidRDefault="00957148" w:rsidP="00957148">
      <w:pPr>
        <w:autoSpaceDE w:val="0"/>
        <w:autoSpaceDN w:val="0"/>
        <w:spacing w:after="0" w:line="240" w:lineRule="auto"/>
        <w:ind w:firstLine="720"/>
        <w:jc w:val="both"/>
        <w:rPr>
          <w:rFonts w:ascii="Tahoma" w:eastAsia="Times New Roman" w:hAnsi="Tahoma" w:cs="Tahoma"/>
          <w:b/>
          <w:bCs/>
          <w:sz w:val="21"/>
          <w:szCs w:val="21"/>
          <w:lang w:eastAsia="x-none"/>
        </w:rPr>
      </w:pPr>
      <w:r w:rsidRPr="00957148">
        <w:rPr>
          <w:rFonts w:ascii="Tahoma" w:eastAsia="Times New Roman" w:hAnsi="Tahoma" w:cs="Tahoma"/>
          <w:sz w:val="21"/>
          <w:szCs w:val="21"/>
          <w:lang w:eastAsia="x-none"/>
        </w:rPr>
        <w:t>(dále jen jako „</w:t>
      </w:r>
      <w:r w:rsidRPr="00957148">
        <w:rPr>
          <w:rFonts w:ascii="Tahoma" w:eastAsia="Times New Roman" w:hAnsi="Tahoma" w:cs="Tahoma"/>
          <w:b/>
          <w:bCs/>
          <w:sz w:val="21"/>
          <w:szCs w:val="21"/>
          <w:lang w:eastAsia="x-none"/>
        </w:rPr>
        <w:t>NM</w:t>
      </w:r>
      <w:r w:rsidRPr="00957148">
        <w:rPr>
          <w:rFonts w:ascii="Tahoma" w:eastAsia="Times New Roman" w:hAnsi="Tahoma" w:cs="Tahoma"/>
          <w:bCs/>
          <w:sz w:val="21"/>
          <w:szCs w:val="21"/>
          <w:lang w:eastAsia="x-none"/>
        </w:rPr>
        <w:t>“)</w:t>
      </w:r>
    </w:p>
    <w:p w14:paraId="4201D31D" w14:textId="77777777" w:rsidR="00957148" w:rsidRPr="00957148" w:rsidRDefault="00957148" w:rsidP="00957148">
      <w:pPr>
        <w:autoSpaceDE w:val="0"/>
        <w:autoSpaceDN w:val="0"/>
        <w:spacing w:after="0" w:line="240" w:lineRule="auto"/>
        <w:ind w:left="720"/>
        <w:jc w:val="both"/>
        <w:rPr>
          <w:rFonts w:ascii="Tahoma" w:eastAsia="Times New Roman" w:hAnsi="Tahoma" w:cs="Tahoma"/>
          <w:b/>
          <w:bCs/>
          <w:sz w:val="21"/>
          <w:szCs w:val="21"/>
          <w:lang w:eastAsia="x-none"/>
        </w:rPr>
      </w:pPr>
    </w:p>
    <w:p w14:paraId="5B0CD746" w14:textId="77777777" w:rsidR="00957148" w:rsidRPr="00957148" w:rsidRDefault="00957148" w:rsidP="00957148">
      <w:pPr>
        <w:autoSpaceDE w:val="0"/>
        <w:autoSpaceDN w:val="0"/>
        <w:spacing w:after="0" w:line="240" w:lineRule="auto"/>
        <w:ind w:left="720"/>
        <w:jc w:val="both"/>
        <w:rPr>
          <w:rFonts w:ascii="Tahoma" w:eastAsia="Times New Roman" w:hAnsi="Tahoma" w:cs="Tahoma"/>
          <w:b/>
          <w:bCs/>
          <w:sz w:val="21"/>
          <w:szCs w:val="21"/>
          <w:lang w:eastAsia="x-none"/>
        </w:rPr>
      </w:pPr>
      <w:r w:rsidRPr="00957148">
        <w:rPr>
          <w:rFonts w:ascii="Tahoma" w:eastAsia="Times New Roman" w:hAnsi="Tahoma" w:cs="Tahoma"/>
          <w:b/>
          <w:bCs/>
          <w:sz w:val="21"/>
          <w:szCs w:val="21"/>
          <w:lang w:eastAsia="x-none"/>
        </w:rPr>
        <w:t>a</w:t>
      </w:r>
    </w:p>
    <w:p w14:paraId="16AB8D2C" w14:textId="77777777" w:rsidR="00957148" w:rsidRPr="00957148" w:rsidRDefault="00957148" w:rsidP="00957148">
      <w:pPr>
        <w:autoSpaceDE w:val="0"/>
        <w:autoSpaceDN w:val="0"/>
        <w:spacing w:after="0" w:line="240" w:lineRule="auto"/>
        <w:ind w:left="720"/>
        <w:jc w:val="both"/>
        <w:rPr>
          <w:rFonts w:ascii="Tahoma" w:eastAsia="Times New Roman" w:hAnsi="Tahoma" w:cs="Tahoma"/>
          <w:b/>
          <w:bCs/>
          <w:sz w:val="21"/>
          <w:szCs w:val="21"/>
          <w:lang w:eastAsia="x-none"/>
        </w:rPr>
      </w:pPr>
    </w:p>
    <w:p w14:paraId="4E53844F" w14:textId="77777777" w:rsidR="00957148" w:rsidRPr="00957148" w:rsidRDefault="00957148" w:rsidP="00957148">
      <w:pPr>
        <w:numPr>
          <w:ilvl w:val="0"/>
          <w:numId w:val="1"/>
        </w:numPr>
        <w:autoSpaceDE w:val="0"/>
        <w:autoSpaceDN w:val="0"/>
        <w:spacing w:after="0" w:line="240" w:lineRule="auto"/>
        <w:ind w:hanging="720"/>
        <w:jc w:val="both"/>
        <w:rPr>
          <w:rFonts w:ascii="Tahoma" w:eastAsia="Times New Roman" w:hAnsi="Tahoma" w:cs="Tahoma"/>
          <w:b/>
          <w:bCs/>
          <w:sz w:val="21"/>
          <w:szCs w:val="21"/>
          <w:lang w:eastAsia="x-none"/>
        </w:rPr>
      </w:pPr>
      <w:r w:rsidRPr="00957148">
        <w:rPr>
          <w:rFonts w:ascii="Tahoma" w:eastAsia="Times New Roman" w:hAnsi="Tahoma" w:cs="Tahoma"/>
          <w:b/>
          <w:bCs/>
          <w:sz w:val="21"/>
          <w:szCs w:val="21"/>
          <w:lang w:eastAsia="x-none"/>
        </w:rPr>
        <w:t>Technická univerzita v Liberci</w:t>
      </w:r>
    </w:p>
    <w:p w14:paraId="7507B4CB" w14:textId="77777777" w:rsidR="00957148" w:rsidRPr="00957148" w:rsidRDefault="00957148" w:rsidP="00957148">
      <w:pPr>
        <w:autoSpaceDE w:val="0"/>
        <w:autoSpaceDN w:val="0"/>
        <w:spacing w:after="0" w:line="240" w:lineRule="auto"/>
        <w:ind w:firstLine="720"/>
        <w:jc w:val="both"/>
        <w:rPr>
          <w:rFonts w:ascii="Tahoma" w:eastAsia="Times New Roman" w:hAnsi="Tahoma" w:cs="Tahoma"/>
          <w:sz w:val="21"/>
          <w:szCs w:val="21"/>
          <w:lang w:eastAsia="x-none"/>
        </w:rPr>
      </w:pPr>
      <w:r w:rsidRPr="00957148">
        <w:rPr>
          <w:rFonts w:ascii="Tahoma" w:eastAsia="Times New Roman" w:hAnsi="Tahoma" w:cs="Tahoma"/>
          <w:sz w:val="21"/>
          <w:szCs w:val="21"/>
          <w:lang w:eastAsia="x-none"/>
        </w:rPr>
        <w:t>Se sídlem v: Studentská 2, Liberec 1, 46001</w:t>
      </w:r>
    </w:p>
    <w:p w14:paraId="43AFD7BE" w14:textId="77777777" w:rsidR="00957148" w:rsidRPr="00957148" w:rsidRDefault="00957148" w:rsidP="00957148">
      <w:pPr>
        <w:autoSpaceDE w:val="0"/>
        <w:autoSpaceDN w:val="0"/>
        <w:spacing w:after="0" w:line="240" w:lineRule="auto"/>
        <w:ind w:firstLine="720"/>
        <w:jc w:val="both"/>
        <w:rPr>
          <w:rFonts w:ascii="Tahoma" w:eastAsia="Times New Roman" w:hAnsi="Tahoma" w:cs="Tahoma"/>
          <w:sz w:val="21"/>
          <w:szCs w:val="21"/>
          <w:lang w:eastAsia="x-none"/>
        </w:rPr>
      </w:pPr>
      <w:r w:rsidRPr="00957148">
        <w:rPr>
          <w:rFonts w:ascii="Tahoma" w:eastAsia="Times New Roman" w:hAnsi="Tahoma" w:cs="Tahoma"/>
          <w:sz w:val="21"/>
          <w:szCs w:val="21"/>
          <w:lang w:eastAsia="x-none"/>
        </w:rPr>
        <w:t>IČ: 46747885</w:t>
      </w:r>
    </w:p>
    <w:p w14:paraId="4BF46193" w14:textId="77777777" w:rsidR="00957148" w:rsidRPr="002700D8" w:rsidRDefault="00957148" w:rsidP="00957148">
      <w:pPr>
        <w:autoSpaceDE w:val="0"/>
        <w:autoSpaceDN w:val="0"/>
        <w:spacing w:after="0" w:line="240" w:lineRule="auto"/>
        <w:ind w:firstLine="720"/>
        <w:jc w:val="both"/>
        <w:rPr>
          <w:rFonts w:ascii="Tahoma" w:eastAsia="Times New Roman" w:hAnsi="Tahoma" w:cs="Tahoma"/>
          <w:sz w:val="21"/>
          <w:szCs w:val="21"/>
          <w:lang w:eastAsia="x-none"/>
        </w:rPr>
      </w:pPr>
      <w:r w:rsidRPr="002700D8">
        <w:rPr>
          <w:rFonts w:ascii="Tahoma" w:eastAsia="Times New Roman" w:hAnsi="Tahoma" w:cs="Tahoma"/>
          <w:sz w:val="21"/>
          <w:szCs w:val="21"/>
          <w:lang w:eastAsia="x-none"/>
        </w:rPr>
        <w:t>DIČ: CZ46747885</w:t>
      </w:r>
    </w:p>
    <w:p w14:paraId="79501E2A" w14:textId="7C8680A5" w:rsidR="00957148" w:rsidRPr="002700D8" w:rsidRDefault="00957148" w:rsidP="00957148">
      <w:pPr>
        <w:autoSpaceDE w:val="0"/>
        <w:autoSpaceDN w:val="0"/>
        <w:spacing w:after="0" w:line="240" w:lineRule="auto"/>
        <w:ind w:firstLine="720"/>
        <w:jc w:val="both"/>
        <w:rPr>
          <w:rFonts w:ascii="Tahoma" w:eastAsia="Times New Roman" w:hAnsi="Tahoma" w:cs="Tahoma"/>
          <w:sz w:val="21"/>
          <w:szCs w:val="21"/>
          <w:lang w:eastAsia="x-none"/>
        </w:rPr>
      </w:pPr>
      <w:r w:rsidRPr="002700D8">
        <w:rPr>
          <w:rFonts w:ascii="Tahoma" w:eastAsia="Times New Roman" w:hAnsi="Tahoma" w:cs="Tahoma"/>
          <w:sz w:val="21"/>
          <w:szCs w:val="21"/>
          <w:lang w:eastAsia="x-none"/>
        </w:rPr>
        <w:t xml:space="preserve">Bankovní spojení: </w:t>
      </w:r>
      <w:proofErr w:type="spellStart"/>
      <w:r w:rsidR="00412EA6">
        <w:rPr>
          <w:rFonts w:ascii="Tahoma" w:eastAsia="Times New Roman" w:hAnsi="Tahoma" w:cs="Tahoma"/>
          <w:sz w:val="21"/>
          <w:szCs w:val="21"/>
          <w:lang w:eastAsia="x-none"/>
        </w:rPr>
        <w:t>xxxxx</w:t>
      </w:r>
      <w:proofErr w:type="spellEnd"/>
    </w:p>
    <w:p w14:paraId="11A22254" w14:textId="126BC357" w:rsidR="00957148" w:rsidRPr="002700D8" w:rsidRDefault="00957148" w:rsidP="00957148">
      <w:pPr>
        <w:autoSpaceDE w:val="0"/>
        <w:autoSpaceDN w:val="0"/>
        <w:spacing w:after="0" w:line="240" w:lineRule="auto"/>
        <w:ind w:firstLine="720"/>
        <w:jc w:val="both"/>
        <w:rPr>
          <w:rFonts w:ascii="Tahoma" w:eastAsia="Times New Roman" w:hAnsi="Tahoma" w:cs="Tahoma"/>
          <w:sz w:val="21"/>
          <w:szCs w:val="21"/>
          <w:lang w:eastAsia="x-none"/>
        </w:rPr>
      </w:pPr>
      <w:r w:rsidRPr="002700D8">
        <w:rPr>
          <w:rFonts w:ascii="Tahoma" w:eastAsia="Times New Roman" w:hAnsi="Tahoma" w:cs="Tahoma"/>
          <w:sz w:val="21"/>
          <w:szCs w:val="21"/>
          <w:lang w:eastAsia="x-none"/>
        </w:rPr>
        <w:t xml:space="preserve">Účet číslo: </w:t>
      </w:r>
      <w:proofErr w:type="spellStart"/>
      <w:r w:rsidR="00412EA6">
        <w:rPr>
          <w:rFonts w:ascii="Tahoma" w:eastAsia="Times New Roman" w:hAnsi="Tahoma" w:cs="Tahoma"/>
          <w:sz w:val="21"/>
          <w:szCs w:val="21"/>
          <w:lang w:eastAsia="x-none"/>
        </w:rPr>
        <w:t>xxxxx</w:t>
      </w:r>
      <w:proofErr w:type="spellEnd"/>
    </w:p>
    <w:p w14:paraId="140BA7BE" w14:textId="205C8241" w:rsidR="00957148" w:rsidRPr="002700D8" w:rsidRDefault="00957148" w:rsidP="00957148">
      <w:pPr>
        <w:autoSpaceDE w:val="0"/>
        <w:autoSpaceDN w:val="0"/>
        <w:spacing w:after="0" w:line="240" w:lineRule="auto"/>
        <w:jc w:val="both"/>
        <w:rPr>
          <w:rFonts w:ascii="Tahoma" w:eastAsia="Times New Roman" w:hAnsi="Tahoma" w:cs="Tahoma"/>
          <w:sz w:val="21"/>
          <w:szCs w:val="21"/>
          <w:lang w:eastAsia="x-none"/>
        </w:rPr>
      </w:pPr>
      <w:r w:rsidRPr="002700D8">
        <w:rPr>
          <w:rFonts w:ascii="Tahoma" w:eastAsia="Times New Roman" w:hAnsi="Tahoma" w:cs="Tahoma"/>
          <w:sz w:val="21"/>
          <w:szCs w:val="21"/>
          <w:lang w:eastAsia="x-none"/>
        </w:rPr>
        <w:tab/>
        <w:t xml:space="preserve">Jednající: </w:t>
      </w:r>
      <w:proofErr w:type="spellStart"/>
      <w:r w:rsidR="00412EA6">
        <w:rPr>
          <w:rFonts w:ascii="Tahoma" w:eastAsia="Times New Roman" w:hAnsi="Tahoma" w:cs="Tahoma"/>
          <w:sz w:val="21"/>
          <w:szCs w:val="21"/>
          <w:lang w:eastAsia="x-none"/>
        </w:rPr>
        <w:t>xxxxx</w:t>
      </w:r>
      <w:proofErr w:type="spellEnd"/>
    </w:p>
    <w:p w14:paraId="1E2ED27B" w14:textId="67534A5A" w:rsidR="00957148" w:rsidRPr="002700D8" w:rsidRDefault="00957148" w:rsidP="00957148">
      <w:pPr>
        <w:autoSpaceDE w:val="0"/>
        <w:autoSpaceDN w:val="0"/>
        <w:spacing w:after="0" w:line="240" w:lineRule="auto"/>
        <w:ind w:firstLine="708"/>
        <w:jc w:val="both"/>
        <w:rPr>
          <w:rFonts w:ascii="Tahoma" w:eastAsia="Times New Roman" w:hAnsi="Tahoma" w:cs="Tahoma"/>
          <w:sz w:val="21"/>
          <w:szCs w:val="21"/>
          <w:lang w:eastAsia="x-none"/>
        </w:rPr>
      </w:pPr>
      <w:r w:rsidRPr="002700D8">
        <w:rPr>
          <w:rFonts w:ascii="Tahoma" w:eastAsia="Times New Roman" w:hAnsi="Tahoma" w:cs="Tahoma"/>
          <w:sz w:val="21"/>
          <w:szCs w:val="21"/>
          <w:lang w:eastAsia="x-none"/>
        </w:rPr>
        <w:t>Osoba odpovědná</w:t>
      </w:r>
      <w:r w:rsidR="00412EA6">
        <w:rPr>
          <w:rFonts w:ascii="Tahoma" w:eastAsia="Times New Roman" w:hAnsi="Tahoma" w:cs="Tahoma"/>
          <w:sz w:val="21"/>
          <w:szCs w:val="21"/>
          <w:lang w:eastAsia="x-none"/>
        </w:rPr>
        <w:t xml:space="preserve"> </w:t>
      </w:r>
      <w:proofErr w:type="spellStart"/>
      <w:r w:rsidR="00412EA6">
        <w:rPr>
          <w:rFonts w:ascii="Tahoma" w:eastAsia="Times New Roman" w:hAnsi="Tahoma" w:cs="Tahoma"/>
          <w:sz w:val="21"/>
          <w:szCs w:val="21"/>
          <w:lang w:eastAsia="x-none"/>
        </w:rPr>
        <w:t>xxxxx</w:t>
      </w:r>
      <w:proofErr w:type="spellEnd"/>
    </w:p>
    <w:p w14:paraId="054D83D7" w14:textId="77777777" w:rsidR="00957148" w:rsidRPr="00957148" w:rsidRDefault="00957148" w:rsidP="00957148">
      <w:pPr>
        <w:autoSpaceDE w:val="0"/>
        <w:autoSpaceDN w:val="0"/>
        <w:spacing w:after="0" w:line="240" w:lineRule="auto"/>
        <w:ind w:firstLine="720"/>
        <w:jc w:val="both"/>
        <w:rPr>
          <w:rFonts w:ascii="Tahoma" w:eastAsia="Times New Roman" w:hAnsi="Tahoma" w:cs="Tahoma"/>
          <w:sz w:val="21"/>
          <w:szCs w:val="21"/>
          <w:lang w:eastAsia="x-none"/>
        </w:rPr>
      </w:pPr>
      <w:r w:rsidRPr="002700D8">
        <w:rPr>
          <w:rFonts w:ascii="Tahoma" w:eastAsia="Times New Roman" w:hAnsi="Tahoma" w:cs="Tahoma"/>
          <w:sz w:val="21"/>
          <w:szCs w:val="21"/>
          <w:lang w:eastAsia="x-none"/>
        </w:rPr>
        <w:t>(dále jen jako „</w:t>
      </w:r>
      <w:r w:rsidRPr="002700D8">
        <w:rPr>
          <w:rFonts w:ascii="Tahoma" w:eastAsia="Times New Roman" w:hAnsi="Tahoma" w:cs="Tahoma"/>
          <w:b/>
          <w:bCs/>
          <w:sz w:val="21"/>
          <w:szCs w:val="21"/>
          <w:lang w:eastAsia="x-none"/>
        </w:rPr>
        <w:t>TUL“)</w:t>
      </w:r>
    </w:p>
    <w:p w14:paraId="09C789B4" w14:textId="77777777" w:rsidR="00957148" w:rsidRPr="00957148" w:rsidRDefault="00957148" w:rsidP="00957148">
      <w:pPr>
        <w:autoSpaceDE w:val="0"/>
        <w:autoSpaceDN w:val="0"/>
        <w:spacing w:after="0" w:line="240" w:lineRule="auto"/>
        <w:jc w:val="both"/>
        <w:rPr>
          <w:rFonts w:ascii="Tahoma" w:eastAsia="Times New Roman" w:hAnsi="Tahoma" w:cs="Tahoma"/>
          <w:sz w:val="21"/>
          <w:szCs w:val="21"/>
          <w:lang w:eastAsia="x-none"/>
        </w:rPr>
      </w:pPr>
    </w:p>
    <w:p w14:paraId="46FA7384" w14:textId="77777777" w:rsidR="00957148" w:rsidRPr="00957148" w:rsidRDefault="00957148" w:rsidP="00957148">
      <w:pPr>
        <w:spacing w:after="0" w:line="240" w:lineRule="auto"/>
        <w:ind w:left="708"/>
        <w:jc w:val="both"/>
        <w:rPr>
          <w:rFonts w:ascii="Tahoma" w:eastAsia="Times New Roman" w:hAnsi="Tahoma" w:cs="Tahoma"/>
          <w:sz w:val="21"/>
          <w:szCs w:val="21"/>
          <w:lang w:eastAsia="cs-CZ"/>
        </w:rPr>
      </w:pPr>
      <w:r w:rsidRPr="00957148">
        <w:rPr>
          <w:rFonts w:ascii="Tahoma" w:eastAsia="Times New Roman" w:hAnsi="Tahoma" w:cs="Tahoma"/>
          <w:sz w:val="21"/>
          <w:szCs w:val="21"/>
          <w:lang w:eastAsia="cs-CZ"/>
        </w:rPr>
        <w:t>a</w:t>
      </w:r>
    </w:p>
    <w:p w14:paraId="112E607A" w14:textId="77777777" w:rsidR="00957148" w:rsidRPr="00957148" w:rsidRDefault="00957148" w:rsidP="00957148">
      <w:pPr>
        <w:autoSpaceDE w:val="0"/>
        <w:autoSpaceDN w:val="0"/>
        <w:spacing w:after="0" w:line="240" w:lineRule="auto"/>
        <w:jc w:val="both"/>
        <w:rPr>
          <w:rFonts w:ascii="Tahoma" w:eastAsia="Times New Roman" w:hAnsi="Tahoma" w:cs="Tahoma"/>
          <w:sz w:val="21"/>
          <w:szCs w:val="21"/>
          <w:lang w:eastAsia="x-none"/>
        </w:rPr>
      </w:pPr>
    </w:p>
    <w:p w14:paraId="3B37F3C6" w14:textId="77777777" w:rsidR="00957148" w:rsidRPr="00957148" w:rsidRDefault="00957148" w:rsidP="00957148">
      <w:pPr>
        <w:autoSpaceDE w:val="0"/>
        <w:autoSpaceDN w:val="0"/>
        <w:spacing w:after="0" w:line="240" w:lineRule="auto"/>
        <w:ind w:firstLine="720"/>
        <w:jc w:val="both"/>
        <w:rPr>
          <w:rFonts w:ascii="Tahoma" w:eastAsia="Times New Roman" w:hAnsi="Tahoma" w:cs="Tahoma"/>
          <w:sz w:val="21"/>
          <w:szCs w:val="21"/>
          <w:lang w:eastAsia="x-none"/>
        </w:rPr>
      </w:pPr>
      <w:r w:rsidRPr="00957148">
        <w:rPr>
          <w:rFonts w:ascii="Tahoma" w:eastAsia="Times New Roman" w:hAnsi="Tahoma" w:cs="Tahoma"/>
          <w:sz w:val="21"/>
          <w:szCs w:val="21"/>
          <w:lang w:eastAsia="x-none"/>
        </w:rPr>
        <w:t>(dále také jako „</w:t>
      </w:r>
      <w:r w:rsidRPr="00957148">
        <w:rPr>
          <w:rFonts w:ascii="Tahoma" w:eastAsia="Times New Roman" w:hAnsi="Tahoma" w:cs="Tahoma"/>
          <w:b/>
          <w:sz w:val="21"/>
          <w:szCs w:val="21"/>
          <w:lang w:eastAsia="x-none"/>
        </w:rPr>
        <w:t>smluvní strany</w:t>
      </w:r>
      <w:r w:rsidRPr="00957148">
        <w:rPr>
          <w:rFonts w:ascii="Tahoma" w:eastAsia="Times New Roman" w:hAnsi="Tahoma" w:cs="Tahoma"/>
          <w:sz w:val="21"/>
          <w:szCs w:val="21"/>
          <w:lang w:eastAsia="x-none"/>
        </w:rPr>
        <w:t>“)</w:t>
      </w:r>
    </w:p>
    <w:p w14:paraId="6C8FC965" w14:textId="77777777" w:rsidR="00957148" w:rsidRPr="00957148" w:rsidRDefault="00957148" w:rsidP="00957148">
      <w:pPr>
        <w:autoSpaceDE w:val="0"/>
        <w:autoSpaceDN w:val="0"/>
        <w:spacing w:after="0" w:line="240" w:lineRule="auto"/>
        <w:ind w:firstLine="720"/>
        <w:jc w:val="both"/>
        <w:rPr>
          <w:rFonts w:ascii="Tahoma" w:eastAsia="Times New Roman" w:hAnsi="Tahoma" w:cs="Tahoma"/>
          <w:sz w:val="21"/>
          <w:szCs w:val="21"/>
          <w:lang w:eastAsia="x-none"/>
        </w:rPr>
      </w:pPr>
    </w:p>
    <w:p w14:paraId="632E190E" w14:textId="77777777" w:rsidR="00957148" w:rsidRPr="00957148" w:rsidRDefault="00957148" w:rsidP="00957148">
      <w:pPr>
        <w:autoSpaceDE w:val="0"/>
        <w:autoSpaceDN w:val="0"/>
        <w:spacing w:after="0" w:line="240" w:lineRule="auto"/>
        <w:ind w:left="708" w:firstLine="12"/>
        <w:jc w:val="both"/>
        <w:rPr>
          <w:rFonts w:ascii="Tahoma" w:eastAsia="Times New Roman" w:hAnsi="Tahoma" w:cs="Tahoma"/>
          <w:sz w:val="21"/>
          <w:szCs w:val="21"/>
          <w:lang w:eastAsia="x-none"/>
        </w:rPr>
      </w:pPr>
      <w:r w:rsidRPr="00957148">
        <w:rPr>
          <w:rFonts w:ascii="Tahoma" w:eastAsia="Times New Roman" w:hAnsi="Tahoma" w:cs="Tahoma"/>
          <w:sz w:val="21"/>
          <w:szCs w:val="21"/>
          <w:lang w:eastAsia="x-none"/>
        </w:rPr>
        <w:t>mezi sebou uzavírají níže uvedeného dne, měsíce a roku smlouvu o využití výsledků výzkumu a vývoje ve smyslu § 11 zákona č.130/2002 Sb., o podpoře výzkumu a vývoje, v platném znění (dále jen „</w:t>
      </w:r>
      <w:r w:rsidRPr="00957148">
        <w:rPr>
          <w:rFonts w:ascii="Tahoma" w:eastAsia="Times New Roman" w:hAnsi="Tahoma" w:cs="Tahoma"/>
          <w:b/>
          <w:sz w:val="21"/>
          <w:szCs w:val="21"/>
          <w:lang w:eastAsia="x-none"/>
        </w:rPr>
        <w:t>zákon o podpoře výzkumu a vývoje</w:t>
      </w:r>
      <w:r w:rsidRPr="00957148">
        <w:rPr>
          <w:rFonts w:ascii="Tahoma" w:eastAsia="Times New Roman" w:hAnsi="Tahoma" w:cs="Tahoma"/>
          <w:sz w:val="21"/>
          <w:szCs w:val="21"/>
          <w:lang w:eastAsia="x-none"/>
        </w:rPr>
        <w:t>“) a dle § 1746 odst. 2 zákona č. 89/2012 Sb., občanský zákoník, v platném znění (dále jen “</w:t>
      </w:r>
      <w:r w:rsidRPr="00957148">
        <w:rPr>
          <w:rFonts w:ascii="Tahoma" w:eastAsia="Times New Roman" w:hAnsi="Tahoma" w:cs="Tahoma"/>
          <w:b/>
          <w:sz w:val="21"/>
          <w:szCs w:val="21"/>
          <w:lang w:eastAsia="x-none"/>
        </w:rPr>
        <w:t>občanský zákoník</w:t>
      </w:r>
      <w:r w:rsidRPr="00957148">
        <w:rPr>
          <w:rFonts w:ascii="Tahoma" w:eastAsia="Times New Roman" w:hAnsi="Tahoma" w:cs="Tahoma"/>
          <w:sz w:val="21"/>
          <w:szCs w:val="21"/>
          <w:lang w:eastAsia="x-none"/>
        </w:rPr>
        <w:t>”):</w:t>
      </w:r>
    </w:p>
    <w:p w14:paraId="7A84278B" w14:textId="77777777" w:rsidR="00957148" w:rsidRPr="00957148" w:rsidRDefault="00957148" w:rsidP="00957148">
      <w:pPr>
        <w:autoSpaceDE w:val="0"/>
        <w:autoSpaceDN w:val="0"/>
        <w:spacing w:after="0" w:line="240" w:lineRule="auto"/>
        <w:jc w:val="both"/>
        <w:rPr>
          <w:rFonts w:ascii="Tahoma" w:eastAsia="Times New Roman" w:hAnsi="Tahoma" w:cs="Tahoma"/>
          <w:sz w:val="21"/>
          <w:szCs w:val="21"/>
          <w:lang w:eastAsia="x-none"/>
        </w:rPr>
      </w:pPr>
    </w:p>
    <w:p w14:paraId="3AEDEA32" w14:textId="77777777" w:rsidR="00957148" w:rsidRPr="00957148" w:rsidRDefault="00957148" w:rsidP="00957148">
      <w:pPr>
        <w:autoSpaceDE w:val="0"/>
        <w:autoSpaceDN w:val="0"/>
        <w:spacing w:after="0" w:line="240" w:lineRule="auto"/>
        <w:jc w:val="center"/>
        <w:rPr>
          <w:rFonts w:ascii="Tahoma" w:eastAsia="Times New Roman" w:hAnsi="Tahoma" w:cs="Tahoma"/>
          <w:b/>
          <w:sz w:val="21"/>
          <w:szCs w:val="21"/>
          <w:lang w:eastAsia="x-none"/>
        </w:rPr>
      </w:pPr>
    </w:p>
    <w:p w14:paraId="543E4CD1" w14:textId="77777777" w:rsidR="00957148" w:rsidRPr="00957148" w:rsidRDefault="00957148" w:rsidP="00957148">
      <w:pPr>
        <w:autoSpaceDE w:val="0"/>
        <w:autoSpaceDN w:val="0"/>
        <w:spacing w:after="0" w:line="240" w:lineRule="auto"/>
        <w:jc w:val="center"/>
        <w:rPr>
          <w:rFonts w:ascii="Tahoma" w:eastAsia="Times New Roman" w:hAnsi="Tahoma" w:cs="Tahoma"/>
          <w:b/>
          <w:sz w:val="21"/>
          <w:szCs w:val="21"/>
          <w:lang w:eastAsia="x-none"/>
        </w:rPr>
      </w:pPr>
      <w:r w:rsidRPr="00957148">
        <w:rPr>
          <w:rFonts w:ascii="Tahoma" w:eastAsia="Times New Roman" w:hAnsi="Tahoma" w:cs="Tahoma"/>
          <w:b/>
          <w:sz w:val="21"/>
          <w:szCs w:val="21"/>
          <w:lang w:eastAsia="x-none"/>
        </w:rPr>
        <w:t>I.</w:t>
      </w:r>
    </w:p>
    <w:p w14:paraId="7515C0CB" w14:textId="77777777" w:rsidR="00957148" w:rsidRPr="00957148" w:rsidRDefault="00957148" w:rsidP="00957148">
      <w:pPr>
        <w:autoSpaceDE w:val="0"/>
        <w:autoSpaceDN w:val="0"/>
        <w:spacing w:after="0" w:line="240" w:lineRule="auto"/>
        <w:jc w:val="center"/>
        <w:rPr>
          <w:rFonts w:ascii="Tahoma" w:eastAsia="Times New Roman" w:hAnsi="Tahoma" w:cs="Tahoma"/>
          <w:b/>
          <w:sz w:val="21"/>
          <w:szCs w:val="21"/>
          <w:lang w:eastAsia="x-none"/>
        </w:rPr>
      </w:pPr>
      <w:r w:rsidRPr="00957148">
        <w:rPr>
          <w:rFonts w:ascii="Tahoma" w:eastAsia="Times New Roman" w:hAnsi="Tahoma" w:cs="Tahoma"/>
          <w:b/>
          <w:sz w:val="21"/>
          <w:szCs w:val="21"/>
          <w:lang w:eastAsia="x-none"/>
        </w:rPr>
        <w:t>Preambule</w:t>
      </w:r>
    </w:p>
    <w:p w14:paraId="5E9227E7" w14:textId="77777777" w:rsidR="00957148" w:rsidRPr="00957148" w:rsidRDefault="00957148" w:rsidP="00957148">
      <w:pPr>
        <w:autoSpaceDE w:val="0"/>
        <w:autoSpaceDN w:val="0"/>
        <w:spacing w:after="0" w:line="240" w:lineRule="auto"/>
        <w:ind w:firstLine="720"/>
        <w:jc w:val="both"/>
        <w:rPr>
          <w:rFonts w:ascii="Tahoma" w:eastAsia="Times New Roman" w:hAnsi="Tahoma" w:cs="Tahoma"/>
          <w:sz w:val="21"/>
          <w:szCs w:val="21"/>
          <w:lang w:eastAsia="x-none"/>
        </w:rPr>
      </w:pPr>
    </w:p>
    <w:p w14:paraId="2811A202" w14:textId="77777777" w:rsidR="00957148" w:rsidRPr="00957148" w:rsidRDefault="00957148" w:rsidP="00957148">
      <w:pPr>
        <w:numPr>
          <w:ilvl w:val="0"/>
          <w:numId w:val="7"/>
        </w:numPr>
        <w:autoSpaceDE w:val="0"/>
        <w:autoSpaceDN w:val="0"/>
        <w:spacing w:after="0" w:line="240" w:lineRule="auto"/>
        <w:jc w:val="both"/>
        <w:rPr>
          <w:rFonts w:ascii="Tahoma" w:eastAsia="Times New Roman" w:hAnsi="Tahoma" w:cs="Tahoma"/>
          <w:sz w:val="21"/>
          <w:szCs w:val="21"/>
          <w:lang w:eastAsia="x-none"/>
        </w:rPr>
      </w:pPr>
      <w:r w:rsidRPr="00957148">
        <w:rPr>
          <w:rFonts w:ascii="Tahoma" w:eastAsia="Times New Roman" w:hAnsi="Tahoma" w:cs="Tahoma"/>
          <w:sz w:val="21"/>
          <w:szCs w:val="21"/>
          <w:lang w:eastAsia="x-none"/>
        </w:rPr>
        <w:t xml:space="preserve">NM je příjemcem a řešitelem a TUL dalším účastníkem a spoluřešitelem na projektu ev. číslo </w:t>
      </w:r>
      <w:r w:rsidRPr="00957148">
        <w:rPr>
          <w:rFonts w:ascii="Tahoma" w:eastAsia="Times New Roman" w:hAnsi="Tahoma" w:cs="Tahoma"/>
          <w:b/>
          <w:sz w:val="21"/>
          <w:szCs w:val="21"/>
          <w:lang w:eastAsia="x-none"/>
        </w:rPr>
        <w:t>TA04010199</w:t>
      </w:r>
      <w:r w:rsidRPr="00957148">
        <w:rPr>
          <w:rFonts w:ascii="Tahoma" w:eastAsia="Times New Roman" w:hAnsi="Tahoma" w:cs="Tahoma"/>
          <w:sz w:val="21"/>
          <w:szCs w:val="21"/>
          <w:lang w:eastAsia="x-none"/>
        </w:rPr>
        <w:t xml:space="preserve"> s názvem </w:t>
      </w:r>
      <w:r w:rsidRPr="00957148">
        <w:rPr>
          <w:rFonts w:ascii="Tahoma" w:eastAsia="Times New Roman" w:hAnsi="Tahoma" w:cs="Tahoma"/>
          <w:b/>
          <w:sz w:val="21"/>
          <w:szCs w:val="21"/>
          <w:lang w:eastAsia="x-none"/>
        </w:rPr>
        <w:t xml:space="preserve">MULTILINMEDIA – </w:t>
      </w:r>
      <w:proofErr w:type="spellStart"/>
      <w:r w:rsidRPr="00957148">
        <w:rPr>
          <w:rFonts w:ascii="Tahoma" w:eastAsia="Times New Roman" w:hAnsi="Tahoma" w:cs="Tahoma"/>
          <w:b/>
          <w:sz w:val="21"/>
          <w:szCs w:val="21"/>
          <w:lang w:eastAsia="x-none"/>
        </w:rPr>
        <w:t>Multilinguální</w:t>
      </w:r>
      <w:proofErr w:type="spellEnd"/>
      <w:r w:rsidRPr="00957148">
        <w:rPr>
          <w:rFonts w:ascii="Tahoma" w:eastAsia="Times New Roman" w:hAnsi="Tahoma" w:cs="Tahoma"/>
          <w:b/>
          <w:sz w:val="21"/>
          <w:szCs w:val="21"/>
          <w:lang w:eastAsia="x-none"/>
        </w:rPr>
        <w:t xml:space="preserve"> platforma pro monitoring a analýzu multimédií</w:t>
      </w:r>
      <w:r w:rsidRPr="00957148">
        <w:rPr>
          <w:rFonts w:ascii="Tahoma" w:eastAsia="Times New Roman" w:hAnsi="Tahoma" w:cs="Tahoma"/>
          <w:sz w:val="21"/>
          <w:szCs w:val="21"/>
          <w:lang w:eastAsia="x-none"/>
        </w:rPr>
        <w:t xml:space="preserve"> (dále jen „</w:t>
      </w:r>
      <w:r w:rsidRPr="00957148">
        <w:rPr>
          <w:rFonts w:ascii="Tahoma" w:eastAsia="Times New Roman" w:hAnsi="Tahoma" w:cs="Tahoma"/>
          <w:b/>
          <w:sz w:val="21"/>
          <w:szCs w:val="21"/>
          <w:lang w:eastAsia="x-none"/>
        </w:rPr>
        <w:t>projekt</w:t>
      </w:r>
      <w:r w:rsidRPr="00957148">
        <w:rPr>
          <w:rFonts w:ascii="Tahoma" w:eastAsia="Times New Roman" w:hAnsi="Tahoma" w:cs="Tahoma"/>
          <w:sz w:val="21"/>
          <w:szCs w:val="21"/>
          <w:lang w:eastAsia="x-none"/>
        </w:rPr>
        <w:t>“).</w:t>
      </w:r>
    </w:p>
    <w:p w14:paraId="4780FF71" w14:textId="77777777" w:rsidR="00957148" w:rsidRPr="00957148" w:rsidRDefault="00957148" w:rsidP="00957148">
      <w:pPr>
        <w:autoSpaceDE w:val="0"/>
        <w:autoSpaceDN w:val="0"/>
        <w:spacing w:after="0" w:line="240" w:lineRule="auto"/>
        <w:ind w:firstLine="720"/>
        <w:jc w:val="both"/>
        <w:rPr>
          <w:rFonts w:ascii="Tahoma" w:eastAsia="Times New Roman" w:hAnsi="Tahoma" w:cs="Tahoma"/>
          <w:sz w:val="21"/>
          <w:szCs w:val="21"/>
          <w:lang w:eastAsia="x-none"/>
        </w:rPr>
      </w:pPr>
    </w:p>
    <w:p w14:paraId="3AD46E4A" w14:textId="77777777" w:rsidR="00957148" w:rsidRPr="00957148" w:rsidRDefault="00957148" w:rsidP="00957148">
      <w:pPr>
        <w:numPr>
          <w:ilvl w:val="0"/>
          <w:numId w:val="7"/>
        </w:numPr>
        <w:autoSpaceDE w:val="0"/>
        <w:autoSpaceDN w:val="0"/>
        <w:spacing w:after="0" w:line="240" w:lineRule="auto"/>
        <w:jc w:val="both"/>
        <w:rPr>
          <w:rFonts w:ascii="Tahoma" w:eastAsia="Times New Roman" w:hAnsi="Tahoma" w:cs="Tahoma"/>
          <w:sz w:val="21"/>
          <w:szCs w:val="21"/>
          <w:lang w:eastAsia="x-none"/>
        </w:rPr>
      </w:pPr>
      <w:r w:rsidRPr="00957148">
        <w:rPr>
          <w:rFonts w:ascii="Tahoma" w:eastAsia="Times New Roman" w:hAnsi="Tahoma" w:cs="Tahoma"/>
          <w:sz w:val="21"/>
          <w:szCs w:val="21"/>
          <w:lang w:eastAsia="x-none"/>
        </w:rPr>
        <w:t xml:space="preserve">Na základě smlouvy TAČR č. 2014TA04010199, ze dne </w:t>
      </w:r>
      <w:proofErr w:type="gramStart"/>
      <w:r w:rsidRPr="00957148">
        <w:rPr>
          <w:rFonts w:ascii="Tahoma" w:eastAsia="Times New Roman" w:hAnsi="Tahoma" w:cs="Tahoma"/>
          <w:sz w:val="21"/>
          <w:szCs w:val="21"/>
          <w:lang w:eastAsia="x-none"/>
        </w:rPr>
        <w:t>19.11.2014</w:t>
      </w:r>
      <w:proofErr w:type="gramEnd"/>
      <w:r w:rsidRPr="00957148">
        <w:rPr>
          <w:rFonts w:ascii="Tahoma" w:eastAsia="Times New Roman" w:hAnsi="Tahoma" w:cs="Tahoma"/>
          <w:sz w:val="21"/>
          <w:szCs w:val="21"/>
          <w:lang w:eastAsia="x-none"/>
        </w:rPr>
        <w:t xml:space="preserve"> (dále jen „</w:t>
      </w:r>
      <w:r w:rsidRPr="00957148">
        <w:rPr>
          <w:rFonts w:ascii="Tahoma" w:eastAsia="Times New Roman" w:hAnsi="Tahoma" w:cs="Tahoma"/>
          <w:b/>
          <w:sz w:val="21"/>
          <w:szCs w:val="21"/>
          <w:lang w:eastAsia="x-none"/>
        </w:rPr>
        <w:t>poskytovatelská smlouva</w:t>
      </w:r>
      <w:r w:rsidRPr="00957148">
        <w:rPr>
          <w:rFonts w:ascii="Tahoma" w:eastAsia="Times New Roman" w:hAnsi="Tahoma" w:cs="Tahoma"/>
          <w:sz w:val="21"/>
          <w:szCs w:val="21"/>
          <w:lang w:eastAsia="x-none"/>
        </w:rPr>
        <w:t>“) poskytla Technologická agentura České republiky, se sídlem Praha 6, Evropská 1692/37 IČ: 72050365 (dále jen „</w:t>
      </w:r>
      <w:r w:rsidRPr="00957148">
        <w:rPr>
          <w:rFonts w:ascii="Tahoma" w:eastAsia="Times New Roman" w:hAnsi="Tahoma" w:cs="Tahoma"/>
          <w:b/>
          <w:sz w:val="21"/>
          <w:szCs w:val="21"/>
          <w:lang w:eastAsia="x-none"/>
        </w:rPr>
        <w:t>poskytovatel</w:t>
      </w:r>
      <w:r w:rsidRPr="00957148">
        <w:rPr>
          <w:rFonts w:ascii="Tahoma" w:eastAsia="Times New Roman" w:hAnsi="Tahoma" w:cs="Tahoma"/>
          <w:sz w:val="21"/>
          <w:szCs w:val="21"/>
          <w:lang w:eastAsia="x-none"/>
        </w:rPr>
        <w:t>“) NM finanční prostředky ze státního rozpočtu ČR formou účelové dotace k jejich využití na dosažení cílů a parametrů stanovených v rámci řešení projektu.</w:t>
      </w:r>
    </w:p>
    <w:p w14:paraId="0297D75E" w14:textId="77777777" w:rsidR="00957148" w:rsidRPr="00957148" w:rsidRDefault="00957148" w:rsidP="00957148">
      <w:pPr>
        <w:autoSpaceDE w:val="0"/>
        <w:autoSpaceDN w:val="0"/>
        <w:spacing w:after="0" w:line="240" w:lineRule="auto"/>
        <w:ind w:left="720"/>
        <w:contextualSpacing/>
        <w:rPr>
          <w:rFonts w:ascii="Tahoma" w:eastAsia="Times New Roman" w:hAnsi="Tahoma" w:cs="Tahoma"/>
          <w:sz w:val="21"/>
          <w:szCs w:val="21"/>
          <w:lang w:eastAsia="cs-CZ"/>
        </w:rPr>
      </w:pPr>
    </w:p>
    <w:p w14:paraId="162DD365" w14:textId="77777777" w:rsidR="00957148" w:rsidRPr="00957148" w:rsidRDefault="00957148" w:rsidP="00957148">
      <w:pPr>
        <w:numPr>
          <w:ilvl w:val="0"/>
          <w:numId w:val="7"/>
        </w:numPr>
        <w:autoSpaceDE w:val="0"/>
        <w:autoSpaceDN w:val="0"/>
        <w:spacing w:after="0" w:line="240" w:lineRule="auto"/>
        <w:contextualSpacing/>
        <w:jc w:val="both"/>
        <w:rPr>
          <w:rFonts w:ascii="Tahoma" w:eastAsia="Times New Roman" w:hAnsi="Tahoma" w:cs="Tahoma"/>
          <w:sz w:val="21"/>
          <w:szCs w:val="21"/>
          <w:lang w:eastAsia="cs-CZ"/>
        </w:rPr>
      </w:pPr>
      <w:r w:rsidRPr="00957148">
        <w:rPr>
          <w:rFonts w:ascii="Tahoma" w:eastAsia="Times New Roman" w:hAnsi="Tahoma" w:cs="Tahoma"/>
          <w:sz w:val="21"/>
          <w:szCs w:val="21"/>
          <w:lang w:eastAsia="cs-CZ"/>
        </w:rPr>
        <w:lastRenderedPageBreak/>
        <w:t>NV prohlašuje, že uvedené výsledky řešení projektu nejsou zároveň výsledky jiného projektu nebo výzkumného záměru.</w:t>
      </w:r>
    </w:p>
    <w:p w14:paraId="77137D8B" w14:textId="77777777" w:rsidR="00957148" w:rsidRPr="00957148" w:rsidRDefault="00957148" w:rsidP="00957148">
      <w:pPr>
        <w:autoSpaceDE w:val="0"/>
        <w:autoSpaceDN w:val="0"/>
        <w:spacing w:after="0" w:line="240" w:lineRule="auto"/>
        <w:ind w:left="720"/>
        <w:contextualSpacing/>
        <w:rPr>
          <w:rFonts w:ascii="Tahoma" w:eastAsia="Times New Roman" w:hAnsi="Tahoma" w:cs="Tahoma"/>
          <w:sz w:val="21"/>
          <w:szCs w:val="21"/>
          <w:lang w:eastAsia="cs-CZ"/>
        </w:rPr>
      </w:pPr>
    </w:p>
    <w:p w14:paraId="41C422A6" w14:textId="77777777" w:rsidR="00957148" w:rsidRPr="00957148" w:rsidRDefault="00957148" w:rsidP="00957148">
      <w:pPr>
        <w:numPr>
          <w:ilvl w:val="0"/>
          <w:numId w:val="7"/>
        </w:numPr>
        <w:autoSpaceDE w:val="0"/>
        <w:autoSpaceDN w:val="0"/>
        <w:spacing w:after="0" w:line="240" w:lineRule="auto"/>
        <w:contextualSpacing/>
        <w:jc w:val="both"/>
        <w:rPr>
          <w:rFonts w:ascii="Tahoma" w:eastAsia="Times New Roman" w:hAnsi="Tahoma" w:cs="Tahoma"/>
          <w:sz w:val="21"/>
          <w:szCs w:val="21"/>
          <w:lang w:eastAsia="cs-CZ"/>
        </w:rPr>
      </w:pPr>
      <w:r w:rsidRPr="00957148">
        <w:rPr>
          <w:rFonts w:ascii="Tahoma" w:eastAsia="Times New Roman" w:hAnsi="Tahoma" w:cs="Tahoma"/>
          <w:sz w:val="21"/>
          <w:szCs w:val="21"/>
          <w:lang w:eastAsia="cs-CZ"/>
        </w:rPr>
        <w:t xml:space="preserve">NM a TUL spolupracují na základě Smlouvy o spolupráci </w:t>
      </w:r>
      <w:proofErr w:type="spellStart"/>
      <w:r w:rsidRPr="00957148">
        <w:rPr>
          <w:rFonts w:ascii="Tahoma" w:eastAsia="Times New Roman" w:hAnsi="Tahoma" w:cs="Tahoma"/>
          <w:sz w:val="21"/>
          <w:szCs w:val="21"/>
          <w:lang w:eastAsia="cs-CZ"/>
        </w:rPr>
        <w:t>int</w:t>
      </w:r>
      <w:proofErr w:type="spellEnd"/>
      <w:r w:rsidRPr="00957148">
        <w:rPr>
          <w:rFonts w:ascii="Tahoma" w:eastAsia="Times New Roman" w:hAnsi="Tahoma" w:cs="Tahoma"/>
          <w:sz w:val="21"/>
          <w:szCs w:val="21"/>
          <w:lang w:eastAsia="cs-CZ"/>
        </w:rPr>
        <w:t>. č. 00126954 ze dne 26. 9. 2014 (dále jen „smlouva o spolupráci“) na projektu a vzhledem k povinnosti NM a TUL uzavřít na základě této „smlouvy o spolupráci“, „poskytovatelské smlouvy“ a na základě § 11 a násl. zákona o podpoře výzkumu a vývoje smlouvu o využití výsledků projektu, se smluvní strany dohodly na následujícím:</w:t>
      </w:r>
    </w:p>
    <w:p w14:paraId="1C721C8A" w14:textId="77777777" w:rsidR="00957148" w:rsidRPr="00957148" w:rsidRDefault="00957148" w:rsidP="00957148">
      <w:pPr>
        <w:autoSpaceDE w:val="0"/>
        <w:autoSpaceDN w:val="0"/>
        <w:spacing w:after="0" w:line="240" w:lineRule="auto"/>
        <w:rPr>
          <w:rFonts w:ascii="Tahoma" w:eastAsia="Times New Roman" w:hAnsi="Tahoma" w:cs="Tahoma"/>
          <w:sz w:val="21"/>
          <w:szCs w:val="21"/>
          <w:lang w:eastAsia="cs-CZ"/>
        </w:rPr>
      </w:pPr>
    </w:p>
    <w:p w14:paraId="60BD92A1" w14:textId="77777777" w:rsidR="00957148" w:rsidRPr="00957148" w:rsidRDefault="00957148" w:rsidP="00957148">
      <w:pPr>
        <w:autoSpaceDE w:val="0"/>
        <w:autoSpaceDN w:val="0"/>
        <w:spacing w:after="0" w:line="240" w:lineRule="auto"/>
        <w:jc w:val="center"/>
        <w:rPr>
          <w:rFonts w:ascii="Tahoma" w:eastAsia="Times New Roman" w:hAnsi="Tahoma" w:cs="Tahoma"/>
          <w:b/>
          <w:sz w:val="21"/>
          <w:szCs w:val="21"/>
          <w:lang w:eastAsia="cs-CZ"/>
        </w:rPr>
      </w:pPr>
    </w:p>
    <w:p w14:paraId="63AF02AD" w14:textId="77777777" w:rsidR="00957148" w:rsidRPr="00957148" w:rsidRDefault="00957148" w:rsidP="00957148">
      <w:pPr>
        <w:autoSpaceDE w:val="0"/>
        <w:autoSpaceDN w:val="0"/>
        <w:spacing w:after="0" w:line="240" w:lineRule="auto"/>
        <w:jc w:val="center"/>
        <w:rPr>
          <w:rFonts w:ascii="Tahoma" w:eastAsia="Times New Roman" w:hAnsi="Tahoma" w:cs="Tahoma"/>
          <w:b/>
          <w:sz w:val="21"/>
          <w:szCs w:val="21"/>
          <w:lang w:eastAsia="cs-CZ"/>
        </w:rPr>
      </w:pPr>
      <w:r w:rsidRPr="00957148">
        <w:rPr>
          <w:rFonts w:ascii="Tahoma" w:eastAsia="Times New Roman" w:hAnsi="Tahoma" w:cs="Tahoma"/>
          <w:b/>
          <w:sz w:val="21"/>
          <w:szCs w:val="21"/>
          <w:lang w:eastAsia="cs-CZ"/>
        </w:rPr>
        <w:t>II.</w:t>
      </w:r>
    </w:p>
    <w:p w14:paraId="4C069F08" w14:textId="77777777" w:rsidR="00957148" w:rsidRPr="00957148" w:rsidRDefault="00957148" w:rsidP="00957148">
      <w:pPr>
        <w:autoSpaceDE w:val="0"/>
        <w:autoSpaceDN w:val="0"/>
        <w:spacing w:after="0" w:line="240" w:lineRule="auto"/>
        <w:jc w:val="center"/>
        <w:rPr>
          <w:rFonts w:ascii="Tahoma" w:eastAsia="Times New Roman" w:hAnsi="Tahoma" w:cs="Tahoma"/>
          <w:b/>
          <w:sz w:val="21"/>
          <w:szCs w:val="21"/>
          <w:lang w:eastAsia="cs-CZ"/>
        </w:rPr>
      </w:pPr>
      <w:r w:rsidRPr="00957148">
        <w:rPr>
          <w:rFonts w:ascii="Tahoma" w:eastAsia="Times New Roman" w:hAnsi="Tahoma" w:cs="Tahoma"/>
          <w:b/>
          <w:sz w:val="21"/>
          <w:szCs w:val="21"/>
          <w:lang w:eastAsia="cs-CZ"/>
        </w:rPr>
        <w:t>Předmět smlouvy</w:t>
      </w:r>
    </w:p>
    <w:p w14:paraId="350FDD3C" w14:textId="77777777" w:rsidR="00957148" w:rsidRPr="00957148" w:rsidRDefault="00957148" w:rsidP="00957148">
      <w:pPr>
        <w:autoSpaceDE w:val="0"/>
        <w:autoSpaceDN w:val="0"/>
        <w:spacing w:after="0" w:line="240" w:lineRule="auto"/>
        <w:jc w:val="both"/>
        <w:rPr>
          <w:rFonts w:ascii="Tahoma" w:eastAsia="Times New Roman" w:hAnsi="Tahoma" w:cs="Tahoma"/>
          <w:sz w:val="21"/>
          <w:szCs w:val="21"/>
          <w:lang w:eastAsia="cs-CZ"/>
        </w:rPr>
      </w:pPr>
    </w:p>
    <w:p w14:paraId="3CA70CC8" w14:textId="77777777" w:rsidR="00957148" w:rsidRPr="00957148" w:rsidRDefault="00957148" w:rsidP="00957148">
      <w:pPr>
        <w:numPr>
          <w:ilvl w:val="0"/>
          <w:numId w:val="3"/>
        </w:numPr>
        <w:autoSpaceDE w:val="0"/>
        <w:autoSpaceDN w:val="0"/>
        <w:spacing w:after="0" w:line="240" w:lineRule="auto"/>
        <w:contextualSpacing/>
        <w:jc w:val="both"/>
        <w:rPr>
          <w:rFonts w:ascii="Tahoma" w:eastAsia="Times New Roman" w:hAnsi="Tahoma" w:cs="Tahoma"/>
          <w:sz w:val="21"/>
          <w:szCs w:val="21"/>
          <w:lang w:eastAsia="cs-CZ"/>
        </w:rPr>
      </w:pPr>
      <w:r w:rsidRPr="00957148">
        <w:rPr>
          <w:rFonts w:ascii="Tahoma" w:eastAsia="Times New Roman" w:hAnsi="Tahoma" w:cs="Tahoma"/>
          <w:sz w:val="21"/>
          <w:szCs w:val="21"/>
          <w:lang w:eastAsia="cs-CZ"/>
        </w:rPr>
        <w:t>Tato smlouva vymezuje dílčí výsledek projektu a jeho srovnání s cílem projektu, dále stanoví vzájemnou úpravu vlastnických a užívacích práv k výsledku projektu podle § 16 zákona o podpoře výzkumu a vývoje mezi NM a TUL, dále stanoví způsob využití výsledku a dobu, ve které bude výsledek využit, dále stanoví rozsah stupně důvěrnosti údajů a způsob nakládání s nimi a další úpravu smluvních vztahů mezi NM a TUL při aplikaci této smlouvy.</w:t>
      </w:r>
    </w:p>
    <w:p w14:paraId="6FA22128" w14:textId="77777777" w:rsidR="00957148" w:rsidRPr="00957148" w:rsidRDefault="00957148" w:rsidP="00957148">
      <w:pPr>
        <w:autoSpaceDE w:val="0"/>
        <w:autoSpaceDN w:val="0"/>
        <w:spacing w:after="0" w:line="240" w:lineRule="auto"/>
        <w:jc w:val="both"/>
        <w:rPr>
          <w:rFonts w:ascii="Tahoma" w:eastAsia="Times New Roman" w:hAnsi="Tahoma" w:cs="Tahoma"/>
          <w:sz w:val="21"/>
          <w:szCs w:val="21"/>
          <w:lang w:eastAsia="x-none"/>
        </w:rPr>
      </w:pPr>
    </w:p>
    <w:p w14:paraId="39DEE6D4" w14:textId="77777777" w:rsidR="00957148" w:rsidRDefault="00957148" w:rsidP="00957148">
      <w:pPr>
        <w:autoSpaceDE w:val="0"/>
        <w:autoSpaceDN w:val="0"/>
        <w:spacing w:after="0" w:line="240" w:lineRule="auto"/>
        <w:jc w:val="center"/>
        <w:rPr>
          <w:rFonts w:ascii="Tahoma" w:eastAsia="Times New Roman" w:hAnsi="Tahoma" w:cs="Tahoma"/>
          <w:b/>
          <w:sz w:val="21"/>
          <w:szCs w:val="21"/>
          <w:lang w:eastAsia="x-none"/>
        </w:rPr>
      </w:pPr>
    </w:p>
    <w:p w14:paraId="374A310D" w14:textId="77777777" w:rsidR="00957148" w:rsidRPr="00957148" w:rsidRDefault="00957148" w:rsidP="00957148">
      <w:pPr>
        <w:autoSpaceDE w:val="0"/>
        <w:autoSpaceDN w:val="0"/>
        <w:spacing w:after="0" w:line="240" w:lineRule="auto"/>
        <w:jc w:val="center"/>
        <w:rPr>
          <w:rFonts w:ascii="Tahoma" w:eastAsia="Times New Roman" w:hAnsi="Tahoma" w:cs="Tahoma"/>
          <w:b/>
          <w:sz w:val="21"/>
          <w:szCs w:val="21"/>
          <w:lang w:eastAsia="x-none"/>
        </w:rPr>
      </w:pPr>
      <w:r w:rsidRPr="00957148">
        <w:rPr>
          <w:rFonts w:ascii="Tahoma" w:eastAsia="Times New Roman" w:hAnsi="Tahoma" w:cs="Tahoma"/>
          <w:b/>
          <w:sz w:val="21"/>
          <w:szCs w:val="21"/>
          <w:lang w:eastAsia="x-none"/>
        </w:rPr>
        <w:t>III.</w:t>
      </w:r>
    </w:p>
    <w:p w14:paraId="344897FD" w14:textId="77777777" w:rsidR="00957148" w:rsidRPr="00957148" w:rsidRDefault="00957148" w:rsidP="00957148">
      <w:pPr>
        <w:autoSpaceDE w:val="0"/>
        <w:autoSpaceDN w:val="0"/>
        <w:spacing w:after="0" w:line="240" w:lineRule="auto"/>
        <w:jc w:val="center"/>
        <w:rPr>
          <w:rFonts w:ascii="Tahoma" w:eastAsia="Times New Roman" w:hAnsi="Tahoma" w:cs="Tahoma"/>
          <w:b/>
          <w:sz w:val="21"/>
          <w:szCs w:val="21"/>
          <w:lang w:eastAsia="x-none"/>
        </w:rPr>
      </w:pPr>
      <w:r w:rsidRPr="00957148">
        <w:rPr>
          <w:rFonts w:ascii="Tahoma" w:eastAsia="Times New Roman" w:hAnsi="Tahoma" w:cs="Tahoma"/>
          <w:b/>
          <w:sz w:val="21"/>
          <w:szCs w:val="21"/>
          <w:lang w:eastAsia="x-none"/>
        </w:rPr>
        <w:t>Výsledek projektu a úprava vlastnických práv</w:t>
      </w:r>
      <w:r>
        <w:rPr>
          <w:rFonts w:ascii="Tahoma" w:eastAsia="Times New Roman" w:hAnsi="Tahoma" w:cs="Tahoma"/>
          <w:b/>
          <w:sz w:val="21"/>
          <w:szCs w:val="21"/>
          <w:lang w:eastAsia="x-none"/>
        </w:rPr>
        <w:t xml:space="preserve"> k výsledkům projektu</w:t>
      </w:r>
    </w:p>
    <w:p w14:paraId="5FFB9DB3" w14:textId="77777777" w:rsidR="00957148" w:rsidRPr="00957148" w:rsidRDefault="00957148" w:rsidP="00957148">
      <w:pPr>
        <w:autoSpaceDE w:val="0"/>
        <w:autoSpaceDN w:val="0"/>
        <w:spacing w:after="0" w:line="240" w:lineRule="auto"/>
        <w:ind w:firstLine="720"/>
        <w:jc w:val="both"/>
        <w:rPr>
          <w:rFonts w:ascii="Tahoma" w:eastAsia="Times New Roman" w:hAnsi="Tahoma" w:cs="Tahoma"/>
          <w:sz w:val="21"/>
          <w:szCs w:val="21"/>
          <w:lang w:eastAsia="x-none"/>
        </w:rPr>
      </w:pPr>
    </w:p>
    <w:p w14:paraId="52DDBF3B" w14:textId="77777777" w:rsidR="00957148" w:rsidRPr="00957148" w:rsidRDefault="00957148" w:rsidP="00957148">
      <w:pPr>
        <w:autoSpaceDE w:val="0"/>
        <w:autoSpaceDN w:val="0"/>
        <w:spacing w:after="0" w:line="240" w:lineRule="auto"/>
        <w:ind w:left="720"/>
        <w:jc w:val="both"/>
        <w:rPr>
          <w:rFonts w:ascii="Tahoma" w:eastAsia="Times New Roman" w:hAnsi="Tahoma" w:cs="Tahoma"/>
          <w:sz w:val="21"/>
          <w:szCs w:val="21"/>
          <w:lang w:eastAsia="x-none"/>
        </w:rPr>
      </w:pPr>
      <w:r w:rsidRPr="00957148">
        <w:rPr>
          <w:rFonts w:ascii="Tahoma" w:eastAsia="Times New Roman" w:hAnsi="Tahoma" w:cs="Tahoma"/>
          <w:sz w:val="21"/>
          <w:szCs w:val="21"/>
          <w:lang w:eastAsia="x-none"/>
        </w:rPr>
        <w:t xml:space="preserve">1. NM a TUL v rámci realizace projektu a naplňování cílů projektu, dosáhly tohoto předpokládaného výsledku: </w:t>
      </w:r>
    </w:p>
    <w:p w14:paraId="1FFE2728" w14:textId="77777777" w:rsidR="00957148" w:rsidRPr="00957148" w:rsidRDefault="00957148" w:rsidP="00957148">
      <w:pPr>
        <w:autoSpaceDE w:val="0"/>
        <w:autoSpaceDN w:val="0"/>
        <w:spacing w:after="0" w:line="240" w:lineRule="auto"/>
        <w:ind w:left="720"/>
        <w:jc w:val="both"/>
        <w:rPr>
          <w:rFonts w:ascii="Tahoma" w:eastAsia="Times New Roman" w:hAnsi="Tahoma" w:cs="Tahoma"/>
          <w:lang w:eastAsia="x-none"/>
        </w:rPr>
      </w:pPr>
    </w:p>
    <w:p w14:paraId="7430F282" w14:textId="24ABE75A" w:rsidR="00957148" w:rsidRPr="00957148" w:rsidRDefault="00957148" w:rsidP="00957148">
      <w:pPr>
        <w:autoSpaceDE w:val="0"/>
        <w:autoSpaceDN w:val="0"/>
        <w:spacing w:after="0" w:line="240" w:lineRule="auto"/>
        <w:ind w:left="720"/>
        <w:jc w:val="both"/>
        <w:rPr>
          <w:rFonts w:ascii="Tahoma" w:eastAsia="Times New Roman" w:hAnsi="Tahoma" w:cs="Tahoma"/>
          <w:b/>
          <w:sz w:val="21"/>
          <w:szCs w:val="21"/>
          <w:lang w:eastAsia="x-none"/>
        </w:rPr>
      </w:pPr>
      <w:r w:rsidRPr="00957148">
        <w:rPr>
          <w:rFonts w:ascii="Tahoma" w:eastAsia="Times New Roman" w:hAnsi="Tahoma" w:cs="Tahoma"/>
          <w:b/>
          <w:sz w:val="21"/>
          <w:szCs w:val="21"/>
          <w:lang w:eastAsia="x-none"/>
        </w:rPr>
        <w:t>Komplexní softwarová platforma umožňující v reálném čase monitorovat, analyzovat a prezentovat audiovizuální média v jednotlivých jazycích, vytvářet shrnující i komparativní analýzy z multimediálních i textových zdrojů a poskytující řadu nadstavbových služeb pro domácí a zejména zahraniční zákazníky</w:t>
      </w:r>
      <w:r w:rsidR="00CF522C">
        <w:rPr>
          <w:rFonts w:ascii="Tahoma" w:eastAsia="Times New Roman" w:hAnsi="Tahoma" w:cs="Tahoma"/>
          <w:b/>
          <w:sz w:val="21"/>
          <w:szCs w:val="21"/>
          <w:lang w:eastAsia="x-none"/>
        </w:rPr>
        <w:t>.</w:t>
      </w:r>
    </w:p>
    <w:p w14:paraId="14D46249" w14:textId="77777777" w:rsidR="00957148" w:rsidRPr="00957148" w:rsidRDefault="00957148" w:rsidP="00957148">
      <w:pPr>
        <w:autoSpaceDE w:val="0"/>
        <w:autoSpaceDN w:val="0"/>
        <w:spacing w:after="0" w:line="240" w:lineRule="auto"/>
        <w:ind w:left="720"/>
        <w:jc w:val="both"/>
        <w:rPr>
          <w:rFonts w:ascii="Tahoma" w:eastAsia="Times New Roman" w:hAnsi="Tahoma" w:cs="Tahoma"/>
          <w:b/>
          <w:sz w:val="21"/>
          <w:szCs w:val="21"/>
          <w:lang w:eastAsia="x-none"/>
        </w:rPr>
      </w:pPr>
    </w:p>
    <w:p w14:paraId="32CB4424" w14:textId="77777777" w:rsidR="00957148" w:rsidRPr="00957148" w:rsidRDefault="00957148" w:rsidP="00957148">
      <w:pPr>
        <w:autoSpaceDE w:val="0"/>
        <w:autoSpaceDN w:val="0"/>
        <w:spacing w:after="0" w:line="240" w:lineRule="auto"/>
        <w:ind w:left="720"/>
        <w:jc w:val="both"/>
        <w:rPr>
          <w:rFonts w:ascii="Tahoma" w:eastAsia="Times New Roman" w:hAnsi="Tahoma" w:cs="Tahoma"/>
          <w:b/>
          <w:sz w:val="21"/>
          <w:szCs w:val="21"/>
          <w:lang w:eastAsia="x-none"/>
        </w:rPr>
      </w:pPr>
      <w:r w:rsidRPr="00957148">
        <w:rPr>
          <w:rFonts w:ascii="Tahoma" w:eastAsia="Times New Roman" w:hAnsi="Tahoma" w:cs="Tahoma"/>
          <w:sz w:val="21"/>
          <w:szCs w:val="21"/>
          <w:lang w:eastAsia="x-none"/>
        </w:rPr>
        <w:t>(dále jen „</w:t>
      </w:r>
      <w:r w:rsidRPr="00957148">
        <w:rPr>
          <w:rFonts w:ascii="Tahoma" w:eastAsia="Times New Roman" w:hAnsi="Tahoma" w:cs="Tahoma"/>
          <w:b/>
          <w:sz w:val="21"/>
          <w:szCs w:val="21"/>
          <w:lang w:eastAsia="x-none"/>
        </w:rPr>
        <w:t>výsledek</w:t>
      </w:r>
      <w:r w:rsidRPr="00957148">
        <w:rPr>
          <w:rFonts w:ascii="Tahoma" w:eastAsia="Times New Roman" w:hAnsi="Tahoma" w:cs="Tahoma"/>
          <w:sz w:val="21"/>
          <w:szCs w:val="21"/>
          <w:lang w:eastAsia="x-none"/>
        </w:rPr>
        <w:t>“)</w:t>
      </w:r>
      <w:r w:rsidRPr="00957148">
        <w:rPr>
          <w:rFonts w:ascii="Tahoma" w:eastAsia="Times New Roman" w:hAnsi="Tahoma" w:cs="Tahoma"/>
          <w:b/>
          <w:sz w:val="21"/>
          <w:szCs w:val="21"/>
          <w:lang w:eastAsia="x-none"/>
        </w:rPr>
        <w:t>.</w:t>
      </w:r>
    </w:p>
    <w:p w14:paraId="3B01E6B4" w14:textId="77777777" w:rsidR="00957148" w:rsidRPr="00957148" w:rsidRDefault="00957148" w:rsidP="00957148">
      <w:pPr>
        <w:autoSpaceDE w:val="0"/>
        <w:autoSpaceDN w:val="0"/>
        <w:spacing w:after="0" w:line="240" w:lineRule="auto"/>
        <w:ind w:left="720"/>
        <w:jc w:val="both"/>
        <w:rPr>
          <w:rFonts w:ascii="Tahoma" w:eastAsia="Times New Roman" w:hAnsi="Tahoma" w:cs="Tahoma"/>
          <w:b/>
          <w:sz w:val="21"/>
          <w:szCs w:val="21"/>
          <w:lang w:eastAsia="x-none"/>
        </w:rPr>
      </w:pPr>
    </w:p>
    <w:p w14:paraId="52FC681F" w14:textId="0F077A27" w:rsidR="00957148" w:rsidRPr="00957148" w:rsidRDefault="00957148" w:rsidP="00957148">
      <w:pPr>
        <w:numPr>
          <w:ilvl w:val="0"/>
          <w:numId w:val="3"/>
        </w:numPr>
        <w:autoSpaceDE w:val="0"/>
        <w:autoSpaceDN w:val="0"/>
        <w:spacing w:after="0" w:line="240" w:lineRule="auto"/>
        <w:contextualSpacing/>
        <w:jc w:val="both"/>
        <w:rPr>
          <w:rFonts w:ascii="Tahoma" w:eastAsia="Times New Roman" w:hAnsi="Tahoma" w:cs="Tahoma"/>
          <w:sz w:val="21"/>
          <w:szCs w:val="21"/>
          <w:lang w:eastAsia="cs-CZ"/>
        </w:rPr>
      </w:pPr>
      <w:r w:rsidRPr="00957148">
        <w:rPr>
          <w:rFonts w:ascii="Tahoma" w:eastAsia="Times New Roman" w:hAnsi="Tahoma" w:cs="Tahoma"/>
          <w:sz w:val="21"/>
          <w:szCs w:val="21"/>
          <w:lang w:eastAsia="cs-CZ"/>
        </w:rPr>
        <w:t xml:space="preserve">Vzhledem ke skutečnosti, že se obě smluvní strany podílely stejnou měrou na vytvoření výsledku projektu, dohodly se na </w:t>
      </w:r>
      <w:r>
        <w:rPr>
          <w:rFonts w:ascii="Tahoma" w:eastAsia="Times New Roman" w:hAnsi="Tahoma" w:cs="Tahoma"/>
          <w:sz w:val="21"/>
          <w:szCs w:val="21"/>
          <w:lang w:eastAsia="cs-CZ"/>
        </w:rPr>
        <w:t>následu</w:t>
      </w:r>
      <w:r w:rsidR="005849A9">
        <w:rPr>
          <w:rFonts w:ascii="Tahoma" w:eastAsia="Times New Roman" w:hAnsi="Tahoma" w:cs="Tahoma"/>
          <w:sz w:val="21"/>
          <w:szCs w:val="21"/>
          <w:lang w:eastAsia="cs-CZ"/>
        </w:rPr>
        <w:t>jících spoluvlastnických podílech</w:t>
      </w:r>
      <w:bookmarkStart w:id="0" w:name="_GoBack"/>
      <w:bookmarkEnd w:id="0"/>
      <w:r>
        <w:rPr>
          <w:rFonts w:ascii="Tahoma" w:eastAsia="Times New Roman" w:hAnsi="Tahoma" w:cs="Tahoma"/>
          <w:sz w:val="21"/>
          <w:szCs w:val="21"/>
          <w:lang w:eastAsia="cs-CZ"/>
        </w:rPr>
        <w:t xml:space="preserve"> k výsledku projektu</w:t>
      </w:r>
      <w:r w:rsidRPr="00957148">
        <w:rPr>
          <w:rFonts w:ascii="Tahoma" w:eastAsia="Times New Roman" w:hAnsi="Tahoma" w:cs="Tahoma"/>
          <w:sz w:val="21"/>
          <w:szCs w:val="21"/>
          <w:lang w:eastAsia="cs-CZ"/>
        </w:rPr>
        <w:t xml:space="preserve"> v poměru:</w:t>
      </w:r>
    </w:p>
    <w:p w14:paraId="38335A35" w14:textId="77777777" w:rsidR="00957148" w:rsidRPr="00957148" w:rsidRDefault="00957148" w:rsidP="00957148">
      <w:pPr>
        <w:autoSpaceDE w:val="0"/>
        <w:autoSpaceDN w:val="0"/>
        <w:spacing w:after="0" w:line="240" w:lineRule="auto"/>
        <w:jc w:val="both"/>
        <w:rPr>
          <w:rFonts w:ascii="Tahoma" w:eastAsia="Times New Roman" w:hAnsi="Tahoma" w:cs="Tahoma"/>
          <w:sz w:val="21"/>
          <w:szCs w:val="21"/>
          <w:lang w:eastAsia="cs-CZ"/>
        </w:rPr>
      </w:pPr>
    </w:p>
    <w:p w14:paraId="25188124" w14:textId="77777777" w:rsidR="00957148" w:rsidRPr="00957148" w:rsidRDefault="00957148" w:rsidP="00957148">
      <w:pPr>
        <w:autoSpaceDE w:val="0"/>
        <w:autoSpaceDN w:val="0"/>
        <w:spacing w:after="0" w:line="240" w:lineRule="auto"/>
        <w:ind w:firstLine="708"/>
        <w:rPr>
          <w:rFonts w:ascii="Tahoma" w:eastAsia="Times New Roman" w:hAnsi="Tahoma" w:cs="Tahoma"/>
          <w:sz w:val="21"/>
          <w:szCs w:val="21"/>
          <w:lang w:eastAsia="cs-CZ"/>
        </w:rPr>
      </w:pPr>
      <w:r w:rsidRPr="00957148">
        <w:rPr>
          <w:rFonts w:ascii="Tahoma" w:eastAsia="Times New Roman" w:hAnsi="Tahoma" w:cs="Tahoma"/>
          <w:sz w:val="21"/>
          <w:szCs w:val="21"/>
          <w:lang w:eastAsia="cs-CZ"/>
        </w:rPr>
        <w:t xml:space="preserve">NM – </w:t>
      </w:r>
      <w:r w:rsidRPr="00957148">
        <w:rPr>
          <w:rFonts w:ascii="Tahoma" w:eastAsia="Times New Roman" w:hAnsi="Tahoma" w:cs="Tahoma"/>
          <w:b/>
          <w:sz w:val="21"/>
          <w:szCs w:val="21"/>
          <w:lang w:eastAsia="cs-CZ"/>
        </w:rPr>
        <w:t>50%</w:t>
      </w:r>
    </w:p>
    <w:p w14:paraId="381F0C68" w14:textId="77777777" w:rsidR="00957148" w:rsidRPr="00957148" w:rsidRDefault="00957148" w:rsidP="00957148">
      <w:pPr>
        <w:autoSpaceDE w:val="0"/>
        <w:autoSpaceDN w:val="0"/>
        <w:spacing w:after="0" w:line="240" w:lineRule="auto"/>
        <w:ind w:firstLine="708"/>
        <w:rPr>
          <w:rFonts w:ascii="Tahoma" w:eastAsia="Times New Roman" w:hAnsi="Tahoma" w:cs="Tahoma"/>
          <w:b/>
          <w:sz w:val="21"/>
          <w:szCs w:val="21"/>
          <w:lang w:eastAsia="cs-CZ"/>
        </w:rPr>
      </w:pPr>
      <w:r w:rsidRPr="00957148">
        <w:rPr>
          <w:rFonts w:ascii="Tahoma" w:eastAsia="Times New Roman" w:hAnsi="Tahoma" w:cs="Tahoma"/>
          <w:sz w:val="21"/>
          <w:szCs w:val="21"/>
          <w:lang w:eastAsia="cs-CZ"/>
        </w:rPr>
        <w:t xml:space="preserve">TUL – </w:t>
      </w:r>
      <w:r w:rsidRPr="00957148">
        <w:rPr>
          <w:rFonts w:ascii="Tahoma" w:eastAsia="Times New Roman" w:hAnsi="Tahoma" w:cs="Tahoma"/>
          <w:b/>
          <w:sz w:val="21"/>
          <w:szCs w:val="21"/>
          <w:lang w:eastAsia="cs-CZ"/>
        </w:rPr>
        <w:t>50 %</w:t>
      </w:r>
    </w:p>
    <w:p w14:paraId="1A2BD2D1" w14:textId="77777777" w:rsidR="00957148" w:rsidRDefault="00957148" w:rsidP="00957148">
      <w:pPr>
        <w:autoSpaceDE w:val="0"/>
        <w:autoSpaceDN w:val="0"/>
        <w:spacing w:after="0" w:line="240" w:lineRule="auto"/>
        <w:ind w:left="720"/>
        <w:contextualSpacing/>
        <w:jc w:val="both"/>
        <w:rPr>
          <w:rFonts w:ascii="Tahoma" w:eastAsia="Times New Roman" w:hAnsi="Tahoma" w:cs="Tahoma"/>
          <w:sz w:val="21"/>
          <w:szCs w:val="21"/>
          <w:lang w:eastAsia="cs-CZ"/>
        </w:rPr>
      </w:pPr>
    </w:p>
    <w:p w14:paraId="1E435805" w14:textId="5BC5B7EE" w:rsidR="00957148" w:rsidRPr="00957148" w:rsidRDefault="00957148" w:rsidP="00957148">
      <w:pPr>
        <w:numPr>
          <w:ilvl w:val="0"/>
          <w:numId w:val="3"/>
        </w:numPr>
        <w:autoSpaceDE w:val="0"/>
        <w:autoSpaceDN w:val="0"/>
        <w:spacing w:after="0" w:line="240" w:lineRule="auto"/>
        <w:contextualSpacing/>
        <w:jc w:val="both"/>
        <w:rPr>
          <w:rFonts w:ascii="Tahoma" w:eastAsia="Times New Roman" w:hAnsi="Tahoma" w:cs="Tahoma"/>
          <w:sz w:val="21"/>
          <w:szCs w:val="21"/>
          <w:lang w:eastAsia="cs-CZ"/>
        </w:rPr>
      </w:pPr>
      <w:r w:rsidRPr="00957148">
        <w:rPr>
          <w:rFonts w:ascii="Tahoma" w:eastAsia="Times New Roman" w:hAnsi="Tahoma" w:cs="Tahoma"/>
          <w:sz w:val="21"/>
          <w:szCs w:val="21"/>
          <w:lang w:eastAsia="cs-CZ"/>
        </w:rPr>
        <w:t>Výsledek vytvořený v rámci řešení projektu je plně v souladu se schv</w:t>
      </w:r>
      <w:r w:rsidR="005E25E0">
        <w:rPr>
          <w:rFonts w:ascii="Tahoma" w:eastAsia="Times New Roman" w:hAnsi="Tahoma" w:cs="Tahoma"/>
          <w:sz w:val="21"/>
          <w:szCs w:val="21"/>
          <w:lang w:eastAsia="cs-CZ"/>
        </w:rPr>
        <w:t xml:space="preserve">áleným projektem a stanovenými </w:t>
      </w:r>
      <w:r w:rsidRPr="00957148">
        <w:rPr>
          <w:rFonts w:ascii="Tahoma" w:eastAsia="Times New Roman" w:hAnsi="Tahoma" w:cs="Tahoma"/>
          <w:sz w:val="21"/>
          <w:szCs w:val="21"/>
          <w:lang w:eastAsia="cs-CZ"/>
        </w:rPr>
        <w:t>cíli a výsledky projektu.</w:t>
      </w:r>
    </w:p>
    <w:p w14:paraId="18948538" w14:textId="77777777" w:rsidR="00957148" w:rsidRPr="00957148" w:rsidRDefault="00957148" w:rsidP="00957148">
      <w:pPr>
        <w:autoSpaceDE w:val="0"/>
        <w:autoSpaceDN w:val="0"/>
        <w:spacing w:after="0" w:line="240" w:lineRule="auto"/>
        <w:jc w:val="both"/>
        <w:rPr>
          <w:rFonts w:ascii="Tahoma" w:eastAsia="Times New Roman" w:hAnsi="Tahoma" w:cs="Tahoma"/>
          <w:sz w:val="21"/>
          <w:szCs w:val="21"/>
          <w:lang w:eastAsia="cs-CZ"/>
        </w:rPr>
      </w:pPr>
    </w:p>
    <w:p w14:paraId="14C7812D" w14:textId="77777777" w:rsidR="00957148" w:rsidRPr="00957148" w:rsidRDefault="00957148" w:rsidP="00957148">
      <w:pPr>
        <w:autoSpaceDE w:val="0"/>
        <w:autoSpaceDN w:val="0"/>
        <w:spacing w:after="0" w:line="240" w:lineRule="auto"/>
        <w:ind w:firstLine="360"/>
        <w:rPr>
          <w:rFonts w:ascii="Tahoma" w:eastAsia="Times New Roman" w:hAnsi="Tahoma" w:cs="Tahoma"/>
          <w:b/>
          <w:sz w:val="21"/>
          <w:szCs w:val="21"/>
          <w:lang w:eastAsia="cs-CZ"/>
        </w:rPr>
      </w:pPr>
    </w:p>
    <w:p w14:paraId="44B347EE" w14:textId="77777777" w:rsidR="00957148" w:rsidRPr="00957148" w:rsidRDefault="00957148" w:rsidP="00957148">
      <w:pPr>
        <w:autoSpaceDE w:val="0"/>
        <w:autoSpaceDN w:val="0"/>
        <w:spacing w:after="0" w:line="240" w:lineRule="auto"/>
        <w:ind w:firstLine="360"/>
        <w:rPr>
          <w:rFonts w:ascii="Tahoma" w:eastAsia="Times New Roman" w:hAnsi="Tahoma" w:cs="Tahoma"/>
          <w:b/>
          <w:sz w:val="21"/>
          <w:szCs w:val="21"/>
          <w:lang w:eastAsia="cs-CZ"/>
        </w:rPr>
      </w:pPr>
    </w:p>
    <w:p w14:paraId="2CDB5239" w14:textId="77777777" w:rsidR="00957148" w:rsidRPr="00957148" w:rsidRDefault="00957148" w:rsidP="00957148">
      <w:pPr>
        <w:autoSpaceDE w:val="0"/>
        <w:autoSpaceDN w:val="0"/>
        <w:spacing w:after="0" w:line="240" w:lineRule="auto"/>
        <w:jc w:val="center"/>
        <w:rPr>
          <w:rFonts w:ascii="Tahoma" w:eastAsia="Times New Roman" w:hAnsi="Tahoma" w:cs="Tahoma"/>
          <w:b/>
          <w:sz w:val="21"/>
          <w:szCs w:val="21"/>
          <w:lang w:eastAsia="cs-CZ"/>
        </w:rPr>
      </w:pPr>
      <w:r w:rsidRPr="00957148">
        <w:rPr>
          <w:rFonts w:ascii="Tahoma" w:eastAsia="Times New Roman" w:hAnsi="Tahoma" w:cs="Tahoma"/>
          <w:b/>
          <w:sz w:val="21"/>
          <w:szCs w:val="21"/>
          <w:lang w:eastAsia="cs-CZ"/>
        </w:rPr>
        <w:t>IV. Způsob využití výsledků projektu</w:t>
      </w:r>
    </w:p>
    <w:p w14:paraId="74EE2999" w14:textId="77777777" w:rsidR="00957148" w:rsidRPr="00957148" w:rsidRDefault="00957148" w:rsidP="00957148">
      <w:pPr>
        <w:autoSpaceDE w:val="0"/>
        <w:autoSpaceDN w:val="0"/>
        <w:spacing w:after="0" w:line="240" w:lineRule="auto"/>
        <w:jc w:val="both"/>
        <w:rPr>
          <w:rFonts w:ascii="Tahoma" w:eastAsia="Times New Roman" w:hAnsi="Tahoma" w:cs="Tahoma"/>
          <w:sz w:val="21"/>
          <w:szCs w:val="21"/>
          <w:lang w:eastAsia="cs-CZ"/>
        </w:rPr>
      </w:pPr>
    </w:p>
    <w:p w14:paraId="6FBECB10" w14:textId="77777777" w:rsidR="00957148" w:rsidRPr="00957148" w:rsidRDefault="00957148" w:rsidP="00957148">
      <w:pPr>
        <w:numPr>
          <w:ilvl w:val="0"/>
          <w:numId w:val="8"/>
        </w:numPr>
        <w:autoSpaceDE w:val="0"/>
        <w:autoSpaceDN w:val="0"/>
        <w:spacing w:after="0" w:line="240" w:lineRule="auto"/>
        <w:contextualSpacing/>
        <w:jc w:val="both"/>
        <w:rPr>
          <w:rFonts w:ascii="Tahoma" w:eastAsia="Times New Roman" w:hAnsi="Tahoma" w:cs="Tahoma"/>
          <w:sz w:val="21"/>
          <w:szCs w:val="21"/>
          <w:lang w:eastAsia="cs-CZ"/>
        </w:rPr>
      </w:pPr>
      <w:r w:rsidRPr="00957148">
        <w:rPr>
          <w:rFonts w:ascii="Tahoma" w:eastAsia="Times New Roman" w:hAnsi="Tahoma" w:cs="Tahoma"/>
          <w:sz w:val="21"/>
          <w:szCs w:val="21"/>
          <w:lang w:eastAsia="cs-CZ"/>
        </w:rPr>
        <w:t xml:space="preserve">Projekt není veřejnou zakázkou, a proto se na úpravu práv k jeho výsledkům a jejich využití nevztahují ustanovení odst. 1 a 2 § 16 zákona o podpoře výzkumu a vývoje.  </w:t>
      </w:r>
    </w:p>
    <w:p w14:paraId="05812804" w14:textId="77777777" w:rsidR="00957148" w:rsidRPr="00957148" w:rsidRDefault="00957148" w:rsidP="00957148">
      <w:pPr>
        <w:autoSpaceDE w:val="0"/>
        <w:autoSpaceDN w:val="0"/>
        <w:spacing w:after="0" w:line="240" w:lineRule="auto"/>
        <w:ind w:left="720"/>
        <w:contextualSpacing/>
        <w:jc w:val="both"/>
        <w:rPr>
          <w:rFonts w:ascii="Tahoma" w:eastAsia="Times New Roman" w:hAnsi="Tahoma" w:cs="Tahoma"/>
          <w:sz w:val="21"/>
          <w:szCs w:val="21"/>
          <w:lang w:eastAsia="cs-CZ"/>
        </w:rPr>
      </w:pPr>
    </w:p>
    <w:p w14:paraId="46E8D707" w14:textId="77777777" w:rsidR="00957148" w:rsidRPr="00957148" w:rsidRDefault="00957148" w:rsidP="00957148">
      <w:pPr>
        <w:numPr>
          <w:ilvl w:val="0"/>
          <w:numId w:val="8"/>
        </w:numPr>
        <w:autoSpaceDE w:val="0"/>
        <w:autoSpaceDN w:val="0"/>
        <w:spacing w:after="0" w:line="240" w:lineRule="auto"/>
        <w:contextualSpacing/>
        <w:jc w:val="both"/>
        <w:rPr>
          <w:rFonts w:ascii="Tahoma" w:eastAsia="Times New Roman" w:hAnsi="Tahoma" w:cs="Tahoma"/>
          <w:sz w:val="21"/>
          <w:szCs w:val="21"/>
          <w:lang w:eastAsia="cs-CZ"/>
        </w:rPr>
      </w:pPr>
      <w:r w:rsidRPr="00957148">
        <w:rPr>
          <w:rFonts w:ascii="Tahoma" w:eastAsia="Times New Roman" w:hAnsi="Tahoma" w:cs="Tahoma"/>
          <w:sz w:val="21"/>
          <w:szCs w:val="21"/>
          <w:lang w:eastAsia="cs-CZ"/>
        </w:rPr>
        <w:lastRenderedPageBreak/>
        <w:t xml:space="preserve">Vzhledem k tomu, že dosažené výsledky byly financovány jak z veřejných prostředků, tak z neveřejných prostředků </w:t>
      </w:r>
      <w:r w:rsidRPr="002700D8">
        <w:rPr>
          <w:rFonts w:ascii="Tahoma" w:eastAsia="Times New Roman" w:hAnsi="Tahoma" w:cs="Tahoma"/>
          <w:sz w:val="21"/>
          <w:szCs w:val="21"/>
          <w:lang w:eastAsia="cs-CZ"/>
        </w:rPr>
        <w:t>NV a TUL</w:t>
      </w:r>
      <w:r w:rsidRPr="00957148">
        <w:rPr>
          <w:rFonts w:ascii="Tahoma" w:eastAsia="Times New Roman" w:hAnsi="Tahoma" w:cs="Tahoma"/>
          <w:sz w:val="21"/>
          <w:szCs w:val="21"/>
          <w:lang w:eastAsia="cs-CZ"/>
        </w:rPr>
        <w:t>, postupují smluvní strany v souladu s § 16 odst. 4 zákona o podpoře výzkumu a vývoje a dohodly se na následujícím využití výsledků:</w:t>
      </w:r>
    </w:p>
    <w:p w14:paraId="6D8DFC82" w14:textId="77777777" w:rsidR="00957148" w:rsidRPr="00957148" w:rsidRDefault="00957148" w:rsidP="00957148">
      <w:pPr>
        <w:autoSpaceDE w:val="0"/>
        <w:autoSpaceDN w:val="0"/>
        <w:spacing w:after="0" w:line="240" w:lineRule="auto"/>
        <w:ind w:left="720"/>
        <w:contextualSpacing/>
        <w:rPr>
          <w:rFonts w:ascii="Tahoma" w:eastAsia="Times New Roman" w:hAnsi="Tahoma" w:cs="Tahoma"/>
          <w:sz w:val="21"/>
          <w:szCs w:val="21"/>
          <w:lang w:eastAsia="cs-CZ"/>
        </w:rPr>
      </w:pPr>
    </w:p>
    <w:p w14:paraId="7B1D06AD" w14:textId="77777777" w:rsidR="00AA68CE" w:rsidRDefault="00AA68CE" w:rsidP="00AA68CE">
      <w:pPr>
        <w:autoSpaceDE w:val="0"/>
        <w:autoSpaceDN w:val="0"/>
        <w:spacing w:after="0" w:line="240" w:lineRule="auto"/>
        <w:ind w:left="792"/>
        <w:contextualSpacing/>
        <w:jc w:val="both"/>
        <w:rPr>
          <w:rFonts w:ascii="Tahoma" w:eastAsia="Times New Roman" w:hAnsi="Tahoma" w:cs="Tahoma"/>
          <w:sz w:val="21"/>
          <w:szCs w:val="21"/>
          <w:lang w:eastAsia="cs-CZ"/>
        </w:rPr>
      </w:pPr>
    </w:p>
    <w:p w14:paraId="23961A01" w14:textId="77777777" w:rsidR="00957148" w:rsidRDefault="00957148" w:rsidP="00957148">
      <w:pPr>
        <w:numPr>
          <w:ilvl w:val="1"/>
          <w:numId w:val="8"/>
        </w:numPr>
        <w:autoSpaceDE w:val="0"/>
        <w:autoSpaceDN w:val="0"/>
        <w:spacing w:after="0" w:line="240" w:lineRule="auto"/>
        <w:contextualSpacing/>
        <w:jc w:val="both"/>
        <w:rPr>
          <w:rFonts w:ascii="Tahoma" w:eastAsia="Times New Roman" w:hAnsi="Tahoma" w:cs="Tahoma"/>
          <w:sz w:val="21"/>
          <w:szCs w:val="21"/>
          <w:lang w:eastAsia="cs-CZ"/>
        </w:rPr>
      </w:pPr>
      <w:r>
        <w:rPr>
          <w:rFonts w:ascii="Tahoma" w:eastAsia="Times New Roman" w:hAnsi="Tahoma" w:cs="Tahoma"/>
          <w:sz w:val="21"/>
          <w:szCs w:val="21"/>
          <w:lang w:eastAsia="cs-CZ"/>
        </w:rPr>
        <w:t xml:space="preserve">Každá ze smluvních stran je oprávněna využívat výsledek projektu v oblasti </w:t>
      </w:r>
      <w:r w:rsidR="00AA68CE">
        <w:rPr>
          <w:rFonts w:ascii="Tahoma" w:eastAsia="Times New Roman" w:hAnsi="Tahoma" w:cs="Tahoma"/>
          <w:sz w:val="21"/>
          <w:szCs w:val="21"/>
          <w:lang w:eastAsia="cs-CZ"/>
        </w:rPr>
        <w:t>vědy, výzkumu a vzdělávání a dále jej mohou využívat přímo ke své vlastní potřebě.</w:t>
      </w:r>
    </w:p>
    <w:p w14:paraId="50705548" w14:textId="77777777" w:rsidR="00957148" w:rsidRDefault="00957148" w:rsidP="00957148">
      <w:pPr>
        <w:numPr>
          <w:ilvl w:val="1"/>
          <w:numId w:val="8"/>
        </w:numPr>
        <w:autoSpaceDE w:val="0"/>
        <w:autoSpaceDN w:val="0"/>
        <w:spacing w:after="0" w:line="240" w:lineRule="auto"/>
        <w:contextualSpacing/>
        <w:jc w:val="both"/>
        <w:rPr>
          <w:rFonts w:ascii="Tahoma" w:eastAsia="Times New Roman" w:hAnsi="Tahoma" w:cs="Tahoma"/>
          <w:sz w:val="21"/>
          <w:szCs w:val="21"/>
          <w:lang w:eastAsia="cs-CZ"/>
        </w:rPr>
      </w:pPr>
      <w:r>
        <w:rPr>
          <w:rFonts w:ascii="Tahoma" w:eastAsia="Times New Roman" w:hAnsi="Tahoma" w:cs="Tahoma"/>
          <w:sz w:val="21"/>
          <w:szCs w:val="21"/>
          <w:lang w:eastAsia="cs-CZ"/>
        </w:rPr>
        <w:t>Komerční využití výsled</w:t>
      </w:r>
      <w:r w:rsidR="00864EAF">
        <w:rPr>
          <w:rFonts w:ascii="Tahoma" w:eastAsia="Times New Roman" w:hAnsi="Tahoma" w:cs="Tahoma"/>
          <w:sz w:val="21"/>
          <w:szCs w:val="21"/>
          <w:lang w:eastAsia="cs-CZ"/>
        </w:rPr>
        <w:t xml:space="preserve">ku projektu náleží výhradně NM, a to za podmínek dále upravených v čl. </w:t>
      </w:r>
      <w:r w:rsidR="00AA68CE">
        <w:rPr>
          <w:rFonts w:ascii="Tahoma" w:eastAsia="Times New Roman" w:hAnsi="Tahoma" w:cs="Tahoma"/>
          <w:sz w:val="21"/>
          <w:szCs w:val="21"/>
          <w:lang w:eastAsia="cs-CZ"/>
        </w:rPr>
        <w:t>V této smlouvy.</w:t>
      </w:r>
    </w:p>
    <w:p w14:paraId="0084787D" w14:textId="77777777" w:rsidR="00AA68CE" w:rsidRPr="002700D8" w:rsidRDefault="00AA68CE" w:rsidP="00AA68CE">
      <w:pPr>
        <w:numPr>
          <w:ilvl w:val="1"/>
          <w:numId w:val="8"/>
        </w:numPr>
        <w:autoSpaceDE w:val="0"/>
        <w:autoSpaceDN w:val="0"/>
        <w:spacing w:after="0" w:line="240" w:lineRule="auto"/>
        <w:contextualSpacing/>
        <w:jc w:val="both"/>
        <w:rPr>
          <w:rFonts w:ascii="Tahoma" w:eastAsia="Times New Roman" w:hAnsi="Tahoma" w:cs="Tahoma"/>
          <w:sz w:val="21"/>
          <w:szCs w:val="21"/>
          <w:lang w:eastAsia="cs-CZ"/>
        </w:rPr>
      </w:pPr>
      <w:r w:rsidRPr="002700D8">
        <w:rPr>
          <w:rFonts w:ascii="Tahoma" w:eastAsia="Times New Roman" w:hAnsi="Tahoma" w:cs="Tahoma"/>
          <w:sz w:val="21"/>
          <w:szCs w:val="21"/>
          <w:lang w:eastAsia="cs-CZ"/>
        </w:rPr>
        <w:t xml:space="preserve">Poskytovat licence a převést či postoupit svá práva k výsledku projektu třetí osobě může smluvní strana pouze s předchozím písemným souhlasem druhé smluvní strany. </w:t>
      </w:r>
      <w:r w:rsidR="00F9708E" w:rsidRPr="002700D8">
        <w:rPr>
          <w:rFonts w:ascii="Tahoma" w:eastAsia="Times New Roman" w:hAnsi="Tahoma" w:cs="Tahoma"/>
          <w:sz w:val="21"/>
          <w:szCs w:val="21"/>
          <w:lang w:eastAsia="cs-CZ"/>
        </w:rPr>
        <w:t xml:space="preserve">V případě poskytnutí licence třetí osobě se úplata za licenci rozdělí mezi smluvní strany dle </w:t>
      </w:r>
      <w:r w:rsidR="007E5EE1" w:rsidRPr="002700D8">
        <w:rPr>
          <w:rFonts w:ascii="Tahoma" w:eastAsia="Times New Roman" w:hAnsi="Tahoma" w:cs="Tahoma"/>
          <w:sz w:val="21"/>
          <w:szCs w:val="21"/>
          <w:lang w:eastAsia="cs-CZ"/>
        </w:rPr>
        <w:t xml:space="preserve">výše </w:t>
      </w:r>
      <w:r w:rsidR="00F9708E" w:rsidRPr="002700D8">
        <w:rPr>
          <w:rFonts w:ascii="Tahoma" w:eastAsia="Times New Roman" w:hAnsi="Tahoma" w:cs="Tahoma"/>
          <w:sz w:val="21"/>
          <w:szCs w:val="21"/>
          <w:lang w:eastAsia="cs-CZ"/>
        </w:rPr>
        <w:t>spoluvlastnických podílů</w:t>
      </w:r>
      <w:r w:rsidR="007E5EE1" w:rsidRPr="002700D8">
        <w:rPr>
          <w:rFonts w:ascii="Tahoma" w:eastAsia="Times New Roman" w:hAnsi="Tahoma" w:cs="Tahoma"/>
          <w:sz w:val="21"/>
          <w:szCs w:val="21"/>
          <w:lang w:eastAsia="cs-CZ"/>
        </w:rPr>
        <w:t xml:space="preserve"> k výsledku projektu</w:t>
      </w:r>
      <w:r w:rsidR="00F9708E" w:rsidRPr="002700D8">
        <w:rPr>
          <w:rFonts w:ascii="Tahoma" w:eastAsia="Times New Roman" w:hAnsi="Tahoma" w:cs="Tahoma"/>
          <w:sz w:val="21"/>
          <w:szCs w:val="21"/>
          <w:lang w:eastAsia="cs-CZ"/>
        </w:rPr>
        <w:t xml:space="preserve">. </w:t>
      </w:r>
    </w:p>
    <w:p w14:paraId="750EF1E7" w14:textId="11C5A4FD" w:rsidR="00957148" w:rsidRPr="002700D8" w:rsidRDefault="00957148" w:rsidP="00957148">
      <w:pPr>
        <w:numPr>
          <w:ilvl w:val="1"/>
          <w:numId w:val="8"/>
        </w:numPr>
        <w:autoSpaceDE w:val="0"/>
        <w:autoSpaceDN w:val="0"/>
        <w:spacing w:after="0" w:line="240" w:lineRule="auto"/>
        <w:contextualSpacing/>
        <w:jc w:val="both"/>
        <w:rPr>
          <w:rFonts w:ascii="Tahoma" w:eastAsia="Times New Roman" w:hAnsi="Tahoma" w:cs="Tahoma"/>
          <w:sz w:val="21"/>
          <w:szCs w:val="21"/>
          <w:lang w:eastAsia="cs-CZ"/>
        </w:rPr>
      </w:pPr>
      <w:r w:rsidRPr="002700D8">
        <w:rPr>
          <w:rFonts w:ascii="Tahoma" w:eastAsia="Times New Roman" w:hAnsi="Tahoma" w:cs="Tahoma"/>
          <w:sz w:val="21"/>
          <w:szCs w:val="21"/>
          <w:lang w:eastAsia="cs-CZ"/>
        </w:rPr>
        <w:t xml:space="preserve">Smluvní strany musí využívat výsledek pouze takovým způsobem, kterým nebudou zasahovat do oprávněných zájmů druhé smluvní strany, zvláště způsobem, který by omezoval práva druhé smluvní strany, znevýhodňoval postavení druhé smluvní strany ve vztahu k výsledku projektu, popřípadě znehodnocoval výsledek projektu jako takový. Smluvní strany se zavazují nevyužívat výsledky projektu k prezentaci a vývoji </w:t>
      </w:r>
      <w:r w:rsidR="00F9708E" w:rsidRPr="002700D8">
        <w:rPr>
          <w:rFonts w:ascii="Tahoma" w:eastAsia="Times New Roman" w:hAnsi="Tahoma" w:cs="Tahoma"/>
          <w:sz w:val="21"/>
          <w:szCs w:val="21"/>
          <w:lang w:eastAsia="cs-CZ"/>
        </w:rPr>
        <w:t xml:space="preserve">vůči </w:t>
      </w:r>
      <w:r w:rsidRPr="002700D8">
        <w:rPr>
          <w:rFonts w:ascii="Tahoma" w:eastAsia="Times New Roman" w:hAnsi="Tahoma" w:cs="Tahoma"/>
          <w:sz w:val="21"/>
          <w:szCs w:val="21"/>
          <w:lang w:eastAsia="cs-CZ"/>
        </w:rPr>
        <w:t>potenciálním konkurentům smluvních stran.</w:t>
      </w:r>
    </w:p>
    <w:p w14:paraId="47581A2A" w14:textId="3410EF56" w:rsidR="00BA4166" w:rsidRPr="002700D8" w:rsidRDefault="00BA4166" w:rsidP="00BA4166">
      <w:pPr>
        <w:numPr>
          <w:ilvl w:val="0"/>
          <w:numId w:val="8"/>
        </w:numPr>
        <w:autoSpaceDE w:val="0"/>
        <w:autoSpaceDN w:val="0"/>
        <w:spacing w:after="0" w:line="240" w:lineRule="auto"/>
        <w:ind w:left="426" w:hanging="426"/>
        <w:jc w:val="both"/>
        <w:rPr>
          <w:rFonts w:ascii="Tahoma" w:eastAsia="Times New Roman" w:hAnsi="Tahoma" w:cs="Tahoma"/>
          <w:sz w:val="21"/>
          <w:szCs w:val="21"/>
          <w:lang w:eastAsia="cs-CZ"/>
        </w:rPr>
      </w:pPr>
      <w:r w:rsidRPr="002700D8">
        <w:rPr>
          <w:rFonts w:ascii="Tahoma" w:eastAsia="Times New Roman" w:hAnsi="Tahoma" w:cs="Tahoma"/>
          <w:sz w:val="21"/>
          <w:szCs w:val="21"/>
          <w:lang w:eastAsia="cs-CZ"/>
        </w:rPr>
        <w:t>Smluvní strany jsou povinny výsledek projektu využít způsobem v této smlouvě deklarovaným do pěti let od nabytí účinnosti této smlouvy. V případě nevyužití výsledku projektu výše uvedeným způsobem a ve stanovené době, je NM jako příjemce dotace povinen poskytnout dosažené výsledky k využití za běžných nediskriminujících podmínek všem zájemcům.</w:t>
      </w:r>
    </w:p>
    <w:p w14:paraId="66574132" w14:textId="1988C308" w:rsidR="00BA4166" w:rsidRPr="002700D8" w:rsidRDefault="00BA4166" w:rsidP="00BA4166">
      <w:pPr>
        <w:autoSpaceDE w:val="0"/>
        <w:autoSpaceDN w:val="0"/>
        <w:spacing w:after="0" w:line="240" w:lineRule="auto"/>
        <w:ind w:left="792"/>
        <w:contextualSpacing/>
        <w:jc w:val="both"/>
        <w:rPr>
          <w:rFonts w:ascii="Tahoma" w:eastAsia="Times New Roman" w:hAnsi="Tahoma" w:cs="Tahoma"/>
          <w:sz w:val="21"/>
          <w:szCs w:val="21"/>
          <w:lang w:eastAsia="cs-CZ"/>
        </w:rPr>
      </w:pPr>
    </w:p>
    <w:p w14:paraId="4C0FC642" w14:textId="77777777" w:rsidR="00957148" w:rsidRPr="002700D8" w:rsidRDefault="00957148" w:rsidP="00957148">
      <w:pPr>
        <w:autoSpaceDE w:val="0"/>
        <w:autoSpaceDN w:val="0"/>
        <w:spacing w:after="0" w:line="240" w:lineRule="auto"/>
        <w:ind w:left="720"/>
        <w:contextualSpacing/>
        <w:jc w:val="both"/>
        <w:rPr>
          <w:rFonts w:ascii="Tahoma" w:eastAsia="Times New Roman" w:hAnsi="Tahoma" w:cs="Tahoma"/>
          <w:sz w:val="21"/>
          <w:szCs w:val="21"/>
          <w:lang w:eastAsia="cs-CZ"/>
        </w:rPr>
      </w:pPr>
    </w:p>
    <w:p w14:paraId="69AE66DD" w14:textId="77777777" w:rsidR="00957148" w:rsidRPr="002700D8" w:rsidRDefault="00957148" w:rsidP="00957148">
      <w:pPr>
        <w:autoSpaceDE w:val="0"/>
        <w:autoSpaceDN w:val="0"/>
        <w:spacing w:after="0" w:line="240" w:lineRule="auto"/>
        <w:jc w:val="center"/>
        <w:rPr>
          <w:rFonts w:ascii="Tahoma" w:eastAsia="Times New Roman" w:hAnsi="Tahoma" w:cs="Tahoma"/>
          <w:b/>
          <w:sz w:val="21"/>
          <w:szCs w:val="21"/>
          <w:lang w:eastAsia="cs-CZ"/>
        </w:rPr>
      </w:pPr>
      <w:r w:rsidRPr="002700D8">
        <w:rPr>
          <w:rFonts w:ascii="Tahoma" w:eastAsia="Times New Roman" w:hAnsi="Tahoma" w:cs="Tahoma"/>
          <w:b/>
          <w:sz w:val="21"/>
          <w:szCs w:val="21"/>
          <w:lang w:eastAsia="cs-CZ"/>
        </w:rPr>
        <w:t>V.</w:t>
      </w:r>
    </w:p>
    <w:p w14:paraId="62AD1A94" w14:textId="77777777" w:rsidR="00957148" w:rsidRPr="002700D8" w:rsidRDefault="00957148" w:rsidP="00957148">
      <w:pPr>
        <w:autoSpaceDE w:val="0"/>
        <w:autoSpaceDN w:val="0"/>
        <w:spacing w:after="0" w:line="240" w:lineRule="auto"/>
        <w:jc w:val="center"/>
        <w:rPr>
          <w:rFonts w:ascii="Tahoma" w:eastAsia="Times New Roman" w:hAnsi="Tahoma" w:cs="Tahoma"/>
          <w:b/>
          <w:sz w:val="21"/>
          <w:szCs w:val="21"/>
          <w:lang w:eastAsia="cs-CZ"/>
        </w:rPr>
      </w:pPr>
      <w:r w:rsidRPr="002700D8">
        <w:rPr>
          <w:rFonts w:ascii="Tahoma" w:eastAsia="Times New Roman" w:hAnsi="Tahoma" w:cs="Tahoma"/>
          <w:b/>
          <w:sz w:val="21"/>
          <w:szCs w:val="21"/>
          <w:lang w:eastAsia="cs-CZ"/>
        </w:rPr>
        <w:t>Obchodní činnost a dělení příjmů</w:t>
      </w:r>
    </w:p>
    <w:p w14:paraId="25E187FE" w14:textId="77777777" w:rsidR="00957148" w:rsidRPr="002700D8" w:rsidRDefault="00957148" w:rsidP="00957148">
      <w:pPr>
        <w:autoSpaceDE w:val="0"/>
        <w:autoSpaceDN w:val="0"/>
        <w:spacing w:after="0" w:line="240" w:lineRule="auto"/>
        <w:jc w:val="center"/>
        <w:rPr>
          <w:rFonts w:ascii="Tahoma" w:eastAsia="Times New Roman" w:hAnsi="Tahoma" w:cs="Tahoma"/>
          <w:b/>
          <w:sz w:val="21"/>
          <w:szCs w:val="21"/>
          <w:lang w:eastAsia="cs-CZ"/>
        </w:rPr>
      </w:pPr>
    </w:p>
    <w:p w14:paraId="582AE826" w14:textId="77777777" w:rsidR="00957148" w:rsidRPr="002700D8" w:rsidRDefault="00957148" w:rsidP="00957148">
      <w:pPr>
        <w:autoSpaceDE w:val="0"/>
        <w:autoSpaceDN w:val="0"/>
        <w:spacing w:after="0" w:line="240" w:lineRule="auto"/>
        <w:jc w:val="center"/>
        <w:rPr>
          <w:rFonts w:ascii="Tahoma" w:eastAsia="Times New Roman" w:hAnsi="Tahoma" w:cs="Tahoma"/>
          <w:b/>
          <w:sz w:val="21"/>
          <w:szCs w:val="21"/>
          <w:lang w:eastAsia="cs-CZ"/>
        </w:rPr>
      </w:pPr>
    </w:p>
    <w:p w14:paraId="0118E196" w14:textId="688A0880" w:rsidR="00957148" w:rsidRDefault="00F9708E" w:rsidP="00F9708E">
      <w:pPr>
        <w:numPr>
          <w:ilvl w:val="0"/>
          <w:numId w:val="6"/>
        </w:numPr>
        <w:autoSpaceDE w:val="0"/>
        <w:autoSpaceDN w:val="0"/>
        <w:spacing w:after="0" w:line="240" w:lineRule="auto"/>
        <w:jc w:val="both"/>
        <w:rPr>
          <w:rFonts w:ascii="Tahoma" w:eastAsia="Times New Roman" w:hAnsi="Tahoma" w:cs="Tahoma"/>
          <w:sz w:val="21"/>
          <w:szCs w:val="21"/>
          <w:lang w:eastAsia="x-none"/>
        </w:rPr>
      </w:pPr>
      <w:r w:rsidRPr="002700D8">
        <w:rPr>
          <w:rFonts w:ascii="Tahoma" w:eastAsia="Times New Roman" w:hAnsi="Tahoma" w:cs="Tahoma"/>
          <w:sz w:val="21"/>
          <w:szCs w:val="21"/>
          <w:lang w:eastAsia="x-none"/>
        </w:rPr>
        <w:t xml:space="preserve">Smluvní strany se výslovně dohodly, že komerční využití výsledku projektu náleží výhradně NM. </w:t>
      </w:r>
      <w:r w:rsidR="00957148" w:rsidRPr="002700D8">
        <w:rPr>
          <w:rFonts w:ascii="Tahoma" w:eastAsia="Times New Roman" w:hAnsi="Tahoma" w:cs="Tahoma"/>
          <w:sz w:val="21"/>
          <w:szCs w:val="21"/>
          <w:lang w:eastAsia="x-none"/>
        </w:rPr>
        <w:t xml:space="preserve">Smluvní strany se dohodly, že NM bude jakožto obchodní společnost dlouhodobě vyvíjet obchodní činnost ve vztahu k výsledku </w:t>
      </w:r>
      <w:r w:rsidRPr="002700D8">
        <w:rPr>
          <w:rFonts w:ascii="Tahoma" w:eastAsia="Times New Roman" w:hAnsi="Tahoma" w:cs="Tahoma"/>
          <w:sz w:val="21"/>
          <w:szCs w:val="21"/>
          <w:lang w:eastAsia="x-none"/>
        </w:rPr>
        <w:t xml:space="preserve">projektu </w:t>
      </w:r>
      <w:r w:rsidR="00957148" w:rsidRPr="002700D8">
        <w:rPr>
          <w:rFonts w:ascii="Tahoma" w:eastAsia="Times New Roman" w:hAnsi="Tahoma" w:cs="Tahoma"/>
          <w:sz w:val="21"/>
          <w:szCs w:val="21"/>
          <w:lang w:eastAsia="x-none"/>
        </w:rPr>
        <w:t xml:space="preserve">– tj. vyhledávat potenciální zájemce o komerční využití </w:t>
      </w:r>
      <w:r w:rsidR="00957148" w:rsidRPr="00957148">
        <w:rPr>
          <w:rFonts w:ascii="Tahoma" w:eastAsia="Times New Roman" w:hAnsi="Tahoma" w:cs="Tahoma"/>
          <w:sz w:val="21"/>
          <w:szCs w:val="21"/>
          <w:lang w:eastAsia="x-none"/>
        </w:rPr>
        <w:t>výsledku projektu, nabízet výsledek projektu ke komerčnímu užití, sjednávat obsah smluv a vyvíjet další činnost, která povede k úspěšnému užití výsledku projektu (dále jen „</w:t>
      </w:r>
      <w:r w:rsidR="00957148" w:rsidRPr="00957148">
        <w:rPr>
          <w:rFonts w:ascii="Tahoma" w:eastAsia="Times New Roman" w:hAnsi="Tahoma" w:cs="Tahoma"/>
          <w:b/>
          <w:sz w:val="21"/>
          <w:szCs w:val="21"/>
          <w:lang w:eastAsia="x-none"/>
        </w:rPr>
        <w:t>obchodní činnost</w:t>
      </w:r>
      <w:r w:rsidR="00957148" w:rsidRPr="00957148">
        <w:rPr>
          <w:rFonts w:ascii="Tahoma" w:eastAsia="Times New Roman" w:hAnsi="Tahoma" w:cs="Tahoma"/>
          <w:sz w:val="21"/>
          <w:szCs w:val="21"/>
          <w:lang w:eastAsia="x-none"/>
        </w:rPr>
        <w:t xml:space="preserve">“). </w:t>
      </w:r>
      <w:r w:rsidRPr="00957148">
        <w:rPr>
          <w:rFonts w:ascii="Tahoma" w:eastAsia="Times New Roman" w:hAnsi="Tahoma" w:cs="Tahoma"/>
          <w:sz w:val="21"/>
          <w:szCs w:val="21"/>
          <w:lang w:eastAsia="x-none"/>
        </w:rPr>
        <w:t>TUL se zavazuje nevyvíjet obchodní činnost</w:t>
      </w:r>
      <w:r w:rsidR="00F472DF">
        <w:rPr>
          <w:rFonts w:ascii="Tahoma" w:eastAsia="Times New Roman" w:hAnsi="Tahoma" w:cs="Tahoma"/>
          <w:sz w:val="21"/>
          <w:szCs w:val="21"/>
          <w:lang w:eastAsia="x-none"/>
        </w:rPr>
        <w:t xml:space="preserve"> v souvislosti s využitím výsledku projektu</w:t>
      </w:r>
      <w:r w:rsidRPr="00957148">
        <w:rPr>
          <w:rFonts w:ascii="Tahoma" w:eastAsia="Times New Roman" w:hAnsi="Tahoma" w:cs="Tahoma"/>
          <w:sz w:val="21"/>
          <w:szCs w:val="21"/>
          <w:lang w:eastAsia="x-none"/>
        </w:rPr>
        <w:t>.</w:t>
      </w:r>
    </w:p>
    <w:p w14:paraId="3292DA8F" w14:textId="77777777" w:rsidR="00957148" w:rsidRPr="00957148" w:rsidRDefault="00957148" w:rsidP="00957148">
      <w:pPr>
        <w:autoSpaceDE w:val="0"/>
        <w:autoSpaceDN w:val="0"/>
        <w:spacing w:after="0" w:line="240" w:lineRule="auto"/>
        <w:ind w:left="720"/>
        <w:jc w:val="both"/>
        <w:rPr>
          <w:rFonts w:ascii="Tahoma" w:eastAsia="Times New Roman" w:hAnsi="Tahoma" w:cs="Tahoma"/>
          <w:sz w:val="21"/>
          <w:szCs w:val="21"/>
          <w:lang w:eastAsia="x-none"/>
        </w:rPr>
      </w:pPr>
    </w:p>
    <w:p w14:paraId="5373970A" w14:textId="77777777" w:rsidR="00957148" w:rsidRPr="00957148" w:rsidRDefault="00957148" w:rsidP="00957148">
      <w:pPr>
        <w:autoSpaceDE w:val="0"/>
        <w:autoSpaceDN w:val="0"/>
        <w:spacing w:after="0" w:line="240" w:lineRule="auto"/>
        <w:ind w:left="720"/>
        <w:jc w:val="both"/>
        <w:rPr>
          <w:rFonts w:ascii="Tahoma" w:eastAsia="Times New Roman" w:hAnsi="Tahoma" w:cs="Tahoma"/>
          <w:sz w:val="21"/>
          <w:szCs w:val="21"/>
          <w:lang w:eastAsia="x-none"/>
        </w:rPr>
      </w:pPr>
    </w:p>
    <w:p w14:paraId="14763227" w14:textId="77777777" w:rsidR="007E5EE1" w:rsidRPr="002700D8" w:rsidRDefault="007E5EE1" w:rsidP="00957148">
      <w:pPr>
        <w:numPr>
          <w:ilvl w:val="0"/>
          <w:numId w:val="6"/>
        </w:numPr>
        <w:autoSpaceDE w:val="0"/>
        <w:autoSpaceDN w:val="0"/>
        <w:spacing w:after="0" w:line="240" w:lineRule="auto"/>
        <w:jc w:val="both"/>
        <w:rPr>
          <w:rFonts w:ascii="Tahoma" w:eastAsia="Times New Roman" w:hAnsi="Tahoma" w:cs="Tahoma"/>
          <w:sz w:val="21"/>
          <w:szCs w:val="21"/>
          <w:lang w:eastAsia="x-none"/>
        </w:rPr>
      </w:pPr>
      <w:r w:rsidRPr="002700D8">
        <w:rPr>
          <w:rFonts w:ascii="Tahoma" w:eastAsia="Times New Roman" w:hAnsi="Tahoma" w:cs="Tahoma"/>
          <w:sz w:val="21"/>
          <w:szCs w:val="21"/>
          <w:lang w:eastAsia="x-none"/>
        </w:rPr>
        <w:t>V souladu s </w:t>
      </w:r>
      <w:proofErr w:type="spellStart"/>
      <w:r w:rsidRPr="002700D8">
        <w:rPr>
          <w:rFonts w:ascii="Tahoma" w:eastAsia="Times New Roman" w:hAnsi="Tahoma" w:cs="Tahoma"/>
          <w:sz w:val="21"/>
          <w:szCs w:val="21"/>
          <w:lang w:eastAsia="x-none"/>
        </w:rPr>
        <w:t>ust</w:t>
      </w:r>
      <w:proofErr w:type="spellEnd"/>
      <w:r w:rsidRPr="002700D8">
        <w:rPr>
          <w:rFonts w:ascii="Tahoma" w:eastAsia="Times New Roman" w:hAnsi="Tahoma" w:cs="Tahoma"/>
          <w:sz w:val="21"/>
          <w:szCs w:val="21"/>
          <w:lang w:eastAsia="x-none"/>
        </w:rPr>
        <w:t>. § 16 odst. 4 zákona o podpoře výzkumu, vývoje a inovací se smluvní strany dohodly na následujícím způsobu stanovení náhrady TUL za postoupení práva k výhradnímu komerčnímu využití výsledku projektu na NM:</w:t>
      </w:r>
    </w:p>
    <w:p w14:paraId="156EBBA4" w14:textId="77777777" w:rsidR="007E5EE1" w:rsidRPr="002700D8" w:rsidRDefault="007E5EE1" w:rsidP="007E5EE1">
      <w:pPr>
        <w:pStyle w:val="Odstavecseseznamem"/>
        <w:rPr>
          <w:rFonts w:ascii="Tahoma" w:eastAsia="Times New Roman" w:hAnsi="Tahoma" w:cs="Tahoma"/>
          <w:sz w:val="21"/>
          <w:szCs w:val="21"/>
          <w:lang w:eastAsia="x-none"/>
        </w:rPr>
      </w:pPr>
    </w:p>
    <w:p w14:paraId="54214244" w14:textId="79C24716" w:rsidR="007E5EE1" w:rsidRPr="00E405E4" w:rsidRDefault="007E5EE1" w:rsidP="007E5EE1">
      <w:pPr>
        <w:numPr>
          <w:ilvl w:val="1"/>
          <w:numId w:val="6"/>
        </w:numPr>
        <w:autoSpaceDE w:val="0"/>
        <w:autoSpaceDN w:val="0"/>
        <w:spacing w:after="0" w:line="240" w:lineRule="auto"/>
        <w:jc w:val="both"/>
        <w:rPr>
          <w:rFonts w:ascii="Tahoma" w:eastAsia="Times New Roman" w:hAnsi="Tahoma" w:cs="Tahoma"/>
          <w:sz w:val="21"/>
          <w:szCs w:val="21"/>
          <w:lang w:eastAsia="x-none"/>
        </w:rPr>
      </w:pPr>
      <w:r w:rsidRPr="00E405E4">
        <w:rPr>
          <w:rFonts w:ascii="Tahoma" w:eastAsia="Times New Roman" w:hAnsi="Tahoma" w:cs="Tahoma"/>
          <w:sz w:val="21"/>
          <w:szCs w:val="21"/>
          <w:lang w:eastAsia="x-none"/>
        </w:rPr>
        <w:t xml:space="preserve">NM se </w:t>
      </w:r>
      <w:r w:rsidRPr="00957148">
        <w:rPr>
          <w:rFonts w:ascii="Tahoma" w:eastAsia="Times New Roman" w:hAnsi="Tahoma" w:cs="Tahoma"/>
          <w:sz w:val="21"/>
          <w:szCs w:val="21"/>
          <w:lang w:eastAsia="x-none"/>
        </w:rPr>
        <w:t xml:space="preserve">zavazuje vyplatit TUL </w:t>
      </w:r>
      <w:r w:rsidR="00F472DF" w:rsidRPr="00E405E4">
        <w:rPr>
          <w:rFonts w:ascii="Tahoma" w:eastAsia="Times New Roman" w:hAnsi="Tahoma" w:cs="Tahoma"/>
          <w:sz w:val="21"/>
          <w:szCs w:val="21"/>
          <w:lang w:eastAsia="x-none"/>
        </w:rPr>
        <w:t xml:space="preserve">částku ve výši </w:t>
      </w:r>
      <w:r w:rsidRPr="00957148">
        <w:rPr>
          <w:rFonts w:ascii="Tahoma" w:eastAsia="Times New Roman" w:hAnsi="Tahoma" w:cs="Tahoma"/>
          <w:sz w:val="21"/>
          <w:szCs w:val="21"/>
          <w:lang w:eastAsia="x-none"/>
        </w:rPr>
        <w:t>2,5 % z obratu z obchodní činnosti související s komerčním využitím výsledku projektu, jako podíl z příjmu z této obchodní činnosti</w:t>
      </w:r>
      <w:r w:rsidR="00F472DF" w:rsidRPr="00E405E4">
        <w:rPr>
          <w:rFonts w:ascii="Tahoma" w:eastAsia="Times New Roman" w:hAnsi="Tahoma" w:cs="Tahoma"/>
          <w:sz w:val="21"/>
          <w:szCs w:val="21"/>
          <w:lang w:eastAsia="x-none"/>
        </w:rPr>
        <w:t xml:space="preserve">. Podíl TUL bude vyplacen na základě </w:t>
      </w:r>
      <w:r w:rsidRPr="00957148">
        <w:rPr>
          <w:rFonts w:ascii="Tahoma" w:eastAsia="Times New Roman" w:hAnsi="Tahoma" w:cs="Tahoma"/>
          <w:sz w:val="21"/>
          <w:szCs w:val="21"/>
          <w:lang w:eastAsia="x-none"/>
        </w:rPr>
        <w:t xml:space="preserve">faktury vystavené TUL a doručené NM. Takto vystavená faktura musí obsahovat všechny náležitosti daňového dokladu a obsahově musí být v souladu se zprávou a se splatností 14 dnů od doručení. Neobsahuje-li tato faktura všechny náležitosti daňového dokladu, nebo je v rozporu s obsahovou stránkou </w:t>
      </w:r>
      <w:r w:rsidR="00F472DF" w:rsidRPr="00E405E4">
        <w:rPr>
          <w:rFonts w:ascii="Tahoma" w:eastAsia="Times New Roman" w:hAnsi="Tahoma" w:cs="Tahoma"/>
          <w:sz w:val="21"/>
          <w:szCs w:val="21"/>
          <w:lang w:eastAsia="x-none"/>
        </w:rPr>
        <w:t xml:space="preserve">souhrnné </w:t>
      </w:r>
      <w:r w:rsidRPr="00957148">
        <w:rPr>
          <w:rFonts w:ascii="Tahoma" w:eastAsia="Times New Roman" w:hAnsi="Tahoma" w:cs="Tahoma"/>
          <w:sz w:val="21"/>
          <w:szCs w:val="21"/>
          <w:lang w:eastAsia="x-none"/>
        </w:rPr>
        <w:t>zprávy či obsahuje jiné nesprávnosti</w:t>
      </w:r>
      <w:r w:rsidR="00F472DF" w:rsidRPr="00E405E4">
        <w:rPr>
          <w:rFonts w:ascii="Tahoma" w:eastAsia="Times New Roman" w:hAnsi="Tahoma" w:cs="Tahoma"/>
          <w:sz w:val="21"/>
          <w:szCs w:val="21"/>
          <w:lang w:eastAsia="x-none"/>
        </w:rPr>
        <w:t>,</w:t>
      </w:r>
      <w:r w:rsidRPr="00957148">
        <w:rPr>
          <w:rFonts w:ascii="Tahoma" w:eastAsia="Times New Roman" w:hAnsi="Tahoma" w:cs="Tahoma"/>
          <w:sz w:val="21"/>
          <w:szCs w:val="21"/>
          <w:lang w:eastAsia="x-none"/>
        </w:rPr>
        <w:t xml:space="preserve"> je NM oprávněna TUL tuto fakturu vrátit. TUL je oprávněna v tomto případě vystavit novou opravenou fakturu a doručit ji opět NM. Nová lhůta splatnosti počíná běžet od doručení nové opravené faktury.</w:t>
      </w:r>
    </w:p>
    <w:p w14:paraId="1AF813AE" w14:textId="2060D8C9" w:rsidR="00374046" w:rsidRPr="00957148" w:rsidRDefault="00374046" w:rsidP="00374046">
      <w:pPr>
        <w:numPr>
          <w:ilvl w:val="1"/>
          <w:numId w:val="6"/>
        </w:numPr>
        <w:autoSpaceDE w:val="0"/>
        <w:autoSpaceDN w:val="0"/>
        <w:spacing w:after="0" w:line="240" w:lineRule="auto"/>
        <w:jc w:val="both"/>
        <w:rPr>
          <w:rFonts w:ascii="Tahoma" w:eastAsia="Times New Roman" w:hAnsi="Tahoma" w:cs="Tahoma"/>
          <w:sz w:val="21"/>
          <w:szCs w:val="21"/>
          <w:lang w:eastAsia="x-none"/>
        </w:rPr>
      </w:pPr>
      <w:r w:rsidRPr="00957148">
        <w:rPr>
          <w:rFonts w:ascii="Tahoma" w:eastAsia="Times New Roman" w:hAnsi="Tahoma" w:cs="Tahoma"/>
          <w:sz w:val="21"/>
          <w:szCs w:val="21"/>
          <w:lang w:eastAsia="x-none"/>
        </w:rPr>
        <w:t xml:space="preserve">Za obrat z obchodní činnosti NM se pro účely této smlouvy považuje součet tržeb bez daně z přidané hodnoty </w:t>
      </w:r>
      <w:r w:rsidR="006A33A2" w:rsidRPr="00E405E4">
        <w:rPr>
          <w:rFonts w:ascii="Tahoma" w:eastAsia="Times New Roman" w:hAnsi="Tahoma" w:cs="Tahoma"/>
          <w:sz w:val="21"/>
          <w:szCs w:val="21"/>
          <w:lang w:eastAsia="x-none"/>
        </w:rPr>
        <w:t xml:space="preserve">aplikované </w:t>
      </w:r>
      <w:r w:rsidRPr="00957148">
        <w:rPr>
          <w:rFonts w:ascii="Tahoma" w:eastAsia="Times New Roman" w:hAnsi="Tahoma" w:cs="Tahoma"/>
          <w:sz w:val="21"/>
          <w:szCs w:val="21"/>
          <w:lang w:eastAsia="x-none"/>
        </w:rPr>
        <w:t xml:space="preserve">ve smyslu zákona č. 235/2004 Sb. v platném znění, o dani </w:t>
      </w:r>
      <w:r w:rsidRPr="00957148">
        <w:rPr>
          <w:rFonts w:ascii="Tahoma" w:eastAsia="Times New Roman" w:hAnsi="Tahoma" w:cs="Tahoma"/>
          <w:sz w:val="21"/>
          <w:szCs w:val="21"/>
          <w:lang w:eastAsia="x-none"/>
        </w:rPr>
        <w:lastRenderedPageBreak/>
        <w:t>z přidané hodnoty, z prodeje vlastních výrobků a služeb NM z obchodní činnosti související s komerčním využitím výsledku projektu, které NM obdržela od třetích osob</w:t>
      </w:r>
      <w:r w:rsidR="006A33A2" w:rsidRPr="00E405E4">
        <w:rPr>
          <w:rFonts w:ascii="Tahoma" w:eastAsia="Times New Roman" w:hAnsi="Tahoma" w:cs="Tahoma"/>
          <w:sz w:val="21"/>
          <w:szCs w:val="21"/>
          <w:lang w:eastAsia="x-none"/>
        </w:rPr>
        <w:t xml:space="preserve"> </w:t>
      </w:r>
      <w:r w:rsidR="006A33A2" w:rsidRPr="00E405E4">
        <w:rPr>
          <w:rFonts w:ascii="Tahoma" w:hAnsi="Tahoma" w:cs="Tahoma"/>
          <w:sz w:val="21"/>
          <w:szCs w:val="21"/>
        </w:rPr>
        <w:t>v souvislosti s obchodní činností využívající výsledek projektu.</w:t>
      </w:r>
    </w:p>
    <w:p w14:paraId="51B43FEA" w14:textId="77777777" w:rsidR="002A795B" w:rsidRPr="00E405E4" w:rsidRDefault="002A795B" w:rsidP="006A33A2">
      <w:pPr>
        <w:autoSpaceDE w:val="0"/>
        <w:autoSpaceDN w:val="0"/>
        <w:spacing w:after="0" w:line="240" w:lineRule="auto"/>
        <w:ind w:left="1440"/>
        <w:jc w:val="both"/>
        <w:rPr>
          <w:rFonts w:ascii="Tahoma" w:eastAsia="Times New Roman" w:hAnsi="Tahoma" w:cs="Tahoma"/>
          <w:sz w:val="21"/>
          <w:szCs w:val="21"/>
          <w:lang w:eastAsia="x-none"/>
        </w:rPr>
      </w:pPr>
    </w:p>
    <w:p w14:paraId="79D87313" w14:textId="37D17792" w:rsidR="002A795B" w:rsidRDefault="002A795B" w:rsidP="002A795B">
      <w:pPr>
        <w:pStyle w:val="Odstavecseseznamem"/>
        <w:numPr>
          <w:ilvl w:val="0"/>
          <w:numId w:val="6"/>
        </w:numPr>
        <w:autoSpaceDE w:val="0"/>
        <w:autoSpaceDN w:val="0"/>
        <w:spacing w:after="0" w:line="240" w:lineRule="auto"/>
        <w:jc w:val="both"/>
        <w:rPr>
          <w:rFonts w:ascii="Tahoma" w:eastAsia="Times New Roman" w:hAnsi="Tahoma" w:cs="Tahoma"/>
          <w:sz w:val="21"/>
          <w:szCs w:val="21"/>
          <w:lang w:eastAsia="x-none"/>
        </w:rPr>
      </w:pPr>
      <w:r w:rsidRPr="00E405E4">
        <w:rPr>
          <w:rFonts w:ascii="Tahoma" w:eastAsia="Times New Roman" w:hAnsi="Tahoma" w:cs="Tahoma"/>
          <w:sz w:val="21"/>
          <w:szCs w:val="21"/>
          <w:lang w:eastAsia="x-none"/>
        </w:rPr>
        <w:t xml:space="preserve">NM je povinna zasílat TUL </w:t>
      </w:r>
      <w:r w:rsidR="00F472DF" w:rsidRPr="00E405E4">
        <w:rPr>
          <w:rFonts w:ascii="Tahoma" w:eastAsia="Times New Roman" w:hAnsi="Tahoma" w:cs="Tahoma"/>
          <w:sz w:val="21"/>
          <w:szCs w:val="21"/>
          <w:lang w:eastAsia="x-none"/>
        </w:rPr>
        <w:t xml:space="preserve">souhrnnou </w:t>
      </w:r>
      <w:r w:rsidRPr="00E405E4">
        <w:rPr>
          <w:rFonts w:ascii="Tahoma" w:eastAsia="Times New Roman" w:hAnsi="Tahoma" w:cs="Tahoma"/>
          <w:sz w:val="21"/>
          <w:szCs w:val="21"/>
          <w:lang w:eastAsia="x-none"/>
        </w:rPr>
        <w:t>zprávu o provádění této smlouvy, ve které zejm. specifikuje, podrobně rozepíše a odůvodní obchodní činnost související s využitím výsledku projektu, sdělí celkovou výši obratu z obchodní činnosti a</w:t>
      </w:r>
      <w:r w:rsidR="00BA4166" w:rsidRPr="00E405E4">
        <w:rPr>
          <w:rFonts w:ascii="Tahoma" w:eastAsia="Times New Roman" w:hAnsi="Tahoma" w:cs="Tahoma"/>
          <w:sz w:val="21"/>
          <w:szCs w:val="21"/>
          <w:lang w:eastAsia="x-none"/>
        </w:rPr>
        <w:t xml:space="preserve"> </w:t>
      </w:r>
      <w:proofErr w:type="gramStart"/>
      <w:r w:rsidR="00BA4166" w:rsidRPr="00E405E4">
        <w:rPr>
          <w:rFonts w:ascii="Tahoma" w:eastAsia="Times New Roman" w:hAnsi="Tahoma" w:cs="Tahoma"/>
          <w:sz w:val="21"/>
          <w:szCs w:val="21"/>
          <w:lang w:eastAsia="x-none"/>
        </w:rPr>
        <w:t>vypočítá</w:t>
      </w:r>
      <w:proofErr w:type="gramEnd"/>
      <w:r w:rsidRPr="00E405E4">
        <w:rPr>
          <w:rFonts w:ascii="Tahoma" w:eastAsia="Times New Roman" w:hAnsi="Tahoma" w:cs="Tahoma"/>
          <w:sz w:val="21"/>
          <w:szCs w:val="21"/>
          <w:lang w:eastAsia="x-none"/>
        </w:rPr>
        <w:t xml:space="preserve"> podíl z obratu </w:t>
      </w:r>
      <w:proofErr w:type="gramStart"/>
      <w:r w:rsidRPr="00E405E4">
        <w:rPr>
          <w:rFonts w:ascii="Tahoma" w:eastAsia="Times New Roman" w:hAnsi="Tahoma" w:cs="Tahoma"/>
          <w:sz w:val="21"/>
          <w:szCs w:val="21"/>
          <w:lang w:eastAsia="x-none"/>
        </w:rPr>
        <w:t>připadají</w:t>
      </w:r>
      <w:proofErr w:type="gramEnd"/>
      <w:r w:rsidRPr="00E405E4">
        <w:rPr>
          <w:rFonts w:ascii="Tahoma" w:eastAsia="Times New Roman" w:hAnsi="Tahoma" w:cs="Tahoma"/>
          <w:sz w:val="21"/>
          <w:szCs w:val="21"/>
          <w:lang w:eastAsia="x-none"/>
        </w:rPr>
        <w:t xml:space="preserve"> TUL dle této smlouvy, uvede veškerá poskytnutí licence k výsledku projektu třetím stranám</w:t>
      </w:r>
      <w:r>
        <w:rPr>
          <w:rFonts w:ascii="Tahoma" w:eastAsia="Times New Roman" w:hAnsi="Tahoma" w:cs="Tahoma"/>
          <w:sz w:val="21"/>
          <w:szCs w:val="21"/>
          <w:lang w:eastAsia="x-none"/>
        </w:rPr>
        <w:t xml:space="preserve"> a též převod či postoupení svých vlastnických práv k výsledku projektu na třetí osobu</w:t>
      </w:r>
      <w:r w:rsidR="00F472DF">
        <w:rPr>
          <w:rFonts w:ascii="Tahoma" w:eastAsia="Times New Roman" w:hAnsi="Tahoma" w:cs="Tahoma"/>
          <w:sz w:val="21"/>
          <w:szCs w:val="21"/>
          <w:lang w:eastAsia="x-none"/>
        </w:rPr>
        <w:t xml:space="preserve"> (dále jen „</w:t>
      </w:r>
      <w:r w:rsidR="00F472DF">
        <w:rPr>
          <w:rFonts w:ascii="Tahoma" w:eastAsia="Times New Roman" w:hAnsi="Tahoma" w:cs="Tahoma"/>
          <w:b/>
          <w:sz w:val="21"/>
          <w:szCs w:val="21"/>
          <w:lang w:eastAsia="x-none"/>
        </w:rPr>
        <w:t>souhrnná</w:t>
      </w:r>
      <w:r w:rsidR="00F472DF" w:rsidRPr="00F472DF">
        <w:rPr>
          <w:rFonts w:ascii="Tahoma" w:eastAsia="Times New Roman" w:hAnsi="Tahoma" w:cs="Tahoma"/>
          <w:b/>
          <w:sz w:val="21"/>
          <w:szCs w:val="21"/>
          <w:lang w:eastAsia="x-none"/>
        </w:rPr>
        <w:t xml:space="preserve"> zpráva</w:t>
      </w:r>
      <w:r w:rsidR="00F472DF">
        <w:rPr>
          <w:rFonts w:ascii="Tahoma" w:eastAsia="Times New Roman" w:hAnsi="Tahoma" w:cs="Tahoma"/>
          <w:sz w:val="21"/>
          <w:szCs w:val="21"/>
          <w:lang w:eastAsia="x-none"/>
        </w:rPr>
        <w:t>“)</w:t>
      </w:r>
      <w:r>
        <w:rPr>
          <w:rFonts w:ascii="Tahoma" w:eastAsia="Times New Roman" w:hAnsi="Tahoma" w:cs="Tahoma"/>
          <w:sz w:val="21"/>
          <w:szCs w:val="21"/>
          <w:lang w:eastAsia="x-none"/>
        </w:rPr>
        <w:t xml:space="preserve">. </w:t>
      </w:r>
      <w:r w:rsidR="00957148" w:rsidRPr="002A795B">
        <w:rPr>
          <w:rFonts w:ascii="Tahoma" w:eastAsia="Times New Roman" w:hAnsi="Tahoma" w:cs="Tahoma"/>
          <w:sz w:val="21"/>
          <w:szCs w:val="21"/>
          <w:lang w:eastAsia="x-none"/>
        </w:rPr>
        <w:t xml:space="preserve">NM se zavazuje zaslat tuto </w:t>
      </w:r>
      <w:r w:rsidR="00F472DF">
        <w:rPr>
          <w:rFonts w:ascii="Tahoma" w:eastAsia="Times New Roman" w:hAnsi="Tahoma" w:cs="Tahoma"/>
          <w:sz w:val="21"/>
          <w:szCs w:val="21"/>
          <w:lang w:eastAsia="x-none"/>
        </w:rPr>
        <w:t xml:space="preserve">souhrnnou </w:t>
      </w:r>
      <w:r w:rsidR="00957148" w:rsidRPr="002A795B">
        <w:rPr>
          <w:rFonts w:ascii="Tahoma" w:eastAsia="Times New Roman" w:hAnsi="Tahoma" w:cs="Tahoma"/>
          <w:sz w:val="21"/>
          <w:szCs w:val="21"/>
          <w:lang w:eastAsia="x-none"/>
        </w:rPr>
        <w:t>zprávu TUL vždy do 10 pracovních dnů od skončení každého zúčtovacího období</w:t>
      </w:r>
      <w:r w:rsidR="006A33A2">
        <w:rPr>
          <w:rFonts w:ascii="Tahoma" w:eastAsia="Times New Roman" w:hAnsi="Tahoma" w:cs="Tahoma"/>
          <w:sz w:val="21"/>
          <w:szCs w:val="21"/>
          <w:lang w:eastAsia="x-none"/>
        </w:rPr>
        <w:t xml:space="preserve">, a to </w:t>
      </w:r>
      <w:r w:rsidR="006A33A2" w:rsidRPr="00F472DF">
        <w:rPr>
          <w:rFonts w:ascii="Tahoma" w:eastAsia="Times New Roman" w:hAnsi="Tahoma" w:cs="Tahoma"/>
          <w:sz w:val="21"/>
          <w:szCs w:val="21"/>
          <w:lang w:eastAsia="x-none"/>
        </w:rPr>
        <w:t>počínaje měsícem následujícím, ve kterém tato smlouva nabyla účinnosti.</w:t>
      </w:r>
    </w:p>
    <w:p w14:paraId="6BD113F9" w14:textId="77777777" w:rsidR="006A33A2" w:rsidRDefault="006A33A2" w:rsidP="006A33A2">
      <w:pPr>
        <w:pStyle w:val="Odstavecseseznamem"/>
        <w:autoSpaceDE w:val="0"/>
        <w:autoSpaceDN w:val="0"/>
        <w:spacing w:after="0" w:line="240" w:lineRule="auto"/>
        <w:jc w:val="both"/>
        <w:rPr>
          <w:rFonts w:ascii="Tahoma" w:eastAsia="Times New Roman" w:hAnsi="Tahoma" w:cs="Tahoma"/>
          <w:sz w:val="21"/>
          <w:szCs w:val="21"/>
          <w:lang w:eastAsia="x-none"/>
        </w:rPr>
      </w:pPr>
    </w:p>
    <w:p w14:paraId="7766633E" w14:textId="094D2CF1" w:rsidR="002A795B" w:rsidRPr="00F472DF" w:rsidRDefault="002A795B" w:rsidP="00F472DF">
      <w:pPr>
        <w:pStyle w:val="Odstavecseseznamem"/>
        <w:numPr>
          <w:ilvl w:val="0"/>
          <w:numId w:val="6"/>
        </w:numPr>
        <w:autoSpaceDE w:val="0"/>
        <w:autoSpaceDN w:val="0"/>
        <w:spacing w:after="0" w:line="240" w:lineRule="auto"/>
        <w:jc w:val="both"/>
        <w:rPr>
          <w:rFonts w:ascii="Tahoma" w:eastAsia="Times New Roman" w:hAnsi="Tahoma" w:cs="Tahoma"/>
          <w:sz w:val="21"/>
          <w:szCs w:val="21"/>
          <w:lang w:eastAsia="x-none"/>
        </w:rPr>
      </w:pPr>
      <w:r w:rsidRPr="00F472DF">
        <w:rPr>
          <w:rFonts w:ascii="Tahoma" w:eastAsia="Times New Roman" w:hAnsi="Tahoma" w:cs="Tahoma"/>
          <w:sz w:val="21"/>
          <w:szCs w:val="21"/>
          <w:lang w:eastAsia="x-none"/>
        </w:rPr>
        <w:t xml:space="preserve">Zúčtovacím obdobím dle této smlouvy se rozumí příslušné pololetí kalendářního roku </w:t>
      </w:r>
      <w:r w:rsidR="006A33A2">
        <w:rPr>
          <w:rFonts w:ascii="Tahoma" w:eastAsia="Times New Roman" w:hAnsi="Tahoma" w:cs="Tahoma"/>
          <w:sz w:val="21"/>
          <w:szCs w:val="21"/>
          <w:lang w:eastAsia="x-none"/>
        </w:rPr>
        <w:t>(tedy 1.1.-</w:t>
      </w:r>
      <w:proofErr w:type="gramStart"/>
      <w:r w:rsidR="006A33A2">
        <w:rPr>
          <w:rFonts w:ascii="Tahoma" w:eastAsia="Times New Roman" w:hAnsi="Tahoma" w:cs="Tahoma"/>
          <w:sz w:val="21"/>
          <w:szCs w:val="21"/>
          <w:lang w:eastAsia="x-none"/>
        </w:rPr>
        <w:t>30.6</w:t>
      </w:r>
      <w:proofErr w:type="gramEnd"/>
      <w:r w:rsidR="006A33A2">
        <w:rPr>
          <w:rFonts w:ascii="Tahoma" w:eastAsia="Times New Roman" w:hAnsi="Tahoma" w:cs="Tahoma"/>
          <w:sz w:val="21"/>
          <w:szCs w:val="21"/>
          <w:lang w:eastAsia="x-none"/>
        </w:rPr>
        <w:t xml:space="preserve">. a 1.7.—31.12.) </w:t>
      </w:r>
    </w:p>
    <w:p w14:paraId="1F1F96FF" w14:textId="77777777" w:rsidR="00957148" w:rsidRPr="00957148" w:rsidRDefault="00957148" w:rsidP="00957148">
      <w:pPr>
        <w:autoSpaceDE w:val="0"/>
        <w:autoSpaceDN w:val="0"/>
        <w:spacing w:after="0" w:line="240" w:lineRule="auto"/>
        <w:jc w:val="both"/>
        <w:rPr>
          <w:rFonts w:ascii="Tahoma" w:eastAsia="Times New Roman" w:hAnsi="Tahoma" w:cs="Tahoma"/>
          <w:sz w:val="21"/>
          <w:szCs w:val="21"/>
          <w:lang w:eastAsia="cs-CZ"/>
        </w:rPr>
      </w:pPr>
    </w:p>
    <w:p w14:paraId="19F086B0" w14:textId="77777777" w:rsidR="00957148" w:rsidRPr="00957148" w:rsidRDefault="00957148" w:rsidP="00957148">
      <w:pPr>
        <w:autoSpaceDE w:val="0"/>
        <w:autoSpaceDN w:val="0"/>
        <w:spacing w:after="0" w:line="240" w:lineRule="auto"/>
        <w:jc w:val="center"/>
        <w:rPr>
          <w:rFonts w:ascii="Tahoma" w:eastAsia="Times New Roman" w:hAnsi="Tahoma" w:cs="Tahoma"/>
          <w:b/>
          <w:sz w:val="21"/>
          <w:szCs w:val="21"/>
          <w:lang w:eastAsia="cs-CZ"/>
        </w:rPr>
      </w:pPr>
      <w:r w:rsidRPr="00957148">
        <w:rPr>
          <w:rFonts w:ascii="Tahoma" w:eastAsia="Times New Roman" w:hAnsi="Tahoma" w:cs="Tahoma"/>
          <w:b/>
          <w:sz w:val="21"/>
          <w:szCs w:val="21"/>
          <w:lang w:eastAsia="cs-CZ"/>
        </w:rPr>
        <w:t>VI.</w:t>
      </w:r>
    </w:p>
    <w:p w14:paraId="3B6BBD71" w14:textId="77777777" w:rsidR="00957148" w:rsidRPr="00957148" w:rsidRDefault="00957148" w:rsidP="00957148">
      <w:pPr>
        <w:autoSpaceDE w:val="0"/>
        <w:autoSpaceDN w:val="0"/>
        <w:spacing w:after="0" w:line="240" w:lineRule="auto"/>
        <w:jc w:val="center"/>
        <w:rPr>
          <w:rFonts w:ascii="Tahoma" w:eastAsia="Times New Roman" w:hAnsi="Tahoma" w:cs="Tahoma"/>
          <w:b/>
          <w:sz w:val="21"/>
          <w:szCs w:val="21"/>
          <w:lang w:eastAsia="cs-CZ"/>
        </w:rPr>
      </w:pPr>
      <w:r w:rsidRPr="00957148">
        <w:rPr>
          <w:rFonts w:ascii="Tahoma" w:eastAsia="Times New Roman" w:hAnsi="Tahoma" w:cs="Tahoma"/>
          <w:b/>
          <w:sz w:val="21"/>
          <w:szCs w:val="21"/>
          <w:lang w:eastAsia="cs-CZ"/>
        </w:rPr>
        <w:t>Ochrana výsledku projektu</w:t>
      </w:r>
    </w:p>
    <w:p w14:paraId="2F4F7809" w14:textId="77777777" w:rsidR="00957148" w:rsidRPr="00957148" w:rsidRDefault="00957148" w:rsidP="00957148">
      <w:pPr>
        <w:autoSpaceDE w:val="0"/>
        <w:autoSpaceDN w:val="0"/>
        <w:spacing w:after="0" w:line="240" w:lineRule="auto"/>
        <w:jc w:val="center"/>
        <w:rPr>
          <w:rFonts w:ascii="Tahoma" w:eastAsia="Times New Roman" w:hAnsi="Tahoma" w:cs="Tahoma"/>
          <w:b/>
          <w:sz w:val="21"/>
          <w:szCs w:val="21"/>
          <w:lang w:eastAsia="cs-CZ"/>
        </w:rPr>
      </w:pPr>
    </w:p>
    <w:p w14:paraId="16BCBEE6" w14:textId="77777777" w:rsidR="00957148" w:rsidRPr="00957148" w:rsidRDefault="00957148" w:rsidP="00957148">
      <w:pPr>
        <w:numPr>
          <w:ilvl w:val="0"/>
          <w:numId w:val="4"/>
        </w:numPr>
        <w:autoSpaceDE w:val="0"/>
        <w:autoSpaceDN w:val="0"/>
        <w:spacing w:after="0" w:line="240" w:lineRule="auto"/>
        <w:contextualSpacing/>
        <w:jc w:val="both"/>
        <w:rPr>
          <w:rFonts w:ascii="Tahoma" w:eastAsia="Times New Roman" w:hAnsi="Tahoma" w:cs="Tahoma"/>
          <w:sz w:val="21"/>
          <w:szCs w:val="21"/>
          <w:lang w:eastAsia="cs-CZ"/>
        </w:rPr>
      </w:pPr>
      <w:r w:rsidRPr="00957148">
        <w:rPr>
          <w:rFonts w:ascii="Tahoma" w:eastAsia="Times New Roman" w:hAnsi="Tahoma" w:cs="Tahoma"/>
          <w:sz w:val="21"/>
          <w:szCs w:val="21"/>
          <w:lang w:eastAsia="cs-CZ"/>
        </w:rPr>
        <w:t xml:space="preserve">Veškeré informace, které si smluvní strany vzájemně poskytnou v souvislosti s jednáním o uzavření této smlouvy či v souvislosti s plněním této smlouvy, které budou některou smluvní stranou označeny za „důvěrné“, jsou smluvními stranami této smlouvy považovány za důvěrné informace ve smyslu ustanovení § 1730 občanského zákoníku. </w:t>
      </w:r>
    </w:p>
    <w:p w14:paraId="61F437EC" w14:textId="77777777" w:rsidR="00957148" w:rsidRPr="00957148" w:rsidRDefault="00957148" w:rsidP="00957148">
      <w:pPr>
        <w:autoSpaceDE w:val="0"/>
        <w:autoSpaceDN w:val="0"/>
        <w:spacing w:after="0" w:line="240" w:lineRule="auto"/>
        <w:jc w:val="both"/>
        <w:rPr>
          <w:rFonts w:ascii="Tahoma" w:eastAsia="Times New Roman" w:hAnsi="Tahoma" w:cs="Tahoma"/>
          <w:sz w:val="21"/>
          <w:szCs w:val="21"/>
          <w:lang w:eastAsia="cs-CZ"/>
        </w:rPr>
      </w:pPr>
    </w:p>
    <w:p w14:paraId="711245AD" w14:textId="77777777" w:rsidR="00957148" w:rsidRPr="00957148" w:rsidRDefault="00957148" w:rsidP="00957148">
      <w:pPr>
        <w:numPr>
          <w:ilvl w:val="0"/>
          <w:numId w:val="4"/>
        </w:numPr>
        <w:autoSpaceDE w:val="0"/>
        <w:autoSpaceDN w:val="0"/>
        <w:spacing w:after="0" w:line="240" w:lineRule="auto"/>
        <w:contextualSpacing/>
        <w:jc w:val="both"/>
        <w:rPr>
          <w:rFonts w:ascii="Tahoma" w:eastAsia="Times New Roman" w:hAnsi="Tahoma" w:cs="Tahoma"/>
          <w:sz w:val="21"/>
          <w:szCs w:val="21"/>
          <w:lang w:eastAsia="cs-CZ"/>
        </w:rPr>
      </w:pPr>
      <w:r w:rsidRPr="00957148">
        <w:rPr>
          <w:rFonts w:ascii="Tahoma" w:eastAsia="Times New Roman" w:hAnsi="Tahoma" w:cs="Tahoma"/>
          <w:sz w:val="21"/>
          <w:szCs w:val="21"/>
          <w:lang w:eastAsia="cs-CZ"/>
        </w:rPr>
        <w:t>Údaje týkající se projektu a projektu výzkumu a vývoje, poskytované na základě této smlouvy, smlouvy o spolupráci ze dne 25. 9. 2014 uzavřené mezi NM a TUL a smlouva o poskytnutí účelové podpory mezi TAČR a NM, nepodléhají ochraně podle zákona č. 148/1998 Sb., o ochraně utajovaných skutečností a o změně některých zákonů, ve znění pozdějších předpisů.</w:t>
      </w:r>
    </w:p>
    <w:p w14:paraId="65080218" w14:textId="77777777" w:rsidR="00957148" w:rsidRPr="00957148" w:rsidRDefault="00957148" w:rsidP="00957148">
      <w:pPr>
        <w:autoSpaceDE w:val="0"/>
        <w:autoSpaceDN w:val="0"/>
        <w:spacing w:after="0" w:line="240" w:lineRule="auto"/>
        <w:jc w:val="both"/>
        <w:rPr>
          <w:rFonts w:ascii="Tahoma" w:eastAsia="Times New Roman" w:hAnsi="Tahoma" w:cs="Tahoma"/>
          <w:sz w:val="21"/>
          <w:szCs w:val="21"/>
          <w:lang w:eastAsia="cs-CZ"/>
        </w:rPr>
      </w:pPr>
    </w:p>
    <w:p w14:paraId="7F45437B" w14:textId="77777777" w:rsidR="00957148" w:rsidRPr="00957148" w:rsidRDefault="00957148" w:rsidP="00957148">
      <w:pPr>
        <w:numPr>
          <w:ilvl w:val="0"/>
          <w:numId w:val="4"/>
        </w:numPr>
        <w:autoSpaceDE w:val="0"/>
        <w:autoSpaceDN w:val="0"/>
        <w:spacing w:after="0" w:line="240" w:lineRule="auto"/>
        <w:contextualSpacing/>
        <w:jc w:val="both"/>
        <w:rPr>
          <w:rFonts w:ascii="Tahoma" w:eastAsia="Times New Roman" w:hAnsi="Tahoma" w:cs="Tahoma"/>
          <w:sz w:val="21"/>
          <w:szCs w:val="21"/>
          <w:lang w:eastAsia="cs-CZ"/>
        </w:rPr>
      </w:pPr>
      <w:r w:rsidRPr="00957148">
        <w:rPr>
          <w:rFonts w:ascii="Tahoma" w:eastAsia="Times New Roman" w:hAnsi="Tahoma" w:cs="Tahoma"/>
          <w:sz w:val="21"/>
          <w:szCs w:val="21"/>
          <w:lang w:eastAsia="cs-CZ"/>
        </w:rPr>
        <w:t xml:space="preserve">Smluvní strany se zavazují chránit výsledek a nezveřejňovat podrobný popis výsledku popřípadě další informace, které by mohly být jiným subjektem zneužitelné a snížit hodnotu výsledku. Výsledek tvoří obchodní tajemství NM a TUL ve smyslu ustanovení § 504 občanského zákoníku a obě smluvní strany se zavazují tajemství nevyzradit žádné jiné osobě bez předchozího písemného souhlasu druhé smluvní strany. </w:t>
      </w:r>
    </w:p>
    <w:p w14:paraId="1F3AD40D" w14:textId="77777777" w:rsidR="00957148" w:rsidRPr="00957148" w:rsidRDefault="00957148" w:rsidP="00957148">
      <w:pPr>
        <w:autoSpaceDE w:val="0"/>
        <w:autoSpaceDN w:val="0"/>
        <w:spacing w:after="0" w:line="240" w:lineRule="auto"/>
        <w:jc w:val="both"/>
        <w:rPr>
          <w:rFonts w:ascii="Tahoma" w:eastAsia="Times New Roman" w:hAnsi="Tahoma" w:cs="Tahoma"/>
          <w:sz w:val="21"/>
          <w:szCs w:val="21"/>
          <w:lang w:eastAsia="cs-CZ"/>
        </w:rPr>
      </w:pPr>
    </w:p>
    <w:p w14:paraId="2EE5AEB2" w14:textId="77777777" w:rsidR="00957148" w:rsidRPr="00957148" w:rsidRDefault="00957148" w:rsidP="00957148">
      <w:pPr>
        <w:autoSpaceDE w:val="0"/>
        <w:autoSpaceDN w:val="0"/>
        <w:spacing w:after="0" w:line="240" w:lineRule="auto"/>
        <w:jc w:val="both"/>
        <w:rPr>
          <w:rFonts w:ascii="Tahoma" w:eastAsia="Times New Roman" w:hAnsi="Tahoma" w:cs="Tahoma"/>
          <w:sz w:val="21"/>
          <w:szCs w:val="21"/>
          <w:lang w:eastAsia="cs-CZ"/>
        </w:rPr>
      </w:pPr>
    </w:p>
    <w:p w14:paraId="3C6BB071" w14:textId="77777777" w:rsidR="00957148" w:rsidRPr="00957148" w:rsidRDefault="00957148" w:rsidP="00957148">
      <w:pPr>
        <w:autoSpaceDE w:val="0"/>
        <w:autoSpaceDN w:val="0"/>
        <w:spacing w:after="0" w:line="240" w:lineRule="auto"/>
        <w:jc w:val="both"/>
        <w:rPr>
          <w:rFonts w:ascii="Tahoma" w:eastAsia="Times New Roman" w:hAnsi="Tahoma" w:cs="Tahoma"/>
          <w:sz w:val="21"/>
          <w:szCs w:val="21"/>
          <w:lang w:eastAsia="cs-CZ"/>
        </w:rPr>
      </w:pPr>
    </w:p>
    <w:p w14:paraId="0A5CA75C" w14:textId="77777777" w:rsidR="00957148" w:rsidRPr="00957148" w:rsidRDefault="00957148" w:rsidP="00957148">
      <w:pPr>
        <w:autoSpaceDE w:val="0"/>
        <w:autoSpaceDN w:val="0"/>
        <w:spacing w:after="0" w:line="240" w:lineRule="auto"/>
        <w:jc w:val="center"/>
        <w:rPr>
          <w:rFonts w:ascii="Tahoma" w:eastAsia="Times New Roman" w:hAnsi="Tahoma" w:cs="Tahoma"/>
          <w:b/>
          <w:sz w:val="21"/>
          <w:szCs w:val="21"/>
          <w:lang w:eastAsia="cs-CZ"/>
        </w:rPr>
      </w:pPr>
      <w:r w:rsidRPr="00957148">
        <w:rPr>
          <w:rFonts w:ascii="Tahoma" w:eastAsia="Times New Roman" w:hAnsi="Tahoma" w:cs="Tahoma"/>
          <w:b/>
          <w:sz w:val="21"/>
          <w:szCs w:val="21"/>
          <w:lang w:eastAsia="cs-CZ"/>
        </w:rPr>
        <w:t>VII.</w:t>
      </w:r>
    </w:p>
    <w:p w14:paraId="1F8D32C4" w14:textId="77777777" w:rsidR="00957148" w:rsidRPr="00957148" w:rsidRDefault="00957148" w:rsidP="00957148">
      <w:pPr>
        <w:autoSpaceDE w:val="0"/>
        <w:autoSpaceDN w:val="0"/>
        <w:spacing w:after="0" w:line="240" w:lineRule="auto"/>
        <w:jc w:val="center"/>
        <w:rPr>
          <w:rFonts w:ascii="Tahoma" w:eastAsia="Times New Roman" w:hAnsi="Tahoma" w:cs="Tahoma"/>
          <w:b/>
          <w:sz w:val="21"/>
          <w:szCs w:val="21"/>
          <w:lang w:eastAsia="cs-CZ"/>
        </w:rPr>
      </w:pPr>
      <w:r w:rsidRPr="00957148">
        <w:rPr>
          <w:rFonts w:ascii="Tahoma" w:eastAsia="Times New Roman" w:hAnsi="Tahoma" w:cs="Tahoma"/>
          <w:b/>
          <w:sz w:val="21"/>
          <w:szCs w:val="21"/>
          <w:lang w:eastAsia="cs-CZ"/>
        </w:rPr>
        <w:t>Závěrečná ustanovení</w:t>
      </w:r>
    </w:p>
    <w:p w14:paraId="06E1417A" w14:textId="77777777" w:rsidR="00957148" w:rsidRPr="00957148" w:rsidRDefault="00957148" w:rsidP="00957148">
      <w:pPr>
        <w:autoSpaceDE w:val="0"/>
        <w:autoSpaceDN w:val="0"/>
        <w:spacing w:after="0" w:line="240" w:lineRule="auto"/>
        <w:jc w:val="both"/>
        <w:rPr>
          <w:rFonts w:ascii="Tahoma" w:eastAsia="Times New Roman" w:hAnsi="Tahoma" w:cs="Tahoma"/>
          <w:sz w:val="21"/>
          <w:szCs w:val="21"/>
          <w:lang w:eastAsia="cs-CZ"/>
        </w:rPr>
      </w:pPr>
    </w:p>
    <w:p w14:paraId="0A99A89C" w14:textId="77777777" w:rsidR="00957148" w:rsidRPr="002700D8" w:rsidRDefault="00957148" w:rsidP="00957148">
      <w:pPr>
        <w:numPr>
          <w:ilvl w:val="0"/>
          <w:numId w:val="2"/>
        </w:numPr>
        <w:autoSpaceDE w:val="0"/>
        <w:autoSpaceDN w:val="0"/>
        <w:spacing w:after="0" w:line="240" w:lineRule="auto"/>
        <w:contextualSpacing/>
        <w:jc w:val="both"/>
        <w:rPr>
          <w:rFonts w:ascii="Tahoma" w:eastAsia="Times New Roman" w:hAnsi="Tahoma" w:cs="Tahoma"/>
          <w:sz w:val="21"/>
          <w:szCs w:val="21"/>
          <w:lang w:eastAsia="cs-CZ"/>
        </w:rPr>
      </w:pPr>
      <w:r w:rsidRPr="002700D8">
        <w:rPr>
          <w:rFonts w:ascii="Tahoma" w:eastAsia="Times New Roman" w:hAnsi="Tahoma" w:cs="Tahoma"/>
          <w:sz w:val="21"/>
          <w:szCs w:val="21"/>
          <w:lang w:eastAsia="cs-CZ"/>
        </w:rPr>
        <w:t>Smluvní strany berou na vědomí, že tato smlouva podléhá zveřejnění dle zákona č. 340/2015 Sb., o zvláštních podmínkách účinnosti některých smluv, uveřejňování těchto smluv a o registru smluv („</w:t>
      </w:r>
      <w:r w:rsidRPr="002700D8">
        <w:rPr>
          <w:rFonts w:ascii="Tahoma" w:eastAsia="Times New Roman" w:hAnsi="Tahoma" w:cs="Tahoma"/>
          <w:b/>
          <w:sz w:val="21"/>
          <w:szCs w:val="21"/>
          <w:lang w:eastAsia="cs-CZ"/>
        </w:rPr>
        <w:t>zákon o registru smluv</w:t>
      </w:r>
      <w:r w:rsidRPr="002700D8">
        <w:rPr>
          <w:rFonts w:ascii="Tahoma" w:eastAsia="Times New Roman" w:hAnsi="Tahoma" w:cs="Tahoma"/>
          <w:sz w:val="21"/>
          <w:szCs w:val="21"/>
          <w:lang w:eastAsia="cs-CZ"/>
        </w:rPr>
        <w:t>“) v registru smluv vedeném Ministerstvem vnitra ČR. Smluvní strany se dohodly, že smlouva bude zveřejněna v registru smluv Technickou univerzitou v Liberci. Smluvní strany jsou v této souvislosti povinny označit ve smlouvě údaje, které jsou předmětem obchodního tajemství a nebudou ve smyslu zákona o registru smluv zveřejněny. TUL nenese žádnou odpovědnost za zveřejnění takto neoznačených údajů.</w:t>
      </w:r>
    </w:p>
    <w:p w14:paraId="43E6207E" w14:textId="77777777" w:rsidR="00957148" w:rsidRPr="002700D8" w:rsidRDefault="00957148" w:rsidP="00957148">
      <w:pPr>
        <w:autoSpaceDE w:val="0"/>
        <w:autoSpaceDN w:val="0"/>
        <w:spacing w:after="0" w:line="240" w:lineRule="auto"/>
        <w:ind w:left="720"/>
        <w:contextualSpacing/>
        <w:jc w:val="both"/>
        <w:rPr>
          <w:rFonts w:ascii="Tahoma" w:eastAsia="Times New Roman" w:hAnsi="Tahoma" w:cs="Tahoma"/>
          <w:sz w:val="21"/>
          <w:szCs w:val="21"/>
          <w:lang w:eastAsia="cs-CZ"/>
        </w:rPr>
      </w:pPr>
    </w:p>
    <w:p w14:paraId="6E7967F9" w14:textId="77777777" w:rsidR="00957148" w:rsidRPr="00957148" w:rsidRDefault="00957148" w:rsidP="00957148">
      <w:pPr>
        <w:numPr>
          <w:ilvl w:val="0"/>
          <w:numId w:val="2"/>
        </w:numPr>
        <w:autoSpaceDE w:val="0"/>
        <w:autoSpaceDN w:val="0"/>
        <w:spacing w:after="0" w:line="240" w:lineRule="auto"/>
        <w:contextualSpacing/>
        <w:jc w:val="both"/>
        <w:rPr>
          <w:rFonts w:ascii="Tahoma" w:eastAsia="Times New Roman" w:hAnsi="Tahoma" w:cs="Tahoma"/>
          <w:sz w:val="21"/>
          <w:szCs w:val="21"/>
          <w:lang w:eastAsia="cs-CZ"/>
        </w:rPr>
      </w:pPr>
      <w:r w:rsidRPr="00957148">
        <w:rPr>
          <w:rFonts w:ascii="Tahoma" w:eastAsia="Times New Roman" w:hAnsi="Tahoma" w:cs="Tahoma"/>
          <w:sz w:val="21"/>
          <w:szCs w:val="21"/>
          <w:lang w:eastAsia="cs-CZ"/>
        </w:rPr>
        <w:t>Smlouva nabývá platnosti dnem oboustranného podpisu oprávněnými zástupci smluvních stran a účinnosti dnem zveřejnění v registru smluv dle zákona o registru smluv.</w:t>
      </w:r>
    </w:p>
    <w:p w14:paraId="4296B25E" w14:textId="77777777" w:rsidR="00957148" w:rsidRPr="00957148" w:rsidRDefault="00957148" w:rsidP="00957148">
      <w:pPr>
        <w:autoSpaceDE w:val="0"/>
        <w:autoSpaceDN w:val="0"/>
        <w:spacing w:after="0" w:line="240" w:lineRule="auto"/>
        <w:ind w:left="720"/>
        <w:contextualSpacing/>
        <w:jc w:val="both"/>
        <w:rPr>
          <w:rFonts w:ascii="Tahoma" w:eastAsia="Times New Roman" w:hAnsi="Tahoma" w:cs="Tahoma"/>
          <w:sz w:val="21"/>
          <w:szCs w:val="21"/>
          <w:lang w:eastAsia="cs-CZ"/>
        </w:rPr>
      </w:pPr>
    </w:p>
    <w:p w14:paraId="2A45A42E" w14:textId="252B8623" w:rsidR="00957148" w:rsidRPr="00957148" w:rsidRDefault="00957148" w:rsidP="00957148">
      <w:pPr>
        <w:numPr>
          <w:ilvl w:val="0"/>
          <w:numId w:val="2"/>
        </w:numPr>
        <w:autoSpaceDE w:val="0"/>
        <w:autoSpaceDN w:val="0"/>
        <w:spacing w:after="0" w:line="240" w:lineRule="auto"/>
        <w:contextualSpacing/>
        <w:jc w:val="both"/>
        <w:rPr>
          <w:rFonts w:ascii="Tahoma" w:eastAsia="Times New Roman" w:hAnsi="Tahoma" w:cs="Tahoma"/>
          <w:sz w:val="21"/>
          <w:szCs w:val="21"/>
          <w:lang w:eastAsia="cs-CZ"/>
        </w:rPr>
      </w:pPr>
      <w:r w:rsidRPr="00957148">
        <w:rPr>
          <w:rFonts w:ascii="Tahoma" w:eastAsia="Times New Roman" w:hAnsi="Tahoma" w:cs="Tahoma"/>
          <w:sz w:val="21"/>
          <w:szCs w:val="21"/>
          <w:lang w:eastAsia="cs-CZ"/>
        </w:rPr>
        <w:lastRenderedPageBreak/>
        <w:t xml:space="preserve">Smlouva je uzavřena na dobru neurčitou. Smlouvu je možné ukončit písemnou dohodou smluvních stran k datu v dohodě uvedeném nebo výpovědí i bez uvedení důvodu s tříměsíční výpovědní lhůtou, která počne běžet prvním dnem měsíce, který následuje po měsíci, v němž byla výpověď druhé smluvní straně doručena. </w:t>
      </w:r>
    </w:p>
    <w:p w14:paraId="4CB83EFE" w14:textId="77777777" w:rsidR="00957148" w:rsidRPr="00957148" w:rsidRDefault="00957148" w:rsidP="00957148">
      <w:pPr>
        <w:autoSpaceDE w:val="0"/>
        <w:autoSpaceDN w:val="0"/>
        <w:spacing w:after="0" w:line="240" w:lineRule="auto"/>
        <w:ind w:left="720"/>
        <w:contextualSpacing/>
        <w:rPr>
          <w:rFonts w:ascii="Tahoma" w:eastAsia="Times New Roman" w:hAnsi="Tahoma" w:cs="Tahoma"/>
          <w:sz w:val="21"/>
          <w:szCs w:val="21"/>
          <w:lang w:val="es-ES" w:eastAsia="cs-CZ"/>
        </w:rPr>
      </w:pPr>
    </w:p>
    <w:p w14:paraId="53557EA6" w14:textId="77777777" w:rsidR="00957148" w:rsidRPr="00957148" w:rsidRDefault="00957148" w:rsidP="00957148">
      <w:pPr>
        <w:numPr>
          <w:ilvl w:val="0"/>
          <w:numId w:val="2"/>
        </w:numPr>
        <w:autoSpaceDE w:val="0"/>
        <w:autoSpaceDN w:val="0"/>
        <w:spacing w:after="0" w:line="240" w:lineRule="auto"/>
        <w:contextualSpacing/>
        <w:jc w:val="both"/>
        <w:rPr>
          <w:rFonts w:ascii="Tahoma" w:eastAsia="Times New Roman" w:hAnsi="Tahoma" w:cs="Tahoma"/>
          <w:sz w:val="21"/>
          <w:szCs w:val="21"/>
          <w:lang w:eastAsia="cs-CZ"/>
        </w:rPr>
      </w:pPr>
      <w:r w:rsidRPr="00957148">
        <w:rPr>
          <w:rFonts w:ascii="Tahoma" w:eastAsia="Times New Roman" w:hAnsi="Tahoma" w:cs="Tahoma"/>
          <w:sz w:val="21"/>
          <w:szCs w:val="21"/>
          <w:lang w:val="es-ES" w:eastAsia="cs-CZ"/>
        </w:rPr>
        <w:t xml:space="preserve">Kterákoliv ze smluvních stran je oprávněna ve smyslu § 2001 a násl. občanského zákoníku od této smlouvy odstoupit, poruší-li druhá smluvní strana podstatným způsobem své smluvní povinnosti, přestože byla na tuto skutečnost prokazatelným způsobem upozorněna. </w:t>
      </w:r>
      <w:r w:rsidRPr="00957148">
        <w:rPr>
          <w:rFonts w:ascii="Tahoma" w:eastAsia="Times New Roman" w:hAnsi="Tahoma" w:cs="Tahoma"/>
          <w:sz w:val="21"/>
          <w:szCs w:val="21"/>
          <w:lang w:eastAsia="cs-CZ"/>
        </w:rPr>
        <w:t>Pro účely této smlouvy se dnem doručení oznámení o odstoupení od smlouvy považuje nejpozději třetí den uložení zásilky na příslušném poštovním úřadě v případě doručování prostřednictvím držitele poštovní licence, a to i v případě, že se adresát o uložení nedověděl. V ostatních případech okamžikem doručení zprávy druhé smluvní straně. Při osobním doručování tyto účinky nastávají převzetím či odmítnutím převzetí této písemnosti. Obě strany se zavazují, že budou druhou smluvní stranu neprodleně písemně informovat o případných změnách v doručovací adrese či osobě zodpovědné. Za podstatné porušení smlouvy se považuje zejména:</w:t>
      </w:r>
    </w:p>
    <w:p w14:paraId="11E8811F" w14:textId="77777777" w:rsidR="00957148" w:rsidRPr="00957148" w:rsidRDefault="00957148" w:rsidP="00957148">
      <w:pPr>
        <w:numPr>
          <w:ilvl w:val="0"/>
          <w:numId w:val="5"/>
        </w:numPr>
        <w:autoSpaceDE w:val="0"/>
        <w:autoSpaceDN w:val="0"/>
        <w:spacing w:after="0" w:line="240" w:lineRule="auto"/>
        <w:contextualSpacing/>
        <w:rPr>
          <w:rFonts w:ascii="Tahoma" w:eastAsia="Times New Roman" w:hAnsi="Tahoma" w:cs="Tahoma"/>
          <w:sz w:val="21"/>
          <w:szCs w:val="21"/>
          <w:lang w:eastAsia="cs-CZ"/>
        </w:rPr>
      </w:pPr>
      <w:r w:rsidRPr="00957148">
        <w:rPr>
          <w:rFonts w:ascii="Tahoma" w:eastAsia="Times New Roman" w:hAnsi="Tahoma" w:cs="Tahoma"/>
          <w:sz w:val="21"/>
          <w:szCs w:val="21"/>
          <w:lang w:eastAsia="cs-CZ"/>
        </w:rPr>
        <w:t>Využívání předmětu smlouvy v rozporu s pravidly projektu, právními předpisy nebo ustanoveními této smlouvy.</w:t>
      </w:r>
    </w:p>
    <w:p w14:paraId="1FAE3B6F" w14:textId="2432C5F0" w:rsidR="00957148" w:rsidRPr="00957148" w:rsidRDefault="00957148" w:rsidP="00957148">
      <w:pPr>
        <w:numPr>
          <w:ilvl w:val="0"/>
          <w:numId w:val="5"/>
        </w:numPr>
        <w:autoSpaceDE w:val="0"/>
        <w:autoSpaceDN w:val="0"/>
        <w:spacing w:after="0" w:line="240" w:lineRule="auto"/>
        <w:contextualSpacing/>
        <w:rPr>
          <w:rFonts w:ascii="Tahoma" w:eastAsia="Times New Roman" w:hAnsi="Tahoma" w:cs="Tahoma"/>
          <w:sz w:val="21"/>
          <w:szCs w:val="21"/>
          <w:lang w:eastAsia="cs-CZ"/>
        </w:rPr>
      </w:pPr>
      <w:r w:rsidRPr="00957148">
        <w:rPr>
          <w:rFonts w:ascii="Tahoma" w:eastAsia="Times New Roman" w:hAnsi="Tahoma" w:cs="Tahoma"/>
          <w:sz w:val="21"/>
          <w:szCs w:val="21"/>
          <w:lang w:eastAsia="cs-CZ"/>
        </w:rPr>
        <w:t xml:space="preserve">Převedení vlastnických práv k výsledku projektu </w:t>
      </w:r>
      <w:r w:rsidR="00E405E4">
        <w:rPr>
          <w:rFonts w:ascii="Tahoma" w:eastAsia="Times New Roman" w:hAnsi="Tahoma" w:cs="Tahoma"/>
          <w:sz w:val="21"/>
          <w:szCs w:val="21"/>
          <w:lang w:eastAsia="cs-CZ"/>
        </w:rPr>
        <w:t xml:space="preserve">nebo poskytnutí licence </w:t>
      </w:r>
      <w:r w:rsidRPr="00957148">
        <w:rPr>
          <w:rFonts w:ascii="Tahoma" w:eastAsia="Times New Roman" w:hAnsi="Tahoma" w:cs="Tahoma"/>
          <w:sz w:val="21"/>
          <w:szCs w:val="21"/>
          <w:lang w:eastAsia="cs-CZ"/>
        </w:rPr>
        <w:t>třetí stran</w:t>
      </w:r>
      <w:r w:rsidR="00E405E4">
        <w:rPr>
          <w:rFonts w:ascii="Tahoma" w:eastAsia="Times New Roman" w:hAnsi="Tahoma" w:cs="Tahoma"/>
          <w:sz w:val="21"/>
          <w:szCs w:val="21"/>
          <w:lang w:eastAsia="cs-CZ"/>
        </w:rPr>
        <w:t>ě</w:t>
      </w:r>
      <w:r w:rsidRPr="00957148">
        <w:rPr>
          <w:rFonts w:ascii="Tahoma" w:eastAsia="Times New Roman" w:hAnsi="Tahoma" w:cs="Tahoma"/>
          <w:sz w:val="21"/>
          <w:szCs w:val="21"/>
          <w:lang w:eastAsia="cs-CZ"/>
        </w:rPr>
        <w:t xml:space="preserve"> bez předchozího písemného souhlasu druhé smluvní strany.</w:t>
      </w:r>
    </w:p>
    <w:p w14:paraId="7A2ADB80" w14:textId="77777777" w:rsidR="00957148" w:rsidRPr="00957148" w:rsidRDefault="00957148" w:rsidP="00957148">
      <w:pPr>
        <w:numPr>
          <w:ilvl w:val="0"/>
          <w:numId w:val="5"/>
        </w:numPr>
        <w:autoSpaceDE w:val="0"/>
        <w:autoSpaceDN w:val="0"/>
        <w:spacing w:after="0" w:line="240" w:lineRule="auto"/>
        <w:contextualSpacing/>
        <w:rPr>
          <w:rFonts w:ascii="Tahoma" w:eastAsia="Times New Roman" w:hAnsi="Tahoma" w:cs="Tahoma"/>
          <w:sz w:val="21"/>
          <w:szCs w:val="21"/>
          <w:lang w:eastAsia="cs-CZ"/>
        </w:rPr>
      </w:pPr>
      <w:r w:rsidRPr="00957148">
        <w:rPr>
          <w:rFonts w:ascii="Tahoma" w:eastAsia="Times New Roman" w:hAnsi="Tahoma" w:cs="Tahoma"/>
          <w:sz w:val="21"/>
          <w:szCs w:val="21"/>
          <w:lang w:eastAsia="cs-CZ"/>
        </w:rPr>
        <w:t>Porušení čl. VI. této smlouvy - Ochrana výsledku projektu.</w:t>
      </w:r>
    </w:p>
    <w:p w14:paraId="5933B6F5" w14:textId="77777777" w:rsidR="00957148" w:rsidRPr="00957148" w:rsidRDefault="00957148" w:rsidP="00957148">
      <w:pPr>
        <w:autoSpaceDE w:val="0"/>
        <w:autoSpaceDN w:val="0"/>
        <w:spacing w:after="0" w:line="240" w:lineRule="auto"/>
        <w:ind w:left="720"/>
        <w:contextualSpacing/>
        <w:jc w:val="both"/>
        <w:rPr>
          <w:rFonts w:ascii="Tahoma" w:eastAsia="Times New Roman" w:hAnsi="Tahoma" w:cs="Tahoma"/>
          <w:sz w:val="21"/>
          <w:szCs w:val="21"/>
          <w:lang w:eastAsia="cs-CZ"/>
        </w:rPr>
      </w:pPr>
    </w:p>
    <w:p w14:paraId="2FFEBFC7" w14:textId="77777777" w:rsidR="00957148" w:rsidRPr="00957148" w:rsidRDefault="00957148" w:rsidP="00957148">
      <w:pPr>
        <w:numPr>
          <w:ilvl w:val="0"/>
          <w:numId w:val="2"/>
        </w:numPr>
        <w:autoSpaceDE w:val="0"/>
        <w:autoSpaceDN w:val="0"/>
        <w:spacing w:after="0" w:line="240" w:lineRule="auto"/>
        <w:contextualSpacing/>
        <w:jc w:val="both"/>
        <w:rPr>
          <w:rFonts w:ascii="Tahoma" w:eastAsia="Times New Roman" w:hAnsi="Tahoma" w:cs="Tahoma"/>
          <w:sz w:val="21"/>
          <w:szCs w:val="21"/>
          <w:lang w:val="en-US" w:eastAsia="cs-CZ"/>
        </w:rPr>
      </w:pPr>
      <w:r w:rsidRPr="00957148">
        <w:rPr>
          <w:rFonts w:ascii="Tahoma" w:eastAsia="Times New Roman" w:hAnsi="Tahoma" w:cs="Tahoma"/>
          <w:sz w:val="21"/>
          <w:szCs w:val="21"/>
          <w:lang w:eastAsia="cs-CZ"/>
        </w:rPr>
        <w:t xml:space="preserve">I po ukončení platnosti smlouvy zůstávají v platnosti ustanovení čl. III odst. 3 této smlouvy – rozdělení velikosti podílů. </w:t>
      </w:r>
    </w:p>
    <w:p w14:paraId="5B1008E9" w14:textId="77777777" w:rsidR="00957148" w:rsidRPr="00957148" w:rsidRDefault="00957148" w:rsidP="00957148">
      <w:pPr>
        <w:autoSpaceDE w:val="0"/>
        <w:autoSpaceDN w:val="0"/>
        <w:spacing w:after="0" w:line="240" w:lineRule="auto"/>
        <w:jc w:val="both"/>
        <w:rPr>
          <w:rFonts w:ascii="Tahoma" w:eastAsia="Times New Roman" w:hAnsi="Tahoma" w:cs="Tahoma"/>
          <w:sz w:val="21"/>
          <w:szCs w:val="21"/>
          <w:lang w:eastAsia="cs-CZ"/>
        </w:rPr>
      </w:pPr>
    </w:p>
    <w:p w14:paraId="1132C7C3" w14:textId="77777777" w:rsidR="00957148" w:rsidRPr="00957148" w:rsidRDefault="00957148" w:rsidP="00957148">
      <w:pPr>
        <w:numPr>
          <w:ilvl w:val="0"/>
          <w:numId w:val="2"/>
        </w:numPr>
        <w:autoSpaceDE w:val="0"/>
        <w:autoSpaceDN w:val="0"/>
        <w:spacing w:after="0" w:line="240" w:lineRule="auto"/>
        <w:contextualSpacing/>
        <w:jc w:val="both"/>
        <w:rPr>
          <w:rFonts w:ascii="Tahoma" w:eastAsia="Times New Roman" w:hAnsi="Tahoma" w:cs="Tahoma"/>
          <w:sz w:val="21"/>
          <w:szCs w:val="21"/>
          <w:lang w:eastAsia="cs-CZ"/>
        </w:rPr>
      </w:pPr>
      <w:r w:rsidRPr="00957148">
        <w:rPr>
          <w:rFonts w:ascii="Tahoma" w:eastAsia="Times New Roman" w:hAnsi="Tahoma" w:cs="Tahoma"/>
          <w:sz w:val="21"/>
          <w:szCs w:val="21"/>
          <w:lang w:eastAsia="cs-CZ"/>
        </w:rPr>
        <w:t>Smluvní strany se zavazují vhodným způsobem zveřejnit informaci, že výsledku bylo dosaženo za finanční podpory ze státních prostředků poskytnutých prostřednictvím poskytovatele.</w:t>
      </w:r>
    </w:p>
    <w:p w14:paraId="642633A4" w14:textId="77777777" w:rsidR="00957148" w:rsidRPr="00957148" w:rsidRDefault="00957148" w:rsidP="00957148">
      <w:pPr>
        <w:autoSpaceDE w:val="0"/>
        <w:autoSpaceDN w:val="0"/>
        <w:spacing w:after="0" w:line="240" w:lineRule="auto"/>
        <w:jc w:val="both"/>
        <w:rPr>
          <w:rFonts w:ascii="Tahoma" w:eastAsia="Times New Roman" w:hAnsi="Tahoma" w:cs="Tahoma"/>
          <w:sz w:val="21"/>
          <w:szCs w:val="21"/>
          <w:lang w:eastAsia="cs-CZ"/>
        </w:rPr>
      </w:pPr>
    </w:p>
    <w:p w14:paraId="28981670" w14:textId="77777777" w:rsidR="00957148" w:rsidRPr="00957148" w:rsidRDefault="00957148" w:rsidP="00957148">
      <w:pPr>
        <w:numPr>
          <w:ilvl w:val="0"/>
          <w:numId w:val="2"/>
        </w:numPr>
        <w:autoSpaceDE w:val="0"/>
        <w:autoSpaceDN w:val="0"/>
        <w:spacing w:after="0" w:line="240" w:lineRule="auto"/>
        <w:contextualSpacing/>
        <w:jc w:val="both"/>
        <w:rPr>
          <w:rFonts w:ascii="Tahoma" w:eastAsia="Times New Roman" w:hAnsi="Tahoma" w:cs="Tahoma"/>
          <w:sz w:val="21"/>
          <w:szCs w:val="21"/>
          <w:lang w:eastAsia="cs-CZ"/>
        </w:rPr>
      </w:pPr>
      <w:r w:rsidRPr="00957148">
        <w:rPr>
          <w:rFonts w:ascii="Tahoma" w:eastAsia="Times New Roman" w:hAnsi="Tahoma" w:cs="Tahoma"/>
          <w:sz w:val="21"/>
          <w:szCs w:val="21"/>
          <w:lang w:eastAsia="cs-CZ"/>
        </w:rPr>
        <w:t>V případě jakéhokoli porušení smluvní povinnosti stanovené touto smlouvou, se smluvní strana, která danou smluvní povinnost porušila, zavazuje zaplatit druhé smluvní straně smluvní pokutu ve výši 10.000,- Kč za každý jednotlivý případ porušení této povinnosti. Zaplacením smluvní pokuty není dotčeno právo na náhradu škody, která vznikla smluvní straně požadující smluvní pokutu v příčinné souvislosti s porušením této smlouvy.</w:t>
      </w:r>
    </w:p>
    <w:p w14:paraId="6DA183D4" w14:textId="77777777" w:rsidR="00957148" w:rsidRPr="00957148" w:rsidRDefault="00957148" w:rsidP="00957148">
      <w:pPr>
        <w:autoSpaceDE w:val="0"/>
        <w:autoSpaceDN w:val="0"/>
        <w:spacing w:after="0" w:line="240" w:lineRule="auto"/>
        <w:jc w:val="both"/>
        <w:rPr>
          <w:rFonts w:ascii="Tahoma" w:eastAsia="Times New Roman" w:hAnsi="Tahoma" w:cs="Tahoma"/>
          <w:sz w:val="21"/>
          <w:szCs w:val="21"/>
          <w:lang w:eastAsia="cs-CZ"/>
        </w:rPr>
      </w:pPr>
    </w:p>
    <w:p w14:paraId="684B3E3F" w14:textId="77777777" w:rsidR="00957148" w:rsidRPr="00957148" w:rsidRDefault="00957148" w:rsidP="00957148">
      <w:pPr>
        <w:numPr>
          <w:ilvl w:val="0"/>
          <w:numId w:val="2"/>
        </w:numPr>
        <w:autoSpaceDE w:val="0"/>
        <w:autoSpaceDN w:val="0"/>
        <w:spacing w:after="0" w:line="240" w:lineRule="auto"/>
        <w:contextualSpacing/>
        <w:jc w:val="both"/>
        <w:rPr>
          <w:rFonts w:ascii="Tahoma" w:eastAsia="Times New Roman" w:hAnsi="Tahoma" w:cs="Tahoma"/>
          <w:sz w:val="21"/>
          <w:szCs w:val="21"/>
          <w:lang w:eastAsia="cs-CZ"/>
        </w:rPr>
      </w:pPr>
      <w:r w:rsidRPr="00957148">
        <w:rPr>
          <w:rFonts w:ascii="Tahoma" w:eastAsia="Times New Roman" w:hAnsi="Tahoma" w:cs="Tahoma"/>
          <w:sz w:val="21"/>
          <w:szCs w:val="21"/>
          <w:lang w:eastAsia="cs-CZ"/>
        </w:rPr>
        <w:t>Smlouva odráží svobodný a vážný projev vůle smluvních stran. Právní vztahy touto smlouvou neupravené se řídí ustanoveními občanského zákoníku, a ustanoveními souvisejícími.</w:t>
      </w:r>
    </w:p>
    <w:p w14:paraId="299FD5D3" w14:textId="77777777" w:rsidR="00957148" w:rsidRPr="00957148" w:rsidRDefault="00957148" w:rsidP="00957148">
      <w:pPr>
        <w:autoSpaceDE w:val="0"/>
        <w:autoSpaceDN w:val="0"/>
        <w:spacing w:after="0" w:line="240" w:lineRule="auto"/>
        <w:jc w:val="both"/>
        <w:rPr>
          <w:rFonts w:ascii="Tahoma" w:eastAsia="Times New Roman" w:hAnsi="Tahoma" w:cs="Tahoma"/>
          <w:sz w:val="21"/>
          <w:szCs w:val="21"/>
          <w:lang w:eastAsia="cs-CZ"/>
        </w:rPr>
      </w:pPr>
    </w:p>
    <w:p w14:paraId="73DAB872" w14:textId="77777777" w:rsidR="00957148" w:rsidRPr="00957148" w:rsidRDefault="00957148" w:rsidP="00957148">
      <w:pPr>
        <w:numPr>
          <w:ilvl w:val="0"/>
          <w:numId w:val="2"/>
        </w:numPr>
        <w:autoSpaceDE w:val="0"/>
        <w:autoSpaceDN w:val="0"/>
        <w:spacing w:after="0" w:line="240" w:lineRule="auto"/>
        <w:contextualSpacing/>
        <w:jc w:val="both"/>
        <w:rPr>
          <w:rFonts w:ascii="Tms Rmn" w:eastAsia="Times New Roman" w:hAnsi="Tms Rmn" w:cs="Tms Rmn"/>
          <w:sz w:val="20"/>
          <w:szCs w:val="20"/>
          <w:lang w:eastAsia="cs-CZ"/>
        </w:rPr>
      </w:pPr>
      <w:r w:rsidRPr="00957148">
        <w:rPr>
          <w:rFonts w:ascii="Tahoma" w:eastAsia="Times New Roman" w:hAnsi="Tahoma" w:cs="Tahoma"/>
          <w:sz w:val="21"/>
          <w:szCs w:val="21"/>
          <w:lang w:eastAsia="cs-CZ"/>
        </w:rPr>
        <w:t>Smluvní strany jsou povinny spolupůsobit při výkonu kontroly realizace projektu a implementace výsledků ze strany poskytovatele dotace TAČR, finanční kontroly dle § 2 písm. e) zákona č. 320/2001 Sb., o finanční kontrole ve veřejné správě.</w:t>
      </w:r>
    </w:p>
    <w:p w14:paraId="28E2E17B" w14:textId="77777777" w:rsidR="00957148" w:rsidRPr="00957148" w:rsidRDefault="00957148" w:rsidP="00957148">
      <w:pPr>
        <w:autoSpaceDE w:val="0"/>
        <w:autoSpaceDN w:val="0"/>
        <w:spacing w:after="0" w:line="240" w:lineRule="auto"/>
        <w:jc w:val="both"/>
        <w:rPr>
          <w:rFonts w:ascii="Tahoma" w:eastAsia="Times New Roman" w:hAnsi="Tahoma" w:cs="Tahoma"/>
          <w:sz w:val="21"/>
          <w:szCs w:val="21"/>
          <w:highlight w:val="yellow"/>
          <w:lang w:eastAsia="cs-CZ"/>
        </w:rPr>
      </w:pPr>
    </w:p>
    <w:p w14:paraId="22F0ED19" w14:textId="77777777" w:rsidR="00957148" w:rsidRPr="00957148" w:rsidRDefault="00957148" w:rsidP="00957148">
      <w:pPr>
        <w:numPr>
          <w:ilvl w:val="0"/>
          <w:numId w:val="2"/>
        </w:numPr>
        <w:autoSpaceDE w:val="0"/>
        <w:autoSpaceDN w:val="0"/>
        <w:spacing w:after="0" w:line="240" w:lineRule="auto"/>
        <w:jc w:val="both"/>
        <w:rPr>
          <w:rFonts w:ascii="Tahoma" w:eastAsia="Times New Roman" w:hAnsi="Tahoma" w:cs="Tahoma"/>
          <w:sz w:val="21"/>
          <w:szCs w:val="21"/>
          <w:lang w:eastAsia="x-none"/>
        </w:rPr>
      </w:pPr>
      <w:r w:rsidRPr="00957148">
        <w:rPr>
          <w:rFonts w:ascii="Tahoma" w:eastAsia="Times New Roman" w:hAnsi="Tahoma" w:cs="Tahoma"/>
          <w:sz w:val="21"/>
          <w:szCs w:val="21"/>
          <w:lang w:eastAsia="x-none"/>
        </w:rPr>
        <w:t>Smlouva je vyhotovena ve dvou rovnocenných vyhotoveních, z nichž každé má platnost originálu. Každá smluvní strana obdrží po jednom vyhotovení.</w:t>
      </w:r>
    </w:p>
    <w:p w14:paraId="0FC4A184" w14:textId="77777777" w:rsidR="00957148" w:rsidRPr="00957148" w:rsidRDefault="00957148" w:rsidP="00957148">
      <w:pPr>
        <w:autoSpaceDE w:val="0"/>
        <w:autoSpaceDN w:val="0"/>
        <w:spacing w:after="0" w:line="240" w:lineRule="auto"/>
        <w:jc w:val="both"/>
        <w:rPr>
          <w:rFonts w:ascii="Tahoma" w:eastAsia="Times New Roman" w:hAnsi="Tahoma" w:cs="Tahoma"/>
          <w:sz w:val="21"/>
          <w:szCs w:val="21"/>
          <w:lang w:eastAsia="x-none"/>
        </w:rPr>
      </w:pPr>
    </w:p>
    <w:p w14:paraId="0574F8BC" w14:textId="77777777" w:rsidR="00957148" w:rsidRPr="00957148" w:rsidRDefault="00957148" w:rsidP="00957148">
      <w:pPr>
        <w:numPr>
          <w:ilvl w:val="0"/>
          <w:numId w:val="2"/>
        </w:numPr>
        <w:autoSpaceDE w:val="0"/>
        <w:autoSpaceDN w:val="0"/>
        <w:spacing w:after="0" w:line="240" w:lineRule="auto"/>
        <w:jc w:val="both"/>
        <w:rPr>
          <w:rFonts w:ascii="Tahoma" w:eastAsia="Times New Roman" w:hAnsi="Tahoma" w:cs="Tahoma"/>
          <w:sz w:val="21"/>
          <w:szCs w:val="21"/>
          <w:lang w:eastAsia="x-none"/>
        </w:rPr>
      </w:pPr>
      <w:r w:rsidRPr="00957148">
        <w:rPr>
          <w:rFonts w:ascii="Tahoma" w:eastAsia="Times New Roman" w:hAnsi="Tahoma" w:cs="Tahoma"/>
          <w:sz w:val="21"/>
          <w:szCs w:val="21"/>
          <w:lang w:eastAsia="x-none"/>
        </w:rPr>
        <w:t>Změny a doplňky této smlouvy jsou možné provádět pouze formou písemných oboustranně odsouhlasených dodatků.</w:t>
      </w:r>
    </w:p>
    <w:p w14:paraId="7376E51D" w14:textId="77777777" w:rsidR="00957148" w:rsidRPr="00957148" w:rsidRDefault="00957148" w:rsidP="00957148">
      <w:pPr>
        <w:autoSpaceDE w:val="0"/>
        <w:autoSpaceDN w:val="0"/>
        <w:spacing w:after="0" w:line="240" w:lineRule="auto"/>
        <w:jc w:val="both"/>
        <w:rPr>
          <w:rFonts w:ascii="Tahoma" w:eastAsia="Times New Roman" w:hAnsi="Tahoma" w:cs="Tahoma"/>
          <w:sz w:val="21"/>
          <w:szCs w:val="21"/>
          <w:lang w:eastAsia="x-none"/>
        </w:rPr>
      </w:pPr>
    </w:p>
    <w:p w14:paraId="334078CE" w14:textId="77777777" w:rsidR="00957148" w:rsidRPr="00957148" w:rsidRDefault="00957148" w:rsidP="00957148">
      <w:pPr>
        <w:numPr>
          <w:ilvl w:val="0"/>
          <w:numId w:val="2"/>
        </w:numPr>
        <w:autoSpaceDE w:val="0"/>
        <w:autoSpaceDN w:val="0"/>
        <w:spacing w:after="0" w:line="240" w:lineRule="auto"/>
        <w:jc w:val="both"/>
        <w:rPr>
          <w:rFonts w:ascii="Tahoma" w:eastAsia="Times New Roman" w:hAnsi="Tahoma" w:cs="Tahoma"/>
          <w:sz w:val="21"/>
          <w:szCs w:val="21"/>
          <w:lang w:eastAsia="x-none"/>
        </w:rPr>
      </w:pPr>
      <w:r w:rsidRPr="00957148">
        <w:rPr>
          <w:rFonts w:ascii="Tahoma" w:eastAsia="Times New Roman" w:hAnsi="Tahoma" w:cs="Tahoma"/>
          <w:sz w:val="21"/>
          <w:szCs w:val="21"/>
          <w:lang w:eastAsia="x-none"/>
        </w:rPr>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 a) zák. č. 99/1963 Sb., občanský soudní řád, ve znění pozdějších </w:t>
      </w:r>
      <w:r w:rsidRPr="00957148">
        <w:rPr>
          <w:rFonts w:ascii="Tahoma" w:eastAsia="Times New Roman" w:hAnsi="Tahoma" w:cs="Tahoma"/>
          <w:sz w:val="21"/>
          <w:szCs w:val="21"/>
          <w:lang w:eastAsia="x-none"/>
        </w:rPr>
        <w:lastRenderedPageBreak/>
        <w:t>předpisů, se za místně příslušný soud k projednávání sporů z této smlouvy prohlašuje obecný soud žalující strany.</w:t>
      </w:r>
    </w:p>
    <w:p w14:paraId="4B6746A2" w14:textId="77777777" w:rsidR="00957148" w:rsidRPr="00957148" w:rsidRDefault="00957148" w:rsidP="00957148">
      <w:pPr>
        <w:autoSpaceDE w:val="0"/>
        <w:autoSpaceDN w:val="0"/>
        <w:spacing w:after="0" w:line="240" w:lineRule="auto"/>
        <w:jc w:val="both"/>
        <w:rPr>
          <w:rFonts w:ascii="Tahoma" w:eastAsia="Times New Roman" w:hAnsi="Tahoma" w:cs="Tahoma"/>
          <w:sz w:val="21"/>
          <w:szCs w:val="21"/>
          <w:lang w:eastAsia="x-none"/>
        </w:rPr>
      </w:pPr>
    </w:p>
    <w:p w14:paraId="540D9FD9" w14:textId="77777777" w:rsidR="00957148" w:rsidRPr="00957148" w:rsidRDefault="00957148" w:rsidP="00957148">
      <w:pPr>
        <w:numPr>
          <w:ilvl w:val="0"/>
          <w:numId w:val="2"/>
        </w:numPr>
        <w:autoSpaceDE w:val="0"/>
        <w:autoSpaceDN w:val="0"/>
        <w:spacing w:after="0" w:line="240" w:lineRule="auto"/>
        <w:jc w:val="both"/>
        <w:rPr>
          <w:rFonts w:ascii="Tahoma" w:eastAsia="Times New Roman" w:hAnsi="Tahoma" w:cs="Tahoma"/>
          <w:sz w:val="21"/>
          <w:szCs w:val="21"/>
          <w:lang w:eastAsia="x-none"/>
        </w:rPr>
      </w:pPr>
      <w:r w:rsidRPr="00957148">
        <w:rPr>
          <w:rFonts w:ascii="Tahoma" w:eastAsia="Times New Roman" w:hAnsi="Tahoma" w:cs="Tahoma"/>
          <w:sz w:val="21"/>
          <w:szCs w:val="21"/>
          <w:lang w:eastAsia="x-none"/>
        </w:rPr>
        <w:t>Obě smluvní strany prohlašují, že si smlouvu pečlivě přečetly a na důkaz souhlasu s výše uvedenými ustanoveními připojují své podpisy.</w:t>
      </w:r>
    </w:p>
    <w:p w14:paraId="29BA305C" w14:textId="77777777" w:rsidR="00957148" w:rsidRPr="00957148" w:rsidRDefault="00957148" w:rsidP="00957148">
      <w:pPr>
        <w:autoSpaceDE w:val="0"/>
        <w:autoSpaceDN w:val="0"/>
        <w:spacing w:after="0" w:line="240" w:lineRule="auto"/>
        <w:jc w:val="both"/>
        <w:rPr>
          <w:rFonts w:ascii="Tahoma" w:eastAsia="Times New Roman" w:hAnsi="Tahoma" w:cs="Tahoma"/>
          <w:sz w:val="21"/>
          <w:szCs w:val="21"/>
          <w:lang w:val="x-none" w:eastAsia="x-none"/>
        </w:rPr>
      </w:pPr>
    </w:p>
    <w:tbl>
      <w:tblPr>
        <w:tblW w:w="10147" w:type="dxa"/>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46"/>
        <w:gridCol w:w="5301"/>
      </w:tblGrid>
      <w:tr w:rsidR="00957148" w:rsidRPr="00957148" w14:paraId="4101F765" w14:textId="77777777" w:rsidTr="0024686D">
        <w:trPr>
          <w:trHeight w:val="1648"/>
        </w:trPr>
        <w:tc>
          <w:tcPr>
            <w:tcW w:w="4846" w:type="dxa"/>
            <w:tcBorders>
              <w:top w:val="single" w:sz="18" w:space="0" w:color="auto"/>
              <w:left w:val="single" w:sz="18" w:space="0" w:color="auto"/>
              <w:bottom w:val="single" w:sz="18" w:space="0" w:color="auto"/>
            </w:tcBorders>
            <w:shd w:val="clear" w:color="auto" w:fill="auto"/>
          </w:tcPr>
          <w:p w14:paraId="66DDFBCE" w14:textId="77777777" w:rsidR="00957148" w:rsidRPr="00957148" w:rsidRDefault="00957148" w:rsidP="00957148">
            <w:pPr>
              <w:autoSpaceDE w:val="0"/>
              <w:autoSpaceDN w:val="0"/>
              <w:spacing w:after="0" w:line="240" w:lineRule="auto"/>
              <w:jc w:val="center"/>
              <w:rPr>
                <w:rFonts w:ascii="Tahoma" w:eastAsia="Times New Roman" w:hAnsi="Tahoma" w:cs="Tahoma"/>
                <w:sz w:val="21"/>
                <w:szCs w:val="21"/>
                <w:lang w:eastAsia="cs-CZ"/>
              </w:rPr>
            </w:pPr>
            <w:r w:rsidRPr="00957148">
              <w:rPr>
                <w:rFonts w:ascii="Tahoma" w:eastAsia="Times New Roman" w:hAnsi="Tahoma" w:cs="Tahoma"/>
                <w:sz w:val="21"/>
                <w:szCs w:val="21"/>
                <w:lang w:eastAsia="cs-CZ"/>
              </w:rPr>
              <w:t> Razítko a podpis NM</w:t>
            </w:r>
          </w:p>
          <w:p w14:paraId="6D120B7D" w14:textId="77777777" w:rsidR="00957148" w:rsidRPr="00957148" w:rsidRDefault="00957148" w:rsidP="00957148">
            <w:pPr>
              <w:autoSpaceDE w:val="0"/>
              <w:autoSpaceDN w:val="0"/>
              <w:spacing w:after="0" w:line="240" w:lineRule="auto"/>
              <w:jc w:val="center"/>
              <w:rPr>
                <w:rFonts w:ascii="Tahoma" w:eastAsia="Times New Roman" w:hAnsi="Tahoma" w:cs="Tahoma"/>
                <w:sz w:val="21"/>
                <w:szCs w:val="21"/>
                <w:lang w:eastAsia="cs-CZ"/>
              </w:rPr>
            </w:pPr>
          </w:p>
          <w:p w14:paraId="684FABB3" w14:textId="77777777" w:rsidR="00957148" w:rsidRPr="00957148" w:rsidRDefault="00957148" w:rsidP="00957148">
            <w:pPr>
              <w:autoSpaceDE w:val="0"/>
              <w:autoSpaceDN w:val="0"/>
              <w:spacing w:after="0" w:line="240" w:lineRule="auto"/>
              <w:jc w:val="center"/>
              <w:rPr>
                <w:rFonts w:ascii="Tahoma" w:eastAsia="Times New Roman" w:hAnsi="Tahoma" w:cs="Tahoma"/>
                <w:sz w:val="21"/>
                <w:szCs w:val="21"/>
                <w:lang w:eastAsia="cs-CZ"/>
              </w:rPr>
            </w:pPr>
            <w:r w:rsidRPr="00957148">
              <w:rPr>
                <w:rFonts w:ascii="Tahoma" w:eastAsia="Times New Roman" w:hAnsi="Tahoma" w:cs="Tahoma"/>
                <w:sz w:val="21"/>
                <w:szCs w:val="21"/>
                <w:lang w:eastAsia="cs-CZ"/>
              </w:rPr>
              <w:t>………………………………………….</w:t>
            </w:r>
          </w:p>
          <w:p w14:paraId="537AE471" w14:textId="7063530F" w:rsidR="00957148" w:rsidRPr="00957148" w:rsidRDefault="00412EA6" w:rsidP="00957148">
            <w:pPr>
              <w:autoSpaceDE w:val="0"/>
              <w:autoSpaceDN w:val="0"/>
              <w:spacing w:after="0" w:line="240" w:lineRule="auto"/>
              <w:jc w:val="center"/>
              <w:rPr>
                <w:rFonts w:ascii="Tahoma" w:eastAsia="Times New Roman" w:hAnsi="Tahoma" w:cs="Tahoma"/>
                <w:sz w:val="21"/>
                <w:szCs w:val="21"/>
                <w:lang w:eastAsia="cs-CZ"/>
              </w:rPr>
            </w:pPr>
            <w:proofErr w:type="spellStart"/>
            <w:r>
              <w:rPr>
                <w:rFonts w:ascii="Tahoma" w:eastAsia="Times New Roman" w:hAnsi="Tahoma" w:cs="Tahoma"/>
                <w:sz w:val="21"/>
                <w:szCs w:val="21"/>
                <w:lang w:eastAsia="cs-CZ"/>
              </w:rPr>
              <w:t>xxxxx</w:t>
            </w:r>
            <w:proofErr w:type="spellEnd"/>
          </w:p>
          <w:p w14:paraId="2C9AAAE7" w14:textId="2D7646FF" w:rsidR="00957148" w:rsidRPr="00957148" w:rsidRDefault="00957148" w:rsidP="00957148">
            <w:pPr>
              <w:autoSpaceDE w:val="0"/>
              <w:autoSpaceDN w:val="0"/>
              <w:spacing w:after="0" w:line="240" w:lineRule="auto"/>
              <w:jc w:val="center"/>
              <w:rPr>
                <w:rFonts w:ascii="Tahoma" w:eastAsia="Times New Roman" w:hAnsi="Tahoma" w:cs="Tahoma"/>
                <w:sz w:val="21"/>
                <w:szCs w:val="21"/>
                <w:lang w:eastAsia="cs-CZ"/>
              </w:rPr>
            </w:pPr>
            <w:r w:rsidRPr="00957148">
              <w:rPr>
                <w:rFonts w:ascii="Tahoma" w:eastAsia="Times New Roman" w:hAnsi="Tahoma" w:cs="Tahoma"/>
                <w:sz w:val="21"/>
                <w:szCs w:val="21"/>
                <w:lang w:eastAsia="cs-CZ"/>
              </w:rPr>
              <w:t>V</w:t>
            </w:r>
            <w:r w:rsidR="002700D8">
              <w:rPr>
                <w:rFonts w:ascii="Tahoma" w:eastAsia="Times New Roman" w:hAnsi="Tahoma" w:cs="Tahoma"/>
                <w:sz w:val="21"/>
                <w:szCs w:val="21"/>
                <w:lang w:eastAsia="cs-CZ"/>
              </w:rPr>
              <w:t xml:space="preserve"> Praze dne </w:t>
            </w:r>
            <w:proofErr w:type="gramStart"/>
            <w:r w:rsidR="00412EA6">
              <w:rPr>
                <w:rFonts w:ascii="Tahoma" w:eastAsia="Times New Roman" w:hAnsi="Tahoma" w:cs="Tahoma"/>
                <w:sz w:val="21"/>
                <w:szCs w:val="21"/>
                <w:lang w:eastAsia="cs-CZ"/>
              </w:rPr>
              <w:t>31.12.2017</w:t>
            </w:r>
            <w:proofErr w:type="gramEnd"/>
            <w:r w:rsidR="002700D8">
              <w:rPr>
                <w:rFonts w:ascii="Tahoma" w:eastAsia="Times New Roman" w:hAnsi="Tahoma" w:cs="Tahoma"/>
                <w:sz w:val="21"/>
                <w:szCs w:val="21"/>
                <w:lang w:eastAsia="cs-CZ"/>
              </w:rPr>
              <w:t xml:space="preserve">             </w:t>
            </w:r>
          </w:p>
        </w:tc>
        <w:tc>
          <w:tcPr>
            <w:tcW w:w="5301" w:type="dxa"/>
            <w:tcBorders>
              <w:top w:val="single" w:sz="18" w:space="0" w:color="auto"/>
              <w:left w:val="single" w:sz="12" w:space="0" w:color="auto"/>
              <w:bottom w:val="single" w:sz="18" w:space="0" w:color="auto"/>
              <w:right w:val="single" w:sz="18" w:space="0" w:color="auto"/>
            </w:tcBorders>
            <w:shd w:val="clear" w:color="auto" w:fill="auto"/>
          </w:tcPr>
          <w:p w14:paraId="449B3051" w14:textId="77777777" w:rsidR="00957148" w:rsidRPr="00957148" w:rsidRDefault="00957148" w:rsidP="00957148">
            <w:pPr>
              <w:autoSpaceDE w:val="0"/>
              <w:autoSpaceDN w:val="0"/>
              <w:spacing w:after="0" w:line="240" w:lineRule="auto"/>
              <w:jc w:val="center"/>
              <w:rPr>
                <w:rFonts w:ascii="Tahoma" w:eastAsia="Times New Roman" w:hAnsi="Tahoma" w:cs="Tahoma"/>
                <w:sz w:val="21"/>
                <w:szCs w:val="21"/>
                <w:lang w:eastAsia="cs-CZ"/>
              </w:rPr>
            </w:pPr>
            <w:r w:rsidRPr="00957148">
              <w:rPr>
                <w:rFonts w:ascii="Tahoma" w:eastAsia="Times New Roman" w:hAnsi="Tahoma" w:cs="Tahoma"/>
                <w:sz w:val="21"/>
                <w:szCs w:val="21"/>
                <w:lang w:eastAsia="cs-CZ"/>
              </w:rPr>
              <w:t> Razítko a podpis TUL</w:t>
            </w:r>
          </w:p>
          <w:p w14:paraId="10996972" w14:textId="77777777" w:rsidR="00957148" w:rsidRPr="00957148" w:rsidRDefault="00957148" w:rsidP="00957148">
            <w:pPr>
              <w:autoSpaceDE w:val="0"/>
              <w:autoSpaceDN w:val="0"/>
              <w:spacing w:after="0" w:line="240" w:lineRule="auto"/>
              <w:jc w:val="center"/>
              <w:rPr>
                <w:rFonts w:ascii="Tahoma" w:eastAsia="Times New Roman" w:hAnsi="Tahoma" w:cs="Tahoma"/>
                <w:sz w:val="21"/>
                <w:szCs w:val="21"/>
                <w:lang w:eastAsia="cs-CZ"/>
              </w:rPr>
            </w:pPr>
          </w:p>
          <w:p w14:paraId="686F01F8" w14:textId="77777777" w:rsidR="00957148" w:rsidRPr="00957148" w:rsidRDefault="00957148" w:rsidP="00957148">
            <w:pPr>
              <w:autoSpaceDE w:val="0"/>
              <w:autoSpaceDN w:val="0"/>
              <w:spacing w:after="0" w:line="240" w:lineRule="auto"/>
              <w:jc w:val="center"/>
              <w:rPr>
                <w:rFonts w:ascii="Tahoma" w:eastAsia="Times New Roman" w:hAnsi="Tahoma" w:cs="Tahoma"/>
                <w:sz w:val="21"/>
                <w:szCs w:val="21"/>
                <w:lang w:eastAsia="cs-CZ"/>
              </w:rPr>
            </w:pPr>
            <w:r w:rsidRPr="00957148">
              <w:rPr>
                <w:rFonts w:ascii="Tahoma" w:eastAsia="Times New Roman" w:hAnsi="Tahoma" w:cs="Tahoma"/>
                <w:sz w:val="21"/>
                <w:szCs w:val="21"/>
                <w:lang w:eastAsia="cs-CZ"/>
              </w:rPr>
              <w:t>……………………………………………</w:t>
            </w:r>
          </w:p>
          <w:p w14:paraId="4B2E1E05" w14:textId="4342899F" w:rsidR="005E25E0" w:rsidRDefault="005E25E0" w:rsidP="00957148">
            <w:pPr>
              <w:autoSpaceDE w:val="0"/>
              <w:autoSpaceDN w:val="0"/>
              <w:spacing w:after="0" w:line="240" w:lineRule="auto"/>
              <w:jc w:val="center"/>
              <w:rPr>
                <w:rFonts w:ascii="Tahoma" w:eastAsia="Times New Roman" w:hAnsi="Tahoma" w:cs="Tahoma"/>
                <w:sz w:val="21"/>
                <w:szCs w:val="21"/>
                <w:lang w:eastAsia="cs-CZ"/>
              </w:rPr>
            </w:pPr>
            <w:r>
              <w:rPr>
                <w:rFonts w:ascii="Tahoma" w:eastAsia="Times New Roman" w:hAnsi="Tahoma" w:cs="Tahoma"/>
                <w:sz w:val="21"/>
                <w:szCs w:val="21"/>
                <w:lang w:eastAsia="cs-CZ"/>
              </w:rPr>
              <w:t>xxxxx</w:t>
            </w:r>
          </w:p>
          <w:p w14:paraId="1D618397" w14:textId="2D8E6D18" w:rsidR="00957148" w:rsidRPr="00957148" w:rsidRDefault="00957148" w:rsidP="00957148">
            <w:pPr>
              <w:autoSpaceDE w:val="0"/>
              <w:autoSpaceDN w:val="0"/>
              <w:spacing w:after="0" w:line="240" w:lineRule="auto"/>
              <w:jc w:val="center"/>
              <w:rPr>
                <w:rFonts w:ascii="Tahoma" w:eastAsia="Times New Roman" w:hAnsi="Tahoma" w:cs="Tahoma"/>
                <w:sz w:val="21"/>
                <w:szCs w:val="21"/>
                <w:lang w:eastAsia="cs-CZ"/>
              </w:rPr>
            </w:pPr>
            <w:r w:rsidRPr="00957148">
              <w:rPr>
                <w:rFonts w:ascii="Tahoma" w:eastAsia="Times New Roman" w:hAnsi="Tahoma" w:cs="Tahoma"/>
                <w:sz w:val="21"/>
                <w:szCs w:val="21"/>
                <w:lang w:eastAsia="cs-CZ"/>
              </w:rPr>
              <w:t>V </w:t>
            </w:r>
            <w:r w:rsidR="002700D8">
              <w:rPr>
                <w:rFonts w:ascii="Tahoma" w:eastAsia="Times New Roman" w:hAnsi="Tahoma" w:cs="Tahoma"/>
                <w:sz w:val="21"/>
                <w:szCs w:val="21"/>
                <w:lang w:eastAsia="cs-CZ"/>
              </w:rPr>
              <w:t>Liberci dne</w:t>
            </w:r>
            <w:r w:rsidR="00412EA6">
              <w:rPr>
                <w:rFonts w:ascii="Tahoma" w:eastAsia="Times New Roman" w:hAnsi="Tahoma" w:cs="Tahoma"/>
                <w:sz w:val="21"/>
                <w:szCs w:val="21"/>
                <w:lang w:eastAsia="cs-CZ"/>
              </w:rPr>
              <w:t xml:space="preserve"> </w:t>
            </w:r>
            <w:proofErr w:type="gramStart"/>
            <w:r w:rsidR="00412EA6">
              <w:rPr>
                <w:rFonts w:ascii="Tahoma" w:eastAsia="Times New Roman" w:hAnsi="Tahoma" w:cs="Tahoma"/>
                <w:sz w:val="21"/>
                <w:szCs w:val="21"/>
                <w:lang w:eastAsia="cs-CZ"/>
              </w:rPr>
              <w:t>22.12.2017</w:t>
            </w:r>
            <w:proofErr w:type="gramEnd"/>
            <w:r w:rsidR="002700D8">
              <w:rPr>
                <w:rFonts w:ascii="Tahoma" w:eastAsia="Times New Roman" w:hAnsi="Tahoma" w:cs="Tahoma"/>
                <w:sz w:val="21"/>
                <w:szCs w:val="21"/>
                <w:lang w:eastAsia="cs-CZ"/>
              </w:rPr>
              <w:t xml:space="preserve">             </w:t>
            </w:r>
          </w:p>
        </w:tc>
      </w:tr>
    </w:tbl>
    <w:p w14:paraId="037CB8BC" w14:textId="77777777" w:rsidR="00957148" w:rsidRPr="00957148" w:rsidRDefault="00957148" w:rsidP="00957148">
      <w:pPr>
        <w:autoSpaceDE w:val="0"/>
        <w:autoSpaceDN w:val="0"/>
        <w:spacing w:after="0" w:line="240" w:lineRule="auto"/>
        <w:jc w:val="both"/>
        <w:rPr>
          <w:rFonts w:ascii="Tahoma" w:eastAsia="Times New Roman" w:hAnsi="Tahoma" w:cs="Tahoma"/>
          <w:sz w:val="21"/>
          <w:szCs w:val="21"/>
          <w:lang w:val="x-none" w:eastAsia="x-none"/>
        </w:rPr>
      </w:pPr>
    </w:p>
    <w:p w14:paraId="62C7AC02" w14:textId="77777777" w:rsidR="00957148" w:rsidRPr="00957148" w:rsidRDefault="00957148" w:rsidP="00957148">
      <w:pPr>
        <w:autoSpaceDE w:val="0"/>
        <w:autoSpaceDN w:val="0"/>
        <w:spacing w:after="0" w:line="240" w:lineRule="auto"/>
        <w:rPr>
          <w:rFonts w:ascii="Arial" w:eastAsia="Times New Roman" w:hAnsi="Arial" w:cs="Arial"/>
          <w:sz w:val="20"/>
          <w:szCs w:val="20"/>
          <w:lang w:val="en-US" w:eastAsia="cs-CZ"/>
        </w:rPr>
      </w:pPr>
    </w:p>
    <w:p w14:paraId="211EACE8" w14:textId="77777777" w:rsidR="00957148" w:rsidRPr="00957148" w:rsidRDefault="00957148" w:rsidP="00957148">
      <w:pPr>
        <w:autoSpaceDE w:val="0"/>
        <w:autoSpaceDN w:val="0"/>
        <w:spacing w:after="0" w:line="240" w:lineRule="auto"/>
        <w:rPr>
          <w:rFonts w:ascii="Arial" w:eastAsia="Times New Roman" w:hAnsi="Arial" w:cs="Arial"/>
          <w:sz w:val="20"/>
          <w:szCs w:val="20"/>
          <w:lang w:val="en-US" w:eastAsia="cs-CZ"/>
        </w:rPr>
      </w:pPr>
    </w:p>
    <w:p w14:paraId="30DC1480" w14:textId="77777777" w:rsidR="00957148" w:rsidRPr="00957148" w:rsidRDefault="00957148" w:rsidP="00957148">
      <w:pPr>
        <w:autoSpaceDE w:val="0"/>
        <w:autoSpaceDN w:val="0"/>
        <w:adjustRightInd w:val="0"/>
        <w:spacing w:after="0" w:line="240" w:lineRule="auto"/>
        <w:rPr>
          <w:rFonts w:ascii="Arial" w:eastAsia="Calibri" w:hAnsi="Arial" w:cs="Arial"/>
          <w:bCs/>
          <w:color w:val="000000"/>
          <w:lang w:eastAsia="cs-CZ"/>
        </w:rPr>
      </w:pPr>
    </w:p>
    <w:p w14:paraId="060B52A3" w14:textId="77777777" w:rsidR="00DE14AB" w:rsidRDefault="00DE14AB"/>
    <w:sectPr w:rsidR="00DE14AB" w:rsidSect="00826AFE">
      <w:headerReference w:type="default" r:id="rId9"/>
      <w:footerReference w:type="default" r:id="rId10"/>
      <w:pgSz w:w="11906" w:h="16838"/>
      <w:pgMar w:top="2514" w:right="851" w:bottom="1418" w:left="56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8BC9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147A2" w14:textId="77777777" w:rsidR="00A44758" w:rsidRDefault="00A44758">
      <w:pPr>
        <w:spacing w:after="0" w:line="240" w:lineRule="auto"/>
      </w:pPr>
      <w:r>
        <w:separator/>
      </w:r>
    </w:p>
  </w:endnote>
  <w:endnote w:type="continuationSeparator" w:id="0">
    <w:p w14:paraId="206D27F9" w14:textId="77777777" w:rsidR="00A44758" w:rsidRDefault="00A44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C2A2" w14:textId="0989204F" w:rsidR="004C137E" w:rsidRDefault="00A44758" w:rsidP="000071A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12A84" w14:textId="77777777" w:rsidR="00A44758" w:rsidRDefault="00A44758">
      <w:pPr>
        <w:spacing w:after="0" w:line="240" w:lineRule="auto"/>
      </w:pPr>
      <w:r>
        <w:separator/>
      </w:r>
    </w:p>
  </w:footnote>
  <w:footnote w:type="continuationSeparator" w:id="0">
    <w:p w14:paraId="0AB5DDDD" w14:textId="77777777" w:rsidR="00A44758" w:rsidRDefault="00A44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EC1D2" w14:textId="77777777" w:rsidR="004C137E" w:rsidRDefault="00957148" w:rsidP="00F75785">
    <w:pPr>
      <w:pStyle w:val="Zhlav"/>
    </w:pPr>
    <w:r>
      <w:rPr>
        <w:noProof/>
        <w:lang w:val="cs-CZ"/>
      </w:rPr>
      <w:drawing>
        <wp:anchor distT="0" distB="0" distL="114300" distR="114300" simplePos="0" relativeHeight="251660288" behindDoc="0" locked="0" layoutInCell="1" allowOverlap="1" wp14:anchorId="2605462F" wp14:editId="3362365E">
          <wp:simplePos x="0" y="0"/>
          <wp:positionH relativeFrom="column">
            <wp:posOffset>344805</wp:posOffset>
          </wp:positionH>
          <wp:positionV relativeFrom="page">
            <wp:posOffset>694690</wp:posOffset>
          </wp:positionV>
          <wp:extent cx="2242820" cy="720090"/>
          <wp:effectExtent l="0" t="0" r="5080" b="3810"/>
          <wp:wrapNone/>
          <wp:docPr id="2" name="Obrázek 2" descr="\\newtonmedia.eu\public\userspace\NewtonMedia\ProjectManagement\Rebranding\znacka\logo-NM-win-obec.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newtonmedia.eu\public\userspace\NewtonMedia\ProjectManagement\Rebranding\znacka\logo-NM-win-obec.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2820" cy="720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A0070"/>
    <w:multiLevelType w:val="hybridMultilevel"/>
    <w:tmpl w:val="00C294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A36501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49A66C5"/>
    <w:multiLevelType w:val="hybridMultilevel"/>
    <w:tmpl w:val="54EC3FF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08C2DD5"/>
    <w:multiLevelType w:val="hybridMultilevel"/>
    <w:tmpl w:val="C122CB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79C6A2D"/>
    <w:multiLevelType w:val="hybridMultilevel"/>
    <w:tmpl w:val="71F656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A0E11FD"/>
    <w:multiLevelType w:val="hybridMultilevel"/>
    <w:tmpl w:val="77BCCF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A357E32"/>
    <w:multiLevelType w:val="hybridMultilevel"/>
    <w:tmpl w:val="72D6DD5C"/>
    <w:lvl w:ilvl="0" w:tplc="ABAEB23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E7E1D59"/>
    <w:multiLevelType w:val="hybridMultilevel"/>
    <w:tmpl w:val="DC6474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E777D5B"/>
    <w:multiLevelType w:val="hybridMultilevel"/>
    <w:tmpl w:val="1A50DE1A"/>
    <w:lvl w:ilvl="0" w:tplc="45DC5478">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num w:numId="1">
    <w:abstractNumId w:val="6"/>
  </w:num>
  <w:num w:numId="2">
    <w:abstractNumId w:val="5"/>
  </w:num>
  <w:num w:numId="3">
    <w:abstractNumId w:val="0"/>
  </w:num>
  <w:num w:numId="4">
    <w:abstractNumId w:val="3"/>
  </w:num>
  <w:num w:numId="5">
    <w:abstractNumId w:val="8"/>
  </w:num>
  <w:num w:numId="6">
    <w:abstractNumId w:val="2"/>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148"/>
    <w:rsid w:val="001833EB"/>
    <w:rsid w:val="002700D8"/>
    <w:rsid w:val="002A2109"/>
    <w:rsid w:val="002A795B"/>
    <w:rsid w:val="00374046"/>
    <w:rsid w:val="00412EA6"/>
    <w:rsid w:val="005849A9"/>
    <w:rsid w:val="005E25E0"/>
    <w:rsid w:val="006A33A2"/>
    <w:rsid w:val="007E5EE1"/>
    <w:rsid w:val="0085459F"/>
    <w:rsid w:val="00864EAF"/>
    <w:rsid w:val="00957148"/>
    <w:rsid w:val="00A44758"/>
    <w:rsid w:val="00A50A88"/>
    <w:rsid w:val="00A80BAC"/>
    <w:rsid w:val="00AA68CE"/>
    <w:rsid w:val="00AE5E7A"/>
    <w:rsid w:val="00BA4166"/>
    <w:rsid w:val="00CF522C"/>
    <w:rsid w:val="00DE14AB"/>
    <w:rsid w:val="00E405E4"/>
    <w:rsid w:val="00F472DF"/>
    <w:rsid w:val="00F9708E"/>
    <w:rsid w:val="00FC69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22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57148"/>
    <w:pPr>
      <w:tabs>
        <w:tab w:val="center" w:pos="4536"/>
        <w:tab w:val="right" w:pos="9072"/>
      </w:tabs>
      <w:autoSpaceDE w:val="0"/>
      <w:autoSpaceDN w:val="0"/>
      <w:spacing w:after="0" w:line="240" w:lineRule="auto"/>
    </w:pPr>
    <w:rPr>
      <w:rFonts w:ascii="Tms Rmn" w:eastAsia="Times New Roman" w:hAnsi="Tms Rmn" w:cs="Tms Rmn"/>
      <w:sz w:val="20"/>
      <w:szCs w:val="20"/>
      <w:lang w:val="en-US" w:eastAsia="cs-CZ"/>
    </w:rPr>
  </w:style>
  <w:style w:type="character" w:customStyle="1" w:styleId="ZhlavChar">
    <w:name w:val="Záhlaví Char"/>
    <w:basedOn w:val="Standardnpsmoodstavce"/>
    <w:link w:val="Zhlav"/>
    <w:uiPriority w:val="99"/>
    <w:rsid w:val="00957148"/>
    <w:rPr>
      <w:rFonts w:ascii="Tms Rmn" w:eastAsia="Times New Roman" w:hAnsi="Tms Rmn" w:cs="Tms Rmn"/>
      <w:sz w:val="20"/>
      <w:szCs w:val="20"/>
      <w:lang w:val="en-US" w:eastAsia="cs-CZ"/>
    </w:rPr>
  </w:style>
  <w:style w:type="paragraph" w:styleId="Zpat">
    <w:name w:val="footer"/>
    <w:basedOn w:val="Normln"/>
    <w:link w:val="ZpatChar"/>
    <w:uiPriority w:val="99"/>
    <w:unhideWhenUsed/>
    <w:rsid w:val="00957148"/>
    <w:pPr>
      <w:tabs>
        <w:tab w:val="center" w:pos="4536"/>
        <w:tab w:val="right" w:pos="9072"/>
      </w:tabs>
      <w:autoSpaceDE w:val="0"/>
      <w:autoSpaceDN w:val="0"/>
      <w:spacing w:after="0" w:line="240" w:lineRule="auto"/>
    </w:pPr>
    <w:rPr>
      <w:rFonts w:ascii="Tms Rmn" w:eastAsia="Times New Roman" w:hAnsi="Tms Rmn" w:cs="Tms Rmn"/>
      <w:sz w:val="20"/>
      <w:szCs w:val="20"/>
      <w:lang w:val="en-US" w:eastAsia="cs-CZ"/>
    </w:rPr>
  </w:style>
  <w:style w:type="character" w:customStyle="1" w:styleId="ZpatChar">
    <w:name w:val="Zápatí Char"/>
    <w:basedOn w:val="Standardnpsmoodstavce"/>
    <w:link w:val="Zpat"/>
    <w:uiPriority w:val="99"/>
    <w:rsid w:val="00957148"/>
    <w:rPr>
      <w:rFonts w:ascii="Tms Rmn" w:eastAsia="Times New Roman" w:hAnsi="Tms Rmn" w:cs="Tms Rmn"/>
      <w:sz w:val="20"/>
      <w:szCs w:val="20"/>
      <w:lang w:val="en-US" w:eastAsia="cs-CZ"/>
    </w:rPr>
  </w:style>
  <w:style w:type="character" w:styleId="Odkaznakoment">
    <w:name w:val="annotation reference"/>
    <w:uiPriority w:val="99"/>
    <w:semiHidden/>
    <w:unhideWhenUsed/>
    <w:rsid w:val="00957148"/>
    <w:rPr>
      <w:sz w:val="16"/>
      <w:szCs w:val="16"/>
    </w:rPr>
  </w:style>
  <w:style w:type="paragraph" w:styleId="Textkomente">
    <w:name w:val="annotation text"/>
    <w:basedOn w:val="Normln"/>
    <w:link w:val="TextkomenteChar"/>
    <w:uiPriority w:val="99"/>
    <w:semiHidden/>
    <w:unhideWhenUsed/>
    <w:rsid w:val="00957148"/>
    <w:pPr>
      <w:autoSpaceDE w:val="0"/>
      <w:autoSpaceDN w:val="0"/>
      <w:spacing w:after="0" w:line="240" w:lineRule="auto"/>
    </w:pPr>
    <w:rPr>
      <w:rFonts w:ascii="Tms Rmn" w:eastAsia="Times New Roman" w:hAnsi="Tms Rmn" w:cs="Tms Rmn"/>
      <w:sz w:val="20"/>
      <w:szCs w:val="20"/>
      <w:lang w:val="en-US" w:eastAsia="cs-CZ"/>
    </w:rPr>
  </w:style>
  <w:style w:type="character" w:customStyle="1" w:styleId="TextkomenteChar">
    <w:name w:val="Text komentáře Char"/>
    <w:basedOn w:val="Standardnpsmoodstavce"/>
    <w:link w:val="Textkomente"/>
    <w:uiPriority w:val="99"/>
    <w:semiHidden/>
    <w:rsid w:val="00957148"/>
    <w:rPr>
      <w:rFonts w:ascii="Tms Rmn" w:eastAsia="Times New Roman" w:hAnsi="Tms Rmn" w:cs="Tms Rmn"/>
      <w:sz w:val="20"/>
      <w:szCs w:val="20"/>
      <w:lang w:val="en-US" w:eastAsia="cs-CZ"/>
    </w:rPr>
  </w:style>
  <w:style w:type="paragraph" w:styleId="Textbubliny">
    <w:name w:val="Balloon Text"/>
    <w:basedOn w:val="Normln"/>
    <w:link w:val="TextbublinyChar"/>
    <w:uiPriority w:val="99"/>
    <w:semiHidden/>
    <w:unhideWhenUsed/>
    <w:rsid w:val="009571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57148"/>
    <w:rPr>
      <w:rFonts w:ascii="Segoe UI" w:hAnsi="Segoe UI" w:cs="Segoe UI"/>
      <w:sz w:val="18"/>
      <w:szCs w:val="18"/>
    </w:rPr>
  </w:style>
  <w:style w:type="paragraph" w:styleId="Odstavecseseznamem">
    <w:name w:val="List Paragraph"/>
    <w:basedOn w:val="Normln"/>
    <w:uiPriority w:val="34"/>
    <w:qFormat/>
    <w:rsid w:val="007E5E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57148"/>
    <w:pPr>
      <w:tabs>
        <w:tab w:val="center" w:pos="4536"/>
        <w:tab w:val="right" w:pos="9072"/>
      </w:tabs>
      <w:autoSpaceDE w:val="0"/>
      <w:autoSpaceDN w:val="0"/>
      <w:spacing w:after="0" w:line="240" w:lineRule="auto"/>
    </w:pPr>
    <w:rPr>
      <w:rFonts w:ascii="Tms Rmn" w:eastAsia="Times New Roman" w:hAnsi="Tms Rmn" w:cs="Tms Rmn"/>
      <w:sz w:val="20"/>
      <w:szCs w:val="20"/>
      <w:lang w:val="en-US" w:eastAsia="cs-CZ"/>
    </w:rPr>
  </w:style>
  <w:style w:type="character" w:customStyle="1" w:styleId="ZhlavChar">
    <w:name w:val="Záhlaví Char"/>
    <w:basedOn w:val="Standardnpsmoodstavce"/>
    <w:link w:val="Zhlav"/>
    <w:uiPriority w:val="99"/>
    <w:rsid w:val="00957148"/>
    <w:rPr>
      <w:rFonts w:ascii="Tms Rmn" w:eastAsia="Times New Roman" w:hAnsi="Tms Rmn" w:cs="Tms Rmn"/>
      <w:sz w:val="20"/>
      <w:szCs w:val="20"/>
      <w:lang w:val="en-US" w:eastAsia="cs-CZ"/>
    </w:rPr>
  </w:style>
  <w:style w:type="paragraph" w:styleId="Zpat">
    <w:name w:val="footer"/>
    <w:basedOn w:val="Normln"/>
    <w:link w:val="ZpatChar"/>
    <w:uiPriority w:val="99"/>
    <w:unhideWhenUsed/>
    <w:rsid w:val="00957148"/>
    <w:pPr>
      <w:tabs>
        <w:tab w:val="center" w:pos="4536"/>
        <w:tab w:val="right" w:pos="9072"/>
      </w:tabs>
      <w:autoSpaceDE w:val="0"/>
      <w:autoSpaceDN w:val="0"/>
      <w:spacing w:after="0" w:line="240" w:lineRule="auto"/>
    </w:pPr>
    <w:rPr>
      <w:rFonts w:ascii="Tms Rmn" w:eastAsia="Times New Roman" w:hAnsi="Tms Rmn" w:cs="Tms Rmn"/>
      <w:sz w:val="20"/>
      <w:szCs w:val="20"/>
      <w:lang w:val="en-US" w:eastAsia="cs-CZ"/>
    </w:rPr>
  </w:style>
  <w:style w:type="character" w:customStyle="1" w:styleId="ZpatChar">
    <w:name w:val="Zápatí Char"/>
    <w:basedOn w:val="Standardnpsmoodstavce"/>
    <w:link w:val="Zpat"/>
    <w:uiPriority w:val="99"/>
    <w:rsid w:val="00957148"/>
    <w:rPr>
      <w:rFonts w:ascii="Tms Rmn" w:eastAsia="Times New Roman" w:hAnsi="Tms Rmn" w:cs="Tms Rmn"/>
      <w:sz w:val="20"/>
      <w:szCs w:val="20"/>
      <w:lang w:val="en-US" w:eastAsia="cs-CZ"/>
    </w:rPr>
  </w:style>
  <w:style w:type="character" w:styleId="Odkaznakoment">
    <w:name w:val="annotation reference"/>
    <w:uiPriority w:val="99"/>
    <w:semiHidden/>
    <w:unhideWhenUsed/>
    <w:rsid w:val="00957148"/>
    <w:rPr>
      <w:sz w:val="16"/>
      <w:szCs w:val="16"/>
    </w:rPr>
  </w:style>
  <w:style w:type="paragraph" w:styleId="Textkomente">
    <w:name w:val="annotation text"/>
    <w:basedOn w:val="Normln"/>
    <w:link w:val="TextkomenteChar"/>
    <w:uiPriority w:val="99"/>
    <w:semiHidden/>
    <w:unhideWhenUsed/>
    <w:rsid w:val="00957148"/>
    <w:pPr>
      <w:autoSpaceDE w:val="0"/>
      <w:autoSpaceDN w:val="0"/>
      <w:spacing w:after="0" w:line="240" w:lineRule="auto"/>
    </w:pPr>
    <w:rPr>
      <w:rFonts w:ascii="Tms Rmn" w:eastAsia="Times New Roman" w:hAnsi="Tms Rmn" w:cs="Tms Rmn"/>
      <w:sz w:val="20"/>
      <w:szCs w:val="20"/>
      <w:lang w:val="en-US" w:eastAsia="cs-CZ"/>
    </w:rPr>
  </w:style>
  <w:style w:type="character" w:customStyle="1" w:styleId="TextkomenteChar">
    <w:name w:val="Text komentáře Char"/>
    <w:basedOn w:val="Standardnpsmoodstavce"/>
    <w:link w:val="Textkomente"/>
    <w:uiPriority w:val="99"/>
    <w:semiHidden/>
    <w:rsid w:val="00957148"/>
    <w:rPr>
      <w:rFonts w:ascii="Tms Rmn" w:eastAsia="Times New Roman" w:hAnsi="Tms Rmn" w:cs="Tms Rmn"/>
      <w:sz w:val="20"/>
      <w:szCs w:val="20"/>
      <w:lang w:val="en-US" w:eastAsia="cs-CZ"/>
    </w:rPr>
  </w:style>
  <w:style w:type="paragraph" w:styleId="Textbubliny">
    <w:name w:val="Balloon Text"/>
    <w:basedOn w:val="Normln"/>
    <w:link w:val="TextbublinyChar"/>
    <w:uiPriority w:val="99"/>
    <w:semiHidden/>
    <w:unhideWhenUsed/>
    <w:rsid w:val="009571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57148"/>
    <w:rPr>
      <w:rFonts w:ascii="Segoe UI" w:hAnsi="Segoe UI" w:cs="Segoe UI"/>
      <w:sz w:val="18"/>
      <w:szCs w:val="18"/>
    </w:rPr>
  </w:style>
  <w:style w:type="paragraph" w:styleId="Odstavecseseznamem">
    <w:name w:val="List Paragraph"/>
    <w:basedOn w:val="Normln"/>
    <w:uiPriority w:val="34"/>
    <w:qFormat/>
    <w:rsid w:val="007E5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E9F69-EBD7-45D5-8A39-BF52471C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1986</Words>
  <Characters>11720</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Vodolanová</dc:creator>
  <cp:lastModifiedBy>Marianna Hokrova</cp:lastModifiedBy>
  <cp:revision>6</cp:revision>
  <dcterms:created xsi:type="dcterms:W3CDTF">2018-02-05T12:36:00Z</dcterms:created>
  <dcterms:modified xsi:type="dcterms:W3CDTF">2018-02-05T12:52:00Z</dcterms:modified>
</cp:coreProperties>
</file>