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AB" w:rsidRDefault="00A45F6C">
      <w:pPr>
        <w:pStyle w:val="Nadpis20"/>
        <w:keepNext/>
        <w:keepLines/>
        <w:shd w:val="clear" w:color="auto" w:fill="auto"/>
        <w:spacing w:after="0" w:line="340" w:lineRule="exact"/>
        <w:ind w:right="40"/>
      </w:pPr>
      <w:bookmarkStart w:id="0" w:name="bookmark1"/>
      <w:bookmarkStart w:id="1" w:name="_GoBack"/>
      <w:bookmarkEnd w:id="1"/>
      <w:r>
        <w:t>Smlouva o spolupráci</w:t>
      </w:r>
      <w:bookmarkEnd w:id="0"/>
    </w:p>
    <w:p w:rsidR="00365EAB" w:rsidRDefault="00A45F6C">
      <w:pPr>
        <w:pStyle w:val="Zkladntext20"/>
        <w:shd w:val="clear" w:color="auto" w:fill="auto"/>
        <w:spacing w:before="0" w:after="192" w:line="240" w:lineRule="exact"/>
        <w:ind w:right="40" w:firstLine="0"/>
      </w:pPr>
      <w:r>
        <w:t>kterou níže uvedeného dne uzavírají:</w:t>
      </w:r>
    </w:p>
    <w:p w:rsidR="00365EAB" w:rsidRDefault="00A45F6C">
      <w:pPr>
        <w:pStyle w:val="Nadpis50"/>
        <w:keepNext/>
        <w:keepLines/>
        <w:shd w:val="clear" w:color="auto" w:fill="auto"/>
        <w:spacing w:before="0"/>
        <w:ind w:right="4980" w:firstLine="0"/>
      </w:pPr>
      <w:bookmarkStart w:id="2" w:name="bookmark2"/>
      <w:r>
        <w:t xml:space="preserve">Výzkumný ústav rostlinné vvrobv. v.v.i. </w:t>
      </w:r>
      <w:r>
        <w:rPr>
          <w:rStyle w:val="Nadpis5Netun"/>
        </w:rPr>
        <w:t>se sídlem.</w:t>
      </w:r>
      <w:bookmarkEnd w:id="2"/>
    </w:p>
    <w:p w:rsidR="00365EAB" w:rsidRDefault="00A45F6C">
      <w:pPr>
        <w:pStyle w:val="Zkladntext30"/>
        <w:shd w:val="clear" w:color="auto" w:fill="auto"/>
      </w:pPr>
      <w:r>
        <w:t>IČ:</w:t>
      </w:r>
    </w:p>
    <w:p w:rsidR="00365EAB" w:rsidRDefault="00A45F6C">
      <w:pPr>
        <w:pStyle w:val="Zkladntext20"/>
        <w:shd w:val="clear" w:color="auto" w:fill="auto"/>
        <w:tabs>
          <w:tab w:val="left" w:pos="1102"/>
          <w:tab w:val="left" w:leader="underscore" w:pos="1775"/>
        </w:tabs>
        <w:spacing w:before="0" w:after="0" w:line="270" w:lineRule="exact"/>
        <w:ind w:firstLine="0"/>
        <w:jc w:val="both"/>
      </w:pPr>
      <w:r>
        <w:t>DIČ: (</w:t>
      </w:r>
      <w:r>
        <w:tab/>
      </w:r>
      <w:r>
        <w:tab/>
      </w:r>
    </w:p>
    <w:p w:rsidR="00365EAB" w:rsidRDefault="00A45F6C">
      <w:pPr>
        <w:pStyle w:val="Zkladntext20"/>
        <w:shd w:val="clear" w:color="auto" w:fill="auto"/>
        <w:spacing w:before="0" w:after="0" w:line="270" w:lineRule="exact"/>
        <w:ind w:firstLine="0"/>
        <w:jc w:val="both"/>
      </w:pPr>
      <w:r>
        <w:t>zapsaná v rejstříku veřejných výzkumných institucí vedeném Ministerstvem školství mládeže a tělovýchovy ČR</w:t>
      </w:r>
    </w:p>
    <w:p w:rsidR="00365EAB" w:rsidRDefault="00A45F6C">
      <w:pPr>
        <w:pStyle w:val="Zkladntext20"/>
        <w:shd w:val="clear" w:color="auto" w:fill="auto"/>
        <w:tabs>
          <w:tab w:val="left" w:pos="4036"/>
          <w:tab w:val="left" w:pos="5292"/>
        </w:tabs>
        <w:spacing w:before="0" w:after="0" w:line="529" w:lineRule="exact"/>
        <w:ind w:firstLine="0"/>
        <w:jc w:val="both"/>
      </w:pPr>
      <w:r>
        <w:t>zastoupena ~</w:t>
      </w:r>
      <w:r>
        <w:tab/>
        <w:t>,</w:t>
      </w:r>
      <w:r>
        <w:tab/>
        <w:t>stituce</w:t>
      </w:r>
    </w:p>
    <w:p w:rsidR="00365EAB" w:rsidRDefault="00A45F6C">
      <w:pPr>
        <w:pStyle w:val="Zkladntext20"/>
        <w:shd w:val="clear" w:color="auto" w:fill="auto"/>
        <w:spacing w:before="0" w:after="0" w:line="529" w:lineRule="exact"/>
        <w:ind w:firstLine="0"/>
        <w:jc w:val="both"/>
      </w:pPr>
      <w:r>
        <w:t xml:space="preserve">na straně jedné (dále jen </w:t>
      </w:r>
      <w:r>
        <w:rPr>
          <w:rStyle w:val="Zkladntext2Tun"/>
        </w:rPr>
        <w:t>„příjemce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365EAB" w:rsidRDefault="00A45F6C">
      <w:pPr>
        <w:pStyle w:val="Nadpis50"/>
        <w:keepNext/>
        <w:keepLines/>
        <w:shd w:val="clear" w:color="auto" w:fill="auto"/>
        <w:spacing w:before="0" w:after="206" w:line="240" w:lineRule="exact"/>
        <w:ind w:right="40" w:firstLine="0"/>
        <w:jc w:val="center"/>
      </w:pPr>
      <w:bookmarkStart w:id="3" w:name="bookmark3"/>
      <w:r>
        <w:t>a</w:t>
      </w:r>
      <w:bookmarkEnd w:id="3"/>
    </w:p>
    <w:p w:rsidR="00365EAB" w:rsidRDefault="00A45F6C">
      <w:pPr>
        <w:pStyle w:val="Nadpis50"/>
        <w:keepNext/>
        <w:keepLines/>
        <w:shd w:val="clear" w:color="auto" w:fill="auto"/>
        <w:spacing w:before="0" w:line="274" w:lineRule="exact"/>
        <w:ind w:firstLine="0"/>
        <w:jc w:val="both"/>
      </w:pPr>
      <w:bookmarkStart w:id="4" w:name="bookmark4"/>
      <w:r>
        <w:t>SELGEN, a. s.</w:t>
      </w:r>
      <w:bookmarkEnd w:id="4"/>
    </w:p>
    <w:p w:rsidR="00365EAB" w:rsidRDefault="00A45F6C">
      <w:pPr>
        <w:pStyle w:val="Zkladntext20"/>
        <w:shd w:val="clear" w:color="auto" w:fill="auto"/>
        <w:spacing w:before="0" w:after="0" w:line="274" w:lineRule="exact"/>
        <w:ind w:right="8200" w:firstLine="0"/>
        <w:jc w:val="left"/>
      </w:pPr>
      <w:r>
        <w:t>se sídlem IČ: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t>DIČ: ‘</w:t>
      </w:r>
    </w:p>
    <w:p w:rsidR="00365EAB" w:rsidRDefault="00A45F6C">
      <w:pPr>
        <w:pStyle w:val="Zkladntext20"/>
        <w:shd w:val="clear" w:color="auto" w:fill="auto"/>
        <w:spacing w:before="0" w:after="267" w:line="274" w:lineRule="exact"/>
        <w:ind w:right="1400" w:firstLine="0"/>
        <w:jc w:val="left"/>
      </w:pPr>
      <w:r>
        <w:t>zapsaná v obchodním rejstříku sp. zn. B1828 vedená u Městského soudu v Praze zastoupena ~</w:t>
      </w:r>
    </w:p>
    <w:p w:rsidR="00365EAB" w:rsidRDefault="00A45F6C">
      <w:pPr>
        <w:pStyle w:val="Zkladntext20"/>
        <w:shd w:val="clear" w:color="auto" w:fill="auto"/>
        <w:spacing w:before="0" w:after="229" w:line="240" w:lineRule="exact"/>
        <w:ind w:firstLine="0"/>
        <w:jc w:val="both"/>
      </w:pPr>
      <w:r>
        <w:t xml:space="preserve">na straně druhé (dále jen </w:t>
      </w:r>
      <w:r>
        <w:rPr>
          <w:rStyle w:val="Zkladntext2Tun"/>
        </w:rPr>
        <w:t>„účastník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365EAB" w:rsidRDefault="00A45F6C">
      <w:pPr>
        <w:pStyle w:val="Nadpis30"/>
        <w:keepNext/>
        <w:keepLines/>
        <w:shd w:val="clear" w:color="auto" w:fill="auto"/>
        <w:spacing w:before="0" w:line="240" w:lineRule="exact"/>
        <w:ind w:right="40"/>
      </w:pPr>
      <w:bookmarkStart w:id="5" w:name="bookmark5"/>
      <w:r>
        <w:t>I.</w:t>
      </w:r>
      <w:bookmarkEnd w:id="5"/>
    </w:p>
    <w:p w:rsidR="00365EAB" w:rsidRDefault="00A45F6C">
      <w:pPr>
        <w:pStyle w:val="Nadpis50"/>
        <w:keepNext/>
        <w:keepLines/>
        <w:shd w:val="clear" w:color="auto" w:fill="auto"/>
        <w:spacing w:before="0" w:after="221" w:line="240" w:lineRule="exact"/>
        <w:ind w:right="40" w:firstLine="0"/>
        <w:jc w:val="center"/>
      </w:pPr>
      <w:bookmarkStart w:id="6" w:name="bookmark6"/>
      <w:r>
        <w:t>Úvodní prohlášení</w:t>
      </w:r>
      <w:bookmarkEnd w:id="6"/>
    </w:p>
    <w:p w:rsidR="00365EAB" w:rsidRDefault="00A45F6C">
      <w:pPr>
        <w:pStyle w:val="Zkladntext2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510" w:line="277" w:lineRule="exact"/>
        <w:ind w:left="700" w:hanging="700"/>
        <w:jc w:val="left"/>
      </w:pPr>
      <w:r>
        <w:t xml:space="preserve">Smluvní strany uzavírají tuto </w:t>
      </w:r>
      <w:r>
        <w:t>smlouvu k úpravě vzájemných práv a povinností při spolupráci na společném řešení projektu s využitím finanční podpory formou dotace.</w:t>
      </w:r>
    </w:p>
    <w:p w:rsidR="00365EAB" w:rsidRDefault="00A45F6C">
      <w:pPr>
        <w:pStyle w:val="Zkladntext40"/>
        <w:shd w:val="clear" w:color="auto" w:fill="auto"/>
        <w:spacing w:before="0" w:after="0" w:line="240" w:lineRule="exact"/>
        <w:ind w:left="4440"/>
      </w:pPr>
      <w:r>
        <w:t>II.</w:t>
      </w:r>
    </w:p>
    <w:p w:rsidR="00365EAB" w:rsidRDefault="00A45F6C">
      <w:pPr>
        <w:pStyle w:val="Nadpis50"/>
        <w:keepNext/>
        <w:keepLines/>
        <w:shd w:val="clear" w:color="auto" w:fill="auto"/>
        <w:spacing w:before="0" w:after="240" w:line="240" w:lineRule="exact"/>
        <w:ind w:right="40" w:firstLine="0"/>
        <w:jc w:val="center"/>
      </w:pPr>
      <w:bookmarkStart w:id="7" w:name="bookmark7"/>
      <w:r>
        <w:t>Projekt</w:t>
      </w:r>
      <w:bookmarkEnd w:id="7"/>
    </w:p>
    <w:p w:rsidR="00365EAB" w:rsidRDefault="00A45F6C">
      <w:pPr>
        <w:pStyle w:val="Zkladntext20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217" w:line="240" w:lineRule="exact"/>
        <w:ind w:firstLine="0"/>
        <w:jc w:val="both"/>
      </w:pPr>
      <w:r>
        <w:t>Pro účely této smlouvy se projektem rozumí:</w:t>
      </w:r>
    </w:p>
    <w:p w:rsidR="00365EAB" w:rsidRDefault="00A45F6C">
      <w:pPr>
        <w:pStyle w:val="Nadpis50"/>
        <w:keepNext/>
        <w:keepLines/>
        <w:shd w:val="clear" w:color="auto" w:fill="auto"/>
        <w:spacing w:before="0" w:after="267" w:line="274" w:lineRule="exact"/>
        <w:ind w:left="1820"/>
      </w:pPr>
      <w:bookmarkStart w:id="8" w:name="bookmark8"/>
      <w:r>
        <w:rPr>
          <w:rStyle w:val="Nadpis5Netun"/>
        </w:rPr>
        <w:t xml:space="preserve">Název: </w:t>
      </w:r>
      <w:r>
        <w:t xml:space="preserve">Vývoj perspektivních genotypů ovsa s nízkou celiakální </w:t>
      </w:r>
      <w:r>
        <w:t>reaktivitou a vysokou nutriční kvalitou</w:t>
      </w:r>
      <w:bookmarkEnd w:id="8"/>
    </w:p>
    <w:p w:rsidR="00365EAB" w:rsidRDefault="00A45F6C">
      <w:pPr>
        <w:pStyle w:val="Zkladntext20"/>
        <w:shd w:val="clear" w:color="auto" w:fill="auto"/>
        <w:spacing w:before="0" w:after="216" w:line="240" w:lineRule="exact"/>
        <w:ind w:left="700" w:firstLine="720"/>
        <w:jc w:val="both"/>
      </w:pPr>
      <w:r>
        <w:t>Identifikační kód projektu: QK1810102</w:t>
      </w:r>
    </w:p>
    <w:p w:rsidR="00365EAB" w:rsidRDefault="00A45F6C">
      <w:pPr>
        <w:pStyle w:val="Zkladntext20"/>
        <w:shd w:val="clear" w:color="auto" w:fill="auto"/>
        <w:spacing w:before="0" w:after="0" w:line="270" w:lineRule="exact"/>
        <w:ind w:left="700" w:right="180" w:firstLine="720"/>
        <w:jc w:val="both"/>
      </w:pPr>
      <w:r>
        <w:t>Cíl projektu: Zmapovat celiakální reaktivitu proteinu zrna u širokého sortimentu starých i moderních odrůd ovsa setého / nahého včetně hodnocení dalších nutričně významných slože</w:t>
      </w:r>
      <w:r>
        <w:t>k např. s antioxidačním, protizánětlivým i imunologickým efektem (avenanthramidy, beta glukany).</w:t>
      </w:r>
    </w:p>
    <w:p w:rsidR="00365EAB" w:rsidRDefault="00A45F6C">
      <w:pPr>
        <w:pStyle w:val="Zkladntext20"/>
        <w:shd w:val="clear" w:color="auto" w:fill="auto"/>
        <w:spacing w:before="0" w:after="0" w:line="270" w:lineRule="exact"/>
        <w:ind w:left="700" w:right="180" w:firstLine="720"/>
        <w:jc w:val="both"/>
      </w:pPr>
      <w:r>
        <w:t>Vyvinout screeningové molekulární (biotechnologické) markéry umožňující jasnou identifikaci odrůd ovsa s odlišnou celiakální reaktivitou.</w:t>
      </w:r>
    </w:p>
    <w:p w:rsidR="00365EAB" w:rsidRDefault="00A45F6C">
      <w:pPr>
        <w:pStyle w:val="Zkladntext20"/>
        <w:shd w:val="clear" w:color="auto" w:fill="auto"/>
        <w:spacing w:before="0" w:after="0" w:line="270" w:lineRule="exact"/>
        <w:ind w:left="700" w:right="180" w:firstLine="720"/>
        <w:jc w:val="both"/>
      </w:pPr>
      <w:r>
        <w:t>Detailně identifikova</w:t>
      </w:r>
      <w:r>
        <w:t>t skupiny celiakálně reaktivních peptidů u odrůd (genotypů) ovsa se signifikantně odlišnou reaktivitou.</w:t>
      </w:r>
    </w:p>
    <w:p w:rsidR="00365EAB" w:rsidRDefault="00A45F6C">
      <w:pPr>
        <w:pStyle w:val="Zkladntext20"/>
        <w:shd w:val="clear" w:color="auto" w:fill="auto"/>
        <w:spacing w:before="0" w:after="0" w:line="277" w:lineRule="exact"/>
        <w:ind w:left="860" w:firstLine="640"/>
        <w:jc w:val="left"/>
      </w:pPr>
      <w:r>
        <w:t>Doporučit současné odrůdy ovsa, pěstební technologii a vyvinout nové šlechtitelské polotovary s nízkou celiakální reaktivitou.</w:t>
      </w:r>
    </w:p>
    <w:p w:rsidR="00365EAB" w:rsidRDefault="00A45F6C">
      <w:pPr>
        <w:pStyle w:val="Zkladntext20"/>
        <w:shd w:val="clear" w:color="auto" w:fill="auto"/>
        <w:spacing w:before="0" w:after="24" w:line="277" w:lineRule="exact"/>
        <w:ind w:left="860" w:firstLine="640"/>
        <w:jc w:val="left"/>
      </w:pPr>
      <w:r>
        <w:t>Připravit nové ovesné pol</w:t>
      </w:r>
      <w:r>
        <w:t>otovary (výrobky) z odrůd s klinicky deklarovanou minimální celiakální reaktivitou a příznivým nutričním složením.</w:t>
      </w:r>
    </w:p>
    <w:p w:rsidR="00365EAB" w:rsidRDefault="00A45F6C">
      <w:pPr>
        <w:pStyle w:val="Zkladntext20"/>
        <w:shd w:val="clear" w:color="auto" w:fill="auto"/>
        <w:spacing w:before="0" w:after="0" w:line="547" w:lineRule="exact"/>
        <w:ind w:left="1500" w:firstLine="0"/>
        <w:jc w:val="both"/>
      </w:pPr>
      <w:r>
        <w:lastRenderedPageBreak/>
        <w:t>Trvání projektu: 2018 - 2022</w:t>
      </w:r>
    </w:p>
    <w:p w:rsidR="00365EAB" w:rsidRDefault="00A45F6C">
      <w:pPr>
        <w:pStyle w:val="Zkladntext20"/>
        <w:shd w:val="clear" w:color="auto" w:fill="auto"/>
        <w:spacing w:before="0" w:after="0" w:line="547" w:lineRule="exact"/>
        <w:ind w:left="1500" w:firstLine="0"/>
        <w:jc w:val="both"/>
      </w:pPr>
      <w:r>
        <w:t>Předpokládané celkové náklady projektu:</w:t>
      </w:r>
    </w:p>
    <w:p w:rsidR="00365EAB" w:rsidRDefault="00A45F6C">
      <w:pPr>
        <w:pStyle w:val="Zkladntext20"/>
        <w:shd w:val="clear" w:color="auto" w:fill="auto"/>
        <w:spacing w:before="0" w:after="0" w:line="547" w:lineRule="exact"/>
        <w:ind w:left="1500" w:firstLine="0"/>
        <w:jc w:val="both"/>
      </w:pPr>
      <w:r>
        <w:t>Poskytovatel podpory: Česká republika - Ministerstvo zemědělství</w:t>
      </w:r>
    </w:p>
    <w:p w:rsidR="00365EAB" w:rsidRDefault="00A45F6C">
      <w:pPr>
        <w:pStyle w:val="Zkladntext20"/>
        <w:shd w:val="clear" w:color="auto" w:fill="auto"/>
        <w:spacing w:before="0" w:after="510" w:line="277" w:lineRule="exact"/>
        <w:ind w:left="1500" w:firstLine="0"/>
        <w:jc w:val="both"/>
      </w:pPr>
      <w:r>
        <w:t>Program</w:t>
      </w:r>
      <w:r>
        <w:t xml:space="preserve"> aplikovaného výzkumu Ministerstva zemědělství na období 2017 — 2025 ZEMĚ.</w:t>
      </w:r>
    </w:p>
    <w:p w:rsidR="00365EAB" w:rsidRDefault="00A45F6C">
      <w:pPr>
        <w:pStyle w:val="Zkladntext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263" w:line="240" w:lineRule="exact"/>
        <w:ind w:firstLine="0"/>
        <w:jc w:val="both"/>
      </w:pPr>
      <w:r>
        <w:t>Návrh projektuje nedílnou součástí této smlouvy.</w:t>
      </w:r>
    </w:p>
    <w:p w:rsidR="00365EAB" w:rsidRDefault="00A45F6C">
      <w:pPr>
        <w:pStyle w:val="Zkladntext50"/>
        <w:shd w:val="clear" w:color="auto" w:fill="auto"/>
        <w:spacing w:before="0" w:after="0" w:line="220" w:lineRule="exact"/>
        <w:ind w:left="4440"/>
      </w:pPr>
      <w:r>
        <w:t>III.</w:t>
      </w:r>
    </w:p>
    <w:p w:rsidR="00365EAB" w:rsidRDefault="00A45F6C">
      <w:pPr>
        <w:pStyle w:val="Zkladntext40"/>
        <w:shd w:val="clear" w:color="auto" w:fill="auto"/>
        <w:spacing w:before="0" w:after="217" w:line="240" w:lineRule="exact"/>
        <w:ind w:left="40"/>
        <w:jc w:val="center"/>
      </w:pPr>
      <w:r>
        <w:t>Osoby odpovědné za řešení</w:t>
      </w:r>
    </w:p>
    <w:p w:rsidR="00365EAB" w:rsidRDefault="00A45F6C">
      <w:pPr>
        <w:pStyle w:val="Zkladntext20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74" w:lineRule="exact"/>
        <w:ind w:firstLine="0"/>
        <w:jc w:val="both"/>
      </w:pPr>
      <w:r>
        <w:t>Za příjemce je osobou odpovědnou za řešení: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left="1500" w:firstLine="0"/>
        <w:jc w:val="both"/>
      </w:pPr>
      <w:r>
        <w:t>Jméno a příjmení: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left="1500" w:firstLine="0"/>
        <w:jc w:val="both"/>
      </w:pPr>
      <w:r>
        <w:t>Telefon: '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left="1500" w:firstLine="0"/>
        <w:jc w:val="both"/>
      </w:pPr>
      <w:r>
        <w:t>E-mail:</w:t>
      </w:r>
    </w:p>
    <w:p w:rsidR="00365EAB" w:rsidRDefault="00A45F6C">
      <w:pPr>
        <w:pStyle w:val="Zkladntext20"/>
        <w:shd w:val="clear" w:color="auto" w:fill="auto"/>
        <w:spacing w:before="0" w:after="480" w:line="274" w:lineRule="exact"/>
        <w:ind w:left="1500" w:firstLine="0"/>
        <w:jc w:val="both"/>
      </w:pPr>
      <w:r>
        <w:t xml:space="preserve">zaměstnanec </w:t>
      </w:r>
      <w:r>
        <w:t>příjemce.</w:t>
      </w:r>
    </w:p>
    <w:p w:rsidR="00365EAB" w:rsidRDefault="00A45F6C">
      <w:pPr>
        <w:pStyle w:val="Zkladntext20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74" w:lineRule="exact"/>
        <w:ind w:left="1500" w:right="3980"/>
        <w:jc w:val="left"/>
      </w:pPr>
      <w:r>
        <w:t>Za účastníka je osobou odpovědnou za řešení: Jméno a příjmení:"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left="1500" w:firstLine="0"/>
        <w:jc w:val="both"/>
      </w:pPr>
      <w:r>
        <w:t>Telefon: ~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left="1500" w:firstLine="0"/>
        <w:jc w:val="both"/>
      </w:pPr>
      <w:r>
        <w:t>E-mail:</w:t>
      </w:r>
    </w:p>
    <w:p w:rsidR="00365EAB" w:rsidRDefault="00A45F6C">
      <w:pPr>
        <w:pStyle w:val="Zkladntext20"/>
        <w:shd w:val="clear" w:color="auto" w:fill="auto"/>
        <w:spacing w:before="0" w:after="267" w:line="274" w:lineRule="exact"/>
        <w:ind w:left="1500" w:firstLine="0"/>
        <w:jc w:val="both"/>
      </w:pPr>
      <w:r>
        <w:t>zaměstnanec účastníka.</w:t>
      </w:r>
    </w:p>
    <w:p w:rsidR="00365EAB" w:rsidRDefault="00A45F6C">
      <w:pPr>
        <w:pStyle w:val="Zkladntext20"/>
        <w:shd w:val="clear" w:color="auto" w:fill="auto"/>
        <w:spacing w:before="0" w:after="0" w:line="240" w:lineRule="exact"/>
        <w:ind w:left="4440" w:firstLine="0"/>
        <w:jc w:val="left"/>
      </w:pPr>
      <w:r>
        <w:t>IV.</w:t>
      </w:r>
    </w:p>
    <w:p w:rsidR="00365EAB" w:rsidRDefault="00A45F6C">
      <w:pPr>
        <w:pStyle w:val="Zkladntext40"/>
        <w:shd w:val="clear" w:color="auto" w:fill="auto"/>
        <w:spacing w:before="0" w:after="209" w:line="240" w:lineRule="exact"/>
        <w:ind w:left="40"/>
        <w:jc w:val="center"/>
      </w:pPr>
      <w:r>
        <w:t>Zapojení stran do projektu</w:t>
      </w:r>
    </w:p>
    <w:p w:rsidR="00365EAB" w:rsidRDefault="00A45F6C">
      <w:pPr>
        <w:pStyle w:val="Zkladntext4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274" w:lineRule="exact"/>
        <w:jc w:val="both"/>
      </w:pPr>
      <w:r>
        <w:t>Příjemce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left="740" w:firstLine="0"/>
        <w:jc w:val="both"/>
      </w:pPr>
      <w:r>
        <w:t>-je žadatelem o dotaci a jejím hlavním příjemcem,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998"/>
        </w:tabs>
        <w:spacing w:before="0" w:after="0" w:line="274" w:lineRule="exact"/>
        <w:ind w:left="740" w:firstLine="0"/>
        <w:jc w:val="both"/>
      </w:pPr>
      <w:r>
        <w:t xml:space="preserve">zajišťuje vědeckou, administrativní a finanční </w:t>
      </w:r>
      <w:r>
        <w:t>kontrolu projektu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240" w:line="274" w:lineRule="exact"/>
        <w:ind w:left="740" w:firstLine="0"/>
        <w:jc w:val="left"/>
      </w:pPr>
      <w:r>
        <w:t>poskytuje pro projekt: členy a příslušná pracoviště 4 samostatných týmů příjemce (Týmy: Kvalita rostlinných produktů. Genová banka, Molekulární genetika a Biologie stresu.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4" w:lineRule="exact"/>
        <w:ind w:left="740" w:firstLine="0"/>
        <w:jc w:val="both"/>
      </w:pPr>
      <w:r>
        <w:t>v rámci řešení projektu se zavazuje provést následující činnosti: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65"/>
        </w:tabs>
        <w:spacing w:before="0" w:after="0" w:line="274" w:lineRule="exact"/>
        <w:ind w:left="1500" w:firstLine="0"/>
        <w:jc w:val="both"/>
      </w:pPr>
      <w:r>
        <w:t>participovat na výběru testovaných genotypů (odrůd) ovsa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65"/>
        </w:tabs>
        <w:spacing w:before="0" w:after="0" w:line="274" w:lineRule="exact"/>
        <w:ind w:left="1500" w:firstLine="0"/>
        <w:jc w:val="both"/>
      </w:pPr>
      <w:r>
        <w:t>zastřešovat imunochemické a vybrané chemické a nutriční analýzy.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65"/>
        </w:tabs>
        <w:spacing w:before="0" w:after="0" w:line="274" w:lineRule="exact"/>
        <w:ind w:left="1500" w:firstLine="0"/>
        <w:jc w:val="both"/>
      </w:pPr>
      <w:r>
        <w:t>provádění příslušných analýz na úrovni DNA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65"/>
        </w:tabs>
        <w:spacing w:before="0" w:after="0" w:line="274" w:lineRule="exact"/>
        <w:ind w:left="1500" w:firstLine="0"/>
        <w:jc w:val="both"/>
      </w:pPr>
      <w:r>
        <w:t>provádění proteomických analýzy reaktivních bílkovin ovsa</w:t>
      </w:r>
    </w:p>
    <w:p w:rsidR="00365EAB" w:rsidRDefault="00A45F6C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705"/>
        </w:tabs>
        <w:spacing w:before="0"/>
        <w:ind w:left="780" w:hanging="780"/>
        <w:jc w:val="both"/>
      </w:pPr>
      <w:bookmarkStart w:id="9" w:name="bookmark9"/>
      <w:r>
        <w:t>Účastník</w:t>
      </w:r>
      <w:bookmarkEnd w:id="9"/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048"/>
        </w:tabs>
        <w:spacing w:before="0" w:after="243" w:line="277" w:lineRule="exact"/>
        <w:ind w:left="780" w:firstLine="0"/>
        <w:jc w:val="left"/>
      </w:pPr>
      <w:r>
        <w:t xml:space="preserve">poskytuje pro projekt: </w:t>
      </w:r>
      <w:r>
        <w:t>zkušený šlechtitelský tým a šlechtitelské zázemí pracoviště SELGEN a.s. v Krukanicích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048"/>
        </w:tabs>
        <w:spacing w:before="0" w:after="0" w:line="274" w:lineRule="exact"/>
        <w:ind w:left="780" w:firstLine="0"/>
        <w:jc w:val="both"/>
      </w:pPr>
      <w:r>
        <w:t>v rámci řešení projektu se zavazuje provést následující činnosti: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1"/>
        </w:tabs>
        <w:spacing w:before="0" w:after="0" w:line="274" w:lineRule="exact"/>
        <w:ind w:left="1560" w:firstLine="0"/>
        <w:jc w:val="both"/>
      </w:pPr>
      <w:r>
        <w:t>selekci vhodných genotypů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5"/>
        </w:tabs>
        <w:spacing w:before="0" w:after="0" w:line="274" w:lineRule="exact"/>
        <w:ind w:left="1560" w:firstLine="0"/>
        <w:jc w:val="both"/>
      </w:pPr>
      <w:r>
        <w:t>množení osiva pro navazující části projektu,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5"/>
        </w:tabs>
        <w:spacing w:before="0" w:after="0" w:line="274" w:lineRule="exact"/>
        <w:ind w:left="1560" w:firstLine="0"/>
        <w:jc w:val="both"/>
      </w:pPr>
      <w:r>
        <w:t xml:space="preserve">zakládání a zpracování </w:t>
      </w:r>
      <w:r>
        <w:t>maloparcelkových pokusů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5"/>
        </w:tabs>
        <w:spacing w:before="0" w:after="240" w:line="274" w:lineRule="exact"/>
        <w:ind w:left="1560" w:firstLine="0"/>
        <w:jc w:val="both"/>
      </w:pPr>
      <w:r>
        <w:t>křížení perspektivních genotypů.</w:t>
      </w:r>
    </w:p>
    <w:p w:rsidR="00365EAB" w:rsidRDefault="00A45F6C">
      <w:pPr>
        <w:pStyle w:val="Zkladntext2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507" w:line="274" w:lineRule="exact"/>
        <w:ind w:left="780" w:hanging="780"/>
        <w:jc w:val="both"/>
      </w:pPr>
      <w:r>
        <w:lastRenderedPageBreak/>
        <w:t>Podrobné rozdělení úloh stran, včetně závazných termínů jejich provedení, je obsaženo v projektu, které jsou nedílnou součástí této smlouvy.</w:t>
      </w:r>
    </w:p>
    <w:p w:rsidR="00365EAB" w:rsidRDefault="00A45F6C">
      <w:pPr>
        <w:pStyle w:val="Zkladntext40"/>
        <w:shd w:val="clear" w:color="auto" w:fill="auto"/>
        <w:spacing w:before="0" w:after="0" w:line="240" w:lineRule="exact"/>
        <w:ind w:left="4540"/>
      </w:pPr>
      <w:r>
        <w:t>V.</w:t>
      </w:r>
    </w:p>
    <w:p w:rsidR="00365EAB" w:rsidRDefault="00A45F6C">
      <w:pPr>
        <w:pStyle w:val="Nadpis50"/>
        <w:keepNext/>
        <w:keepLines/>
        <w:shd w:val="clear" w:color="auto" w:fill="auto"/>
        <w:spacing w:before="0" w:after="217" w:line="240" w:lineRule="exact"/>
        <w:ind w:firstLine="0"/>
        <w:jc w:val="center"/>
      </w:pPr>
      <w:bookmarkStart w:id="10" w:name="bookmark10"/>
      <w:r>
        <w:t>Základní práva a povinnosti</w:t>
      </w:r>
      <w:bookmarkEnd w:id="10"/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0" w:line="274" w:lineRule="exact"/>
        <w:ind w:left="780" w:hanging="780"/>
        <w:jc w:val="both"/>
      </w:pPr>
      <w:r>
        <w:t>Strany se zavazují účastnit</w:t>
      </w:r>
      <w:r>
        <w:t xml:space="preserve"> se na řešení projektu, spolupracovat, provádět, vykonat a plnit řádně a včas všechny činnosti a povinnosti vyplývající pro ně z: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5"/>
        </w:tabs>
        <w:spacing w:before="0" w:after="0" w:line="274" w:lineRule="exact"/>
        <w:ind w:left="1560" w:firstLine="0"/>
        <w:jc w:val="both"/>
      </w:pPr>
      <w:r>
        <w:t>této smlouvy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8"/>
        </w:tabs>
        <w:spacing w:before="0" w:after="0" w:line="274" w:lineRule="exact"/>
        <w:ind w:left="1560" w:firstLine="0"/>
        <w:jc w:val="both"/>
      </w:pPr>
      <w:r>
        <w:t>návrhu projektu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8"/>
        </w:tabs>
        <w:spacing w:before="0" w:after="0" w:line="274" w:lineRule="exact"/>
        <w:ind w:left="1560" w:firstLine="0"/>
        <w:jc w:val="both"/>
      </w:pPr>
      <w:r>
        <w:t>smlouvy o poskytnutí podpory na řešení projektu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8"/>
        </w:tabs>
        <w:spacing w:before="0" w:after="0" w:line="274" w:lineRule="exact"/>
        <w:ind w:left="1560" w:firstLine="0"/>
        <w:jc w:val="both"/>
      </w:pPr>
      <w:r>
        <w:t xml:space="preserve">všeobecných podmínek ke smlouvě o poskytnutí </w:t>
      </w:r>
      <w:r>
        <w:t>podpory na řešení projektu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28"/>
        </w:tabs>
        <w:spacing w:before="0" w:after="240" w:line="274" w:lineRule="exact"/>
        <w:ind w:left="1560" w:firstLine="0"/>
        <w:jc w:val="both"/>
      </w:pPr>
      <w:r>
        <w:t>zvláštních podmínek projektu.</w:t>
      </w:r>
    </w:p>
    <w:p w:rsidR="00365EAB" w:rsidRDefault="00A45F6C">
      <w:pPr>
        <w:pStyle w:val="Zkladntext20"/>
        <w:shd w:val="clear" w:color="auto" w:fill="auto"/>
        <w:spacing w:before="0" w:after="267" w:line="274" w:lineRule="exact"/>
        <w:ind w:left="780" w:firstLine="0"/>
        <w:jc w:val="both"/>
      </w:pPr>
      <w:r>
        <w:t>Účastník se výslovně zavazuje dodržovat a plnit povinnosti stanovené pro „dalšího účastníka" smlouvou o poskytnutí podpory na řešení projektu, všeobecnými podmínkami ke smlouvě o poskytnutí podpory n</w:t>
      </w:r>
      <w:r>
        <w:t>a řešení projektu, zvláštními podmínkami projektu a podmínkami programu tak, jako by byl přímo smluvní stranou smlouvy o poskytnutí podpory na řešení projektu.</w:t>
      </w:r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196" w:line="240" w:lineRule="exact"/>
        <w:ind w:left="780" w:hanging="780"/>
        <w:jc w:val="both"/>
      </w:pPr>
      <w:r>
        <w:t>Účastník se zavazuje zahájit řešení projektu nejpozději: 2.1. 2018.</w:t>
      </w:r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240" w:line="274" w:lineRule="exact"/>
        <w:ind w:left="780" w:hanging="780"/>
        <w:jc w:val="both"/>
      </w:pPr>
      <w:r>
        <w:t xml:space="preserve">Účastník se zavazuje </w:t>
      </w:r>
      <w:r>
        <w:t>poskytnout příjemci potřebnou součinnost při přípravě zpráv vyžadovaných projektem nebo podmínkami podpory.</w:t>
      </w:r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240" w:line="274" w:lineRule="exact"/>
        <w:ind w:left="780" w:hanging="780"/>
        <w:jc w:val="both"/>
      </w:pPr>
      <w:r>
        <w:t>Účastník se zavazuje zachovávat mlčenlivost vůči třetím subjektům ohledně skutečností, které se dozví v souvislosti s účastí na řešení projektu, zej</w:t>
      </w:r>
      <w:r>
        <w:t>ména pak ohledně výsledků, znalostí, vědomostí a zkušeností získaných při realizaci projektu. Povinnost mlčenlivosti se nevztahuje na skutečnosti, které jsou obecně známé, které byly již zveřejněny, nebo u kterých příjemce výslovně souhlasil se zpřístupněn</w:t>
      </w:r>
      <w:r>
        <w:t>ím třetím osobám.</w:t>
      </w:r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240" w:line="274" w:lineRule="exact"/>
        <w:ind w:left="780" w:hanging="780"/>
        <w:jc w:val="both"/>
      </w:pPr>
      <w:r>
        <w:t>Účastník se zavazuje uschovat veškeré dokumenty související s realizací projektu po dobu 10 let od ukončení řešení projektu.</w:t>
      </w:r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243" w:line="274" w:lineRule="exact"/>
        <w:ind w:left="780" w:hanging="780"/>
        <w:jc w:val="both"/>
      </w:pPr>
      <w:r>
        <w:t>Účastník se zavazuje umožnit oprávněným subjektům provedení kontroly dle zákona č. 320/2001 Sb. o finanční kontro</w:t>
      </w:r>
      <w:r>
        <w:t>le. Účastník se se zavazuje umožnit poskytovateli podpory, čí jím pověřené osobě, a dále také příjemci kdykoliv provedení kontroly plnění cílů projektu včetně kontroly čerpání a využití podpory a účelnosti vynaložených nákladů projektu. Účastník je povinen</w:t>
      </w:r>
      <w:r>
        <w:t xml:space="preserve"> umožnit komplexní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240" w:line="270" w:lineRule="exact"/>
        <w:ind w:left="840" w:hanging="840"/>
        <w:jc w:val="both"/>
      </w:pPr>
      <w:r>
        <w:t>Účastník uděluje příje</w:t>
      </w:r>
      <w:r>
        <w:t>mci souhlas se zveřejněním informací o projektu a účasti účastníka na projektu.</w:t>
      </w:r>
    </w:p>
    <w:p w:rsidR="00365EAB" w:rsidRDefault="00A45F6C">
      <w:pPr>
        <w:pStyle w:val="Zkladntext20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504" w:line="270" w:lineRule="exact"/>
        <w:ind w:left="840" w:hanging="840"/>
        <w:jc w:val="both"/>
      </w:pPr>
      <w:r>
        <w:t>Účastník se zavazuje neprodleně informovat příjemce o všech podstatných skutečnostech, problémech nebo zpožděních, které by mohly ovlivnit řešení projektu.</w:t>
      </w:r>
    </w:p>
    <w:p w:rsidR="00365EAB" w:rsidRDefault="00A45F6C">
      <w:pPr>
        <w:pStyle w:val="Nadpis50"/>
        <w:keepNext/>
        <w:keepLines/>
        <w:shd w:val="clear" w:color="auto" w:fill="auto"/>
        <w:spacing w:before="0" w:line="240" w:lineRule="exact"/>
        <w:ind w:left="4500" w:firstLine="0"/>
      </w:pPr>
      <w:bookmarkStart w:id="11" w:name="bookmark11"/>
      <w:r>
        <w:lastRenderedPageBreak/>
        <w:t>VI.</w:t>
      </w:r>
      <w:bookmarkEnd w:id="11"/>
    </w:p>
    <w:p w:rsidR="00365EAB" w:rsidRDefault="00A45F6C">
      <w:pPr>
        <w:pStyle w:val="Nadpis50"/>
        <w:keepNext/>
        <w:keepLines/>
        <w:shd w:val="clear" w:color="auto" w:fill="auto"/>
        <w:spacing w:before="0" w:after="220" w:line="240" w:lineRule="exact"/>
        <w:ind w:firstLine="0"/>
        <w:jc w:val="center"/>
      </w:pPr>
      <w:bookmarkStart w:id="12" w:name="bookmark12"/>
      <w:r>
        <w:t>Řízení projektu</w:t>
      </w:r>
      <w:bookmarkEnd w:id="12"/>
    </w:p>
    <w:p w:rsidR="00365EAB" w:rsidRDefault="00A45F6C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237" w:line="270" w:lineRule="exact"/>
        <w:ind w:left="840" w:hanging="840"/>
        <w:jc w:val="both"/>
      </w:pPr>
      <w:r>
        <w:t>O zásadních otázkách realizace projektu - zejména změně a omezení projektu, rozhodují účastníci společně. V případě, že nedojde k dohodě účastníků, rozhodne příjemce.</w:t>
      </w:r>
    </w:p>
    <w:p w:rsidR="00365EAB" w:rsidRDefault="00A45F6C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243" w:line="274" w:lineRule="exact"/>
        <w:ind w:left="840" w:hanging="840"/>
        <w:jc w:val="both"/>
      </w:pPr>
      <w:r>
        <w:t>Příjemce rozhoduje o konkrétním použití částek určených k financování projektu za respekt</w:t>
      </w:r>
      <w:r>
        <w:t>ování schváleného projektu.</w:t>
      </w:r>
    </w:p>
    <w:p w:rsidR="00365EAB" w:rsidRDefault="00A45F6C">
      <w:pPr>
        <w:pStyle w:val="Zkladntext20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504" w:line="270" w:lineRule="exact"/>
        <w:ind w:left="840" w:hanging="840"/>
        <w:jc w:val="both"/>
      </w:pPr>
      <w:r>
        <w:t>Příjemce rozhoduje o zveřejnění a způsobech zveřejnění výsledků, znalostí, vědomostí a zkušeností získaných při realizaci projektu.</w:t>
      </w:r>
    </w:p>
    <w:p w:rsidR="00365EAB" w:rsidRDefault="00A45F6C">
      <w:pPr>
        <w:pStyle w:val="Nadpis5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3" w:name="bookmark13"/>
      <w:r>
        <w:t>VIL</w:t>
      </w:r>
      <w:bookmarkEnd w:id="13"/>
    </w:p>
    <w:p w:rsidR="00365EAB" w:rsidRDefault="00A45F6C">
      <w:pPr>
        <w:pStyle w:val="Nadpis50"/>
        <w:keepNext/>
        <w:keepLines/>
        <w:shd w:val="clear" w:color="auto" w:fill="auto"/>
        <w:spacing w:before="0" w:after="210" w:line="240" w:lineRule="exact"/>
        <w:ind w:firstLine="0"/>
        <w:jc w:val="center"/>
      </w:pPr>
      <w:bookmarkStart w:id="14" w:name="bookmark14"/>
      <w:r>
        <w:t>Financování projektu</w:t>
      </w:r>
      <w:bookmarkEnd w:id="14"/>
    </w:p>
    <w:p w:rsidR="00365EAB" w:rsidRDefault="00A45F6C">
      <w:pPr>
        <w:pStyle w:val="Zkladntext20"/>
        <w:numPr>
          <w:ilvl w:val="0"/>
          <w:numId w:val="8"/>
        </w:numPr>
        <w:shd w:val="clear" w:color="auto" w:fill="auto"/>
        <w:tabs>
          <w:tab w:val="left" w:pos="700"/>
        </w:tabs>
        <w:spacing w:before="0" w:after="246" w:line="277" w:lineRule="exact"/>
        <w:ind w:left="840" w:hanging="840"/>
        <w:jc w:val="both"/>
      </w:pPr>
      <w:r>
        <w:t xml:space="preserve">Projekt bude financován z finančních prostředků poskytnutých jako </w:t>
      </w:r>
      <w:r>
        <w:t>podpora z programu a z neveřejných zdrojů příjemce a účastníka.</w:t>
      </w:r>
    </w:p>
    <w:p w:rsidR="00365EAB" w:rsidRDefault="00A45F6C">
      <w:pPr>
        <w:pStyle w:val="Zkladntext20"/>
        <w:shd w:val="clear" w:color="auto" w:fill="auto"/>
        <w:tabs>
          <w:tab w:val="left" w:pos="6492"/>
        </w:tabs>
        <w:spacing w:before="0" w:after="0" w:line="270" w:lineRule="exact"/>
        <w:ind w:left="840" w:firstLine="0"/>
        <w:jc w:val="both"/>
      </w:pPr>
      <w:r>
        <w:t>Předpokládané celkové náklady projektu činí:</w:t>
      </w:r>
      <w:r>
        <w:tab/>
        <w:t>'č za dobu řešení.</w:t>
      </w:r>
    </w:p>
    <w:p w:rsidR="00365EAB" w:rsidRDefault="00A45F6C">
      <w:pPr>
        <w:pStyle w:val="Zkladntext20"/>
        <w:shd w:val="clear" w:color="auto" w:fill="auto"/>
        <w:tabs>
          <w:tab w:val="left" w:pos="5236"/>
        </w:tabs>
        <w:spacing w:before="0" w:after="0" w:line="270" w:lineRule="exact"/>
        <w:ind w:left="840" w:firstLine="0"/>
        <w:jc w:val="both"/>
      </w:pPr>
      <w:r>
        <w:t xml:space="preserve">Prostředky poskytnuté z programu: </w:t>
      </w:r>
      <w:r>
        <w:rPr>
          <w:vertAlign w:val="superscript"/>
        </w:rPr>
        <w:t>1</w:t>
      </w:r>
      <w:r>
        <w:tab/>
        <w:t>. Kč</w:t>
      </w:r>
    </w:p>
    <w:p w:rsidR="00365EAB" w:rsidRDefault="00A45F6C">
      <w:pPr>
        <w:pStyle w:val="Titulektabulky0"/>
        <w:framePr w:w="8449" w:wrap="notBeside" w:vAnchor="text" w:hAnchor="text" w:xAlign="right" w:y="1"/>
        <w:shd w:val="clear" w:color="auto" w:fill="auto"/>
        <w:spacing w:line="240" w:lineRule="exact"/>
      </w:pPr>
      <w:r>
        <w:rPr>
          <w:rStyle w:val="Titulektabulky1"/>
        </w:rPr>
        <w:t>Na financování projektu se strany budou podílet takto: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89"/>
        <w:gridCol w:w="1818"/>
        <w:gridCol w:w="2282"/>
        <w:gridCol w:w="1778"/>
      </w:tblGrid>
      <w:tr w:rsidR="00365EAB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Zkladntext21"/>
              </w:rPr>
              <w:t>Podíl (%)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1"/>
              </w:rPr>
              <w:t>Z dotace (Kč)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 xml:space="preserve">Z </w:t>
            </w:r>
            <w:r>
              <w:rPr>
                <w:rStyle w:val="Zkladntext21"/>
              </w:rPr>
              <w:t>neveřejných zdrojů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Celkem (Kč)</w:t>
            </w:r>
          </w:p>
        </w:tc>
      </w:tr>
      <w:tr w:rsidR="00365EAB">
        <w:tblPrEx>
          <w:tblCellMar>
            <w:top w:w="0" w:type="dxa"/>
            <w:bottom w:w="0" w:type="dxa"/>
          </w:tblCellMar>
        </w:tblPrEx>
        <w:trPr>
          <w:trHeight w:hRule="exact" w:val="284"/>
          <w:jc w:val="right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Příjemce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365EAB">
        <w:tblPrEx>
          <w:tblCellMar>
            <w:top w:w="0" w:type="dxa"/>
            <w:bottom w:w="0" w:type="dxa"/>
          </w:tblCellMar>
        </w:tblPrEx>
        <w:trPr>
          <w:trHeight w:hRule="exact" w:val="284"/>
          <w:jc w:val="right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Účastník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90,37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365EAB">
        <w:tblPrEx>
          <w:tblCellMar>
            <w:top w:w="0" w:type="dxa"/>
            <w:bottom w:w="0" w:type="dxa"/>
          </w:tblCellMar>
        </w:tblPrEx>
        <w:trPr>
          <w:trHeight w:hRule="exact" w:val="313"/>
          <w:jc w:val="right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99,47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EAB" w:rsidRDefault="00A45F6C">
            <w:pPr>
              <w:pStyle w:val="Zkladntext20"/>
              <w:framePr w:w="8449" w:wrap="notBeside" w:vAnchor="text" w:hAnchor="text" w:xAlign="right" w:y="1"/>
              <w:shd w:val="clear" w:color="auto" w:fill="auto"/>
              <w:tabs>
                <w:tab w:val="left" w:leader="underscore" w:pos="18"/>
                <w:tab w:val="left" w:leader="underscore" w:pos="302"/>
                <w:tab w:val="left" w:leader="underscore" w:pos="457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Zkladntext210pt"/>
              </w:rPr>
              <w:tab/>
            </w:r>
            <w:r>
              <w:rPr>
                <w:rStyle w:val="Zkladntext210pt"/>
              </w:rPr>
              <w:tab/>
            </w:r>
            <w:r>
              <w:rPr>
                <w:rStyle w:val="Zkladntext210pt"/>
              </w:rPr>
              <w:tab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AB" w:rsidRDefault="00365EAB">
            <w:pPr>
              <w:framePr w:w="8449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365EAB" w:rsidRDefault="00365EAB">
      <w:pPr>
        <w:framePr w:w="8449" w:wrap="notBeside" w:vAnchor="text" w:hAnchor="text" w:xAlign="right" w:y="1"/>
        <w:rPr>
          <w:sz w:val="2"/>
          <w:szCs w:val="2"/>
        </w:rPr>
      </w:pPr>
    </w:p>
    <w:p w:rsidR="00365EAB" w:rsidRDefault="00365EAB">
      <w:pPr>
        <w:rPr>
          <w:sz w:val="2"/>
          <w:szCs w:val="2"/>
        </w:rPr>
      </w:pPr>
    </w:p>
    <w:p w:rsidR="00365EAB" w:rsidRDefault="00A45F6C">
      <w:pPr>
        <w:pStyle w:val="Zkladntext20"/>
        <w:numPr>
          <w:ilvl w:val="0"/>
          <w:numId w:val="8"/>
        </w:numPr>
        <w:shd w:val="clear" w:color="auto" w:fill="auto"/>
        <w:tabs>
          <w:tab w:val="left" w:pos="700"/>
        </w:tabs>
        <w:spacing w:before="200" w:after="240" w:line="270" w:lineRule="exact"/>
        <w:ind w:left="740" w:right="220" w:hanging="740"/>
        <w:jc w:val="both"/>
      </w:pPr>
      <w:r>
        <w:t xml:space="preserve">Každá ze stran se zavazuje podílet se na úhradě části nákladů projektu z neveřejných zdrojů v rozsahu specifikovaném podrobně v projektu, nejvýše však do částky </w:t>
      </w:r>
      <w:r>
        <w:t>uvedené v článku 7.1 této smlouvy.</w:t>
      </w:r>
    </w:p>
    <w:p w:rsidR="00365EAB" w:rsidRDefault="00A45F6C">
      <w:pPr>
        <w:pStyle w:val="Zkladntext20"/>
        <w:numPr>
          <w:ilvl w:val="0"/>
          <w:numId w:val="8"/>
        </w:numPr>
        <w:shd w:val="clear" w:color="auto" w:fill="auto"/>
        <w:tabs>
          <w:tab w:val="left" w:pos="700"/>
        </w:tabs>
        <w:spacing w:before="0" w:after="0" w:line="270" w:lineRule="exact"/>
        <w:ind w:left="740" w:right="220" w:hanging="740"/>
        <w:jc w:val="both"/>
      </w:pPr>
      <w:r>
        <w:t>Příjemce se zavazuje vždy jednorázově převést účastníkovi prostředky poskytnuté jako podpora z programu ve výši určené pro účastníka dle projektu a rozpočtu pro daný kalendářní rok. vždy do 21 dnů od jejich obdržení, a to</w:t>
      </w:r>
      <w:r>
        <w:t xml:space="preserve"> na účet účastníka č.</w:t>
      </w:r>
    </w:p>
    <w:p w:rsidR="00365EAB" w:rsidRDefault="00A45F6C">
      <w:pPr>
        <w:pStyle w:val="Zkladntext20"/>
        <w:shd w:val="clear" w:color="auto" w:fill="auto"/>
        <w:spacing w:before="0" w:after="0" w:line="240" w:lineRule="exact"/>
        <w:ind w:left="2280" w:firstLine="0"/>
        <w:jc w:val="left"/>
      </w:pPr>
      <w:r>
        <w:t>vedený u ' pod variabilním symbolem</w:t>
      </w:r>
    </w:p>
    <w:p w:rsidR="00365EAB" w:rsidRDefault="00A45F6C">
      <w:pPr>
        <w:pStyle w:val="Zkladntext20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243" w:line="274" w:lineRule="exact"/>
        <w:ind w:left="840" w:firstLine="0"/>
        <w:jc w:val="both"/>
      </w:pPr>
      <w:r>
        <w:t>případě, že nebude efektivně vyčerpána část poskytnuté podpory za příslušný rok, je účastník povinen nevyčerpanou část podpory vrátit příjemci do 10 dnů od konce příslušeného kalendářního roku.</w:t>
      </w:r>
    </w:p>
    <w:p w:rsidR="00365EAB" w:rsidRDefault="00A45F6C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264" w:line="270" w:lineRule="exact"/>
        <w:ind w:left="840" w:hanging="840"/>
        <w:jc w:val="both"/>
      </w:pPr>
      <w:r>
        <w:t>Účas</w:t>
      </w:r>
      <w:r>
        <w:t>tník je povinen využívat prostředky z podpory pouze v souladu se smlouvou o poskytnutí podpory na řešení projektu, všeobecnými podmínkami ke smlouvě o poskytnutí podpory na řešení projektu, zvláštními podmínkami projektu a podmínkami programu, a výhradně v</w:t>
      </w:r>
      <w:r>
        <w:t xml:space="preserve"> bezprostřední souvislosti s realizací projektu. Náklady musí být zaplaceny účastníkem, musí být doloženy doklady, musí být přiměřené (odpovídat cenám v místě a čase obvyklým) a musí být vynaloženy v souladu s principy hospodárnosti (minimalizace výdajů př</w:t>
      </w:r>
      <w:r>
        <w:t>i respektování cílů projektu) a účelnosti (přímá vazba na projekt a nezbytnost pro realizaci projektu).</w:t>
      </w:r>
    </w:p>
    <w:p w:rsidR="00365EAB" w:rsidRDefault="00A45F6C">
      <w:pPr>
        <w:pStyle w:val="Zkladntext20"/>
        <w:numPr>
          <w:ilvl w:val="0"/>
          <w:numId w:val="9"/>
        </w:numPr>
        <w:shd w:val="clear" w:color="auto" w:fill="auto"/>
        <w:tabs>
          <w:tab w:val="left" w:pos="1135"/>
        </w:tabs>
        <w:spacing w:before="0" w:after="227" w:line="240" w:lineRule="exact"/>
        <w:ind w:left="840" w:firstLine="0"/>
        <w:jc w:val="both"/>
      </w:pPr>
      <w:r>
        <w:t>případě neuznaných nákladů projektu, nese tyto náklady strana, která je vynaložila.</w:t>
      </w:r>
    </w:p>
    <w:p w:rsidR="00365EAB" w:rsidRDefault="00A45F6C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209" w:line="240" w:lineRule="exact"/>
        <w:ind w:left="840" w:hanging="840"/>
        <w:jc w:val="both"/>
      </w:pPr>
      <w:r>
        <w:t>Účastník je povinen vést v účetnictví oddělenou evidenci týkající se</w:t>
      </w:r>
      <w:r>
        <w:t xml:space="preserve"> projektu.</w:t>
      </w:r>
    </w:p>
    <w:p w:rsidR="00365EAB" w:rsidRDefault="00A45F6C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237" w:line="274" w:lineRule="exact"/>
        <w:ind w:left="840" w:hanging="840"/>
        <w:jc w:val="both"/>
      </w:pPr>
      <w:r>
        <w:t xml:space="preserve">V případě vzniku povinnosti vrátit podporu nebo její část z důvodu na straně účastníka, </w:t>
      </w:r>
      <w:r>
        <w:lastRenderedPageBreak/>
        <w:t>zavazuje se účastník nahradit příjemci tuto část včetně veškerého příslušenství a sankcí.</w:t>
      </w:r>
    </w:p>
    <w:p w:rsidR="00365EAB" w:rsidRDefault="00A45F6C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190" w:line="277" w:lineRule="exact"/>
        <w:ind w:left="840" w:hanging="840"/>
        <w:jc w:val="both"/>
      </w:pPr>
      <w:r>
        <w:t>V případě změny rozsahu podpory z programu, zavazují se strany upra</w:t>
      </w:r>
      <w:r>
        <w:t>vit vzájemné vztahy dodatkem k této smlouvě.</w:t>
      </w:r>
    </w:p>
    <w:p w:rsidR="00365EAB" w:rsidRDefault="00A45F6C">
      <w:pPr>
        <w:pStyle w:val="Nadpis10"/>
        <w:keepNext/>
        <w:keepLines/>
        <w:shd w:val="clear" w:color="auto" w:fill="auto"/>
        <w:spacing w:before="0" w:after="0" w:line="340" w:lineRule="exact"/>
        <w:ind w:left="4380"/>
      </w:pPr>
      <w:bookmarkStart w:id="15" w:name="bookmark15"/>
      <w:r>
        <w:t>vra.</w:t>
      </w:r>
      <w:bookmarkEnd w:id="15"/>
    </w:p>
    <w:p w:rsidR="00365EAB" w:rsidRDefault="00A45F6C">
      <w:pPr>
        <w:pStyle w:val="Nadpis50"/>
        <w:keepNext/>
        <w:keepLines/>
        <w:shd w:val="clear" w:color="auto" w:fill="auto"/>
        <w:spacing w:before="0" w:after="217" w:line="240" w:lineRule="exact"/>
        <w:ind w:left="40" w:firstLine="0"/>
        <w:jc w:val="center"/>
      </w:pPr>
      <w:bookmarkStart w:id="16" w:name="bookmark16"/>
      <w:r>
        <w:t>Majetková práva</w:t>
      </w:r>
      <w:bookmarkEnd w:id="16"/>
    </w:p>
    <w:p w:rsidR="00365EAB" w:rsidRDefault="00A45F6C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240" w:line="274" w:lineRule="exact"/>
        <w:ind w:left="840" w:hanging="840"/>
        <w:jc w:val="both"/>
      </w:pPr>
      <w:r>
        <w:t xml:space="preserve">Vlastníkem hmotného majetku, potřebného k řešení projektu a pořízeného z poskytnuté podpory je strana, která si uvedený majetek pořídla nebo ho při řešení projektu vytvořila. V případě, že </w:t>
      </w:r>
      <w:r>
        <w:t>se na pořízení nebo vytvoření hmotného majetku podílí strany společně, stávají se vlastníky příslušných podílů majetku ve stejném poměru, jako jim byla poskytnuta podpora.</w:t>
      </w:r>
    </w:p>
    <w:p w:rsidR="00365EAB" w:rsidRDefault="00A45F6C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267" w:line="274" w:lineRule="exact"/>
        <w:ind w:left="840" w:hanging="840"/>
        <w:jc w:val="both"/>
      </w:pPr>
      <w:r>
        <w:t>Pokud některá ze stran k realizaci poskytne vedle finančních prostředků i jiný majet</w:t>
      </w:r>
      <w:r>
        <w:t>ek, vlastnictví tohoto dalšího majetku zůstává nezměněno, pokud se strany v jednotlivých případech písemně nedohodnou jinak.</w:t>
      </w:r>
    </w:p>
    <w:p w:rsidR="00365EAB" w:rsidRDefault="00A45F6C">
      <w:pPr>
        <w:pStyle w:val="Nadpis50"/>
        <w:keepNext/>
        <w:keepLines/>
        <w:shd w:val="clear" w:color="auto" w:fill="auto"/>
        <w:spacing w:before="0" w:line="240" w:lineRule="exact"/>
        <w:ind w:left="4380" w:firstLine="0"/>
      </w:pPr>
      <w:bookmarkStart w:id="17" w:name="bookmark17"/>
      <w:r>
        <w:t>IX.</w:t>
      </w:r>
      <w:bookmarkEnd w:id="17"/>
    </w:p>
    <w:p w:rsidR="00365EAB" w:rsidRDefault="00A45F6C">
      <w:pPr>
        <w:pStyle w:val="Nadpis50"/>
        <w:keepNext/>
        <w:keepLines/>
        <w:shd w:val="clear" w:color="auto" w:fill="auto"/>
        <w:spacing w:before="0" w:after="220" w:line="240" w:lineRule="exact"/>
        <w:ind w:left="40" w:firstLine="0"/>
        <w:jc w:val="center"/>
      </w:pPr>
      <w:bookmarkStart w:id="18" w:name="bookmark18"/>
      <w:r>
        <w:t>Duševní vlastnictví a využití výsledků</w:t>
      </w:r>
      <w:bookmarkEnd w:id="18"/>
    </w:p>
    <w:p w:rsidR="00365EAB" w:rsidRDefault="00A45F6C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240" w:line="270" w:lineRule="exact"/>
        <w:ind w:left="740" w:hanging="740"/>
        <w:jc w:val="left"/>
      </w:pPr>
      <w:r>
        <w:t xml:space="preserve">Vlastníkem práv k výsledkům je strana, která výsledek vytvořila. V případě vzniku </w:t>
      </w:r>
      <w:r>
        <w:t>výsledku společnou činností stran je výsledek v podílovém spoluvlastnictví stran, s podílem jednotlivých stran dle jejich podílu na dosažení výsledku.</w:t>
      </w:r>
    </w:p>
    <w:p w:rsidR="00365EAB" w:rsidRDefault="00A45F6C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0" w:line="270" w:lineRule="exact"/>
        <w:ind w:left="740" w:right="200" w:hanging="740"/>
        <w:jc w:val="both"/>
      </w:pPr>
      <w:r>
        <w:t xml:space="preserve">Vlastníkem, držitelem a vykonavatelem práv duševního vlastnictví je strana, která je vlastníkem výsledku </w:t>
      </w:r>
      <w:r>
        <w:t>- stejně tak se tato strana na své náklady zavazuje zajistit přiměřenou ochranu výsledku.</w:t>
      </w:r>
    </w:p>
    <w:p w:rsidR="00365EAB" w:rsidRDefault="00A45F6C">
      <w:pPr>
        <w:pStyle w:val="Zkladntext20"/>
        <w:numPr>
          <w:ilvl w:val="0"/>
          <w:numId w:val="11"/>
        </w:numPr>
        <w:shd w:val="clear" w:color="auto" w:fill="auto"/>
        <w:tabs>
          <w:tab w:val="left" w:pos="684"/>
        </w:tabs>
        <w:spacing w:before="0" w:after="267" w:line="274" w:lineRule="exact"/>
        <w:ind w:left="840" w:hanging="840"/>
        <w:jc w:val="both"/>
      </w:pPr>
      <w:r>
        <w:t>Strany berou na vědomí, že výsledky projektu budou zájemcům poskytovány zdarma. Výsledky projektu budou zveřejněny na webových stránkách příjemce po dobu nejméně pěti</w:t>
      </w:r>
      <w:r>
        <w:t xml:space="preserve"> let ode dne ukončení řešení projektu. Účastník se zavazuje poskytnout příjemci veškerou nezbytnou součinnost (včetně poskytnutí příslušných práv k výsledkům).</w:t>
      </w:r>
    </w:p>
    <w:p w:rsidR="00365EAB" w:rsidRDefault="00A45F6C">
      <w:pPr>
        <w:pStyle w:val="Zkladntext40"/>
        <w:shd w:val="clear" w:color="auto" w:fill="auto"/>
        <w:spacing w:before="0" w:after="0" w:line="240" w:lineRule="exact"/>
        <w:ind w:left="4560"/>
      </w:pPr>
      <w:r>
        <w:t>X.</w:t>
      </w:r>
    </w:p>
    <w:p w:rsidR="00365EAB" w:rsidRDefault="00A45F6C">
      <w:pPr>
        <w:pStyle w:val="Nadpis50"/>
        <w:keepNext/>
        <w:keepLines/>
        <w:shd w:val="clear" w:color="auto" w:fill="auto"/>
        <w:spacing w:before="0" w:after="216" w:line="240" w:lineRule="exact"/>
        <w:ind w:right="40" w:firstLine="0"/>
        <w:jc w:val="center"/>
      </w:pPr>
      <w:bookmarkStart w:id="19" w:name="bookmark19"/>
      <w:r>
        <w:t>Trvání smlouvy</w:t>
      </w:r>
      <w:bookmarkEnd w:id="19"/>
    </w:p>
    <w:p w:rsidR="00365EAB" w:rsidRDefault="00A45F6C">
      <w:pPr>
        <w:pStyle w:val="Zkladntext20"/>
        <w:numPr>
          <w:ilvl w:val="0"/>
          <w:numId w:val="12"/>
        </w:numPr>
        <w:shd w:val="clear" w:color="auto" w:fill="auto"/>
        <w:tabs>
          <w:tab w:val="left" w:pos="684"/>
        </w:tabs>
        <w:spacing w:before="0" w:after="237" w:line="270" w:lineRule="exact"/>
        <w:ind w:left="840" w:hanging="840"/>
        <w:jc w:val="both"/>
      </w:pPr>
      <w:r>
        <w:t>Tato smlouva pozbývá účinnosti v případě, že pro projekt nebude získána podpor</w:t>
      </w:r>
      <w:r>
        <w:t>a z programu. Pro odstranění pochybností: toto ustanovení dopadá pouze na případy, kdy podpora projektu nebude vůbec přiznána nikoliv na situace, kdy bude omezena nebo odebrána.</w:t>
      </w:r>
    </w:p>
    <w:p w:rsidR="00365EAB" w:rsidRDefault="00A45F6C">
      <w:pPr>
        <w:pStyle w:val="Zkladntext20"/>
        <w:numPr>
          <w:ilvl w:val="0"/>
          <w:numId w:val="12"/>
        </w:numPr>
        <w:shd w:val="clear" w:color="auto" w:fill="auto"/>
        <w:tabs>
          <w:tab w:val="left" w:pos="684"/>
        </w:tabs>
        <w:spacing w:before="0" w:after="240" w:line="274" w:lineRule="exact"/>
        <w:ind w:left="840" w:hanging="840"/>
        <w:jc w:val="both"/>
      </w:pPr>
      <w:r>
        <w:t xml:space="preserve">Od této smlouvy je možno odstoupit nebo ji vypovědět pouze z důvodů uvedených </w:t>
      </w:r>
      <w:r>
        <w:t>v této smlouvě.</w:t>
      </w:r>
    </w:p>
    <w:p w:rsidR="00365EAB" w:rsidRDefault="00A45F6C">
      <w:pPr>
        <w:pStyle w:val="Zkladntext20"/>
        <w:numPr>
          <w:ilvl w:val="0"/>
          <w:numId w:val="12"/>
        </w:numPr>
        <w:shd w:val="clear" w:color="auto" w:fill="auto"/>
        <w:tabs>
          <w:tab w:val="left" w:pos="684"/>
        </w:tabs>
        <w:spacing w:before="0" w:after="0" w:line="274" w:lineRule="exact"/>
        <w:ind w:left="840" w:hanging="840"/>
        <w:jc w:val="both"/>
      </w:pPr>
      <w:r>
        <w:t>Příjemce má právo od této smlouvy odstoupit v případě, že:</w:t>
      </w:r>
    </w:p>
    <w:p w:rsidR="00365EAB" w:rsidRDefault="00A45F6C">
      <w:pPr>
        <w:pStyle w:val="Zkladntext20"/>
        <w:shd w:val="clear" w:color="auto" w:fill="auto"/>
        <w:spacing w:before="0" w:after="0" w:line="274" w:lineRule="exact"/>
        <w:ind w:left="1860" w:firstLine="0"/>
        <w:jc w:val="both"/>
      </w:pPr>
      <w:r>
        <w:t>účastník je v prodlení se splněním své povinnosti po dobu 15 dnů od písemného upozornění na prodlení,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35"/>
        </w:tabs>
        <w:spacing w:before="0" w:after="0" w:line="274" w:lineRule="exact"/>
        <w:ind w:left="1480" w:firstLine="0"/>
        <w:jc w:val="both"/>
      </w:pPr>
      <w:r>
        <w:t>účastník vstoupí do likvidace,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35"/>
        </w:tabs>
        <w:spacing w:before="0" w:after="0" w:line="274" w:lineRule="exact"/>
        <w:ind w:left="1480" w:firstLine="0"/>
        <w:jc w:val="both"/>
      </w:pPr>
      <w:r>
        <w:t xml:space="preserve">proti účastníkovi je vedeno insolvenční řízení </w:t>
      </w:r>
      <w:r>
        <w:t>nebo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835"/>
        </w:tabs>
        <w:spacing w:before="0" w:after="240" w:line="274" w:lineRule="exact"/>
        <w:ind w:left="1860" w:hanging="380"/>
        <w:jc w:val="left"/>
      </w:pPr>
      <w:r>
        <w:t>dojde ke změně dotýkající se právní subjektivity účastníka, která by mohla ovlivnit řešení projektu nebo zájmy příjemce.</w:t>
      </w:r>
    </w:p>
    <w:p w:rsidR="00365EAB" w:rsidRDefault="00A45F6C">
      <w:pPr>
        <w:pStyle w:val="Zkladntext20"/>
        <w:numPr>
          <w:ilvl w:val="0"/>
          <w:numId w:val="12"/>
        </w:numPr>
        <w:shd w:val="clear" w:color="auto" w:fill="auto"/>
        <w:tabs>
          <w:tab w:val="left" w:pos="684"/>
        </w:tabs>
        <w:spacing w:before="0" w:after="267" w:line="274" w:lineRule="exact"/>
        <w:ind w:left="840" w:hanging="840"/>
        <w:jc w:val="both"/>
      </w:pPr>
      <w:r>
        <w:lastRenderedPageBreak/>
        <w:t>Ustanovení týkající se duševního vlastnictví, mlčenlivosti, archivace, odpovědnosti (vracení podpory a sankce) a kontroly přetrváv</w:t>
      </w:r>
      <w:r>
        <w:t>ají i po ukončení této smlouvy.</w:t>
      </w:r>
    </w:p>
    <w:p w:rsidR="00365EAB" w:rsidRDefault="00A45F6C">
      <w:pPr>
        <w:pStyle w:val="Nadpis50"/>
        <w:keepNext/>
        <w:keepLines/>
        <w:shd w:val="clear" w:color="auto" w:fill="auto"/>
        <w:spacing w:before="0" w:line="240" w:lineRule="exact"/>
        <w:ind w:left="4420" w:firstLine="0"/>
      </w:pPr>
      <w:bookmarkStart w:id="20" w:name="bookmark20"/>
      <w:r>
        <w:t>XI.</w:t>
      </w:r>
      <w:bookmarkEnd w:id="20"/>
    </w:p>
    <w:p w:rsidR="00365EAB" w:rsidRDefault="00A45F6C">
      <w:pPr>
        <w:pStyle w:val="Nadpis50"/>
        <w:keepNext/>
        <w:keepLines/>
        <w:shd w:val="clear" w:color="auto" w:fill="auto"/>
        <w:spacing w:before="0" w:after="217" w:line="240" w:lineRule="exact"/>
        <w:ind w:right="40" w:firstLine="0"/>
        <w:jc w:val="center"/>
      </w:pPr>
      <w:bookmarkStart w:id="21" w:name="bookmark21"/>
      <w:r>
        <w:t>Závěrečná ustanovení</w:t>
      </w:r>
      <w:bookmarkEnd w:id="21"/>
    </w:p>
    <w:p w:rsidR="00365EAB" w:rsidRDefault="00A45F6C">
      <w:pPr>
        <w:pStyle w:val="Zkladntext2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274" w:lineRule="exact"/>
        <w:ind w:left="840" w:hanging="840"/>
        <w:jc w:val="both"/>
      </w:pPr>
      <w:r>
        <w:t>Nedílnou součástí této smlouvy jsou přílohy: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37"/>
        </w:tabs>
        <w:spacing w:before="0" w:after="0" w:line="274" w:lineRule="exact"/>
        <w:ind w:left="1480" w:firstLine="0"/>
        <w:jc w:val="both"/>
      </w:pPr>
      <w:r>
        <w:t>smlouva o poskytnutí podpory na řešení projektu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45"/>
        </w:tabs>
        <w:spacing w:before="0" w:after="0" w:line="274" w:lineRule="exact"/>
        <w:ind w:left="1480" w:firstLine="0"/>
        <w:jc w:val="both"/>
      </w:pPr>
      <w:r>
        <w:t>zvláštní podmínky projektu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45"/>
        </w:tabs>
        <w:spacing w:before="0" w:after="0" w:line="274" w:lineRule="exact"/>
        <w:ind w:left="1480" w:firstLine="0"/>
        <w:jc w:val="both"/>
      </w:pPr>
      <w:r>
        <w:t>všeobecné podmínky ke smlouvě o poskytnutí podpory na řešení projektu</w:t>
      </w:r>
    </w:p>
    <w:p w:rsidR="00365EAB" w:rsidRDefault="00A45F6C">
      <w:pPr>
        <w:pStyle w:val="Zkladntext20"/>
        <w:numPr>
          <w:ilvl w:val="0"/>
          <w:numId w:val="5"/>
        </w:numPr>
        <w:shd w:val="clear" w:color="auto" w:fill="auto"/>
        <w:tabs>
          <w:tab w:val="left" w:pos="1745"/>
        </w:tabs>
        <w:spacing w:before="0" w:after="243" w:line="274" w:lineRule="exact"/>
        <w:ind w:left="1480" w:firstLine="0"/>
        <w:jc w:val="both"/>
      </w:pPr>
      <w:r>
        <w:t xml:space="preserve">návrh </w:t>
      </w:r>
      <w:r>
        <w:t>projektu</w:t>
      </w:r>
    </w:p>
    <w:p w:rsidR="00365EAB" w:rsidRDefault="00A45F6C">
      <w:pPr>
        <w:pStyle w:val="Zkladntext20"/>
        <w:shd w:val="clear" w:color="auto" w:fill="auto"/>
        <w:spacing w:before="0" w:after="237" w:line="270" w:lineRule="exact"/>
        <w:ind w:left="720" w:right="200" w:firstLine="0"/>
        <w:jc w:val="both"/>
      </w:pPr>
      <w:r>
        <w:t>V případě rozporů mezi touto smlouvou a přílohami (či přílohami navzájem) má přednost příloha, která je uvedena v tomto ustanovení dříve, a všechny přílohy mají přednost před touto smlouvou.</w:t>
      </w:r>
    </w:p>
    <w:p w:rsidR="00365EAB" w:rsidRDefault="00A45F6C">
      <w:pPr>
        <w:pStyle w:val="Zkladntext2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243" w:line="274" w:lineRule="exact"/>
        <w:ind w:left="720" w:right="200" w:hanging="720"/>
        <w:jc w:val="both"/>
      </w:pPr>
      <w:r>
        <w:t>Tato smlouva nabývá platnosti a účinnosti dnem jejího po</w:t>
      </w:r>
      <w:r>
        <w:t>dpisu poslední smluvní stranou. Přijetí této smlouvy kteroukoliv stranou s výhradou, dodatkem nebo odchylkou, není přijetím smlouvy, ani pokud se podstatně nemění podmínky smlouvy.</w:t>
      </w:r>
    </w:p>
    <w:p w:rsidR="00365EAB" w:rsidRDefault="00A45F6C">
      <w:pPr>
        <w:pStyle w:val="Zkladntext20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270" w:lineRule="exact"/>
        <w:ind w:left="720" w:right="200" w:hanging="720"/>
        <w:jc w:val="both"/>
        <w:sectPr w:rsidR="00365EAB">
          <w:headerReference w:type="default" r:id="rId7"/>
          <w:footerReference w:type="default" r:id="rId8"/>
          <w:pgSz w:w="11900" w:h="16840"/>
          <w:pgMar w:top="1374" w:right="1297" w:bottom="1628" w:left="1362" w:header="0" w:footer="3" w:gutter="0"/>
          <w:cols w:space="720"/>
          <w:noEndnote/>
          <w:docGrid w:linePitch="360"/>
        </w:sectPr>
      </w:pPr>
      <w:r>
        <w:t xml:space="preserve">Tato smlouva může být měněna pouze číslovanými dodatky uzavřenými oběma smluvními stranami v písemné formě, pod sankcí neplatnosti jiných forem ujednání. Za písemnou </w:t>
      </w:r>
      <w:r>
        <w:t>formu pro změnu smlouvy se nepovažuje výměna elektronických zpráv.</w:t>
      </w:r>
    </w:p>
    <w:p w:rsidR="00365EAB" w:rsidRDefault="00A45F6C">
      <w:pPr>
        <w:pStyle w:val="Zkladntext20"/>
        <w:numPr>
          <w:ilvl w:val="0"/>
          <w:numId w:val="13"/>
        </w:numPr>
        <w:shd w:val="clear" w:color="auto" w:fill="auto"/>
        <w:tabs>
          <w:tab w:val="left" w:pos="680"/>
        </w:tabs>
        <w:spacing w:before="0" w:after="243" w:line="274" w:lineRule="exact"/>
        <w:ind w:left="780" w:hanging="780"/>
        <w:jc w:val="both"/>
      </w:pPr>
      <w:r>
        <w:lastRenderedPageBreak/>
        <w:t xml:space="preserve">Tato smlouva nabývá platnosti podpisem smluvních stran. Smluvní strany berou na vědomí, že tato smlouva ke své účinnosti vyžaduje uveřejnění v registru smluv podle zákona č. 340/2015 Sb. a </w:t>
      </w:r>
      <w:r>
        <w:t>s tímto uveřejněním souhlasí. Zaslání smlouvy do registru smluv se zavazuje zajistit neprodleně po podpisu smlouvy VURV, v.v.i..</w:t>
      </w:r>
    </w:p>
    <w:p w:rsidR="00365EAB" w:rsidRDefault="00A45F6C">
      <w:pPr>
        <w:pStyle w:val="Zkladntext20"/>
        <w:numPr>
          <w:ilvl w:val="0"/>
          <w:numId w:val="13"/>
        </w:numPr>
        <w:shd w:val="clear" w:color="auto" w:fill="auto"/>
        <w:tabs>
          <w:tab w:val="left" w:pos="680"/>
        </w:tabs>
        <w:spacing w:before="0" w:after="240" w:line="270" w:lineRule="exact"/>
        <w:ind w:left="780" w:hanging="780"/>
        <w:jc w:val="both"/>
      </w:pPr>
      <w:r>
        <w:t>Tato smlouvaje úplným ujednáním o předmětu smlouvy a o všech náležitostech, které strany mínily smluvně upravit. Žádný projev s</w:t>
      </w:r>
      <w:r>
        <w:t>tran při sjednávání této smlouvy a neobsažený v této nebo jiné písemné smlouvě nemá zakládat závazek kterékoliv ze stran.</w:t>
      </w:r>
    </w:p>
    <w:p w:rsidR="00365EAB" w:rsidRDefault="00A45F6C">
      <w:pPr>
        <w:pStyle w:val="Zkladntext20"/>
        <w:numPr>
          <w:ilvl w:val="0"/>
          <w:numId w:val="13"/>
        </w:numPr>
        <w:shd w:val="clear" w:color="auto" w:fill="auto"/>
        <w:tabs>
          <w:tab w:val="left" w:pos="680"/>
        </w:tabs>
        <w:spacing w:before="0" w:after="237" w:line="270" w:lineRule="exact"/>
        <w:ind w:left="780" w:hanging="780"/>
        <w:jc w:val="both"/>
      </w:pPr>
      <w:r>
        <w:t xml:space="preserve">Účastník potvrzuje, že je podnikatel a uzavírá tuto smlouvu v rámci svého podnikání. Na práva a povinnosti z této smlouvy se neužijí </w:t>
      </w:r>
      <w:r>
        <w:t>ustanovení §1793 a 1796 občanského zákoníku. Obě strany prohlašují, že práva a povinnosti přijaté touto smlouvou jsou a budou přiměřené jejich hospodářské situaci.</w:t>
      </w:r>
    </w:p>
    <w:p w:rsidR="00365EAB" w:rsidRDefault="00A45F6C">
      <w:pPr>
        <w:pStyle w:val="Zkladntext20"/>
        <w:numPr>
          <w:ilvl w:val="0"/>
          <w:numId w:val="13"/>
        </w:numPr>
        <w:shd w:val="clear" w:color="auto" w:fill="auto"/>
        <w:tabs>
          <w:tab w:val="left" w:pos="680"/>
        </w:tabs>
        <w:spacing w:before="0" w:after="0" w:line="274" w:lineRule="exact"/>
        <w:ind w:left="780" w:hanging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128770" simplePos="0" relativeHeight="377487104" behindDoc="1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647065</wp:posOffset>
                </wp:positionV>
                <wp:extent cx="1680210" cy="165100"/>
                <wp:effectExtent l="2540" t="0" r="3175" b="63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EAB" w:rsidRDefault="00A45F6C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2" w:name="bookmark0"/>
                            <w:r>
                              <w:t xml:space="preserve">V Praze dne </w:t>
                            </w:r>
                            <w:r>
                              <w:rPr>
                                <w:rStyle w:val="Nadpis4Arial13ptTunMtko60Exact"/>
                              </w:rPr>
                              <w:t>3</w:t>
                            </w:r>
                            <w:r>
                              <w:rPr>
                                <w:rStyle w:val="Nadpis44ptExact"/>
                              </w:rPr>
                              <w:t xml:space="preserve"> </w:t>
                            </w:r>
                            <w:r>
                              <w:rPr>
                                <w:rStyle w:val="Nadpis4Arial13ptTunMtko60Exact"/>
                              </w:rPr>
                              <w:t>1</w:t>
                            </w:r>
                            <w:r>
                              <w:rPr>
                                <w:rStyle w:val="Nadpis44ptExact"/>
                              </w:rPr>
                              <w:t xml:space="preserve"> -</w:t>
                            </w:r>
                            <w:r>
                              <w:rPr>
                                <w:rStyle w:val="Nadpis4Arial13ptTunMtko60Exact"/>
                              </w:rPr>
                              <w:t>01</w:t>
                            </w:r>
                            <w:r>
                              <w:rPr>
                                <w:rStyle w:val="Nadpis44ptExact"/>
                              </w:rPr>
                              <w:t xml:space="preserve">- </w:t>
                            </w:r>
                            <w:r>
                              <w:rPr>
                                <w:rStyle w:val="Nadpis4Arial13ptTunMtko60Exact"/>
                              </w:rPr>
                              <w:t>2018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6pt;margin-top:50.95pt;width:132.3pt;height:13pt;z-index:-125829376;visibility:visible;mso-wrap-style:square;mso-width-percent:0;mso-height-percent:0;mso-wrap-distance-left:5pt;mso-wrap-distance-top:0;mso-wrap-distance-right:32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fkrAIAAKk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" filled="f" stroked="f">
                <v:textbox style="mso-fit-shape-to-text:t" inset="0,0,0,0">
                  <w:txbxContent>
                    <w:p w:rsidR="00365EAB" w:rsidRDefault="00A45F6C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3" w:name="bookmark0"/>
                      <w:r>
                        <w:t xml:space="preserve">V Praze dne </w:t>
                      </w:r>
                      <w:r>
                        <w:rPr>
                          <w:rStyle w:val="Nadpis4Arial13ptTunMtko60Exact"/>
                        </w:rPr>
                        <w:t>3</w:t>
                      </w:r>
                      <w:r>
                        <w:rPr>
                          <w:rStyle w:val="Nadpis44ptExact"/>
                        </w:rPr>
                        <w:t xml:space="preserve"> </w:t>
                      </w:r>
                      <w:r>
                        <w:rPr>
                          <w:rStyle w:val="Nadpis4Arial13ptTunMtko60Exact"/>
                        </w:rPr>
                        <w:t>1</w:t>
                      </w:r>
                      <w:r>
                        <w:rPr>
                          <w:rStyle w:val="Nadpis44ptExact"/>
                        </w:rPr>
                        <w:t xml:space="preserve"> -</w:t>
                      </w:r>
                      <w:r>
                        <w:rPr>
                          <w:rStyle w:val="Nadpis4Arial13ptTunMtko60Exact"/>
                        </w:rPr>
                        <w:t>01</w:t>
                      </w:r>
                      <w:r>
                        <w:rPr>
                          <w:rStyle w:val="Nadpis44ptExact"/>
                        </w:rPr>
                        <w:t xml:space="preserve">- </w:t>
                      </w:r>
                      <w:r>
                        <w:rPr>
                          <w:rStyle w:val="Nadpis4Arial13ptTunMtko60Exact"/>
                        </w:rPr>
                        <w:t>2018</w:t>
                      </w:r>
                      <w:bookmarkEnd w:id="2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" distB="0" distL="3191510" distR="1143000" simplePos="0" relativeHeight="377487105" behindDoc="1" locked="0" layoutInCell="1" allowOverlap="1">
                <wp:simplePos x="0" y="0"/>
                <wp:positionH relativeFrom="margin">
                  <wp:posOffset>3217545</wp:posOffset>
                </wp:positionH>
                <wp:positionV relativeFrom="paragraph">
                  <wp:posOffset>673735</wp:posOffset>
                </wp:positionV>
                <wp:extent cx="1481455" cy="152400"/>
                <wp:effectExtent l="0" t="381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EAB" w:rsidRDefault="00A45F6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 20. 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3.35pt;margin-top:53.05pt;width:116.65pt;height:12pt;z-index:-125829375;visibility:visible;mso-wrap-style:square;mso-width-percent:0;mso-height-percent:0;mso-wrap-distance-left:251.3pt;mso-wrap-distance-top:2.1pt;mso-wrap-distance-right:9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YhrwIAALA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" filled="f" stroked="f">
                <v:textbox style="mso-fit-shape-to-text:t" inset="0,0,0,0">
                  <w:txbxContent>
                    <w:p w:rsidR="00365EAB" w:rsidRDefault="00A45F6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 20. 1.2018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Tato smlouvaje sepsána ve čtyřech </w:t>
      </w:r>
      <w:r>
        <w:t>vyhotoveních s platností originálu, přičemž každá smluvní strana obdrží dvě vyhotovení.</w:t>
      </w:r>
    </w:p>
    <w:p w:rsidR="00365EAB" w:rsidRDefault="00A45F6C">
      <w:pPr>
        <w:pStyle w:val="Zkladntext20"/>
        <w:shd w:val="clear" w:color="auto" w:fill="auto"/>
        <w:spacing w:before="0" w:after="0" w:line="24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2409190" distR="63500" simplePos="0" relativeHeight="377487106" behindDoc="1" locked="0" layoutInCell="1" allowOverlap="1">
                <wp:simplePos x="0" y="0"/>
                <wp:positionH relativeFrom="margin">
                  <wp:posOffset>3208655</wp:posOffset>
                </wp:positionH>
                <wp:positionV relativeFrom="paragraph">
                  <wp:posOffset>-10160</wp:posOffset>
                </wp:positionV>
                <wp:extent cx="834390" cy="152400"/>
                <wp:effectExtent l="0" t="1270" r="0" b="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EAB" w:rsidRDefault="00A45F6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účastníka: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2.65pt;margin-top:-.8pt;width:65.7pt;height:12pt;z-index:-125829374;visibility:visible;mso-wrap-style:square;mso-width-percent:0;mso-height-percent:0;mso-wrap-distance-left:189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KErw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" filled="f" stroked="f">
                <v:textbox style="mso-fit-shape-to-text:t" inset="0,0,0,0">
                  <w:txbxContent>
                    <w:p w:rsidR="00365EAB" w:rsidRDefault="00A45F6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účastníka: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Za příjemce:</w:t>
      </w:r>
    </w:p>
    <w:sectPr w:rsidR="00365EAB">
      <w:headerReference w:type="default" r:id="rId9"/>
      <w:footerReference w:type="default" r:id="rId10"/>
      <w:pgSz w:w="11900" w:h="16840"/>
      <w:pgMar w:top="1374" w:right="1297" w:bottom="1628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6C" w:rsidRDefault="00A45F6C">
      <w:r>
        <w:separator/>
      </w:r>
    </w:p>
  </w:endnote>
  <w:endnote w:type="continuationSeparator" w:id="0">
    <w:p w:rsidR="00A45F6C" w:rsidRDefault="00A4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AB" w:rsidRDefault="00A45F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5909945</wp:posOffset>
              </wp:positionH>
              <wp:positionV relativeFrom="page">
                <wp:posOffset>10062210</wp:posOffset>
              </wp:positionV>
              <wp:extent cx="650875" cy="138430"/>
              <wp:effectExtent l="4445" t="3810" r="1905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B" w:rsidRDefault="00A45F6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45F6C">
                            <w:rPr>
                              <w:rStyle w:val="ZhlavneboZpat2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5.35pt;margin-top:792.3pt;width:51.2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WZrwIAAK0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" filled="f" stroked="f">
              <v:textbox style="mso-fit-shape-to-text:t" inset="0,0,0,0">
                <w:txbxContent>
                  <w:p w:rsidR="00365EAB" w:rsidRDefault="00A45F6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45F6C">
                      <w:rPr>
                        <w:rStyle w:val="ZhlavneboZpat2"/>
                        <w:noProof/>
                      </w:rPr>
                      <w:t>2</w:t>
                    </w:r>
                    <w:r>
                      <w:rPr>
                        <w:rStyle w:val="ZhlavneboZpat2"/>
                      </w:rPr>
                      <w:fldChar w:fldCharType="end"/>
                    </w:r>
                    <w:r>
                      <w:rPr>
                        <w:rStyle w:val="ZhlavneboZpat2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AB" w:rsidRDefault="00365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6C" w:rsidRDefault="00A45F6C"/>
  </w:footnote>
  <w:footnote w:type="continuationSeparator" w:id="0">
    <w:p w:rsidR="00A45F6C" w:rsidRDefault="00A45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AB" w:rsidRDefault="00A45F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456565</wp:posOffset>
              </wp:positionV>
              <wp:extent cx="1153795" cy="1384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B" w:rsidRDefault="00A45F6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</w:t>
                          </w:r>
                          <w:r>
                            <w:rPr>
                              <w:rStyle w:val="ZhlavneboZpat1"/>
                            </w:rPr>
                            <w:t>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8.7pt;margin-top:35.95pt;width:90.8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d9qwIAAKc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" filled="f" stroked="f">
              <v:textbox style="mso-fit-shape-to-text:t" inset="0,0,0,0">
                <w:txbxContent>
                  <w:p w:rsidR="00365EAB" w:rsidRDefault="00A45F6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</w:t>
                    </w:r>
                    <w:r>
                      <w:rPr>
                        <w:rStyle w:val="ZhlavneboZpat1"/>
                      </w:rPr>
                      <w:t>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AB" w:rsidRDefault="00A45F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456565</wp:posOffset>
              </wp:positionV>
              <wp:extent cx="1153795" cy="138430"/>
              <wp:effectExtent l="190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AB" w:rsidRDefault="00A45F6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76.65pt;margin-top:35.95pt;width:90.8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fargIAAK4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" filled="f" stroked="f">
              <v:textbox style="mso-fit-shape-to-text:t" inset="0,0,0,0">
                <w:txbxContent>
                  <w:p w:rsidR="00365EAB" w:rsidRDefault="00A45F6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CCE"/>
    <w:multiLevelType w:val="multilevel"/>
    <w:tmpl w:val="0CD0CB3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110DC"/>
    <w:multiLevelType w:val="multilevel"/>
    <w:tmpl w:val="EDE4F04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47A3B"/>
    <w:multiLevelType w:val="multilevel"/>
    <w:tmpl w:val="08BEC74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B4092"/>
    <w:multiLevelType w:val="multilevel"/>
    <w:tmpl w:val="BB624C7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60579"/>
    <w:multiLevelType w:val="multilevel"/>
    <w:tmpl w:val="27DCA5F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A84450"/>
    <w:multiLevelType w:val="multilevel"/>
    <w:tmpl w:val="07FE134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5D1322"/>
    <w:multiLevelType w:val="multilevel"/>
    <w:tmpl w:val="6CAA173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775E98"/>
    <w:multiLevelType w:val="multilevel"/>
    <w:tmpl w:val="4FF85CB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57C0C"/>
    <w:multiLevelType w:val="multilevel"/>
    <w:tmpl w:val="5B26158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A0F52"/>
    <w:multiLevelType w:val="multilevel"/>
    <w:tmpl w:val="F0E88D2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110448"/>
    <w:multiLevelType w:val="multilevel"/>
    <w:tmpl w:val="F2DC831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B44651"/>
    <w:multiLevelType w:val="multilevel"/>
    <w:tmpl w:val="BCB63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B5F93"/>
    <w:multiLevelType w:val="multilevel"/>
    <w:tmpl w:val="C9C0444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AB"/>
    <w:rsid w:val="00365EAB"/>
    <w:rsid w:val="00A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0C38F435-4992-435B-B87F-A0C67C08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Arial13ptTunMtko60Exact">
    <w:name w:val="Nadpis #4 + Arial;13 pt;Tučné;Měřítko 60% Exact"/>
    <w:basedOn w:val="Nadpi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Nadpis44ptExact">
    <w:name w:val="Nadpis #4 + 4 pt Exact"/>
    <w:basedOn w:val="Nadpis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150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line="277" w:lineRule="exact"/>
      <w:ind w:hanging="182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60" w:line="0" w:lineRule="atLeas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10566</Characters>
  <Application>Microsoft Office Word</Application>
  <DocSecurity>0</DocSecurity>
  <Lines>88</Lines>
  <Paragraphs>24</Paragraphs>
  <ScaleCrop>false</ScaleCrop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KM_C258-20180205144813</dc:title>
  <dc:subject/>
  <dc:creator>Svoboda Vaclav</dc:creator>
  <cp:keywords/>
  <cp:lastModifiedBy>Svoboda Vaclav</cp:lastModifiedBy>
  <cp:revision>1</cp:revision>
  <dcterms:created xsi:type="dcterms:W3CDTF">2018-02-05T12:34:00Z</dcterms:created>
  <dcterms:modified xsi:type="dcterms:W3CDTF">2018-02-05T12:34:00Z</dcterms:modified>
</cp:coreProperties>
</file>