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28" w:rsidRDefault="00C9507A" w:rsidP="00C9507A">
      <w:pPr>
        <w:spacing w:after="60"/>
        <w:rPr>
          <w:bCs/>
        </w:rPr>
      </w:pPr>
      <w:r w:rsidRPr="00F01B77">
        <w:rPr>
          <w:b/>
          <w:bCs/>
        </w:rPr>
        <w:t>AGRO Brno - Tuřany, a.s.</w:t>
      </w:r>
      <w:r w:rsidRPr="00F01B77">
        <w:rPr>
          <w:bCs/>
        </w:rPr>
        <w:t xml:space="preserve">., </w:t>
      </w:r>
    </w:p>
    <w:p w:rsidR="00C9507A" w:rsidRPr="00F01B77" w:rsidRDefault="00C9507A" w:rsidP="00C9507A">
      <w:pPr>
        <w:spacing w:after="60"/>
        <w:rPr>
          <w:bCs/>
        </w:rPr>
      </w:pPr>
      <w:r w:rsidRPr="00F01B77">
        <w:rPr>
          <w:bCs/>
        </w:rPr>
        <w:t xml:space="preserve">IČ: </w:t>
      </w:r>
      <w:r w:rsidRPr="00F01B77">
        <w:rPr>
          <w:rStyle w:val="nowrap"/>
        </w:rPr>
        <w:t>29365619</w:t>
      </w:r>
    </w:p>
    <w:p w:rsidR="00C9507A" w:rsidRPr="00F01B77" w:rsidRDefault="00C9507A" w:rsidP="00C9507A">
      <w:pPr>
        <w:spacing w:after="60"/>
        <w:rPr>
          <w:bCs/>
        </w:rPr>
      </w:pPr>
      <w:r w:rsidRPr="00F01B77">
        <w:rPr>
          <w:bCs/>
        </w:rPr>
        <w:t xml:space="preserve">se sídlem </w:t>
      </w:r>
      <w:r w:rsidRPr="00F01B77">
        <w:t>Dvorecká 521/27, Tuřany, 620 00 Brno</w:t>
      </w:r>
    </w:p>
    <w:p w:rsidR="00C9507A" w:rsidRPr="00F01B77" w:rsidRDefault="00C9507A" w:rsidP="00C9507A">
      <w:pPr>
        <w:spacing w:after="60"/>
      </w:pPr>
      <w:r w:rsidRPr="00F01B77">
        <w:rPr>
          <w:bCs/>
        </w:rPr>
        <w:t xml:space="preserve">zapsaná v obchodním rejstříku vedeném Krajským soudem v Brně, oddíl B, vložka </w:t>
      </w:r>
      <w:r w:rsidRPr="00F01B77">
        <w:t>6688</w:t>
      </w:r>
    </w:p>
    <w:p w:rsidR="00C9507A" w:rsidRPr="00F01B77" w:rsidRDefault="00C9507A" w:rsidP="00C9507A">
      <w:pPr>
        <w:spacing w:after="60"/>
      </w:pPr>
      <w:r w:rsidRPr="00F01B77">
        <w:t>zastoupen</w:t>
      </w:r>
      <w:r w:rsidR="00F61028">
        <w:t>á</w:t>
      </w:r>
      <w:r w:rsidRPr="00F01B77">
        <w:t xml:space="preserve"> statutárním ředitelem Ing. Lubomírem Křivákem</w:t>
      </w:r>
    </w:p>
    <w:p w:rsidR="00C9507A" w:rsidRPr="00F01B77" w:rsidRDefault="00C9507A" w:rsidP="00C9507A">
      <w:pPr>
        <w:spacing w:after="60"/>
      </w:pPr>
      <w:r w:rsidRPr="00F01B77">
        <w:t>(dále jen</w:t>
      </w:r>
      <w:r w:rsidR="008D4E7A">
        <w:t xml:space="preserve"> </w:t>
      </w:r>
      <w:r>
        <w:rPr>
          <w:i/>
        </w:rPr>
        <w:t>„</w:t>
      </w:r>
      <w:r w:rsidR="00A5145C">
        <w:rPr>
          <w:i/>
        </w:rPr>
        <w:t>dodavatel</w:t>
      </w:r>
      <w:r>
        <w:rPr>
          <w:i/>
        </w:rPr>
        <w:t>“</w:t>
      </w:r>
      <w:r w:rsidRPr="00F01B77">
        <w:t>)</w:t>
      </w:r>
    </w:p>
    <w:p w:rsidR="00C9507A" w:rsidRPr="00F01B77" w:rsidRDefault="00C9507A" w:rsidP="00C9507A">
      <w:pPr>
        <w:spacing w:after="60"/>
      </w:pPr>
    </w:p>
    <w:p w:rsidR="00C9507A" w:rsidRPr="00F01B77" w:rsidRDefault="00C9507A" w:rsidP="00C9507A">
      <w:pPr>
        <w:spacing w:after="60"/>
      </w:pPr>
      <w:r w:rsidRPr="00F01B77">
        <w:t>a</w:t>
      </w:r>
    </w:p>
    <w:p w:rsidR="00C9507A" w:rsidRPr="00F01B77" w:rsidRDefault="00C9507A" w:rsidP="00C9507A">
      <w:pPr>
        <w:spacing w:after="60"/>
      </w:pPr>
    </w:p>
    <w:p w:rsidR="00C9507A" w:rsidRPr="00063222" w:rsidRDefault="00F61028" w:rsidP="00C9507A">
      <w:pPr>
        <w:spacing w:after="60"/>
        <w:rPr>
          <w:b/>
        </w:rPr>
      </w:pPr>
      <w:r w:rsidRPr="00063222">
        <w:rPr>
          <w:b/>
        </w:rPr>
        <w:t xml:space="preserve">Statutární město Brno, Městská část </w:t>
      </w:r>
      <w:r w:rsidR="00063222">
        <w:rPr>
          <w:b/>
        </w:rPr>
        <w:t>Brno-</w:t>
      </w:r>
      <w:r w:rsidRPr="00063222">
        <w:rPr>
          <w:b/>
        </w:rPr>
        <w:t>Tuřany</w:t>
      </w:r>
    </w:p>
    <w:p w:rsidR="00063222" w:rsidRDefault="00063222" w:rsidP="00C9507A">
      <w:pPr>
        <w:spacing w:after="60"/>
      </w:pPr>
      <w:r>
        <w:t>IČ: 44992785-22</w:t>
      </w:r>
    </w:p>
    <w:p w:rsidR="00C9507A" w:rsidRDefault="00063222" w:rsidP="00C9507A">
      <w:pPr>
        <w:spacing w:after="60"/>
      </w:pPr>
      <w:r>
        <w:t>Tuřanské náměstí 1, 620 00 Brno</w:t>
      </w:r>
    </w:p>
    <w:p w:rsidR="00F61028" w:rsidRDefault="00F61028" w:rsidP="00C9507A">
      <w:pPr>
        <w:spacing w:after="60"/>
      </w:pPr>
      <w:r>
        <w:t>zastoupená starostou Radomírem Vondrou</w:t>
      </w:r>
    </w:p>
    <w:p w:rsidR="00C9507A" w:rsidRPr="00F01B77" w:rsidRDefault="008D4E7A" w:rsidP="00C9507A">
      <w:pPr>
        <w:spacing w:after="60"/>
      </w:pPr>
      <w:r>
        <w:t xml:space="preserve">(dále jen </w:t>
      </w:r>
      <w:r w:rsidR="00C9507A">
        <w:rPr>
          <w:i/>
        </w:rPr>
        <w:t>„</w:t>
      </w:r>
      <w:r w:rsidR="00A5145C">
        <w:rPr>
          <w:i/>
        </w:rPr>
        <w:t>odběratel</w:t>
      </w:r>
      <w:r w:rsidR="00C9507A">
        <w:rPr>
          <w:i/>
        </w:rPr>
        <w:t>“</w:t>
      </w:r>
      <w:r w:rsidR="00C9507A" w:rsidRPr="00F01B77">
        <w:t>) </w:t>
      </w:r>
    </w:p>
    <w:p w:rsidR="00C9507A" w:rsidRPr="00F01B77" w:rsidRDefault="00C9507A" w:rsidP="00C9507A">
      <w:pPr>
        <w:rPr>
          <w:bCs/>
        </w:rPr>
      </w:pPr>
    </w:p>
    <w:p w:rsidR="00C9507A" w:rsidRPr="00F01B77" w:rsidRDefault="00C9507A" w:rsidP="00C9507A">
      <w:pPr>
        <w:rPr>
          <w:rStyle w:val="platne1"/>
        </w:rPr>
      </w:pPr>
      <w:r w:rsidRPr="00F01B77">
        <w:rPr>
          <w:rStyle w:val="platne1"/>
        </w:rPr>
        <w:t>spolu (</w:t>
      </w:r>
      <w:r w:rsidR="00A5145C">
        <w:rPr>
          <w:rStyle w:val="platne1"/>
        </w:rPr>
        <w:t>dodavatel</w:t>
      </w:r>
      <w:r w:rsidRPr="00F01B77">
        <w:rPr>
          <w:rStyle w:val="platne1"/>
        </w:rPr>
        <w:t xml:space="preserve"> a </w:t>
      </w:r>
      <w:r w:rsidR="00A5145C">
        <w:rPr>
          <w:rStyle w:val="platne1"/>
        </w:rPr>
        <w:t xml:space="preserve">odběratel </w:t>
      </w:r>
      <w:r w:rsidRPr="00F01B77">
        <w:rPr>
          <w:rStyle w:val="platne1"/>
        </w:rPr>
        <w:t>společně dále jen „</w:t>
      </w:r>
      <w:r>
        <w:rPr>
          <w:rStyle w:val="platne1"/>
          <w:i/>
        </w:rPr>
        <w:t>strany dohody</w:t>
      </w:r>
      <w:r w:rsidRPr="00F01B77">
        <w:rPr>
          <w:rStyle w:val="platne1"/>
        </w:rPr>
        <w:t xml:space="preserve">“) níže uvedeného dne, měsíce </w:t>
      </w:r>
      <w:r w:rsidR="00063222">
        <w:rPr>
          <w:rStyle w:val="platne1"/>
        </w:rPr>
        <w:br/>
      </w:r>
      <w:r w:rsidRPr="00F01B77">
        <w:rPr>
          <w:rStyle w:val="platne1"/>
        </w:rPr>
        <w:t>a roku uzavírají tuto</w:t>
      </w:r>
    </w:p>
    <w:p w:rsidR="00063222" w:rsidRDefault="00063222" w:rsidP="00C9507A">
      <w:pPr>
        <w:jc w:val="center"/>
        <w:rPr>
          <w:rStyle w:val="platne1"/>
          <w:b/>
          <w:caps/>
          <w:sz w:val="40"/>
          <w:szCs w:val="40"/>
        </w:rPr>
      </w:pPr>
    </w:p>
    <w:p w:rsidR="00C9507A" w:rsidRPr="00D54DF1" w:rsidRDefault="00C9507A" w:rsidP="00C9507A">
      <w:pPr>
        <w:jc w:val="center"/>
        <w:rPr>
          <w:rStyle w:val="platne1"/>
          <w:b/>
          <w:caps/>
          <w:sz w:val="40"/>
          <w:szCs w:val="40"/>
        </w:rPr>
      </w:pPr>
      <w:r w:rsidRPr="00D54DF1">
        <w:rPr>
          <w:rStyle w:val="platne1"/>
          <w:b/>
          <w:caps/>
          <w:sz w:val="40"/>
          <w:szCs w:val="40"/>
        </w:rPr>
        <w:t>Dohodu o dodá</w:t>
      </w:r>
      <w:r>
        <w:rPr>
          <w:rStyle w:val="platne1"/>
          <w:b/>
          <w:caps/>
          <w:sz w:val="40"/>
          <w:szCs w:val="40"/>
        </w:rPr>
        <w:t>vkách energií</w:t>
      </w:r>
    </w:p>
    <w:p w:rsidR="00C9507A" w:rsidRPr="00F01B77" w:rsidRDefault="00C9507A" w:rsidP="00C9507A">
      <w:pPr>
        <w:jc w:val="center"/>
      </w:pPr>
      <w:r w:rsidRPr="00F01B77">
        <w:rPr>
          <w:rStyle w:val="platne1"/>
        </w:rPr>
        <w:t>(dále jen „</w:t>
      </w:r>
      <w:r w:rsidR="004229FD">
        <w:rPr>
          <w:rStyle w:val="platne1"/>
          <w:i/>
        </w:rPr>
        <w:t xml:space="preserve">tato </w:t>
      </w:r>
      <w:r>
        <w:rPr>
          <w:rStyle w:val="platne1"/>
          <w:i/>
        </w:rPr>
        <w:t>dohoda</w:t>
      </w:r>
      <w:r w:rsidRPr="00F01B77">
        <w:rPr>
          <w:rStyle w:val="platne1"/>
        </w:rPr>
        <w:t>“)</w:t>
      </w:r>
    </w:p>
    <w:p w:rsidR="00063222" w:rsidRDefault="00063222" w:rsidP="00C9507A">
      <w:pPr>
        <w:jc w:val="center"/>
        <w:rPr>
          <w:rStyle w:val="platne1"/>
          <w:b/>
        </w:rPr>
      </w:pPr>
    </w:p>
    <w:p w:rsidR="00C9507A" w:rsidRPr="00F01B77" w:rsidRDefault="00C9507A" w:rsidP="00C9507A">
      <w:pPr>
        <w:jc w:val="center"/>
        <w:rPr>
          <w:rStyle w:val="platne1"/>
          <w:b/>
        </w:rPr>
      </w:pPr>
      <w:r w:rsidRPr="00F01B77">
        <w:rPr>
          <w:rStyle w:val="platne1"/>
          <w:b/>
        </w:rPr>
        <w:t>I.</w:t>
      </w:r>
    </w:p>
    <w:p w:rsidR="00C9507A" w:rsidRPr="00F01B77" w:rsidRDefault="0022739C" w:rsidP="00C9507A">
      <w:pPr>
        <w:jc w:val="center"/>
        <w:rPr>
          <w:rStyle w:val="platne1"/>
          <w:b/>
        </w:rPr>
      </w:pPr>
      <w:r>
        <w:rPr>
          <w:rStyle w:val="platne1"/>
          <w:b/>
        </w:rPr>
        <w:t>Ú</w:t>
      </w:r>
      <w:r w:rsidR="00C9507A" w:rsidRPr="00F01B77">
        <w:rPr>
          <w:rStyle w:val="platne1"/>
          <w:b/>
        </w:rPr>
        <w:t xml:space="preserve">čel </w:t>
      </w:r>
      <w:r w:rsidR="00C9507A">
        <w:rPr>
          <w:rStyle w:val="platne1"/>
          <w:b/>
        </w:rPr>
        <w:t>dohody</w:t>
      </w:r>
    </w:p>
    <w:p w:rsidR="00CB7D69" w:rsidRDefault="0022739C" w:rsidP="0022739C">
      <w:pPr>
        <w:numPr>
          <w:ilvl w:val="1"/>
          <w:numId w:val="1"/>
        </w:numPr>
        <w:tabs>
          <w:tab w:val="num" w:pos="0"/>
        </w:tabs>
        <w:ind w:left="0" w:hanging="720"/>
      </w:pPr>
      <w:r w:rsidRPr="0022739C">
        <w:t xml:space="preserve">Účelem této </w:t>
      </w:r>
      <w:r>
        <w:t>dohody</w:t>
      </w:r>
      <w:r w:rsidRPr="0022739C">
        <w:t xml:space="preserve"> je </w:t>
      </w:r>
      <w:r>
        <w:t>vymezení práv a povinností</w:t>
      </w:r>
      <w:r w:rsidR="00984B83">
        <w:t xml:space="preserve"> mezi </w:t>
      </w:r>
      <w:r w:rsidR="00A5145C">
        <w:t>dodavatelem</w:t>
      </w:r>
      <w:r w:rsidR="00984B83">
        <w:t xml:space="preserve"> a </w:t>
      </w:r>
      <w:r w:rsidR="00A5145C">
        <w:t xml:space="preserve">odběratelem </w:t>
      </w:r>
      <w:r>
        <w:t>v souvislosti s</w:t>
      </w:r>
      <w:r w:rsidR="00FB5A7A">
        <w:t> dodáváním</w:t>
      </w:r>
      <w:r w:rsidR="001C4574">
        <w:t xml:space="preserve"> dále uvedených </w:t>
      </w:r>
      <w:r w:rsidR="00240C14">
        <w:t>energií</w:t>
      </w:r>
      <w:r w:rsidRPr="0022739C">
        <w:t>.</w:t>
      </w:r>
      <w:r w:rsidR="008C1138">
        <w:t xml:space="preserve"> Důvodem </w:t>
      </w:r>
      <w:r w:rsidR="00FB5A7A">
        <w:t>dodávání těchto energií</w:t>
      </w:r>
      <w:r w:rsidR="008C1138">
        <w:t xml:space="preserve"> je skutečnost, že </w:t>
      </w:r>
      <w:r w:rsidR="00A5145C">
        <w:t>odběratel</w:t>
      </w:r>
      <w:r w:rsidR="008C1138">
        <w:t xml:space="preserve"> bude realizovat svou činnost </w:t>
      </w:r>
      <w:r w:rsidR="00063222">
        <w:t>v</w:t>
      </w:r>
    </w:p>
    <w:p w:rsidR="00CB7D69" w:rsidRPr="00984B83" w:rsidRDefault="00063222" w:rsidP="00CB7D69">
      <w:pPr>
        <w:pStyle w:val="Odstavecseseznamem"/>
        <w:numPr>
          <w:ilvl w:val="0"/>
          <w:numId w:val="4"/>
        </w:numPr>
        <w:ind w:hanging="436"/>
        <w:rPr>
          <w:bCs/>
        </w:rPr>
      </w:pPr>
      <w:r>
        <w:rPr>
          <w:bCs/>
        </w:rPr>
        <w:t>části prostor v budově bez čp/</w:t>
      </w:r>
      <w:proofErr w:type="spellStart"/>
      <w:r>
        <w:rPr>
          <w:bCs/>
        </w:rPr>
        <w:t>če</w:t>
      </w:r>
      <w:proofErr w:type="spellEnd"/>
      <w:r>
        <w:rPr>
          <w:bCs/>
        </w:rPr>
        <w:t xml:space="preserve">, která je součástí </w:t>
      </w:r>
      <w:r w:rsidR="00CB7D69" w:rsidRPr="00984B83">
        <w:rPr>
          <w:bCs/>
        </w:rPr>
        <w:t xml:space="preserve">pozemku </w:t>
      </w:r>
      <w:proofErr w:type="spellStart"/>
      <w:r w:rsidR="00CB7D69" w:rsidRPr="00984B83">
        <w:rPr>
          <w:bCs/>
        </w:rPr>
        <w:t>parc</w:t>
      </w:r>
      <w:proofErr w:type="spellEnd"/>
      <w:r w:rsidR="00CB7D69" w:rsidRPr="00984B83">
        <w:rPr>
          <w:bCs/>
        </w:rPr>
        <w:t xml:space="preserve">. </w:t>
      </w:r>
      <w:proofErr w:type="gramStart"/>
      <w:r w:rsidR="00CB7D69" w:rsidRPr="00984B83">
        <w:rPr>
          <w:bCs/>
        </w:rPr>
        <w:t>č.</w:t>
      </w:r>
      <w:proofErr w:type="gramEnd"/>
      <w:r w:rsidR="00CB7D69" w:rsidRPr="00984B83">
        <w:rPr>
          <w:bCs/>
        </w:rPr>
        <w:t xml:space="preserve"> </w:t>
      </w:r>
      <w:r w:rsidR="007E4F46">
        <w:rPr>
          <w:bCs/>
        </w:rPr>
        <w:t>188</w:t>
      </w:r>
      <w:r>
        <w:rPr>
          <w:bCs/>
        </w:rPr>
        <w:t>, o výměře 55 m</w:t>
      </w:r>
      <w:r>
        <w:rPr>
          <w:bCs/>
          <w:vertAlign w:val="superscript"/>
        </w:rPr>
        <w:t>2</w:t>
      </w:r>
      <w:r>
        <w:rPr>
          <w:bCs/>
        </w:rPr>
        <w:t>,</w:t>
      </w:r>
      <w:r w:rsidR="007E4F46">
        <w:rPr>
          <w:bCs/>
        </w:rPr>
        <w:t xml:space="preserve"> </w:t>
      </w:r>
      <w:r>
        <w:rPr>
          <w:bCs/>
        </w:rPr>
        <w:t xml:space="preserve">dotčená </w:t>
      </w:r>
      <w:r w:rsidR="007E4F46">
        <w:rPr>
          <w:bCs/>
        </w:rPr>
        <w:t xml:space="preserve">část </w:t>
      </w:r>
      <w:r>
        <w:rPr>
          <w:bCs/>
        </w:rPr>
        <w:t xml:space="preserve">je </w:t>
      </w:r>
      <w:r w:rsidR="007E4F46">
        <w:rPr>
          <w:bCs/>
        </w:rPr>
        <w:t xml:space="preserve">vymezená </w:t>
      </w:r>
      <w:r>
        <w:rPr>
          <w:bCs/>
        </w:rPr>
        <w:t xml:space="preserve">dohodou o poskytnutí nemovitosti uzavřenou odběratelem </w:t>
      </w:r>
      <w:r w:rsidR="007E4F46">
        <w:rPr>
          <w:bCs/>
        </w:rPr>
        <w:t xml:space="preserve">s  vlastníkem </w:t>
      </w:r>
      <w:r>
        <w:rPr>
          <w:bCs/>
        </w:rPr>
        <w:t xml:space="preserve">budovy </w:t>
      </w:r>
      <w:r w:rsidR="007E4F46">
        <w:rPr>
          <w:bCs/>
        </w:rPr>
        <w:t xml:space="preserve">– </w:t>
      </w:r>
      <w:r w:rsidR="00F61028">
        <w:rPr>
          <w:bCs/>
        </w:rPr>
        <w:t>Statutárním městem Brnem</w:t>
      </w:r>
      <w:r>
        <w:rPr>
          <w:bCs/>
        </w:rPr>
        <w:t xml:space="preserve"> ze dne 6. 11. 2017,</w:t>
      </w:r>
    </w:p>
    <w:p w:rsidR="00CB7D69" w:rsidRDefault="00CB7D69" w:rsidP="00CB7D69">
      <w:pPr>
        <w:ind w:left="284"/>
      </w:pPr>
      <w:r w:rsidRPr="00984B83">
        <w:rPr>
          <w:bCs/>
        </w:rPr>
        <w:t xml:space="preserve">vše zapsáno na LV č. </w:t>
      </w:r>
      <w:r w:rsidR="00165DC2">
        <w:rPr>
          <w:bCs/>
        </w:rPr>
        <w:t xml:space="preserve">10001 </w:t>
      </w:r>
      <w:r w:rsidRPr="00984B83">
        <w:rPr>
          <w:bCs/>
        </w:rPr>
        <w:t xml:space="preserve">vedeném pro 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</w:t>
      </w:r>
      <w:proofErr w:type="gramEnd"/>
      <w:r w:rsidRPr="00984B83">
        <w:rPr>
          <w:bCs/>
        </w:rPr>
        <w:t xml:space="preserve"> </w:t>
      </w:r>
      <w:r w:rsidR="00165DC2">
        <w:rPr>
          <w:bCs/>
        </w:rPr>
        <w:t>Tuřany</w:t>
      </w:r>
      <w:r>
        <w:rPr>
          <w:bCs/>
        </w:rPr>
        <w:t>, okres Brno-město (dále jen „</w:t>
      </w:r>
      <w:r>
        <w:rPr>
          <w:bCs/>
          <w:i/>
        </w:rPr>
        <w:t xml:space="preserve">předmět </w:t>
      </w:r>
      <w:r w:rsidR="00063222">
        <w:rPr>
          <w:bCs/>
          <w:i/>
        </w:rPr>
        <w:t>užívání</w:t>
      </w:r>
      <w:r>
        <w:rPr>
          <w:bCs/>
          <w:i/>
        </w:rPr>
        <w:t>“</w:t>
      </w:r>
      <w:r>
        <w:rPr>
          <w:bCs/>
        </w:rPr>
        <w:t>),</w:t>
      </w:r>
    </w:p>
    <w:p w:rsidR="0022739C" w:rsidRPr="0022739C" w:rsidRDefault="000B7057" w:rsidP="00CB7D69">
      <w:r>
        <w:t xml:space="preserve">u nichž </w:t>
      </w:r>
      <w:r w:rsidR="008C1138">
        <w:t xml:space="preserve">napojení předmětných energií </w:t>
      </w:r>
      <w:r w:rsidR="00165DC2">
        <w:t xml:space="preserve">je realizováno z distribučních vedení v majetku </w:t>
      </w:r>
      <w:r w:rsidR="00165DC2" w:rsidRPr="00063222">
        <w:rPr>
          <w:rStyle w:val="Zvraznn"/>
          <w:i w:val="0"/>
        </w:rPr>
        <w:t>dodavatele</w:t>
      </w:r>
      <w:r w:rsidR="00063222">
        <w:rPr>
          <w:rStyle w:val="Zvraznn"/>
        </w:rPr>
        <w:t>,</w:t>
      </w:r>
      <w:r w:rsidR="00165DC2">
        <w:t xml:space="preserve"> a které vede částečně </w:t>
      </w:r>
      <w:r w:rsidR="008C1138">
        <w:t>přes pozemky</w:t>
      </w:r>
      <w:r w:rsidR="00984B83">
        <w:t xml:space="preserve"> </w:t>
      </w:r>
      <w:r w:rsidR="008C1138">
        <w:t xml:space="preserve">ve vlastnictví </w:t>
      </w:r>
      <w:r w:rsidR="00D432D1">
        <w:t>Statutárního města Brna</w:t>
      </w:r>
      <w:r w:rsidR="00165DC2">
        <w:t xml:space="preserve"> </w:t>
      </w:r>
      <w:r w:rsidR="00063222">
        <w:br/>
      </w:r>
      <w:r w:rsidR="00165DC2">
        <w:t xml:space="preserve">a částečně přes pozemky </w:t>
      </w:r>
      <w:r w:rsidR="00A5145C">
        <w:t>dodavatele</w:t>
      </w:r>
      <w:r w:rsidR="00F61028">
        <w:t>.</w:t>
      </w:r>
    </w:p>
    <w:p w:rsidR="00C9507A" w:rsidRPr="00F01B77" w:rsidRDefault="0022739C" w:rsidP="0022739C">
      <w:pPr>
        <w:numPr>
          <w:ilvl w:val="1"/>
          <w:numId w:val="1"/>
        </w:numPr>
        <w:tabs>
          <w:tab w:val="num" w:pos="0"/>
        </w:tabs>
        <w:ind w:left="0" w:hanging="720"/>
      </w:pPr>
      <w:r>
        <w:t>S</w:t>
      </w:r>
      <w:r w:rsidRPr="0022739C">
        <w:t xml:space="preserve">trany </w:t>
      </w:r>
      <w:r>
        <w:t>dohody si sjednaly</w:t>
      </w:r>
      <w:r w:rsidRPr="0022739C">
        <w:t xml:space="preserve">, že veškerá ustanovení této </w:t>
      </w:r>
      <w:r>
        <w:t>dohody</w:t>
      </w:r>
      <w:r w:rsidRPr="0022739C">
        <w:t xml:space="preserve"> musí být vykládána s přihlédnutím k účelu této </w:t>
      </w:r>
      <w:r>
        <w:t xml:space="preserve">dohody </w:t>
      </w:r>
      <w:r w:rsidR="00240C14">
        <w:t>vyjádřenému v čl.</w:t>
      </w:r>
      <w:r w:rsidRPr="0022739C">
        <w:t xml:space="preserve"> </w:t>
      </w:r>
      <w:proofErr w:type="gramStart"/>
      <w:r w:rsidRPr="0022739C">
        <w:t>1.1. této</w:t>
      </w:r>
      <w:proofErr w:type="gramEnd"/>
      <w:r w:rsidRPr="0022739C">
        <w:t xml:space="preserve"> </w:t>
      </w:r>
      <w:r>
        <w:t>dohody</w:t>
      </w:r>
      <w:r w:rsidRPr="0022739C">
        <w:t>, a to tak, aby tohoto účelu mohlo být dosaženo</w:t>
      </w:r>
      <w:r w:rsidR="00485CAD">
        <w:t>.</w:t>
      </w:r>
    </w:p>
    <w:p w:rsidR="00C9507A" w:rsidRPr="00F01B77" w:rsidRDefault="00C9507A" w:rsidP="00C9507A">
      <w:pPr>
        <w:keepNext/>
        <w:jc w:val="center"/>
        <w:rPr>
          <w:b/>
        </w:rPr>
      </w:pPr>
      <w:r w:rsidRPr="00F01B77">
        <w:rPr>
          <w:b/>
        </w:rPr>
        <w:lastRenderedPageBreak/>
        <w:t>II.</w:t>
      </w:r>
    </w:p>
    <w:p w:rsidR="00C9507A" w:rsidRPr="00F01B77" w:rsidRDefault="00FB5A7A" w:rsidP="00C9507A">
      <w:pPr>
        <w:keepNext/>
        <w:jc w:val="center"/>
        <w:rPr>
          <w:b/>
        </w:rPr>
      </w:pPr>
      <w:r>
        <w:rPr>
          <w:b/>
        </w:rPr>
        <w:t>Dodávání</w:t>
      </w:r>
      <w:r w:rsidR="00C9507A">
        <w:rPr>
          <w:b/>
        </w:rPr>
        <w:t xml:space="preserve"> energií</w:t>
      </w:r>
    </w:p>
    <w:p w:rsidR="00C9507A" w:rsidRDefault="005568EA" w:rsidP="00C9507A">
      <w:pPr>
        <w:numPr>
          <w:ilvl w:val="1"/>
          <w:numId w:val="2"/>
        </w:numPr>
      </w:pPr>
      <w:r>
        <w:t>S</w:t>
      </w:r>
      <w:r w:rsidR="00C9507A">
        <w:t xml:space="preserve">trany dohody </w:t>
      </w:r>
      <w:r>
        <w:t xml:space="preserve">si tímto </w:t>
      </w:r>
      <w:r w:rsidR="00240C14">
        <w:t xml:space="preserve">sjednávají, že </w:t>
      </w:r>
      <w:r w:rsidR="00A5145C">
        <w:t>dodavatel</w:t>
      </w:r>
      <w:r w:rsidR="00240C14">
        <w:t xml:space="preserve"> </w:t>
      </w:r>
      <w:r w:rsidRPr="005568EA">
        <w:t xml:space="preserve">bude </w:t>
      </w:r>
      <w:r w:rsidR="00FB5A7A">
        <w:t>dodávat</w:t>
      </w:r>
      <w:r w:rsidR="00C9507A">
        <w:t xml:space="preserve"> </w:t>
      </w:r>
      <w:r w:rsidR="00A5145C">
        <w:t xml:space="preserve">odběrateli </w:t>
      </w:r>
      <w:r w:rsidR="00984B83">
        <w:t>tyto energie</w:t>
      </w:r>
      <w:r w:rsidR="001C4574">
        <w:t>:</w:t>
      </w:r>
    </w:p>
    <w:p w:rsidR="00C9507A" w:rsidRPr="00D138A8" w:rsidRDefault="0074662E" w:rsidP="00C9507A">
      <w:pPr>
        <w:pStyle w:val="Odstavecseseznamem"/>
        <w:numPr>
          <w:ilvl w:val="0"/>
          <w:numId w:val="4"/>
        </w:numPr>
      </w:pPr>
      <w:r>
        <w:t>elektrická energie;</w:t>
      </w:r>
    </w:p>
    <w:p w:rsidR="00C9507A" w:rsidRDefault="00C9507A" w:rsidP="00C9507A">
      <w:pPr>
        <w:pStyle w:val="Odstavecseseznamem"/>
        <w:numPr>
          <w:ilvl w:val="0"/>
          <w:numId w:val="4"/>
        </w:numPr>
      </w:pPr>
      <w:r w:rsidRPr="00D138A8">
        <w:t>voda (</w:t>
      </w:r>
      <w:r w:rsidR="005568EA">
        <w:t>studená</w:t>
      </w:r>
      <w:r w:rsidR="0074662E">
        <w:t>);</w:t>
      </w:r>
    </w:p>
    <w:p w:rsidR="00C9507A" w:rsidRDefault="00C9507A" w:rsidP="00C9507A">
      <w:r>
        <w:t>(dále</w:t>
      </w:r>
      <w:r w:rsidR="008C1138">
        <w:t xml:space="preserve"> spolu</w:t>
      </w:r>
      <w:r>
        <w:t xml:space="preserve"> jen „</w:t>
      </w:r>
      <w:r w:rsidRPr="00D138A8">
        <w:rPr>
          <w:i/>
        </w:rPr>
        <w:t>energie“</w:t>
      </w:r>
      <w:r>
        <w:t>).</w:t>
      </w:r>
    </w:p>
    <w:p w:rsidR="009A3BD8" w:rsidRDefault="007B6B8F" w:rsidP="009A3BD8">
      <w:pPr>
        <w:numPr>
          <w:ilvl w:val="1"/>
          <w:numId w:val="2"/>
        </w:numPr>
      </w:pPr>
      <w:r>
        <w:t xml:space="preserve">Cena za energie </w:t>
      </w:r>
      <w:r w:rsidR="004642CC">
        <w:t>je</w:t>
      </w:r>
      <w:r>
        <w:t xml:space="preserve"> stanovena </w:t>
      </w:r>
      <w:r w:rsidR="004642CC">
        <w:t>ve stejné výši, jaká je jednotková</w:t>
      </w:r>
      <w:r>
        <w:t xml:space="preserve"> cen</w:t>
      </w:r>
      <w:r w:rsidR="004642CC">
        <w:t>a předmětných energií</w:t>
      </w:r>
      <w:r>
        <w:t xml:space="preserve"> platných pro </w:t>
      </w:r>
      <w:r w:rsidR="004642CC">
        <w:t>dodavatele pro příslušný měsíc dodání</w:t>
      </w:r>
      <w:r w:rsidR="004A3D9F">
        <w:t xml:space="preserve"> na základě jeho dodavatelsko-odběratelských smluvních vzta</w:t>
      </w:r>
      <w:r w:rsidR="00552DC4">
        <w:t>hů</w:t>
      </w:r>
      <w:r>
        <w:t>.</w:t>
      </w:r>
      <w:r w:rsidR="00A5145C">
        <w:t xml:space="preserve"> </w:t>
      </w:r>
    </w:p>
    <w:p w:rsidR="001465DD" w:rsidRDefault="00A5145C" w:rsidP="00552DC4">
      <w:r>
        <w:t>Odběratel</w:t>
      </w:r>
      <w:r w:rsidR="007B6B8F">
        <w:t xml:space="preserve"> bude hradit </w:t>
      </w:r>
      <w:r w:rsidR="00552DC4">
        <w:t xml:space="preserve">částky dle faktur vystavených každý měsíc dodavatelem po obdržení faktur od svých dodavatelů </w:t>
      </w:r>
      <w:proofErr w:type="gramStart"/>
      <w:r w:rsidR="00552DC4">
        <w:t>energií (E.ON</w:t>
      </w:r>
      <w:proofErr w:type="gramEnd"/>
      <w:r w:rsidR="00063222">
        <w:t xml:space="preserve"> </w:t>
      </w:r>
      <w:r w:rsidR="00D432D1">
        <w:t>-</w:t>
      </w:r>
      <w:r w:rsidR="00063222">
        <w:t xml:space="preserve"> </w:t>
      </w:r>
      <w:r w:rsidR="00552DC4">
        <w:t>elektřina, BVK</w:t>
      </w:r>
      <w:r w:rsidR="00063222">
        <w:t xml:space="preserve"> </w:t>
      </w:r>
      <w:r w:rsidR="00552DC4">
        <w:t>-</w:t>
      </w:r>
      <w:r w:rsidR="00063222">
        <w:t xml:space="preserve"> </w:t>
      </w:r>
      <w:r w:rsidR="00552DC4">
        <w:t>voda)</w:t>
      </w:r>
      <w:r w:rsidR="009A3BD8">
        <w:t xml:space="preserve"> – cca 20. až 25.</w:t>
      </w:r>
      <w:r w:rsidR="00063222">
        <w:t xml:space="preserve"> </w:t>
      </w:r>
      <w:r w:rsidR="009A3BD8">
        <w:t>den v následujícím měsíci</w:t>
      </w:r>
      <w:r w:rsidR="001465DD">
        <w:t xml:space="preserve"> po odběru. </w:t>
      </w:r>
    </w:p>
    <w:p w:rsidR="001465DD" w:rsidRDefault="001465DD" w:rsidP="00552DC4">
      <w:r w:rsidRPr="001465DD">
        <w:t xml:space="preserve">Faktury budou vystavovány se </w:t>
      </w:r>
      <w:proofErr w:type="gramStart"/>
      <w:r w:rsidRPr="001465DD">
        <w:t>14-denní</w:t>
      </w:r>
      <w:proofErr w:type="gramEnd"/>
      <w:r w:rsidRPr="001465DD">
        <w:t xml:space="preserve"> splatností.</w:t>
      </w:r>
    </w:p>
    <w:p w:rsidR="001465DD" w:rsidRDefault="009A3BD8" w:rsidP="001465DD">
      <w:r>
        <w:t>N</w:t>
      </w:r>
      <w:r w:rsidR="00552DC4">
        <w:t xml:space="preserve">a základě </w:t>
      </w:r>
      <w:r w:rsidR="00CA0018">
        <w:t xml:space="preserve">odečtu </w:t>
      </w:r>
      <w:r w:rsidR="00552DC4">
        <w:t>stavu podružných měřidel</w:t>
      </w:r>
      <w:r>
        <w:t xml:space="preserve"> se provádí r</w:t>
      </w:r>
      <w:r w:rsidR="00552DC4">
        <w:t xml:space="preserve">ozpočítání </w:t>
      </w:r>
      <w:r w:rsidR="00CA0018">
        <w:t>jednotlivých spotře</w:t>
      </w:r>
      <w:r>
        <w:t>b</w:t>
      </w:r>
      <w:r w:rsidR="00552DC4">
        <w:t xml:space="preserve"> pro všechna střediska a nájemce a zavedenými koeficienty </w:t>
      </w:r>
      <w:r w:rsidR="00802FBD">
        <w:t>se zvyšuje spotřeba naměřená podružným měřidlem např. o</w:t>
      </w:r>
      <w:r w:rsidR="00552DC4">
        <w:t xml:space="preserve"> </w:t>
      </w:r>
      <w:r w:rsidR="00552DC4" w:rsidRPr="00552DC4">
        <w:t xml:space="preserve">ztráty ve vedení </w:t>
      </w:r>
      <w:r w:rsidR="00802FBD">
        <w:t>zohledňující vzdálenost od tarifního měřidla, spotřebu vlastního podružného měřidla</w:t>
      </w:r>
      <w:r w:rsidR="001465DD">
        <w:t>, ztráty transformátoru</w:t>
      </w:r>
      <w:r w:rsidR="00802FBD">
        <w:t xml:space="preserve"> apod., </w:t>
      </w:r>
      <w:r w:rsidR="00CA0018">
        <w:t xml:space="preserve">dále </w:t>
      </w:r>
      <w:r w:rsidR="00802FBD">
        <w:t>nesoulad stavu tarifního měřidla a součtu stavů podružných měřidel</w:t>
      </w:r>
      <w:r w:rsidR="00D432D1">
        <w:t>.</w:t>
      </w:r>
    </w:p>
    <w:p w:rsidR="00A5145C" w:rsidRDefault="00A5145C" w:rsidP="00A5145C">
      <w:pPr>
        <w:numPr>
          <w:ilvl w:val="1"/>
          <w:numId w:val="2"/>
        </w:numPr>
      </w:pPr>
      <w:r w:rsidRPr="00A5145C">
        <w:t xml:space="preserve">Strany dohody si sjednaly, že </w:t>
      </w:r>
      <w:r>
        <w:t>dodavatel</w:t>
      </w:r>
      <w:r w:rsidRPr="00A5145C">
        <w:t xml:space="preserve"> není </w:t>
      </w:r>
      <w:r>
        <w:t xml:space="preserve">odpovědný za škodu způsobenou </w:t>
      </w:r>
      <w:r w:rsidR="004A3D9F">
        <w:t xml:space="preserve">odběrateli </w:t>
      </w:r>
      <w:r>
        <w:t>přerušením dodávek energií dle této dohody.</w:t>
      </w:r>
    </w:p>
    <w:p w:rsidR="00D432D1" w:rsidRDefault="00D432D1" w:rsidP="00A5145C">
      <w:pPr>
        <w:keepNext/>
        <w:jc w:val="center"/>
        <w:rPr>
          <w:b/>
        </w:rPr>
      </w:pPr>
    </w:p>
    <w:p w:rsidR="00A5145C" w:rsidRPr="00A5145C" w:rsidRDefault="00A5145C" w:rsidP="00A5145C">
      <w:pPr>
        <w:keepNext/>
        <w:jc w:val="center"/>
        <w:rPr>
          <w:b/>
        </w:rPr>
      </w:pPr>
      <w:r w:rsidRPr="00A5145C">
        <w:rPr>
          <w:b/>
        </w:rPr>
        <w:t>I</w:t>
      </w:r>
      <w:r>
        <w:rPr>
          <w:b/>
        </w:rPr>
        <w:t>II</w:t>
      </w:r>
      <w:r w:rsidRPr="00A5145C">
        <w:rPr>
          <w:b/>
        </w:rPr>
        <w:t xml:space="preserve">. </w:t>
      </w:r>
    </w:p>
    <w:p w:rsidR="00A5145C" w:rsidRPr="00A5145C" w:rsidRDefault="00CA0018" w:rsidP="00A5145C">
      <w:pPr>
        <w:keepNext/>
        <w:jc w:val="center"/>
        <w:rPr>
          <w:b/>
        </w:rPr>
      </w:pPr>
      <w:r>
        <w:rPr>
          <w:b/>
        </w:rPr>
        <w:t>Technické předpoklady</w:t>
      </w:r>
    </w:p>
    <w:p w:rsidR="00C9507A" w:rsidRDefault="00D432D1" w:rsidP="00A5145C">
      <w:pPr>
        <w:numPr>
          <w:ilvl w:val="1"/>
          <w:numId w:val="9"/>
        </w:numPr>
      </w:pPr>
      <w:r>
        <w:t>N</w:t>
      </w:r>
      <w:r w:rsidR="00C9507A">
        <w:t xml:space="preserve">a </w:t>
      </w:r>
      <w:r>
        <w:t xml:space="preserve">budově zvenku vedle vstupu bude </w:t>
      </w:r>
      <w:r w:rsidR="00063222">
        <w:t xml:space="preserve">odběratelem </w:t>
      </w:r>
      <w:r>
        <w:t>instalován podružný elektroměr (</w:t>
      </w:r>
      <w:r w:rsidR="00063222">
        <w:t xml:space="preserve">tento </w:t>
      </w:r>
      <w:r>
        <w:t xml:space="preserve">bude majetkem odběratele) tak, aby byl možný odečet pracovníkem </w:t>
      </w:r>
      <w:r w:rsidR="00063222">
        <w:t xml:space="preserve">dodavatele </w:t>
      </w:r>
      <w:r>
        <w:t xml:space="preserve">bez přítomnosti odběratele. Podružný vodoměr v majetku odběratele bude </w:t>
      </w:r>
      <w:r w:rsidR="00DD21AC">
        <w:t xml:space="preserve">odběratelem </w:t>
      </w:r>
      <w:r>
        <w:t>instalován ve stávající vodoměrné šachtě a stávající v</w:t>
      </w:r>
      <w:r w:rsidR="00C37886">
        <w:t xml:space="preserve">odovodní potrubí </w:t>
      </w:r>
      <w:r>
        <w:t xml:space="preserve">do předmětu </w:t>
      </w:r>
      <w:r w:rsidR="00DD21AC">
        <w:t>užívání</w:t>
      </w:r>
      <w:r>
        <w:t xml:space="preserve"> bude zabezpečeno proti zamrznutí</w:t>
      </w:r>
      <w:r w:rsidR="00C9507A">
        <w:t xml:space="preserve"> </w:t>
      </w:r>
      <w:r w:rsidR="00C37886">
        <w:t xml:space="preserve">např. topným kabelem nebo dostatečnou izolací (dle projektu </w:t>
      </w:r>
      <w:r w:rsidR="00DD21AC">
        <w:t>odběratele</w:t>
      </w:r>
      <w:r w:rsidR="00C37886">
        <w:t>)</w:t>
      </w:r>
      <w:r w:rsidR="00705EF2">
        <w:t>.</w:t>
      </w:r>
      <w:r w:rsidR="0034181E">
        <w:t xml:space="preserve"> Stav energií</w:t>
      </w:r>
      <w:r w:rsidR="00984B83">
        <w:t xml:space="preserve"> na </w:t>
      </w:r>
      <w:r w:rsidR="00705EF2">
        <w:t>těchto</w:t>
      </w:r>
      <w:r w:rsidR="00984B83">
        <w:t xml:space="preserve"> podružných </w:t>
      </w:r>
      <w:r w:rsidR="00705EF2">
        <w:t>měřičích</w:t>
      </w:r>
      <w:r w:rsidR="0034181E">
        <w:t xml:space="preserve"> </w:t>
      </w:r>
      <w:r w:rsidR="00C37886">
        <w:t xml:space="preserve">bude </w:t>
      </w:r>
      <w:r w:rsidR="00DD21AC">
        <w:t xml:space="preserve">odběratelem dodavateli </w:t>
      </w:r>
      <w:r w:rsidR="00C37886">
        <w:t xml:space="preserve">nahlášen ke dni jejich instalace a předpokládaná </w:t>
      </w:r>
      <w:r w:rsidR="00C37886" w:rsidRPr="00C37886">
        <w:t>doba</w:t>
      </w:r>
      <w:r w:rsidR="0034181E" w:rsidRPr="00C37886">
        <w:t xml:space="preserve"> zahájení dodávk</w:t>
      </w:r>
      <w:r w:rsidR="00C37886">
        <w:t>y</w:t>
      </w:r>
      <w:r w:rsidR="00C37886" w:rsidRPr="00C37886">
        <w:t xml:space="preserve"> </w:t>
      </w:r>
      <w:r w:rsidR="00C37886">
        <w:t xml:space="preserve">el. </w:t>
      </w:r>
      <w:proofErr w:type="gramStart"/>
      <w:r w:rsidR="00C37886">
        <w:t>energie</w:t>
      </w:r>
      <w:proofErr w:type="gramEnd"/>
      <w:r w:rsidR="00C37886">
        <w:t xml:space="preserve"> </w:t>
      </w:r>
      <w:r w:rsidR="00C37886" w:rsidRPr="00C37886">
        <w:t>bude</w:t>
      </w:r>
      <w:r w:rsidR="00C37886">
        <w:t xml:space="preserve"> </w:t>
      </w:r>
      <w:r w:rsidR="00C37886" w:rsidRPr="00C37886">
        <w:t>včas oznámena pro možnost nahlášení</w:t>
      </w:r>
      <w:r w:rsidR="00C37886">
        <w:t xml:space="preserve"> – zvýšení stávajícího rezervovaného příkonu</w:t>
      </w:r>
      <w:r w:rsidR="00DD21AC">
        <w:t>.</w:t>
      </w:r>
    </w:p>
    <w:p w:rsidR="00496594" w:rsidRDefault="00496594" w:rsidP="00D2268B">
      <w:pPr>
        <w:numPr>
          <w:ilvl w:val="1"/>
          <w:numId w:val="9"/>
        </w:numPr>
      </w:pPr>
      <w:r>
        <w:t>Odběratel se zavazuje 1 měsíc před zahájením požadovaných dodávek energií oznámit dodavateli:</w:t>
      </w:r>
    </w:p>
    <w:p w:rsidR="00496594" w:rsidRDefault="00496594" w:rsidP="00496594">
      <w:r w:rsidRPr="0096125D">
        <w:rPr>
          <w:b/>
        </w:rPr>
        <w:t>odběr vody</w:t>
      </w:r>
      <w:r>
        <w:t xml:space="preserve"> – datum zahájení odběru</w:t>
      </w:r>
    </w:p>
    <w:p w:rsidR="00496594" w:rsidRDefault="00496594" w:rsidP="00496594">
      <w:pPr>
        <w:rPr>
          <w:vertAlign w:val="superscript"/>
        </w:rPr>
      </w:pPr>
      <w:r w:rsidRPr="0096125D">
        <w:rPr>
          <w:b/>
        </w:rPr>
        <w:t>odběr elektrické energie</w:t>
      </w:r>
      <w:r>
        <w:t xml:space="preserve"> – datum zahájení odběru a potřebný výkon v kW </w:t>
      </w:r>
      <w:r w:rsidR="0096125D">
        <w:t xml:space="preserve">(pokud bude různý v jednotlivých měsících tak </w:t>
      </w:r>
      <w:r>
        <w:t>pro následujících 12 měsíců jednotlivě za každý měsíc</w:t>
      </w:r>
      <w:r w:rsidR="0096125D">
        <w:t>)</w:t>
      </w:r>
    </w:p>
    <w:p w:rsidR="002247A7" w:rsidRDefault="002247A7" w:rsidP="002247A7"/>
    <w:p w:rsidR="00C9507A" w:rsidRDefault="00705EF2" w:rsidP="00C9507A">
      <w:pPr>
        <w:jc w:val="center"/>
        <w:rPr>
          <w:b/>
        </w:rPr>
      </w:pPr>
      <w:r>
        <w:rPr>
          <w:b/>
        </w:rPr>
        <w:t>IV</w:t>
      </w:r>
      <w:r w:rsidR="00C9507A" w:rsidRPr="00F01B77">
        <w:rPr>
          <w:b/>
        </w:rPr>
        <w:t>.</w:t>
      </w:r>
    </w:p>
    <w:p w:rsidR="004162D3" w:rsidRDefault="004162D3" w:rsidP="00C9507A">
      <w:pPr>
        <w:jc w:val="center"/>
        <w:rPr>
          <w:b/>
        </w:rPr>
      </w:pPr>
      <w:r>
        <w:rPr>
          <w:b/>
        </w:rPr>
        <w:t>Sankce a výpověď</w:t>
      </w:r>
    </w:p>
    <w:p w:rsidR="00705EF2" w:rsidRPr="002247A7" w:rsidRDefault="004162D3" w:rsidP="004162D3">
      <w:pPr>
        <w:numPr>
          <w:ilvl w:val="1"/>
          <w:numId w:val="7"/>
        </w:numPr>
      </w:pPr>
      <w:r w:rsidRPr="004162D3">
        <w:t xml:space="preserve">V případě prodlení </w:t>
      </w:r>
      <w:r w:rsidR="00705EF2">
        <w:t>odběratele</w:t>
      </w:r>
      <w:r w:rsidRPr="004162D3">
        <w:t xml:space="preserve"> s plněním </w:t>
      </w:r>
      <w:r w:rsidR="002247A7">
        <w:t xml:space="preserve">jakékoliv </w:t>
      </w:r>
      <w:r w:rsidR="00CE0878">
        <w:t>jeho</w:t>
      </w:r>
      <w:r w:rsidRPr="004162D3">
        <w:t xml:space="preserve"> peněžité povinnosti dle</w:t>
      </w:r>
      <w:r w:rsidR="00CE0878">
        <w:t xml:space="preserve"> </w:t>
      </w:r>
      <w:proofErr w:type="spellStart"/>
      <w:r w:rsidR="002247A7">
        <w:t>čl</w:t>
      </w:r>
      <w:proofErr w:type="spellEnd"/>
      <w:r w:rsidR="002247A7">
        <w:t xml:space="preserve"> II.</w:t>
      </w:r>
      <w:r w:rsidR="00CE0878">
        <w:t xml:space="preserve"> </w:t>
      </w:r>
      <w:r>
        <w:t>této dohody</w:t>
      </w:r>
      <w:r w:rsidRPr="004162D3">
        <w:t xml:space="preserve"> </w:t>
      </w:r>
      <w:r>
        <w:t xml:space="preserve">se </w:t>
      </w:r>
      <w:r w:rsidR="002247A7">
        <w:t xml:space="preserve">odběratel </w:t>
      </w:r>
      <w:r w:rsidRPr="004162D3">
        <w:t xml:space="preserve">zavazuje uhradit </w:t>
      </w:r>
      <w:r w:rsidR="002247A7">
        <w:t xml:space="preserve">dodavateli </w:t>
      </w:r>
      <w:r w:rsidRPr="004162D3">
        <w:t>smluvní pokutu ve výši 0,</w:t>
      </w:r>
      <w:r w:rsidR="00AB7D7F">
        <w:t>1</w:t>
      </w:r>
      <w:r w:rsidRPr="004162D3">
        <w:t xml:space="preserve"> % denně</w:t>
      </w:r>
      <w:r w:rsidR="00CE0878">
        <w:t xml:space="preserve"> </w:t>
      </w:r>
      <w:r w:rsidR="0029683A">
        <w:t>z</w:t>
      </w:r>
      <w:r w:rsidR="002247A7">
        <w:t xml:space="preserve"> dlužné </w:t>
      </w:r>
      <w:r w:rsidR="002247A7">
        <w:lastRenderedPageBreak/>
        <w:t xml:space="preserve">částky </w:t>
      </w:r>
      <w:r w:rsidRPr="004162D3">
        <w:t>za každý den prodlení</w:t>
      </w:r>
      <w:r>
        <w:t>.</w:t>
      </w:r>
      <w:r w:rsidR="00705EF2">
        <w:t xml:space="preserve"> V případě prodlení odběratele trvajícím více než 30 dnů je dodavatel </w:t>
      </w:r>
      <w:r w:rsidR="00705EF2" w:rsidRPr="00705EF2">
        <w:rPr>
          <w:bCs/>
        </w:rPr>
        <w:t xml:space="preserve">oprávněn tuto dohodu vypovědět bez výpovědní doby. </w:t>
      </w:r>
    </w:p>
    <w:p w:rsidR="00DD21AC" w:rsidRDefault="00DD21AC" w:rsidP="00C9507A">
      <w:pPr>
        <w:jc w:val="center"/>
        <w:rPr>
          <w:b/>
        </w:rPr>
      </w:pPr>
    </w:p>
    <w:p w:rsidR="004162D3" w:rsidRPr="00F01B77" w:rsidRDefault="004162D3" w:rsidP="00C9507A">
      <w:pPr>
        <w:jc w:val="center"/>
        <w:rPr>
          <w:b/>
        </w:rPr>
      </w:pPr>
      <w:r>
        <w:rPr>
          <w:b/>
        </w:rPr>
        <w:t>V.</w:t>
      </w:r>
    </w:p>
    <w:p w:rsidR="00C9507A" w:rsidRPr="00F01B77" w:rsidRDefault="00C9507A" w:rsidP="00C9507A">
      <w:pPr>
        <w:jc w:val="center"/>
        <w:rPr>
          <w:b/>
        </w:rPr>
      </w:pPr>
      <w:r w:rsidRPr="00F01B77">
        <w:rPr>
          <w:b/>
        </w:rPr>
        <w:t>Závěrečná ustanovení</w:t>
      </w:r>
    </w:p>
    <w:p w:rsidR="006D2772" w:rsidRDefault="00C9507A" w:rsidP="006D2772">
      <w:pPr>
        <w:numPr>
          <w:ilvl w:val="1"/>
          <w:numId w:val="5"/>
        </w:numPr>
        <w:tabs>
          <w:tab w:val="num" w:pos="0"/>
        </w:tabs>
        <w:ind w:left="0" w:hanging="720"/>
        <w:rPr>
          <w:bCs/>
        </w:rPr>
      </w:pPr>
      <w:r w:rsidRPr="004162D3">
        <w:rPr>
          <w:bCs/>
        </w:rPr>
        <w:t>Tato dohoda nabývá platnosti dne</w:t>
      </w:r>
      <w:r w:rsidR="006D2772">
        <w:rPr>
          <w:bCs/>
        </w:rPr>
        <w:t xml:space="preserve">m podpisu oběma stranami dohody a účinnosti dnem zveřejnění dle </w:t>
      </w:r>
      <w:proofErr w:type="spellStart"/>
      <w:r w:rsidR="006D2772">
        <w:rPr>
          <w:bCs/>
        </w:rPr>
        <w:t>čl</w:t>
      </w:r>
      <w:proofErr w:type="spellEnd"/>
      <w:r w:rsidR="006D2772">
        <w:rPr>
          <w:bCs/>
        </w:rPr>
        <w:t xml:space="preserve"> 5.2 této dohody. </w:t>
      </w:r>
    </w:p>
    <w:p w:rsidR="006D2772" w:rsidRPr="006D2772" w:rsidRDefault="006D2772" w:rsidP="006D2772">
      <w:pPr>
        <w:numPr>
          <w:ilvl w:val="1"/>
          <w:numId w:val="5"/>
        </w:numPr>
        <w:tabs>
          <w:tab w:val="num" w:pos="0"/>
        </w:tabs>
        <w:ind w:left="0" w:hanging="720"/>
        <w:rPr>
          <w:bCs/>
        </w:rPr>
      </w:pPr>
      <w:r w:rsidRPr="006D2772">
        <w:rPr>
          <w:iCs/>
        </w:rPr>
        <w:t xml:space="preserve">Tato dohoda podléhá zveřejnění v registru smluv dle zákona č. 340/2015 Sb., o registru smluv. Dohodu zašle správci registru smluv k uveřejnění </w:t>
      </w:r>
      <w:r>
        <w:rPr>
          <w:iCs/>
        </w:rPr>
        <w:t>odběratel</w:t>
      </w:r>
      <w:r w:rsidRPr="006D2772">
        <w:rPr>
          <w:iCs/>
        </w:rPr>
        <w:t>.</w:t>
      </w:r>
    </w:p>
    <w:p w:rsidR="00C9507A" w:rsidRPr="00F01B77" w:rsidRDefault="00C9507A" w:rsidP="00C9507A">
      <w:pPr>
        <w:numPr>
          <w:ilvl w:val="1"/>
          <w:numId w:val="5"/>
        </w:numPr>
        <w:tabs>
          <w:tab w:val="num" w:pos="0"/>
        </w:tabs>
        <w:ind w:left="0" w:hanging="720"/>
        <w:rPr>
          <w:bCs/>
        </w:rPr>
      </w:pPr>
      <w:r w:rsidRPr="00F01B77">
        <w:rPr>
          <w:bCs/>
        </w:rPr>
        <w:t xml:space="preserve">Tato </w:t>
      </w:r>
      <w:r>
        <w:rPr>
          <w:bCs/>
        </w:rPr>
        <w:t>dohoda</w:t>
      </w:r>
      <w:r w:rsidRPr="00F01B77">
        <w:rPr>
          <w:bCs/>
        </w:rPr>
        <w:t xml:space="preserve"> může být doplňována či měněna pouze písemně sjednanými číslovanými dodatky podepsanými oběma stranami</w:t>
      </w:r>
      <w:r>
        <w:rPr>
          <w:bCs/>
        </w:rPr>
        <w:t xml:space="preserve"> dohody</w:t>
      </w:r>
      <w:r w:rsidRPr="00F01B77">
        <w:rPr>
          <w:bCs/>
        </w:rPr>
        <w:t>.</w:t>
      </w:r>
    </w:p>
    <w:p w:rsidR="00C9507A" w:rsidRPr="00F01B77" w:rsidRDefault="00C9507A" w:rsidP="00C9507A">
      <w:pPr>
        <w:numPr>
          <w:ilvl w:val="1"/>
          <w:numId w:val="5"/>
        </w:numPr>
        <w:tabs>
          <w:tab w:val="num" w:pos="0"/>
        </w:tabs>
        <w:ind w:left="0" w:hanging="720"/>
        <w:rPr>
          <w:bCs/>
        </w:rPr>
      </w:pPr>
      <w:r w:rsidRPr="00F01B77">
        <w:t xml:space="preserve">Pokud se ukáže, že některé ustanovení této </w:t>
      </w:r>
      <w:r>
        <w:t>dohody</w:t>
      </w:r>
      <w:r w:rsidRPr="00F01B77">
        <w:t xml:space="preserve"> je nebo se stalo neplatným, v rozporu s vůlí stran neúčinným nebo neaplikovatelným nebo že taková neplatnost, neúčinnost nebo neaplikovatelnost neodvratně nastane (zejména v důsledku změny příslušných právních předpisů), nemá to vliv na platnost, účinnost nebo aplikovatelnost ostatních ustanovení této </w:t>
      </w:r>
      <w:r w:rsidR="00196F9D">
        <w:t>dohody</w:t>
      </w:r>
      <w:r w:rsidRPr="00F01B77">
        <w:t xml:space="preserve">. </w:t>
      </w:r>
      <w:r>
        <w:t>S</w:t>
      </w:r>
      <w:r w:rsidRPr="00F01B77">
        <w:t xml:space="preserve">trany </w:t>
      </w:r>
      <w:r>
        <w:t xml:space="preserve">dohody </w:t>
      </w:r>
      <w:r w:rsidRPr="00F01B77">
        <w:t xml:space="preserve">se v tomto případě zavazují k vzájemným jednáním s cílem náhrady takového ustanovení jiným ustanovením, to vše tak, aby byl zachován a naplněn účel této </w:t>
      </w:r>
      <w:r>
        <w:t>dohody</w:t>
      </w:r>
      <w:r w:rsidRPr="00F01B77">
        <w:t xml:space="preserve"> a vůle stran </w:t>
      </w:r>
      <w:r>
        <w:t xml:space="preserve">dohody </w:t>
      </w:r>
      <w:r w:rsidRPr="00F01B77">
        <w:t>v ní vyjádřená.</w:t>
      </w:r>
    </w:p>
    <w:p w:rsidR="00C9507A" w:rsidRPr="00F01B77" w:rsidRDefault="00C9507A" w:rsidP="00C9507A">
      <w:pPr>
        <w:numPr>
          <w:ilvl w:val="1"/>
          <w:numId w:val="5"/>
        </w:numPr>
        <w:tabs>
          <w:tab w:val="num" w:pos="0"/>
        </w:tabs>
        <w:ind w:left="0" w:hanging="720"/>
        <w:rPr>
          <w:bCs/>
        </w:rPr>
      </w:pPr>
      <w:r w:rsidRPr="00F01B77">
        <w:rPr>
          <w:bCs/>
        </w:rPr>
        <w:t xml:space="preserve">Tato </w:t>
      </w:r>
      <w:r>
        <w:rPr>
          <w:bCs/>
        </w:rPr>
        <w:t xml:space="preserve">dohoda je sepsána v dvou </w:t>
      </w:r>
      <w:r w:rsidR="00196F9D">
        <w:rPr>
          <w:bCs/>
        </w:rPr>
        <w:t>vyhotoveních</w:t>
      </w:r>
      <w:r w:rsidRPr="00F01B77">
        <w:t xml:space="preserve">. </w:t>
      </w:r>
    </w:p>
    <w:p w:rsidR="00C9507A" w:rsidRDefault="00503772" w:rsidP="00C9507A">
      <w:pPr>
        <w:numPr>
          <w:ilvl w:val="1"/>
          <w:numId w:val="5"/>
        </w:numPr>
        <w:tabs>
          <w:tab w:val="num" w:pos="0"/>
        </w:tabs>
        <w:ind w:left="0" w:hanging="720"/>
        <w:rPr>
          <w:bCs/>
        </w:rPr>
      </w:pPr>
      <w:r>
        <w:rPr>
          <w:bCs/>
        </w:rPr>
        <w:t>S</w:t>
      </w:r>
      <w:r w:rsidR="00C9507A" w:rsidRPr="00F01B77">
        <w:rPr>
          <w:bCs/>
        </w:rPr>
        <w:t xml:space="preserve">trany </w:t>
      </w:r>
      <w:r>
        <w:rPr>
          <w:bCs/>
        </w:rPr>
        <w:t xml:space="preserve">dohody </w:t>
      </w:r>
      <w:r w:rsidR="00C9507A" w:rsidRPr="00F01B77">
        <w:rPr>
          <w:bCs/>
        </w:rPr>
        <w:t xml:space="preserve">prohlašují, že se seznámily s obsahem této </w:t>
      </w:r>
      <w:r>
        <w:rPr>
          <w:bCs/>
        </w:rPr>
        <w:t>dohody</w:t>
      </w:r>
      <w:r w:rsidR="00C9507A" w:rsidRPr="00F01B77">
        <w:rPr>
          <w:bCs/>
        </w:rPr>
        <w:t xml:space="preserve">, rozumí mu a tento vyjadřuje jejich svobodnou a vážnou vůli. Na důkaz svého souhlasu s obsahem této </w:t>
      </w:r>
      <w:r>
        <w:rPr>
          <w:bCs/>
        </w:rPr>
        <w:t>dohody</w:t>
      </w:r>
      <w:r w:rsidR="00C9507A" w:rsidRPr="00F01B77">
        <w:rPr>
          <w:bCs/>
        </w:rPr>
        <w:t xml:space="preserve"> připojují strany </w:t>
      </w:r>
      <w:r>
        <w:rPr>
          <w:bCs/>
        </w:rPr>
        <w:t xml:space="preserve">dohody </w:t>
      </w:r>
      <w:r w:rsidR="00C9507A" w:rsidRPr="00F01B77">
        <w:rPr>
          <w:bCs/>
        </w:rPr>
        <w:t xml:space="preserve">k této </w:t>
      </w:r>
      <w:r w:rsidR="00196F9D">
        <w:rPr>
          <w:bCs/>
        </w:rPr>
        <w:t>dohodě</w:t>
      </w:r>
      <w:r w:rsidR="00C9507A" w:rsidRPr="00F01B77">
        <w:rPr>
          <w:bCs/>
        </w:rPr>
        <w:t xml:space="preserve"> své podpisy.</w:t>
      </w:r>
    </w:p>
    <w:p w:rsidR="00C9507A" w:rsidRDefault="00C9507A" w:rsidP="00C9507A">
      <w:pPr>
        <w:tabs>
          <w:tab w:val="left" w:pos="4680"/>
        </w:tabs>
        <w:rPr>
          <w:b/>
          <w:bCs/>
        </w:rPr>
      </w:pPr>
    </w:p>
    <w:p w:rsidR="00DD21AC" w:rsidRPr="00DD21AC" w:rsidRDefault="00DD21AC" w:rsidP="00DD21AC">
      <w:pPr>
        <w:pStyle w:val="Nadpis5"/>
        <w:jc w:val="center"/>
        <w:rPr>
          <w:rFonts w:ascii="Liberation Serif" w:hAnsi="Liberation Serif" w:cs="Liberation Serif"/>
          <w:i w:val="0"/>
          <w:sz w:val="24"/>
          <w:szCs w:val="24"/>
        </w:rPr>
      </w:pPr>
      <w:r w:rsidRPr="00DD21AC">
        <w:rPr>
          <w:rFonts w:ascii="Liberation Serif" w:hAnsi="Liberation Serif" w:cs="Liberation Serif"/>
          <w:i w:val="0"/>
          <w:sz w:val="24"/>
          <w:szCs w:val="24"/>
        </w:rPr>
        <w:t>Doložka</w:t>
      </w:r>
    </w:p>
    <w:p w:rsidR="00DD21AC" w:rsidRPr="00DD21AC" w:rsidRDefault="00DD21AC" w:rsidP="00DD21AC">
      <w:pPr>
        <w:jc w:val="center"/>
        <w:rPr>
          <w:rFonts w:cs="Liberation Serif"/>
          <w:szCs w:val="24"/>
        </w:rPr>
      </w:pPr>
      <w:r w:rsidRPr="00DD21AC">
        <w:rPr>
          <w:rFonts w:cs="Liberation Serif"/>
          <w:szCs w:val="24"/>
        </w:rPr>
        <w:t>ve smyslu § 41 zák. č. 128/2000 Sb. o obcích (obecní zřízení)</w:t>
      </w:r>
    </w:p>
    <w:p w:rsidR="00DD21AC" w:rsidRPr="00DD21AC" w:rsidRDefault="00DD21AC" w:rsidP="00DD21AC">
      <w:pPr>
        <w:pStyle w:val="Zkladntext"/>
        <w:ind w:firstLine="708"/>
        <w:rPr>
          <w:rFonts w:ascii="Liberation Serif" w:hAnsi="Liberation Serif" w:cs="Liberation Serif"/>
          <w:sz w:val="24"/>
          <w:szCs w:val="24"/>
        </w:rPr>
      </w:pPr>
      <w:r w:rsidRPr="00DD21AC">
        <w:rPr>
          <w:rFonts w:ascii="Liberation Serif" w:hAnsi="Liberation Serif" w:cs="Liberation Serif"/>
          <w:sz w:val="24"/>
          <w:szCs w:val="24"/>
        </w:rPr>
        <w:t>T</w:t>
      </w:r>
      <w:r>
        <w:rPr>
          <w:rFonts w:ascii="Liberation Serif" w:hAnsi="Liberation Serif" w:cs="Liberation Serif"/>
          <w:sz w:val="24"/>
          <w:szCs w:val="24"/>
        </w:rPr>
        <w:t>at</w:t>
      </w:r>
      <w:r w:rsidRPr="00DD21AC">
        <w:rPr>
          <w:rFonts w:ascii="Liberation Serif" w:hAnsi="Liberation Serif" w:cs="Liberation Serif"/>
          <w:sz w:val="24"/>
          <w:szCs w:val="24"/>
        </w:rPr>
        <w:t xml:space="preserve">o </w:t>
      </w:r>
      <w:r>
        <w:rPr>
          <w:rFonts w:ascii="Liberation Serif" w:hAnsi="Liberation Serif" w:cs="Liberation Serif"/>
          <w:sz w:val="24"/>
          <w:szCs w:val="24"/>
        </w:rPr>
        <w:t>dohoda</w:t>
      </w:r>
      <w:r w:rsidRPr="00DD21AC">
        <w:rPr>
          <w:rFonts w:ascii="Liberation Serif" w:hAnsi="Liberation Serif" w:cs="Liberation Serif"/>
          <w:sz w:val="24"/>
          <w:szCs w:val="24"/>
        </w:rPr>
        <w:t xml:space="preserve"> byl</w:t>
      </w:r>
      <w:r>
        <w:rPr>
          <w:rFonts w:ascii="Liberation Serif" w:hAnsi="Liberation Serif" w:cs="Liberation Serif"/>
          <w:sz w:val="24"/>
          <w:szCs w:val="24"/>
        </w:rPr>
        <w:t>a</w:t>
      </w:r>
      <w:r w:rsidRPr="00DD21AC">
        <w:rPr>
          <w:rFonts w:ascii="Liberation Serif" w:hAnsi="Liberation Serif" w:cs="Liberation Serif"/>
          <w:sz w:val="24"/>
          <w:szCs w:val="24"/>
        </w:rPr>
        <w:t xml:space="preserve"> schválen</w:t>
      </w:r>
      <w:r>
        <w:rPr>
          <w:rFonts w:ascii="Liberation Serif" w:hAnsi="Liberation Serif" w:cs="Liberation Serif"/>
          <w:sz w:val="24"/>
          <w:szCs w:val="24"/>
        </w:rPr>
        <w:t>a</w:t>
      </w:r>
      <w:r w:rsidRPr="00DD21AC">
        <w:rPr>
          <w:rFonts w:ascii="Liberation Serif" w:hAnsi="Liberation Serif" w:cs="Liberation Serif"/>
          <w:sz w:val="24"/>
          <w:szCs w:val="24"/>
        </w:rPr>
        <w:t xml:space="preserve"> na </w:t>
      </w:r>
      <w:r>
        <w:rPr>
          <w:rFonts w:ascii="Liberation Serif" w:hAnsi="Liberation Serif" w:cs="Liberation Serif"/>
          <w:sz w:val="24"/>
          <w:szCs w:val="24"/>
        </w:rPr>
        <w:t>92</w:t>
      </w:r>
      <w:r w:rsidRPr="00DD21AC">
        <w:rPr>
          <w:rFonts w:ascii="Liberation Serif" w:hAnsi="Liberation Serif" w:cs="Liberation Serif"/>
          <w:sz w:val="24"/>
          <w:szCs w:val="24"/>
        </w:rPr>
        <w:t xml:space="preserve">/VII. schůzi Rady městské části Brno-Tuřany dne </w:t>
      </w:r>
      <w:r>
        <w:rPr>
          <w:rFonts w:ascii="Liberation Serif" w:hAnsi="Liberation Serif" w:cs="Liberation Serif"/>
          <w:sz w:val="24"/>
          <w:szCs w:val="24"/>
        </w:rPr>
        <w:br/>
        <w:t>15</w:t>
      </w:r>
      <w:r w:rsidRPr="00DD21AC">
        <w:rPr>
          <w:rFonts w:ascii="Liberation Serif" w:hAnsi="Liberation Serif" w:cs="Liberation Serif"/>
          <w:sz w:val="24"/>
          <w:szCs w:val="24"/>
        </w:rPr>
        <w:t>. 1. 201</w:t>
      </w:r>
      <w:r>
        <w:rPr>
          <w:rFonts w:ascii="Liberation Serif" w:hAnsi="Liberation Serif" w:cs="Liberation Serif"/>
          <w:sz w:val="24"/>
          <w:szCs w:val="24"/>
        </w:rPr>
        <w:t>8</w:t>
      </w:r>
      <w:r w:rsidRPr="00DD21AC">
        <w:rPr>
          <w:rFonts w:ascii="Liberation Serif" w:hAnsi="Liberation Serif" w:cs="Liberation Serif"/>
          <w:sz w:val="24"/>
          <w:szCs w:val="24"/>
        </w:rPr>
        <w:t>.</w:t>
      </w:r>
    </w:p>
    <w:p w:rsidR="00DD21AC" w:rsidRPr="00DD21AC" w:rsidRDefault="00DD21AC" w:rsidP="00C9507A">
      <w:pPr>
        <w:tabs>
          <w:tab w:val="left" w:pos="4680"/>
        </w:tabs>
        <w:rPr>
          <w:rFonts w:cs="Liberation Serif"/>
          <w:b/>
          <w:bCs/>
          <w:szCs w:val="24"/>
        </w:rPr>
      </w:pPr>
    </w:p>
    <w:p w:rsidR="00C9507A" w:rsidRPr="00F01B77" w:rsidRDefault="00705EF2" w:rsidP="00B31480">
      <w:pPr>
        <w:tabs>
          <w:tab w:val="left" w:pos="4962"/>
        </w:tabs>
        <w:rPr>
          <w:b/>
          <w:bCs/>
        </w:rPr>
      </w:pPr>
      <w:r>
        <w:rPr>
          <w:b/>
          <w:bCs/>
        </w:rPr>
        <w:t>Dodavatel</w:t>
      </w:r>
      <w:r w:rsidR="00C9507A" w:rsidRPr="00F01B77">
        <w:rPr>
          <w:b/>
          <w:bCs/>
        </w:rPr>
        <w:t>:</w:t>
      </w:r>
      <w:r w:rsidR="00C9507A" w:rsidRPr="00F01B77">
        <w:rPr>
          <w:b/>
          <w:bCs/>
        </w:rPr>
        <w:tab/>
      </w:r>
      <w:r>
        <w:rPr>
          <w:b/>
          <w:bCs/>
        </w:rPr>
        <w:t>Odběratel</w:t>
      </w:r>
      <w:r w:rsidR="00C9507A" w:rsidRPr="00F01B77">
        <w:rPr>
          <w:b/>
          <w:bCs/>
        </w:rPr>
        <w:t>:</w:t>
      </w:r>
    </w:p>
    <w:p w:rsidR="00C9507A" w:rsidRPr="00F01B77" w:rsidRDefault="00C9507A" w:rsidP="00C9507A">
      <w:pPr>
        <w:tabs>
          <w:tab w:val="left" w:pos="4680"/>
        </w:tabs>
        <w:rPr>
          <w:b/>
          <w:bCs/>
        </w:rPr>
      </w:pPr>
      <w:bookmarkStart w:id="0" w:name="_GoBack"/>
      <w:bookmarkEnd w:id="0"/>
    </w:p>
    <w:p w:rsidR="00C9507A" w:rsidRPr="00F01B77" w:rsidRDefault="00C9507A" w:rsidP="00C9507A">
      <w:pPr>
        <w:tabs>
          <w:tab w:val="left" w:pos="4962"/>
        </w:tabs>
        <w:rPr>
          <w:bCs/>
        </w:rPr>
      </w:pPr>
      <w:r w:rsidRPr="00F01B77">
        <w:rPr>
          <w:bCs/>
        </w:rPr>
        <w:t xml:space="preserve">V </w:t>
      </w:r>
      <w:r w:rsidR="00D052FF">
        <w:rPr>
          <w:bCs/>
        </w:rPr>
        <w:t>Brně</w:t>
      </w:r>
      <w:r w:rsidRPr="00F01B77">
        <w:rPr>
          <w:bCs/>
        </w:rPr>
        <w:t xml:space="preserve"> dne _________</w:t>
      </w:r>
      <w:r w:rsidRPr="00F01B77">
        <w:rPr>
          <w:bCs/>
        </w:rPr>
        <w:tab/>
        <w:t xml:space="preserve">V </w:t>
      </w:r>
      <w:r w:rsidR="00D052FF">
        <w:rPr>
          <w:bCs/>
        </w:rPr>
        <w:t>Brně</w:t>
      </w:r>
      <w:r w:rsidRPr="00F01B77">
        <w:rPr>
          <w:bCs/>
        </w:rPr>
        <w:t xml:space="preserve"> dne ____________</w:t>
      </w:r>
    </w:p>
    <w:p w:rsidR="00C9507A" w:rsidRPr="00F01B77" w:rsidRDefault="00C9507A" w:rsidP="00C9507A"/>
    <w:p w:rsidR="00C9507A" w:rsidRPr="00F01B77" w:rsidRDefault="00C9507A" w:rsidP="00C9507A"/>
    <w:p w:rsidR="00C9507A" w:rsidRPr="00F01B77" w:rsidRDefault="00C9507A" w:rsidP="00C9507A">
      <w:pPr>
        <w:tabs>
          <w:tab w:val="left" w:pos="4962"/>
        </w:tabs>
      </w:pPr>
      <w:r w:rsidRPr="00F01B77">
        <w:t>______________________________</w:t>
      </w:r>
      <w:r w:rsidRPr="00F01B77">
        <w:tab/>
        <w:t>_____________________________</w:t>
      </w:r>
    </w:p>
    <w:p w:rsidR="002A13F4" w:rsidRDefault="00C9507A" w:rsidP="00DD21AC">
      <w:pPr>
        <w:tabs>
          <w:tab w:val="left" w:pos="4962"/>
        </w:tabs>
      </w:pPr>
      <w:r w:rsidRPr="00F01B77">
        <w:rPr>
          <w:b/>
          <w:bCs/>
        </w:rPr>
        <w:t>AGRO Brno - Tuřany, a.s.</w:t>
      </w:r>
      <w:r w:rsidR="00D40A85">
        <w:rPr>
          <w:b/>
          <w:bCs/>
        </w:rPr>
        <w:t xml:space="preserve">                             </w:t>
      </w:r>
      <w:r w:rsidR="00DD21AC">
        <w:rPr>
          <w:b/>
          <w:bCs/>
        </w:rPr>
        <w:t xml:space="preserve">    </w:t>
      </w:r>
      <w:r w:rsidR="00DD21AC">
        <w:rPr>
          <w:b/>
          <w:bCs/>
        </w:rPr>
        <w:tab/>
      </w:r>
      <w:r w:rsidR="00C37886" w:rsidRPr="00DD21AC">
        <w:rPr>
          <w:b/>
          <w:bCs/>
        </w:rPr>
        <w:t>Statutární</w:t>
      </w:r>
      <w:r w:rsidR="00D40A85" w:rsidRPr="00DD21AC">
        <w:rPr>
          <w:b/>
          <w:bCs/>
        </w:rPr>
        <w:t xml:space="preserve"> město Brno, </w:t>
      </w:r>
      <w:r w:rsidR="00DD21AC" w:rsidRPr="00DD21AC">
        <w:rPr>
          <w:b/>
          <w:bCs/>
        </w:rPr>
        <w:t>MČ Brno-</w:t>
      </w:r>
      <w:r w:rsidR="00D40A85" w:rsidRPr="00DD21AC">
        <w:rPr>
          <w:b/>
          <w:bCs/>
        </w:rPr>
        <w:t>Tuřany</w:t>
      </w:r>
      <w:r w:rsidR="00D40A85">
        <w:rPr>
          <w:bCs/>
        </w:rPr>
        <w:t xml:space="preserve"> Ing. </w:t>
      </w:r>
      <w:r w:rsidRPr="00F01B77">
        <w:rPr>
          <w:bCs/>
        </w:rPr>
        <w:t>Lubomír Křivák, statutární ředitel</w:t>
      </w:r>
      <w:r w:rsidRPr="00F01B77">
        <w:rPr>
          <w:bCs/>
        </w:rPr>
        <w:tab/>
      </w:r>
      <w:r w:rsidR="00D40A85">
        <w:rPr>
          <w:bCs/>
        </w:rPr>
        <w:t>Radomír Vondra</w:t>
      </w:r>
      <w:r w:rsidR="004575B5">
        <w:rPr>
          <w:bCs/>
        </w:rPr>
        <w:t>, starosta</w:t>
      </w:r>
    </w:p>
    <w:sectPr w:rsidR="002A13F4" w:rsidSect="00DD21A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C05"/>
    <w:multiLevelType w:val="multilevel"/>
    <w:tmpl w:val="A55EA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1">
    <w:nsid w:val="091D3C8A"/>
    <w:multiLevelType w:val="hybridMultilevel"/>
    <w:tmpl w:val="1CEE4404"/>
    <w:lvl w:ilvl="0" w:tplc="A79C9052">
      <w:start w:val="1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A590C"/>
    <w:multiLevelType w:val="hybridMultilevel"/>
    <w:tmpl w:val="1744DBBE"/>
    <w:lvl w:ilvl="0" w:tplc="1EB8BD34">
      <w:start w:val="4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5364A"/>
    <w:multiLevelType w:val="multilevel"/>
    <w:tmpl w:val="DDF245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4">
    <w:nsid w:val="38956226"/>
    <w:multiLevelType w:val="hybridMultilevel"/>
    <w:tmpl w:val="597C3B04"/>
    <w:lvl w:ilvl="0" w:tplc="70F62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07B9A"/>
    <w:multiLevelType w:val="multilevel"/>
    <w:tmpl w:val="0936A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6">
    <w:nsid w:val="5C8C3E87"/>
    <w:multiLevelType w:val="multilevel"/>
    <w:tmpl w:val="AF1C66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7">
    <w:nsid w:val="5D3C10F7"/>
    <w:multiLevelType w:val="hybridMultilevel"/>
    <w:tmpl w:val="1AD4A400"/>
    <w:lvl w:ilvl="0" w:tplc="F672375C">
      <w:start w:val="1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D2802"/>
    <w:multiLevelType w:val="multilevel"/>
    <w:tmpl w:val="D66A4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9">
    <w:nsid w:val="7B7F0394"/>
    <w:multiLevelType w:val="multilevel"/>
    <w:tmpl w:val="34C02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7A"/>
    <w:rsid w:val="000039BA"/>
    <w:rsid w:val="00024EA2"/>
    <w:rsid w:val="00063222"/>
    <w:rsid w:val="000B7057"/>
    <w:rsid w:val="001465DD"/>
    <w:rsid w:val="00165DC2"/>
    <w:rsid w:val="00196F9D"/>
    <w:rsid w:val="001C4574"/>
    <w:rsid w:val="0021578D"/>
    <w:rsid w:val="002247A7"/>
    <w:rsid w:val="0022739C"/>
    <w:rsid w:val="00240C14"/>
    <w:rsid w:val="00241F1B"/>
    <w:rsid w:val="00266147"/>
    <w:rsid w:val="00277997"/>
    <w:rsid w:val="00286310"/>
    <w:rsid w:val="0029683A"/>
    <w:rsid w:val="002A13F4"/>
    <w:rsid w:val="002B0C1E"/>
    <w:rsid w:val="00312728"/>
    <w:rsid w:val="003144D5"/>
    <w:rsid w:val="0033573E"/>
    <w:rsid w:val="0034181E"/>
    <w:rsid w:val="003B6EA5"/>
    <w:rsid w:val="003C249F"/>
    <w:rsid w:val="00411411"/>
    <w:rsid w:val="004162D3"/>
    <w:rsid w:val="00420F08"/>
    <w:rsid w:val="004229FD"/>
    <w:rsid w:val="004575B5"/>
    <w:rsid w:val="004642CC"/>
    <w:rsid w:val="00485CAD"/>
    <w:rsid w:val="00496594"/>
    <w:rsid w:val="004A3D9F"/>
    <w:rsid w:val="00503772"/>
    <w:rsid w:val="00552DC4"/>
    <w:rsid w:val="005568EA"/>
    <w:rsid w:val="005B1FFD"/>
    <w:rsid w:val="00621AB3"/>
    <w:rsid w:val="0065300C"/>
    <w:rsid w:val="00670564"/>
    <w:rsid w:val="006930C3"/>
    <w:rsid w:val="006A36B7"/>
    <w:rsid w:val="006A5D75"/>
    <w:rsid w:val="006C3DFE"/>
    <w:rsid w:val="006D2772"/>
    <w:rsid w:val="006E7CAA"/>
    <w:rsid w:val="00705EF2"/>
    <w:rsid w:val="0074662E"/>
    <w:rsid w:val="007B6B8F"/>
    <w:rsid w:val="007D4519"/>
    <w:rsid w:val="007E4F46"/>
    <w:rsid w:val="00802FBD"/>
    <w:rsid w:val="008A445F"/>
    <w:rsid w:val="008C1138"/>
    <w:rsid w:val="008D4E7A"/>
    <w:rsid w:val="0096125D"/>
    <w:rsid w:val="00964C20"/>
    <w:rsid w:val="00977F0A"/>
    <w:rsid w:val="00984665"/>
    <w:rsid w:val="00984B83"/>
    <w:rsid w:val="009A3BD8"/>
    <w:rsid w:val="009D7A23"/>
    <w:rsid w:val="009E2551"/>
    <w:rsid w:val="00A5145C"/>
    <w:rsid w:val="00A8180D"/>
    <w:rsid w:val="00AB7D7F"/>
    <w:rsid w:val="00B31480"/>
    <w:rsid w:val="00B63838"/>
    <w:rsid w:val="00BC48AA"/>
    <w:rsid w:val="00C35321"/>
    <w:rsid w:val="00C37886"/>
    <w:rsid w:val="00C821F3"/>
    <w:rsid w:val="00C9507A"/>
    <w:rsid w:val="00CA0018"/>
    <w:rsid w:val="00CA04A8"/>
    <w:rsid w:val="00CB7D69"/>
    <w:rsid w:val="00CE0878"/>
    <w:rsid w:val="00CE56AC"/>
    <w:rsid w:val="00D052FF"/>
    <w:rsid w:val="00D2268B"/>
    <w:rsid w:val="00D40A85"/>
    <w:rsid w:val="00D432D1"/>
    <w:rsid w:val="00D6063C"/>
    <w:rsid w:val="00D92519"/>
    <w:rsid w:val="00DD21AC"/>
    <w:rsid w:val="00E76D97"/>
    <w:rsid w:val="00E875BB"/>
    <w:rsid w:val="00EA3207"/>
    <w:rsid w:val="00F14E3F"/>
    <w:rsid w:val="00F24371"/>
    <w:rsid w:val="00F541D1"/>
    <w:rsid w:val="00F61028"/>
    <w:rsid w:val="00FB5A7A"/>
    <w:rsid w:val="00FC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HTNorm"/>
    <w:qFormat/>
    <w:rsid w:val="00C9507A"/>
    <w:pPr>
      <w:spacing w:after="120" w:line="240" w:lineRule="auto"/>
      <w:jc w:val="both"/>
    </w:pPr>
    <w:rPr>
      <w:rFonts w:ascii="Liberation Serif" w:eastAsia="Times New Roman" w:hAnsi="Liberation Serif" w:cs="Times New Roman"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D21AC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C9507A"/>
  </w:style>
  <w:style w:type="character" w:customStyle="1" w:styleId="platne1">
    <w:name w:val="platne1"/>
    <w:basedOn w:val="Standardnpsmoodstavce"/>
    <w:rsid w:val="00C9507A"/>
  </w:style>
  <w:style w:type="paragraph" w:styleId="Odstavecseseznamem">
    <w:name w:val="List Paragraph"/>
    <w:basedOn w:val="Normln"/>
    <w:uiPriority w:val="34"/>
    <w:qFormat/>
    <w:rsid w:val="00C9507A"/>
    <w:pPr>
      <w:ind w:left="708"/>
    </w:pPr>
  </w:style>
  <w:style w:type="character" w:customStyle="1" w:styleId="nowrap">
    <w:name w:val="nowrap"/>
    <w:basedOn w:val="Standardnpsmoodstavce"/>
    <w:rsid w:val="00C9507A"/>
  </w:style>
  <w:style w:type="character" w:styleId="Zvraznn">
    <w:name w:val="Emphasis"/>
    <w:basedOn w:val="Standardnpsmoodstavce"/>
    <w:uiPriority w:val="20"/>
    <w:qFormat/>
    <w:rsid w:val="00165DC2"/>
    <w:rPr>
      <w:i/>
      <w:iCs/>
    </w:rPr>
  </w:style>
  <w:style w:type="character" w:customStyle="1" w:styleId="Nadpis5Char">
    <w:name w:val="Nadpis 5 Char"/>
    <w:basedOn w:val="Standardnpsmoodstavce"/>
    <w:link w:val="Nadpis5"/>
    <w:rsid w:val="00DD21A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D21AC"/>
    <w:pPr>
      <w:spacing w:after="0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D21AC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77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77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HTNorm"/>
    <w:qFormat/>
    <w:rsid w:val="00C9507A"/>
    <w:pPr>
      <w:spacing w:after="120" w:line="240" w:lineRule="auto"/>
      <w:jc w:val="both"/>
    </w:pPr>
    <w:rPr>
      <w:rFonts w:ascii="Liberation Serif" w:eastAsia="Times New Roman" w:hAnsi="Liberation Serif" w:cs="Times New Roman"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D21AC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C9507A"/>
  </w:style>
  <w:style w:type="character" w:customStyle="1" w:styleId="platne1">
    <w:name w:val="platne1"/>
    <w:basedOn w:val="Standardnpsmoodstavce"/>
    <w:rsid w:val="00C9507A"/>
  </w:style>
  <w:style w:type="paragraph" w:styleId="Odstavecseseznamem">
    <w:name w:val="List Paragraph"/>
    <w:basedOn w:val="Normln"/>
    <w:uiPriority w:val="34"/>
    <w:qFormat/>
    <w:rsid w:val="00C9507A"/>
    <w:pPr>
      <w:ind w:left="708"/>
    </w:pPr>
  </w:style>
  <w:style w:type="character" w:customStyle="1" w:styleId="nowrap">
    <w:name w:val="nowrap"/>
    <w:basedOn w:val="Standardnpsmoodstavce"/>
    <w:rsid w:val="00C9507A"/>
  </w:style>
  <w:style w:type="character" w:styleId="Zvraznn">
    <w:name w:val="Emphasis"/>
    <w:basedOn w:val="Standardnpsmoodstavce"/>
    <w:uiPriority w:val="20"/>
    <w:qFormat/>
    <w:rsid w:val="00165DC2"/>
    <w:rPr>
      <w:i/>
      <w:iCs/>
    </w:rPr>
  </w:style>
  <w:style w:type="character" w:customStyle="1" w:styleId="Nadpis5Char">
    <w:name w:val="Nadpis 5 Char"/>
    <w:basedOn w:val="Standardnpsmoodstavce"/>
    <w:link w:val="Nadpis5"/>
    <w:rsid w:val="00DD21A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D21AC"/>
    <w:pPr>
      <w:spacing w:after="0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D21AC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77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77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841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Kožík</dc:creator>
  <cp:lastModifiedBy>Jiří Polák</cp:lastModifiedBy>
  <cp:revision>7</cp:revision>
  <cp:lastPrinted>2018-01-15T10:18:00Z</cp:lastPrinted>
  <dcterms:created xsi:type="dcterms:W3CDTF">2018-01-11T13:06:00Z</dcterms:created>
  <dcterms:modified xsi:type="dcterms:W3CDTF">2018-01-15T10:24:00Z</dcterms:modified>
</cp:coreProperties>
</file>