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C81A16">
        <w:rPr>
          <w:rFonts w:ascii="Arial" w:hAnsi="Arial" w:cs="Arial"/>
          <w:b/>
          <w:sz w:val="36"/>
          <w:szCs w:val="36"/>
        </w:rPr>
        <w:t>09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D183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D183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20B698E" wp14:editId="5ADD31F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2D2D893" wp14:editId="1DCB654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EFA3C60" wp14:editId="00EAFCF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C81A16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 xml:space="preserve">Technologická příručka pro Partnera </w:t>
    </w:r>
    <w:r w:rsidR="00C81A16">
      <w:rPr>
        <w:b/>
        <w:color w:val="002776"/>
        <w:lang w:val="cs-CZ"/>
      </w:rPr>
      <w:t>– Vybrané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1831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1A16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2018-02-05T05:36:00Z</dcterms:created>
  <dcterms:modified xsi:type="dcterms:W3CDTF">2018-02-05T05:36:00Z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