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8DB93" w14:textId="25176D0F" w:rsidR="00685A6E" w:rsidRDefault="00685A6E" w:rsidP="008A1ED9">
      <w:pPr>
        <w:jc w:val="right"/>
        <w:rPr>
          <w:bCs/>
        </w:rPr>
      </w:pPr>
      <w:r w:rsidRPr="007C6509">
        <w:rPr>
          <w:bCs/>
        </w:rPr>
        <w:t xml:space="preserve">ev.č </w:t>
      </w:r>
      <w:r>
        <w:rPr>
          <w:bCs/>
        </w:rPr>
        <w:t>.:</w:t>
      </w:r>
      <w:r w:rsidR="0045275D">
        <w:rPr>
          <w:bCs/>
        </w:rPr>
        <w:t>619</w:t>
      </w:r>
      <w:r>
        <w:rPr>
          <w:bCs/>
        </w:rPr>
        <w:t>/17/40</w:t>
      </w:r>
    </w:p>
    <w:p w14:paraId="35144D9B" w14:textId="77777777" w:rsidR="008A1ED9" w:rsidRPr="008A1ED9" w:rsidRDefault="008A1ED9" w:rsidP="008A1ED9">
      <w:pPr>
        <w:jc w:val="right"/>
        <w:rPr>
          <w:bCs/>
        </w:rPr>
      </w:pPr>
    </w:p>
    <w:p w14:paraId="343C6BAC" w14:textId="77777777" w:rsidR="00685A6E" w:rsidRDefault="00685A6E" w:rsidP="008A1ED9">
      <w:pPr>
        <w:spacing w:after="0" w:line="240" w:lineRule="auto"/>
        <w:jc w:val="center"/>
        <w:rPr>
          <w:rFonts w:ascii="Arial" w:hAnsi="Arial" w:cs="Arial"/>
          <w:b/>
          <w:bCs/>
          <w:sz w:val="24"/>
          <w:szCs w:val="24"/>
        </w:rPr>
      </w:pPr>
      <w:r>
        <w:rPr>
          <w:rFonts w:ascii="Arial" w:hAnsi="Arial" w:cs="Arial"/>
          <w:b/>
          <w:bCs/>
          <w:sz w:val="24"/>
          <w:szCs w:val="24"/>
        </w:rPr>
        <w:t xml:space="preserve">Smlouva </w:t>
      </w:r>
      <w:r w:rsidR="00B07655">
        <w:rPr>
          <w:rFonts w:ascii="Arial" w:hAnsi="Arial" w:cs="Arial"/>
          <w:b/>
          <w:bCs/>
          <w:sz w:val="24"/>
          <w:szCs w:val="24"/>
        </w:rPr>
        <w:t>o umístění nereklamních doplňk</w:t>
      </w:r>
      <w:r w:rsidR="00506A03">
        <w:rPr>
          <w:rFonts w:ascii="Arial" w:hAnsi="Arial" w:cs="Arial"/>
          <w:b/>
          <w:bCs/>
          <w:sz w:val="24"/>
          <w:szCs w:val="24"/>
        </w:rPr>
        <w:t>ů na</w:t>
      </w:r>
      <w:r w:rsidR="00B07655">
        <w:rPr>
          <w:rFonts w:ascii="Arial" w:hAnsi="Arial" w:cs="Arial"/>
          <w:b/>
          <w:bCs/>
          <w:sz w:val="24"/>
          <w:szCs w:val="24"/>
        </w:rPr>
        <w:t xml:space="preserve"> </w:t>
      </w:r>
      <w:r w:rsidR="00722E54">
        <w:rPr>
          <w:rFonts w:ascii="Arial" w:hAnsi="Arial" w:cs="Arial"/>
          <w:b/>
          <w:bCs/>
          <w:sz w:val="24"/>
          <w:szCs w:val="24"/>
        </w:rPr>
        <w:t xml:space="preserve">zařízeních </w:t>
      </w:r>
      <w:r>
        <w:rPr>
          <w:rFonts w:ascii="Arial" w:hAnsi="Arial" w:cs="Arial"/>
          <w:b/>
          <w:bCs/>
          <w:sz w:val="24"/>
          <w:szCs w:val="24"/>
        </w:rPr>
        <w:t>veřejné</w:t>
      </w:r>
      <w:r w:rsidR="00722E54">
        <w:rPr>
          <w:rFonts w:ascii="Arial" w:hAnsi="Arial" w:cs="Arial"/>
          <w:b/>
          <w:bCs/>
          <w:sz w:val="24"/>
          <w:szCs w:val="24"/>
        </w:rPr>
        <w:t>ho</w:t>
      </w:r>
      <w:r>
        <w:rPr>
          <w:rFonts w:ascii="Arial" w:hAnsi="Arial" w:cs="Arial"/>
          <w:b/>
          <w:bCs/>
          <w:sz w:val="24"/>
          <w:szCs w:val="24"/>
        </w:rPr>
        <w:t xml:space="preserve"> osvětlení </w:t>
      </w:r>
    </w:p>
    <w:p w14:paraId="0CFB7416" w14:textId="77777777" w:rsidR="00685A6E" w:rsidRDefault="00685A6E" w:rsidP="008A1ED9">
      <w:pPr>
        <w:spacing w:after="0" w:line="240" w:lineRule="auto"/>
        <w:jc w:val="center"/>
        <w:rPr>
          <w:rFonts w:ascii="Arial" w:hAnsi="Arial" w:cs="Arial"/>
          <w:b/>
          <w:sz w:val="24"/>
          <w:szCs w:val="24"/>
        </w:rPr>
      </w:pPr>
      <w:r w:rsidRPr="00685A6E">
        <w:rPr>
          <w:rFonts w:ascii="Arial" w:hAnsi="Arial" w:cs="Arial"/>
          <w:b/>
          <w:sz w:val="24"/>
          <w:szCs w:val="24"/>
        </w:rPr>
        <w:t>na území hl</w:t>
      </w:r>
      <w:r w:rsidR="00B07655">
        <w:rPr>
          <w:rFonts w:ascii="Arial" w:hAnsi="Arial" w:cs="Arial"/>
          <w:b/>
          <w:sz w:val="24"/>
          <w:szCs w:val="24"/>
        </w:rPr>
        <w:t>avního</w:t>
      </w:r>
      <w:r w:rsidRPr="00685A6E">
        <w:rPr>
          <w:rFonts w:ascii="Arial" w:hAnsi="Arial" w:cs="Arial"/>
          <w:b/>
          <w:sz w:val="24"/>
          <w:szCs w:val="24"/>
        </w:rPr>
        <w:t xml:space="preserve"> m</w:t>
      </w:r>
      <w:r w:rsidR="00B07655">
        <w:rPr>
          <w:rFonts w:ascii="Arial" w:hAnsi="Arial" w:cs="Arial"/>
          <w:b/>
          <w:sz w:val="24"/>
          <w:szCs w:val="24"/>
        </w:rPr>
        <w:t>ěsta</w:t>
      </w:r>
      <w:r w:rsidRPr="00685A6E">
        <w:rPr>
          <w:rFonts w:ascii="Arial" w:hAnsi="Arial" w:cs="Arial"/>
          <w:b/>
          <w:sz w:val="24"/>
          <w:szCs w:val="24"/>
        </w:rPr>
        <w:t xml:space="preserve"> Prahy </w:t>
      </w:r>
    </w:p>
    <w:p w14:paraId="66F1F9BD" w14:textId="77777777" w:rsidR="008A1ED9" w:rsidRPr="00685A6E" w:rsidRDefault="008A1ED9" w:rsidP="008A1ED9">
      <w:pPr>
        <w:spacing w:after="0" w:line="240" w:lineRule="auto"/>
        <w:jc w:val="center"/>
        <w:rPr>
          <w:rFonts w:ascii="Arial" w:hAnsi="Arial" w:cs="Arial"/>
          <w:b/>
          <w:sz w:val="24"/>
          <w:szCs w:val="24"/>
        </w:rPr>
      </w:pPr>
    </w:p>
    <w:p w14:paraId="10F5F0CA" w14:textId="01581CD8" w:rsidR="002D39AE" w:rsidRPr="002D39AE" w:rsidRDefault="000D3FB5" w:rsidP="000D3FB5">
      <w:pPr>
        <w:jc w:val="center"/>
        <w:rPr>
          <w:rFonts w:ascii="Arial" w:hAnsi="Arial" w:cs="Arial"/>
        </w:rPr>
      </w:pPr>
      <w:r w:rsidRPr="00526171">
        <w:rPr>
          <w:rFonts w:ascii="Arial" w:hAnsi="Arial" w:cs="Arial"/>
        </w:rPr>
        <w:t>v souladu s ustanoveními §1746 zákona č. 89/2012 Sb., občanský zákoník</w:t>
      </w:r>
      <w:r>
        <w:rPr>
          <w:rFonts w:ascii="Arial" w:hAnsi="Arial" w:cs="Arial"/>
        </w:rPr>
        <w:t>, v platném znění,</w:t>
      </w:r>
      <w:r w:rsidRPr="00526171">
        <w:rPr>
          <w:rFonts w:ascii="Arial" w:hAnsi="Arial" w:cs="Arial"/>
        </w:rPr>
        <w:t xml:space="preserve"> a podle zákona č. 458/2000 Sb., o podmínkách podnikání a o výkonu státní správy v energetických odvětvích a o změně některých zákonů, Energetický zákon, v platném znění</w:t>
      </w:r>
    </w:p>
    <w:p w14:paraId="28E20ABF" w14:textId="77777777" w:rsidR="000D3FB5" w:rsidRDefault="000D3FB5" w:rsidP="00685A6E">
      <w:pPr>
        <w:spacing w:after="0" w:line="276" w:lineRule="auto"/>
        <w:jc w:val="both"/>
        <w:rPr>
          <w:rFonts w:ascii="Arial" w:hAnsi="Arial" w:cs="Arial"/>
          <w:b/>
        </w:rPr>
      </w:pPr>
    </w:p>
    <w:p w14:paraId="34F6C071" w14:textId="77777777" w:rsidR="00685A6E" w:rsidRPr="007C6509" w:rsidRDefault="00685A6E" w:rsidP="00685A6E">
      <w:pPr>
        <w:spacing w:after="0" w:line="276" w:lineRule="auto"/>
        <w:jc w:val="both"/>
        <w:rPr>
          <w:rFonts w:ascii="Arial" w:hAnsi="Arial" w:cs="Arial"/>
        </w:rPr>
      </w:pPr>
      <w:r w:rsidRPr="007C6509">
        <w:rPr>
          <w:rFonts w:ascii="Arial" w:hAnsi="Arial" w:cs="Arial"/>
          <w:b/>
        </w:rPr>
        <w:t>Hlavní město Praha</w:t>
      </w:r>
      <w:r w:rsidRPr="007C6509">
        <w:rPr>
          <w:rFonts w:ascii="Arial" w:hAnsi="Arial" w:cs="Arial"/>
        </w:rPr>
        <w:t xml:space="preserve">, </w:t>
      </w:r>
    </w:p>
    <w:p w14:paraId="794191CE" w14:textId="3E193275" w:rsidR="00685A6E" w:rsidRPr="007C6509" w:rsidRDefault="00685A6E" w:rsidP="00685A6E">
      <w:pPr>
        <w:spacing w:after="0" w:line="276" w:lineRule="auto"/>
        <w:jc w:val="both"/>
        <w:rPr>
          <w:rFonts w:ascii="Arial" w:hAnsi="Arial" w:cs="Arial"/>
        </w:rPr>
      </w:pPr>
      <w:r w:rsidRPr="007C6509">
        <w:rPr>
          <w:rFonts w:ascii="Arial" w:hAnsi="Arial" w:cs="Arial"/>
        </w:rPr>
        <w:t>sídlem Praha 1, Mariánské náměstí 2, PSČ 11000, IČO: 00064581</w:t>
      </w:r>
      <w:r w:rsidR="00EA2C1E">
        <w:rPr>
          <w:rFonts w:ascii="Arial" w:hAnsi="Arial" w:cs="Arial"/>
        </w:rPr>
        <w:t>,</w:t>
      </w:r>
      <w:r w:rsidR="00EA2C1E" w:rsidRPr="002B362F">
        <w:t xml:space="preserve"> </w:t>
      </w:r>
      <w:r w:rsidR="00EA2C1E" w:rsidRPr="002B362F">
        <w:rPr>
          <w:rFonts w:ascii="Arial" w:hAnsi="Arial" w:cs="Arial"/>
        </w:rPr>
        <w:t>DIČ: CZ00064581</w:t>
      </w:r>
    </w:p>
    <w:p w14:paraId="6383751C" w14:textId="77777777" w:rsidR="00685A6E" w:rsidRPr="007C6509" w:rsidRDefault="00685A6E" w:rsidP="00685A6E">
      <w:pPr>
        <w:spacing w:after="0" w:line="276" w:lineRule="auto"/>
        <w:jc w:val="both"/>
        <w:rPr>
          <w:rFonts w:ascii="Arial" w:hAnsi="Arial" w:cs="Arial"/>
        </w:rPr>
      </w:pPr>
      <w:r w:rsidRPr="007C6509">
        <w:rPr>
          <w:rFonts w:ascii="Arial" w:hAnsi="Arial" w:cs="Arial"/>
        </w:rPr>
        <w:t>zastoupené</w:t>
      </w:r>
    </w:p>
    <w:p w14:paraId="453094F4" w14:textId="77777777" w:rsidR="00685A6E" w:rsidRDefault="00685A6E" w:rsidP="00685A6E">
      <w:pPr>
        <w:spacing w:after="0" w:line="276" w:lineRule="auto"/>
        <w:jc w:val="both"/>
        <w:rPr>
          <w:rFonts w:ascii="Arial" w:hAnsi="Arial" w:cs="Arial"/>
        </w:rPr>
      </w:pPr>
      <w:r w:rsidRPr="007C6509">
        <w:rPr>
          <w:rFonts w:ascii="Arial" w:hAnsi="Arial" w:cs="Arial"/>
          <w:b/>
        </w:rPr>
        <w:t>TRADE CENTRE PRAHA a.s.</w:t>
      </w:r>
      <w:r w:rsidRPr="007C6509">
        <w:rPr>
          <w:rFonts w:ascii="Arial" w:hAnsi="Arial" w:cs="Arial"/>
        </w:rPr>
        <w:t xml:space="preserve">, </w:t>
      </w:r>
    </w:p>
    <w:p w14:paraId="73CF300D" w14:textId="77777777" w:rsidR="00685A6E" w:rsidRDefault="00685A6E" w:rsidP="00685A6E">
      <w:pPr>
        <w:spacing w:after="0" w:line="276" w:lineRule="auto"/>
        <w:jc w:val="both"/>
        <w:rPr>
          <w:rFonts w:ascii="Arial" w:hAnsi="Arial" w:cs="Arial"/>
        </w:rPr>
      </w:pPr>
      <w:r w:rsidRPr="007C6509">
        <w:rPr>
          <w:rFonts w:ascii="Arial" w:hAnsi="Arial" w:cs="Arial"/>
        </w:rPr>
        <w:t>se sídlem Praha 2, Blanická 1008/28, PSČ 12000,</w:t>
      </w:r>
    </w:p>
    <w:p w14:paraId="6E7353A3" w14:textId="3D0A43FE" w:rsidR="00685A6E" w:rsidRDefault="00EA2C1E" w:rsidP="00685A6E">
      <w:pPr>
        <w:spacing w:after="0" w:line="276" w:lineRule="auto"/>
        <w:jc w:val="both"/>
        <w:rPr>
          <w:rFonts w:ascii="Arial" w:hAnsi="Arial" w:cs="Arial"/>
        </w:rPr>
      </w:pPr>
      <w:r>
        <w:rPr>
          <w:rFonts w:ascii="Arial" w:hAnsi="Arial" w:cs="Arial"/>
        </w:rPr>
        <w:t>IČO: 00409316</w:t>
      </w:r>
    </w:p>
    <w:p w14:paraId="595C8A3A" w14:textId="77777777" w:rsidR="00685A6E" w:rsidRPr="007C6509" w:rsidRDefault="00685A6E" w:rsidP="00685A6E">
      <w:pPr>
        <w:spacing w:after="0" w:line="276" w:lineRule="auto"/>
        <w:jc w:val="both"/>
        <w:rPr>
          <w:rFonts w:ascii="Arial" w:hAnsi="Arial" w:cs="Arial"/>
        </w:rPr>
      </w:pPr>
      <w:r w:rsidRPr="007C6509">
        <w:rPr>
          <w:rFonts w:ascii="Arial" w:hAnsi="Arial" w:cs="Arial"/>
        </w:rPr>
        <w:t>společnost zapsaná v obchodním rejstříku Městsk</w:t>
      </w:r>
      <w:r>
        <w:rPr>
          <w:rFonts w:ascii="Arial" w:hAnsi="Arial" w:cs="Arial"/>
        </w:rPr>
        <w:t>ého soudu v Praze</w:t>
      </w:r>
      <w:r w:rsidRPr="007C6509">
        <w:rPr>
          <w:rFonts w:ascii="Arial" w:hAnsi="Arial" w:cs="Arial"/>
        </w:rPr>
        <w:t xml:space="preserve">, </w:t>
      </w:r>
      <w:r>
        <w:rPr>
          <w:rFonts w:ascii="Arial" w:hAnsi="Arial" w:cs="Arial"/>
        </w:rPr>
        <w:t>spisová značka B43</w:t>
      </w:r>
      <w:r w:rsidRPr="007C6509">
        <w:rPr>
          <w:rFonts w:ascii="Arial" w:hAnsi="Arial" w:cs="Arial"/>
        </w:rPr>
        <w:t xml:space="preserve">, zastoupená Ing. Robertem Plavcem, předsedou představenstva a </w:t>
      </w:r>
      <w:r>
        <w:rPr>
          <w:rFonts w:ascii="Arial" w:hAnsi="Arial" w:cs="Arial"/>
        </w:rPr>
        <w:t>Ing. Jiřím Beranem, MBA</w:t>
      </w:r>
      <w:r w:rsidRPr="007C6509">
        <w:rPr>
          <w:rFonts w:ascii="Arial" w:hAnsi="Arial" w:cs="Arial"/>
        </w:rPr>
        <w:t>, místopředsedou představenstva</w:t>
      </w:r>
    </w:p>
    <w:p w14:paraId="4E2FB035" w14:textId="77777777" w:rsidR="00685A6E" w:rsidRDefault="00685A6E" w:rsidP="00685A6E">
      <w:pPr>
        <w:spacing w:after="0" w:line="276" w:lineRule="auto"/>
        <w:jc w:val="both"/>
        <w:rPr>
          <w:rFonts w:ascii="Arial" w:hAnsi="Arial" w:cs="Arial"/>
        </w:rPr>
      </w:pPr>
    </w:p>
    <w:p w14:paraId="1687B2A1" w14:textId="77777777" w:rsidR="00685A6E" w:rsidRPr="007C6509" w:rsidRDefault="00685A6E" w:rsidP="00685A6E">
      <w:pPr>
        <w:spacing w:line="276" w:lineRule="auto"/>
        <w:jc w:val="both"/>
        <w:rPr>
          <w:rFonts w:ascii="Arial" w:hAnsi="Arial" w:cs="Arial"/>
        </w:rPr>
      </w:pPr>
      <w:r w:rsidRPr="007C6509">
        <w:rPr>
          <w:rFonts w:ascii="Arial" w:hAnsi="Arial" w:cs="Arial"/>
        </w:rPr>
        <w:t>(dále</w:t>
      </w:r>
      <w:r>
        <w:rPr>
          <w:rFonts w:ascii="Arial" w:hAnsi="Arial" w:cs="Arial"/>
        </w:rPr>
        <w:t xml:space="preserve"> také i jen </w:t>
      </w:r>
      <w:r w:rsidRPr="007C6509">
        <w:rPr>
          <w:rFonts w:ascii="Arial" w:hAnsi="Arial" w:cs="Arial"/>
        </w:rPr>
        <w:t>jako „</w:t>
      </w:r>
      <w:r w:rsidRPr="007C6509">
        <w:rPr>
          <w:rFonts w:ascii="Arial" w:hAnsi="Arial" w:cs="Arial"/>
          <w:b/>
        </w:rPr>
        <w:t>TCP</w:t>
      </w:r>
      <w:r w:rsidRPr="007C6509">
        <w:rPr>
          <w:rFonts w:ascii="Arial" w:hAnsi="Arial" w:cs="Arial"/>
        </w:rPr>
        <w:t>“</w:t>
      </w:r>
      <w:r>
        <w:rPr>
          <w:rFonts w:ascii="Arial" w:hAnsi="Arial" w:cs="Arial"/>
        </w:rPr>
        <w:t xml:space="preserve"> nebo „</w:t>
      </w:r>
      <w:r w:rsidRPr="008B5ADC">
        <w:rPr>
          <w:rFonts w:ascii="Arial" w:hAnsi="Arial" w:cs="Arial"/>
          <w:b/>
        </w:rPr>
        <w:t>Poskytovatel</w:t>
      </w:r>
      <w:r>
        <w:rPr>
          <w:rFonts w:ascii="Arial" w:hAnsi="Arial" w:cs="Arial"/>
        </w:rPr>
        <w:t>“</w:t>
      </w:r>
      <w:r w:rsidRPr="007C6509">
        <w:rPr>
          <w:rFonts w:ascii="Arial" w:hAnsi="Arial" w:cs="Arial"/>
        </w:rPr>
        <w:t>)</w:t>
      </w:r>
    </w:p>
    <w:p w14:paraId="6EDC8800" w14:textId="77777777" w:rsidR="00685A6E" w:rsidRPr="007C6509" w:rsidRDefault="00685A6E" w:rsidP="00685A6E">
      <w:pPr>
        <w:spacing w:line="276" w:lineRule="auto"/>
        <w:jc w:val="both"/>
        <w:rPr>
          <w:rFonts w:ascii="Arial" w:hAnsi="Arial" w:cs="Arial"/>
        </w:rPr>
      </w:pPr>
      <w:r w:rsidRPr="007C6509">
        <w:rPr>
          <w:rFonts w:ascii="Arial" w:hAnsi="Arial" w:cs="Arial"/>
        </w:rPr>
        <w:t>a</w:t>
      </w:r>
    </w:p>
    <w:p w14:paraId="1D5A6D13" w14:textId="704F0078" w:rsidR="00685A6E" w:rsidRPr="00E6027F" w:rsidRDefault="003E0664" w:rsidP="00685A6E">
      <w:pPr>
        <w:snapToGrid w:val="0"/>
        <w:spacing w:after="0" w:line="276" w:lineRule="auto"/>
        <w:jc w:val="both"/>
        <w:rPr>
          <w:rFonts w:ascii="Arial" w:eastAsia="Times New Roman" w:hAnsi="Arial" w:cs="Arial"/>
          <w:b/>
          <w:lang w:eastAsia="cs-CZ"/>
        </w:rPr>
      </w:pPr>
      <w:r>
        <w:rPr>
          <w:rFonts w:ascii="Arial" w:eastAsia="Times New Roman" w:hAnsi="Arial" w:cs="Arial"/>
          <w:b/>
          <w:lang w:eastAsia="cs-CZ"/>
        </w:rPr>
        <w:t>KORUNA PALACE MANAGEMENT AKCIOVÁ SPOLEČNOST</w:t>
      </w:r>
    </w:p>
    <w:p w14:paraId="31173C28" w14:textId="618E3BF1"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se sídlem </w:t>
      </w:r>
      <w:r w:rsidR="003E0664">
        <w:rPr>
          <w:rFonts w:ascii="Arial" w:hAnsi="Arial" w:cs="Arial"/>
        </w:rPr>
        <w:t>Václavské náměstí 1, 110 00 Praha 1</w:t>
      </w:r>
    </w:p>
    <w:p w14:paraId="636BA498" w14:textId="709F2EE1"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IČO </w:t>
      </w:r>
      <w:r w:rsidR="003E0664">
        <w:rPr>
          <w:rFonts w:ascii="Arial" w:hAnsi="Arial" w:cs="Arial"/>
        </w:rPr>
        <w:t>45276129</w:t>
      </w:r>
      <w:r>
        <w:rPr>
          <w:rFonts w:ascii="Arial" w:eastAsia="Times New Roman" w:hAnsi="Arial" w:cs="Arial"/>
          <w:lang w:eastAsia="cs-CZ"/>
        </w:rPr>
        <w:t xml:space="preserve">; </w:t>
      </w:r>
      <w:r w:rsidRPr="00E6027F">
        <w:rPr>
          <w:rFonts w:ascii="Arial" w:eastAsia="Times New Roman" w:hAnsi="Arial" w:cs="Arial"/>
          <w:lang w:eastAsia="cs-CZ"/>
        </w:rPr>
        <w:t>DIČ CZ</w:t>
      </w:r>
      <w:r w:rsidR="003E0664">
        <w:rPr>
          <w:rFonts w:ascii="Arial" w:hAnsi="Arial" w:cs="Arial"/>
        </w:rPr>
        <w:t>45276129</w:t>
      </w:r>
    </w:p>
    <w:p w14:paraId="339641CC" w14:textId="42EFB680"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společnost zapsaná v obchodním rejstříku </w:t>
      </w:r>
      <w:r w:rsidR="003E0664">
        <w:rPr>
          <w:rFonts w:ascii="Arial" w:eastAsia="Times New Roman" w:hAnsi="Arial" w:cs="Arial"/>
          <w:lang w:eastAsia="cs-CZ"/>
        </w:rPr>
        <w:t>Městského soudu v Praze</w:t>
      </w:r>
      <w:r w:rsidRPr="00E6027F">
        <w:rPr>
          <w:rFonts w:ascii="Arial" w:eastAsia="Times New Roman" w:hAnsi="Arial" w:cs="Arial"/>
          <w:lang w:eastAsia="cs-CZ"/>
        </w:rPr>
        <w:t xml:space="preserve">, </w:t>
      </w:r>
      <w:r>
        <w:rPr>
          <w:rFonts w:ascii="Arial" w:eastAsia="Times New Roman" w:hAnsi="Arial" w:cs="Arial"/>
          <w:lang w:eastAsia="cs-CZ"/>
        </w:rPr>
        <w:t>spisová značka</w:t>
      </w:r>
      <w:r w:rsidR="008B5ADC">
        <w:rPr>
          <w:rFonts w:ascii="Arial" w:eastAsia="Times New Roman" w:hAnsi="Arial" w:cs="Arial"/>
          <w:lang w:eastAsia="cs-CZ"/>
        </w:rPr>
        <w:t xml:space="preserve"> </w:t>
      </w:r>
      <w:r w:rsidR="003E0664">
        <w:rPr>
          <w:rFonts w:ascii="Arial" w:hAnsi="Arial" w:cs="Arial"/>
        </w:rPr>
        <w:t>B1611</w:t>
      </w:r>
    </w:p>
    <w:p w14:paraId="2666FC23" w14:textId="288FEDD3"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zastoupená </w:t>
      </w:r>
      <w:r w:rsidR="003E0664">
        <w:rPr>
          <w:rFonts w:ascii="Arial" w:hAnsi="Arial" w:cs="Arial"/>
        </w:rPr>
        <w:t>PhDr. Markem Moravcem, Ph.D., předsedou představenstva a Ing. Tomášem Plachým, CSc., členem představenstva</w:t>
      </w:r>
    </w:p>
    <w:p w14:paraId="57E39A10" w14:textId="77777777" w:rsidR="00685A6E" w:rsidRDefault="00685A6E" w:rsidP="00685A6E">
      <w:pPr>
        <w:spacing w:after="0" w:line="276" w:lineRule="auto"/>
        <w:jc w:val="both"/>
        <w:rPr>
          <w:rFonts w:ascii="Arial" w:hAnsi="Arial" w:cs="Arial"/>
        </w:rPr>
      </w:pPr>
    </w:p>
    <w:p w14:paraId="519A3F5D" w14:textId="77777777" w:rsidR="00685A6E" w:rsidRPr="007C6509" w:rsidRDefault="00685A6E" w:rsidP="00685A6E">
      <w:pPr>
        <w:spacing w:line="276" w:lineRule="auto"/>
        <w:jc w:val="both"/>
        <w:rPr>
          <w:rFonts w:ascii="Arial" w:hAnsi="Arial" w:cs="Arial"/>
        </w:rPr>
      </w:pPr>
      <w:r w:rsidRPr="007C6509">
        <w:rPr>
          <w:rFonts w:ascii="Arial" w:hAnsi="Arial" w:cs="Arial"/>
        </w:rPr>
        <w:t>(dále</w:t>
      </w:r>
      <w:r>
        <w:rPr>
          <w:rFonts w:ascii="Arial" w:hAnsi="Arial" w:cs="Arial"/>
        </w:rPr>
        <w:t xml:space="preserve"> také i jen</w:t>
      </w:r>
      <w:r w:rsidRPr="007C6509">
        <w:rPr>
          <w:rFonts w:ascii="Arial" w:hAnsi="Arial" w:cs="Arial"/>
        </w:rPr>
        <w:t xml:space="preserve"> jako „</w:t>
      </w:r>
      <w:r w:rsidR="008B5ADC" w:rsidRPr="008B5ADC">
        <w:rPr>
          <w:rFonts w:ascii="Arial" w:hAnsi="Arial" w:cs="Arial"/>
          <w:b/>
        </w:rPr>
        <w:t>Uživatel</w:t>
      </w:r>
      <w:r w:rsidRPr="008B5ADC">
        <w:rPr>
          <w:rFonts w:ascii="Arial" w:hAnsi="Arial" w:cs="Arial"/>
          <w:b/>
        </w:rPr>
        <w:t>“</w:t>
      </w:r>
      <w:r w:rsidRPr="007C6509">
        <w:rPr>
          <w:rFonts w:ascii="Arial" w:hAnsi="Arial" w:cs="Arial"/>
        </w:rPr>
        <w:t>)</w:t>
      </w:r>
    </w:p>
    <w:p w14:paraId="257DADAD" w14:textId="77777777" w:rsidR="00685A6E" w:rsidRPr="007C6509" w:rsidRDefault="00B07655" w:rsidP="00B8169D">
      <w:pPr>
        <w:spacing w:after="120" w:line="240" w:lineRule="auto"/>
        <w:jc w:val="both"/>
        <w:rPr>
          <w:rFonts w:ascii="Arial" w:hAnsi="Arial" w:cs="Arial"/>
        </w:rPr>
      </w:pPr>
      <w:r w:rsidRPr="00B07655">
        <w:rPr>
          <w:rFonts w:ascii="Arial" w:hAnsi="Arial" w:cs="Arial"/>
        </w:rPr>
        <w:t>uzavírají níže uvedeného dne</w:t>
      </w:r>
      <w:r>
        <w:rPr>
          <w:rFonts w:ascii="Arial" w:hAnsi="Arial" w:cs="Arial"/>
        </w:rPr>
        <w:t xml:space="preserve"> jako smluvní strany, </w:t>
      </w:r>
      <w:r w:rsidR="00685A6E" w:rsidRPr="007C6509">
        <w:rPr>
          <w:rFonts w:ascii="Arial" w:hAnsi="Arial" w:cs="Arial"/>
        </w:rPr>
        <w:t>společně dále jako „</w:t>
      </w:r>
      <w:r w:rsidR="00685A6E" w:rsidRPr="007C6509">
        <w:rPr>
          <w:rFonts w:ascii="Arial" w:hAnsi="Arial" w:cs="Arial"/>
          <w:b/>
        </w:rPr>
        <w:t>Smluvní strany</w:t>
      </w:r>
      <w:r w:rsidR="00685A6E" w:rsidRPr="007C6509">
        <w:rPr>
          <w:rFonts w:ascii="Arial" w:hAnsi="Arial" w:cs="Arial"/>
        </w:rPr>
        <w:t>“ a jednotlivě jako „</w:t>
      </w:r>
      <w:r w:rsidR="00685A6E" w:rsidRPr="007C6509">
        <w:rPr>
          <w:rFonts w:ascii="Arial" w:hAnsi="Arial" w:cs="Arial"/>
          <w:b/>
        </w:rPr>
        <w:t>Smluvní strana</w:t>
      </w:r>
      <w:r w:rsidR="00685A6E" w:rsidRPr="007C6509">
        <w:rPr>
          <w:rFonts w:ascii="Arial" w:hAnsi="Arial" w:cs="Arial"/>
        </w:rPr>
        <w:t>“</w:t>
      </w:r>
      <w:r>
        <w:rPr>
          <w:rFonts w:ascii="Arial" w:hAnsi="Arial" w:cs="Arial"/>
        </w:rPr>
        <w:t xml:space="preserve"> tuto Smlouvu o umístění nereklamních doplňků </w:t>
      </w:r>
      <w:r w:rsidR="00506A03">
        <w:rPr>
          <w:rFonts w:ascii="Arial" w:hAnsi="Arial" w:cs="Arial"/>
        </w:rPr>
        <w:t xml:space="preserve">na </w:t>
      </w:r>
      <w:r w:rsidR="00722E54">
        <w:rPr>
          <w:rFonts w:ascii="Arial" w:hAnsi="Arial" w:cs="Arial"/>
        </w:rPr>
        <w:t xml:space="preserve">zařízeních veřejného </w:t>
      </w:r>
      <w:r>
        <w:rPr>
          <w:rFonts w:ascii="Arial" w:hAnsi="Arial" w:cs="Arial"/>
        </w:rPr>
        <w:t>osvětlení na území hlavního města Prahy (dále jen „</w:t>
      </w:r>
      <w:r w:rsidRPr="00B07655">
        <w:rPr>
          <w:rFonts w:ascii="Arial" w:hAnsi="Arial" w:cs="Arial"/>
          <w:b/>
        </w:rPr>
        <w:t>Smlouva</w:t>
      </w:r>
      <w:r>
        <w:rPr>
          <w:rFonts w:ascii="Arial" w:hAnsi="Arial" w:cs="Arial"/>
        </w:rPr>
        <w:t>“) takto:</w:t>
      </w:r>
    </w:p>
    <w:p w14:paraId="617C85FC" w14:textId="77777777" w:rsidR="00685A6E" w:rsidRDefault="00685A6E" w:rsidP="00B8169D">
      <w:pPr>
        <w:spacing w:after="120" w:line="240" w:lineRule="auto"/>
        <w:jc w:val="center"/>
        <w:rPr>
          <w:rFonts w:ascii="Arial" w:hAnsi="Arial" w:cs="Arial"/>
          <w:b/>
        </w:rPr>
      </w:pPr>
    </w:p>
    <w:p w14:paraId="012D00F9" w14:textId="77777777" w:rsidR="00685A6E" w:rsidRPr="007C6509" w:rsidRDefault="00685A6E" w:rsidP="00B8169D">
      <w:pPr>
        <w:spacing w:after="120" w:line="240" w:lineRule="auto"/>
        <w:jc w:val="center"/>
        <w:rPr>
          <w:rFonts w:ascii="Arial" w:hAnsi="Arial" w:cs="Arial"/>
          <w:b/>
        </w:rPr>
      </w:pPr>
      <w:r w:rsidRPr="007C6509">
        <w:rPr>
          <w:rFonts w:ascii="Arial" w:hAnsi="Arial" w:cs="Arial"/>
          <w:b/>
        </w:rPr>
        <w:t>Preambule</w:t>
      </w:r>
      <w:r w:rsidR="000D5E34">
        <w:rPr>
          <w:rFonts w:ascii="Arial" w:hAnsi="Arial" w:cs="Arial"/>
          <w:b/>
        </w:rPr>
        <w:t xml:space="preserve"> a definice některých pojmů</w:t>
      </w:r>
    </w:p>
    <w:p w14:paraId="368AFD91" w14:textId="3773FE9C" w:rsidR="008B5ADC" w:rsidRDefault="00685A6E" w:rsidP="00B8169D">
      <w:pPr>
        <w:spacing w:after="120" w:line="240" w:lineRule="auto"/>
        <w:jc w:val="both"/>
        <w:rPr>
          <w:rFonts w:ascii="Arial" w:hAnsi="Arial" w:cs="Arial"/>
        </w:rPr>
      </w:pPr>
      <w:r w:rsidRPr="00AF4178">
        <w:rPr>
          <w:rFonts w:ascii="Arial" w:hAnsi="Arial" w:cs="Arial"/>
        </w:rPr>
        <w:t xml:space="preserve">Tato </w:t>
      </w:r>
      <w:r w:rsidR="000D5E34">
        <w:rPr>
          <w:rFonts w:ascii="Arial" w:hAnsi="Arial" w:cs="Arial"/>
        </w:rPr>
        <w:t>S</w:t>
      </w:r>
      <w:r w:rsidRPr="00AF4178">
        <w:rPr>
          <w:rFonts w:ascii="Arial" w:hAnsi="Arial" w:cs="Arial"/>
        </w:rPr>
        <w:t xml:space="preserve">mlouva je uzavírána na základě usnesení Rady </w:t>
      </w:r>
      <w:r>
        <w:rPr>
          <w:rFonts w:ascii="Arial" w:hAnsi="Arial" w:cs="Arial"/>
        </w:rPr>
        <w:t>hl.m. Prahy</w:t>
      </w:r>
      <w:r w:rsidRPr="00AF4178">
        <w:rPr>
          <w:rFonts w:ascii="Arial" w:hAnsi="Arial" w:cs="Arial"/>
        </w:rPr>
        <w:t xml:space="preserve"> č. 3209 ze dne 20.12.2016 a Příkazní smlouvy mezi hlavní městem Prahou </w:t>
      </w:r>
      <w:r>
        <w:rPr>
          <w:rFonts w:ascii="Arial" w:hAnsi="Arial" w:cs="Arial"/>
        </w:rPr>
        <w:t>(dále také i jen „</w:t>
      </w:r>
      <w:r w:rsidRPr="008163FC">
        <w:rPr>
          <w:rFonts w:ascii="Arial" w:hAnsi="Arial" w:cs="Arial"/>
          <w:b/>
        </w:rPr>
        <w:t>HMP</w:t>
      </w:r>
      <w:r>
        <w:rPr>
          <w:rFonts w:ascii="Arial" w:hAnsi="Arial" w:cs="Arial"/>
        </w:rPr>
        <w:t xml:space="preserve">“) </w:t>
      </w:r>
      <w:r w:rsidRPr="00AF4178">
        <w:rPr>
          <w:rFonts w:ascii="Arial" w:hAnsi="Arial" w:cs="Arial"/>
        </w:rPr>
        <w:t>a společností TRADE CENTRE PRAHA a.s., ev.č. HMP: PRK/83/04/026346/2016 a ev.č. TCP: 573/16/99, uzavřené dne 27.12.2016 s účinností k témuž dni, jejímž předmětem je závazek společnosti TRADE CENTRE PRAHA a.s. obstarat pro HMP na jeho účet a jeho jménem zajištění vybraných činností souvisejících se správou a provozem veřejného osvětlení na území hl</w:t>
      </w:r>
      <w:r w:rsidR="00B07655">
        <w:rPr>
          <w:rFonts w:ascii="Arial" w:hAnsi="Arial" w:cs="Arial"/>
        </w:rPr>
        <w:t>avního města Prahy</w:t>
      </w:r>
      <w:r w:rsidRPr="00AF4178">
        <w:rPr>
          <w:rFonts w:ascii="Arial" w:hAnsi="Arial" w:cs="Arial"/>
        </w:rPr>
        <w:t xml:space="preserve"> od 1.1.2017 (dále jen </w:t>
      </w:r>
      <w:r w:rsidRPr="00AF4178">
        <w:rPr>
          <w:rFonts w:ascii="Arial" w:hAnsi="Arial" w:cs="Arial"/>
          <w:b/>
        </w:rPr>
        <w:t>„Příkazní smlouva“</w:t>
      </w:r>
      <w:r w:rsidRPr="00AF4178">
        <w:rPr>
          <w:rFonts w:ascii="Arial" w:hAnsi="Arial" w:cs="Arial"/>
        </w:rPr>
        <w:t xml:space="preserve">). </w:t>
      </w:r>
    </w:p>
    <w:p w14:paraId="0D2E647E" w14:textId="1E6C75F3" w:rsidR="008B5ADC" w:rsidRDefault="00685A6E" w:rsidP="00685A6E">
      <w:pPr>
        <w:spacing w:line="276" w:lineRule="auto"/>
        <w:jc w:val="both"/>
        <w:rPr>
          <w:rFonts w:ascii="Arial" w:hAnsi="Arial" w:cs="Arial"/>
        </w:rPr>
      </w:pPr>
      <w:r w:rsidRPr="00AF4178">
        <w:rPr>
          <w:rFonts w:ascii="Arial" w:hAnsi="Arial" w:cs="Arial"/>
        </w:rPr>
        <w:t xml:space="preserve">Cílem a účelem této </w:t>
      </w:r>
      <w:r w:rsidR="000D5E34">
        <w:rPr>
          <w:rFonts w:ascii="Arial" w:hAnsi="Arial" w:cs="Arial"/>
        </w:rPr>
        <w:t>S</w:t>
      </w:r>
      <w:r w:rsidRPr="00AF4178">
        <w:rPr>
          <w:rFonts w:ascii="Arial" w:hAnsi="Arial" w:cs="Arial"/>
        </w:rPr>
        <w:t>mlouvy</w:t>
      </w:r>
      <w:r w:rsidR="00722E54">
        <w:rPr>
          <w:rFonts w:ascii="Arial" w:hAnsi="Arial" w:cs="Arial"/>
        </w:rPr>
        <w:t>, v souladu s Příkazní smlouvou a dle pokynů HMP,</w:t>
      </w:r>
      <w:r w:rsidRPr="00AF4178">
        <w:rPr>
          <w:rFonts w:ascii="Arial" w:hAnsi="Arial" w:cs="Arial"/>
        </w:rPr>
        <w:t xml:space="preserve"> je </w:t>
      </w:r>
      <w:r w:rsidR="008B5ADC">
        <w:rPr>
          <w:rFonts w:ascii="Arial" w:hAnsi="Arial" w:cs="Arial"/>
        </w:rPr>
        <w:t>poskytnutí</w:t>
      </w:r>
      <w:r w:rsidR="00B07655">
        <w:rPr>
          <w:rFonts w:ascii="Arial" w:hAnsi="Arial" w:cs="Arial"/>
        </w:rPr>
        <w:t xml:space="preserve"> možnosti umístit nereklamní doplňky </w:t>
      </w:r>
      <w:r w:rsidR="00506A03">
        <w:rPr>
          <w:rFonts w:ascii="Arial" w:hAnsi="Arial" w:cs="Arial"/>
        </w:rPr>
        <w:t xml:space="preserve">na </w:t>
      </w:r>
      <w:r w:rsidR="008B5ADC">
        <w:rPr>
          <w:rFonts w:ascii="Arial" w:hAnsi="Arial" w:cs="Arial"/>
        </w:rPr>
        <w:t>zařízení</w:t>
      </w:r>
      <w:r w:rsidR="00722E54">
        <w:rPr>
          <w:rFonts w:ascii="Arial" w:hAnsi="Arial" w:cs="Arial"/>
        </w:rPr>
        <w:t>ch</w:t>
      </w:r>
      <w:r w:rsidR="008B5ADC">
        <w:rPr>
          <w:rFonts w:ascii="Arial" w:hAnsi="Arial" w:cs="Arial"/>
        </w:rPr>
        <w:t xml:space="preserve"> veřejného osvětlení</w:t>
      </w:r>
      <w:r w:rsidR="009802E5">
        <w:rPr>
          <w:rFonts w:ascii="Arial" w:hAnsi="Arial" w:cs="Arial"/>
        </w:rPr>
        <w:t xml:space="preserve"> na území hlavního města Prahy, </w:t>
      </w:r>
      <w:r w:rsidR="000D3FB5">
        <w:rPr>
          <w:rFonts w:ascii="Arial" w:hAnsi="Arial" w:cs="Arial"/>
        </w:rPr>
        <w:t xml:space="preserve">poskytnout Uživateli k těmto zařízením </w:t>
      </w:r>
      <w:r w:rsidR="009802E5">
        <w:rPr>
          <w:rFonts w:ascii="Arial" w:hAnsi="Arial" w:cs="Arial"/>
        </w:rPr>
        <w:t xml:space="preserve">havarijní údržbu a dodávku </w:t>
      </w:r>
      <w:r w:rsidR="000D3FB5">
        <w:rPr>
          <w:rFonts w:ascii="Arial" w:hAnsi="Arial" w:cs="Arial"/>
        </w:rPr>
        <w:t>elektrick</w:t>
      </w:r>
      <w:r w:rsidR="009802E5">
        <w:rPr>
          <w:rFonts w:ascii="Arial" w:hAnsi="Arial" w:cs="Arial"/>
        </w:rPr>
        <w:t>é</w:t>
      </w:r>
      <w:r w:rsidR="000D3FB5">
        <w:rPr>
          <w:rFonts w:ascii="Arial" w:hAnsi="Arial" w:cs="Arial"/>
        </w:rPr>
        <w:t xml:space="preserve"> energi</w:t>
      </w:r>
      <w:r w:rsidR="009802E5">
        <w:rPr>
          <w:rFonts w:ascii="Arial" w:hAnsi="Arial" w:cs="Arial"/>
        </w:rPr>
        <w:t>e</w:t>
      </w:r>
      <w:r w:rsidR="00B07655">
        <w:rPr>
          <w:rFonts w:ascii="Arial" w:hAnsi="Arial" w:cs="Arial"/>
        </w:rPr>
        <w:t>.</w:t>
      </w:r>
    </w:p>
    <w:p w14:paraId="47D1F949" w14:textId="77777777" w:rsidR="008B5ADC" w:rsidRDefault="008B5ADC" w:rsidP="00B8169D">
      <w:pPr>
        <w:spacing w:after="120" w:line="240" w:lineRule="auto"/>
        <w:jc w:val="both"/>
        <w:rPr>
          <w:rFonts w:ascii="Arial" w:hAnsi="Arial" w:cs="Arial"/>
        </w:rPr>
      </w:pPr>
      <w:r>
        <w:rPr>
          <w:rFonts w:ascii="Arial" w:hAnsi="Arial" w:cs="Arial"/>
        </w:rPr>
        <w:lastRenderedPageBreak/>
        <w:t xml:space="preserve">Nereklamní doplňky veřejného osvětlení jsou předměty jako např. dopravní značky, kamery, informační tabule, odpadkové koše atd., umístěné na </w:t>
      </w:r>
      <w:r w:rsidR="00722E54">
        <w:rPr>
          <w:rFonts w:ascii="Arial" w:hAnsi="Arial" w:cs="Arial"/>
        </w:rPr>
        <w:t xml:space="preserve">zařízeních </w:t>
      </w:r>
      <w:r>
        <w:rPr>
          <w:rFonts w:ascii="Arial" w:hAnsi="Arial" w:cs="Arial"/>
        </w:rPr>
        <w:t xml:space="preserve">veřejného osvětlení </w:t>
      </w:r>
      <w:r w:rsidR="00722E54">
        <w:rPr>
          <w:rFonts w:ascii="Arial" w:hAnsi="Arial" w:cs="Arial"/>
        </w:rPr>
        <w:t>(tj. elektrická, plynov</w:t>
      </w:r>
      <w:r>
        <w:rPr>
          <w:rFonts w:ascii="Arial" w:hAnsi="Arial" w:cs="Arial"/>
        </w:rPr>
        <w:t>á</w:t>
      </w:r>
      <w:r w:rsidR="00722E54">
        <w:rPr>
          <w:rFonts w:ascii="Arial" w:hAnsi="Arial" w:cs="Arial"/>
        </w:rPr>
        <w:t xml:space="preserve"> a sl</w:t>
      </w:r>
      <w:r>
        <w:rPr>
          <w:rFonts w:ascii="Arial" w:hAnsi="Arial" w:cs="Arial"/>
        </w:rPr>
        <w:t>avnostní osvětlení</w:t>
      </w:r>
      <w:r w:rsidR="00722E54">
        <w:rPr>
          <w:rFonts w:ascii="Arial" w:hAnsi="Arial" w:cs="Arial"/>
        </w:rPr>
        <w:t>,</w:t>
      </w:r>
      <w:r>
        <w:rPr>
          <w:rFonts w:ascii="Arial" w:hAnsi="Arial" w:cs="Arial"/>
        </w:rPr>
        <w:t xml:space="preserve"> veřejné hodiny a veřejné věžní hodiny, elektrické přípojky městského mobiliáře a přisvětlení přechodů pro chodce), </w:t>
      </w:r>
      <w:r w:rsidR="00B07655">
        <w:rPr>
          <w:rFonts w:ascii="Arial" w:hAnsi="Arial" w:cs="Arial"/>
        </w:rPr>
        <w:t>případně jejich pří</w:t>
      </w:r>
      <w:r w:rsidR="00A96940">
        <w:rPr>
          <w:rFonts w:ascii="Arial" w:hAnsi="Arial" w:cs="Arial"/>
        </w:rPr>
        <w:t>s</w:t>
      </w:r>
      <w:r w:rsidR="00B07655">
        <w:rPr>
          <w:rFonts w:ascii="Arial" w:hAnsi="Arial" w:cs="Arial"/>
        </w:rPr>
        <w:t>lušenství</w:t>
      </w:r>
      <w:r>
        <w:rPr>
          <w:rFonts w:ascii="Arial" w:hAnsi="Arial" w:cs="Arial"/>
        </w:rPr>
        <w:t>, která se nacházejí na území hlavního města Prahy a jsou umístěny se souhlasem Poskytovatele. Nereklamní doplňky nejsou reklamní zařízení a nosiče.</w:t>
      </w:r>
    </w:p>
    <w:p w14:paraId="5D55323F" w14:textId="77777777" w:rsidR="00685A6E" w:rsidRPr="007C6509" w:rsidRDefault="00685A6E" w:rsidP="00B8169D">
      <w:pPr>
        <w:spacing w:after="120" w:line="240" w:lineRule="auto"/>
        <w:jc w:val="both"/>
        <w:rPr>
          <w:rFonts w:ascii="Arial" w:hAnsi="Arial" w:cs="Arial"/>
        </w:rPr>
      </w:pPr>
    </w:p>
    <w:p w14:paraId="287574BA" w14:textId="77777777" w:rsidR="00685A6E" w:rsidRDefault="00685A6E" w:rsidP="00B8169D">
      <w:pPr>
        <w:spacing w:after="120" w:line="240" w:lineRule="auto"/>
        <w:jc w:val="center"/>
        <w:rPr>
          <w:rFonts w:ascii="Arial" w:hAnsi="Arial" w:cs="Arial"/>
          <w:b/>
        </w:rPr>
      </w:pPr>
      <w:bookmarkStart w:id="0" w:name="_Toc440369091"/>
      <w:bookmarkStart w:id="1" w:name="_Toc418497661"/>
      <w:bookmarkStart w:id="2" w:name="_Toc305422991"/>
      <w:r>
        <w:rPr>
          <w:rFonts w:ascii="Arial" w:hAnsi="Arial" w:cs="Arial"/>
          <w:b/>
        </w:rPr>
        <w:t xml:space="preserve">Článek I. </w:t>
      </w:r>
    </w:p>
    <w:p w14:paraId="3D0BD53E" w14:textId="07FB66B8" w:rsidR="00685A6E" w:rsidRPr="007C6509" w:rsidRDefault="00685A6E" w:rsidP="00B8169D">
      <w:pPr>
        <w:spacing w:after="120" w:line="240" w:lineRule="auto"/>
        <w:jc w:val="center"/>
        <w:rPr>
          <w:rFonts w:ascii="Arial" w:hAnsi="Arial" w:cs="Arial"/>
          <w:b/>
        </w:rPr>
      </w:pPr>
      <w:r w:rsidRPr="007C6509">
        <w:rPr>
          <w:rFonts w:ascii="Arial" w:hAnsi="Arial" w:cs="Arial"/>
          <w:b/>
        </w:rPr>
        <w:t xml:space="preserve">Předmět </w:t>
      </w:r>
      <w:r w:rsidR="007E797D">
        <w:rPr>
          <w:rFonts w:ascii="Arial" w:hAnsi="Arial" w:cs="Arial"/>
          <w:b/>
        </w:rPr>
        <w:t xml:space="preserve">a účel </w:t>
      </w:r>
      <w:r w:rsidRPr="007C6509">
        <w:rPr>
          <w:rFonts w:ascii="Arial" w:hAnsi="Arial" w:cs="Arial"/>
          <w:b/>
        </w:rPr>
        <w:t>Smlouvy</w:t>
      </w:r>
      <w:bookmarkEnd w:id="0"/>
      <w:bookmarkEnd w:id="1"/>
      <w:bookmarkEnd w:id="2"/>
    </w:p>
    <w:p w14:paraId="0A0084EB" w14:textId="77777777" w:rsidR="00685A6E" w:rsidRDefault="00685A6E" w:rsidP="00B8169D">
      <w:pPr>
        <w:tabs>
          <w:tab w:val="num" w:pos="567"/>
        </w:tabs>
        <w:spacing w:after="120" w:line="240" w:lineRule="auto"/>
        <w:jc w:val="both"/>
        <w:rPr>
          <w:rFonts w:ascii="Arial" w:hAnsi="Arial" w:cs="Arial"/>
        </w:rPr>
      </w:pPr>
    </w:p>
    <w:p w14:paraId="0B948E5D" w14:textId="2522F93A" w:rsidR="0081617C" w:rsidRDefault="00156F86" w:rsidP="001106A1">
      <w:pPr>
        <w:widowControl w:val="0"/>
        <w:tabs>
          <w:tab w:val="left" w:pos="0"/>
        </w:tabs>
        <w:spacing w:after="120" w:line="240" w:lineRule="auto"/>
        <w:jc w:val="both"/>
        <w:rPr>
          <w:rFonts w:ascii="Arial" w:hAnsi="Arial" w:cs="Arial"/>
        </w:rPr>
      </w:pPr>
      <w:bookmarkStart w:id="3" w:name="_Toc440369092"/>
      <w:bookmarkStart w:id="4" w:name="_Toc418497662"/>
      <w:bookmarkStart w:id="5" w:name="_Toc305422992"/>
      <w:r>
        <w:rPr>
          <w:rFonts w:ascii="Arial" w:hAnsi="Arial" w:cs="Arial"/>
        </w:rPr>
        <w:t xml:space="preserve">1. </w:t>
      </w:r>
      <w:r w:rsidR="00413350" w:rsidRPr="00156F86">
        <w:rPr>
          <w:rFonts w:ascii="Arial" w:hAnsi="Arial" w:cs="Arial"/>
        </w:rPr>
        <w:t>Předmětem Smlouvy je zajištění poskytování elektrické energie</w:t>
      </w:r>
      <w:r w:rsidR="00302735" w:rsidRPr="00156F86">
        <w:rPr>
          <w:rFonts w:ascii="Arial" w:hAnsi="Arial" w:cs="Arial"/>
        </w:rPr>
        <w:t xml:space="preserve"> a zajištění havarijní údržby</w:t>
      </w:r>
      <w:r w:rsidR="00413350" w:rsidRPr="00156F86">
        <w:rPr>
          <w:rFonts w:ascii="Arial" w:hAnsi="Arial" w:cs="Arial"/>
        </w:rPr>
        <w:t xml:space="preserve"> pro nereklamní doplňky umístěné na zařízeních veřejného osvětlení </w:t>
      </w:r>
      <w:r w:rsidRPr="00BA61E7">
        <w:rPr>
          <w:rFonts w:ascii="Arial" w:hAnsi="Arial" w:cs="Arial"/>
        </w:rPr>
        <w:t xml:space="preserve">(dále </w:t>
      </w:r>
      <w:r>
        <w:rPr>
          <w:rFonts w:ascii="Arial" w:hAnsi="Arial" w:cs="Arial"/>
        </w:rPr>
        <w:t xml:space="preserve">také i </w:t>
      </w:r>
      <w:r w:rsidRPr="00BA61E7">
        <w:rPr>
          <w:rFonts w:ascii="Arial" w:hAnsi="Arial" w:cs="Arial"/>
        </w:rPr>
        <w:t>jen „</w:t>
      </w:r>
      <w:r w:rsidRPr="00CA50B9">
        <w:rPr>
          <w:rFonts w:ascii="Arial" w:hAnsi="Arial" w:cs="Arial"/>
          <w:b/>
        </w:rPr>
        <w:t>Zařízení</w:t>
      </w:r>
      <w:r w:rsidRPr="00BA61E7">
        <w:rPr>
          <w:rFonts w:ascii="Arial" w:hAnsi="Arial" w:cs="Arial"/>
        </w:rPr>
        <w:t>“)</w:t>
      </w:r>
      <w:r>
        <w:rPr>
          <w:rFonts w:ascii="Arial" w:hAnsi="Arial" w:cs="Arial"/>
        </w:rPr>
        <w:t xml:space="preserve"> </w:t>
      </w:r>
      <w:r w:rsidR="00413350" w:rsidRPr="00156F86">
        <w:rPr>
          <w:rFonts w:ascii="Arial" w:hAnsi="Arial" w:cs="Arial"/>
        </w:rPr>
        <w:t>dle Přílohy č. 1 Smlouvy. Poskytovatel umožní po dobu platnosti této Smlouvy umístit nereklamní doplňky veřejného osvětlení na zařízení veřejného osvětlení. Poskytovatel se zavazuje po dobu platnosti této Smlouvy zajistit poskytování elektrické energie do Zařízení Uživatele</w:t>
      </w:r>
      <w:r w:rsidRPr="00156F86">
        <w:rPr>
          <w:rFonts w:ascii="Arial" w:hAnsi="Arial" w:cs="Arial"/>
        </w:rPr>
        <w:t xml:space="preserve"> a zajistit na </w:t>
      </w:r>
      <w:r>
        <w:rPr>
          <w:rFonts w:ascii="Arial" w:hAnsi="Arial" w:cs="Arial"/>
        </w:rPr>
        <w:t>Z</w:t>
      </w:r>
      <w:r w:rsidRPr="00156F86">
        <w:rPr>
          <w:rFonts w:ascii="Arial" w:hAnsi="Arial" w:cs="Arial"/>
        </w:rPr>
        <w:t xml:space="preserve">ařízeních Uživatele havarijní údržbu. </w:t>
      </w:r>
      <w:r w:rsidR="00413350" w:rsidRPr="00156F86">
        <w:rPr>
          <w:rFonts w:ascii="Arial" w:hAnsi="Arial" w:cs="Arial"/>
        </w:rPr>
        <w:t>Uživatel se zavazuje za odebranou elektrickou energii</w:t>
      </w:r>
      <w:r w:rsidR="001106A1">
        <w:rPr>
          <w:rFonts w:ascii="Arial" w:hAnsi="Arial" w:cs="Arial"/>
        </w:rPr>
        <w:t>, za</w:t>
      </w:r>
      <w:r w:rsidRPr="00156F86">
        <w:rPr>
          <w:rFonts w:ascii="Arial" w:hAnsi="Arial" w:cs="Arial"/>
        </w:rPr>
        <w:t xml:space="preserve"> zajištění havarijní údržby</w:t>
      </w:r>
      <w:r w:rsidR="00413350" w:rsidRPr="00156F86">
        <w:rPr>
          <w:rFonts w:ascii="Arial" w:hAnsi="Arial" w:cs="Arial"/>
        </w:rPr>
        <w:t xml:space="preserve"> a služby související zaplatit sjednanou cenu dle článku I</w:t>
      </w:r>
      <w:r w:rsidR="006E5F45" w:rsidRPr="00156F86">
        <w:rPr>
          <w:rFonts w:ascii="Arial" w:hAnsi="Arial" w:cs="Arial"/>
        </w:rPr>
        <w:t>I</w:t>
      </w:r>
      <w:r w:rsidR="00413350" w:rsidRPr="00156F86">
        <w:rPr>
          <w:rFonts w:ascii="Arial" w:hAnsi="Arial" w:cs="Arial"/>
        </w:rPr>
        <w:t>I. této Smlouvy.</w:t>
      </w:r>
    </w:p>
    <w:p w14:paraId="49CF775E" w14:textId="38907970" w:rsidR="0081617C" w:rsidRPr="00413350" w:rsidRDefault="0081617C" w:rsidP="001106A1">
      <w:pPr>
        <w:widowControl w:val="0"/>
        <w:tabs>
          <w:tab w:val="left" w:pos="0"/>
        </w:tabs>
        <w:spacing w:after="120" w:line="240" w:lineRule="auto"/>
        <w:jc w:val="both"/>
        <w:rPr>
          <w:rFonts w:ascii="Arial" w:hAnsi="Arial" w:cs="Arial"/>
        </w:rPr>
      </w:pPr>
      <w:r>
        <w:rPr>
          <w:rFonts w:ascii="Arial" w:hAnsi="Arial" w:cs="Arial"/>
        </w:rPr>
        <w:t>2. Poskytovatel se zavazuje poskytovat elektrickou energii dle této Smlouvy v rozsahu, který je uveden v Příloze č.1 Smlouvy.</w:t>
      </w:r>
    </w:p>
    <w:p w14:paraId="6384E1FA" w14:textId="30901427" w:rsidR="0070268B" w:rsidRDefault="0037311B" w:rsidP="001106A1">
      <w:pPr>
        <w:tabs>
          <w:tab w:val="num" w:pos="567"/>
        </w:tabs>
        <w:spacing w:after="120" w:line="240" w:lineRule="auto"/>
        <w:jc w:val="both"/>
        <w:rPr>
          <w:rFonts w:ascii="Arial" w:hAnsi="Arial" w:cs="Arial"/>
        </w:rPr>
      </w:pPr>
      <w:r>
        <w:rPr>
          <w:rFonts w:ascii="Arial" w:hAnsi="Arial" w:cs="Arial"/>
        </w:rPr>
        <w:t>3</w:t>
      </w:r>
      <w:r w:rsidR="0070268B">
        <w:rPr>
          <w:rFonts w:ascii="Arial" w:hAnsi="Arial" w:cs="Arial"/>
        </w:rPr>
        <w:t xml:space="preserve">. </w:t>
      </w:r>
      <w:r w:rsidR="008B7573" w:rsidRPr="00526171">
        <w:rPr>
          <w:rFonts w:ascii="Arial" w:hAnsi="Arial" w:cs="Arial"/>
        </w:rPr>
        <w:t xml:space="preserve">Sjednané dodávky elektřiny </w:t>
      </w:r>
      <w:r w:rsidR="008B7573">
        <w:rPr>
          <w:rFonts w:ascii="Arial" w:hAnsi="Arial" w:cs="Arial"/>
        </w:rPr>
        <w:t>zajistí Poskytovatel</w:t>
      </w:r>
      <w:r w:rsidR="008B7573" w:rsidRPr="00526171">
        <w:rPr>
          <w:rFonts w:ascii="Arial" w:hAnsi="Arial" w:cs="Arial"/>
        </w:rPr>
        <w:t xml:space="preserve"> předáním elektřiny </w:t>
      </w:r>
      <w:r w:rsidR="008B7573">
        <w:rPr>
          <w:rFonts w:ascii="Arial" w:hAnsi="Arial" w:cs="Arial"/>
        </w:rPr>
        <w:t xml:space="preserve">do Zařízení Uživatele </w:t>
      </w:r>
      <w:r w:rsidR="008B7573" w:rsidRPr="00526171">
        <w:rPr>
          <w:rFonts w:ascii="Arial" w:hAnsi="Arial" w:cs="Arial"/>
        </w:rPr>
        <w:t>ve sjednané</w:t>
      </w:r>
      <w:r w:rsidR="008B7573">
        <w:rPr>
          <w:rFonts w:ascii="Arial" w:hAnsi="Arial" w:cs="Arial"/>
        </w:rPr>
        <w:t xml:space="preserve">m rozsahu </w:t>
      </w:r>
      <w:r w:rsidR="008B7573" w:rsidRPr="00526171">
        <w:rPr>
          <w:rFonts w:ascii="Arial" w:hAnsi="Arial" w:cs="Arial"/>
        </w:rPr>
        <w:t xml:space="preserve">a </w:t>
      </w:r>
      <w:r w:rsidR="008B7573">
        <w:rPr>
          <w:rFonts w:ascii="Arial" w:hAnsi="Arial" w:cs="Arial"/>
        </w:rPr>
        <w:t xml:space="preserve">v </w:t>
      </w:r>
      <w:r w:rsidR="008B7573" w:rsidRPr="00526171">
        <w:rPr>
          <w:rFonts w:ascii="Arial" w:hAnsi="Arial" w:cs="Arial"/>
        </w:rPr>
        <w:t xml:space="preserve">čase dle spínání zařízení veřejného osvětlení </w:t>
      </w:r>
      <w:r w:rsidR="008B7573">
        <w:rPr>
          <w:rFonts w:ascii="Arial" w:hAnsi="Arial" w:cs="Arial"/>
        </w:rPr>
        <w:t>ve vlastnictví HMP</w:t>
      </w:r>
      <w:r w:rsidR="008B7573" w:rsidRPr="00526171">
        <w:rPr>
          <w:rFonts w:ascii="Arial" w:hAnsi="Arial" w:cs="Arial"/>
        </w:rPr>
        <w:t>.</w:t>
      </w:r>
    </w:p>
    <w:p w14:paraId="32E3F371" w14:textId="2261E7EC" w:rsidR="0070268B" w:rsidRDefault="0037311B" w:rsidP="001106A1">
      <w:pPr>
        <w:tabs>
          <w:tab w:val="num" w:pos="567"/>
        </w:tabs>
        <w:spacing w:after="120" w:line="240" w:lineRule="auto"/>
        <w:jc w:val="both"/>
        <w:rPr>
          <w:rFonts w:ascii="Arial" w:hAnsi="Arial" w:cs="Arial"/>
        </w:rPr>
      </w:pPr>
      <w:r>
        <w:rPr>
          <w:rFonts w:ascii="Arial" w:hAnsi="Arial" w:cs="Arial"/>
        </w:rPr>
        <w:t>4</w:t>
      </w:r>
      <w:r w:rsidR="0070268B">
        <w:rPr>
          <w:rFonts w:ascii="Arial" w:hAnsi="Arial" w:cs="Arial"/>
        </w:rPr>
        <w:t xml:space="preserve">. </w:t>
      </w:r>
      <w:r w:rsidR="008B7573" w:rsidRPr="00055E92">
        <w:rPr>
          <w:rFonts w:ascii="Arial" w:hAnsi="Arial" w:cs="Arial"/>
        </w:rPr>
        <w:t xml:space="preserve">Hodnoty připojovaného příkonu jsou doloženy </w:t>
      </w:r>
      <w:r w:rsidR="008B7573">
        <w:rPr>
          <w:rFonts w:ascii="Arial" w:hAnsi="Arial" w:cs="Arial"/>
        </w:rPr>
        <w:t>Uživatelem</w:t>
      </w:r>
      <w:r w:rsidR="008B7573" w:rsidRPr="00055E92">
        <w:rPr>
          <w:rFonts w:ascii="Arial" w:hAnsi="Arial" w:cs="Arial"/>
        </w:rPr>
        <w:t xml:space="preserve">, a to platnou revizní zprávou.  </w:t>
      </w:r>
    </w:p>
    <w:p w14:paraId="17B7606C" w14:textId="210B14B7" w:rsidR="00DD4505" w:rsidRDefault="0037311B" w:rsidP="001106A1">
      <w:pPr>
        <w:tabs>
          <w:tab w:val="num" w:pos="567"/>
        </w:tabs>
        <w:spacing w:after="120" w:line="240" w:lineRule="auto"/>
        <w:jc w:val="both"/>
        <w:rPr>
          <w:rFonts w:ascii="Arial" w:hAnsi="Arial" w:cs="Arial"/>
        </w:rPr>
      </w:pPr>
      <w:r>
        <w:rPr>
          <w:rFonts w:ascii="Arial" w:hAnsi="Arial" w:cs="Arial"/>
        </w:rPr>
        <w:t>5</w:t>
      </w:r>
      <w:r w:rsidR="0070268B">
        <w:rPr>
          <w:rFonts w:ascii="Arial" w:hAnsi="Arial" w:cs="Arial"/>
        </w:rPr>
        <w:t xml:space="preserve">. </w:t>
      </w:r>
      <w:r w:rsidR="008B7573" w:rsidRPr="00526171">
        <w:rPr>
          <w:rFonts w:ascii="Arial" w:hAnsi="Arial" w:cs="Arial"/>
        </w:rPr>
        <w:t xml:space="preserve">Připojovací kabel musí být v místě odběrného místa </w:t>
      </w:r>
      <w:r w:rsidR="008B7573">
        <w:rPr>
          <w:rFonts w:ascii="Arial" w:hAnsi="Arial" w:cs="Arial"/>
        </w:rPr>
        <w:t>Poskytovatele</w:t>
      </w:r>
      <w:r w:rsidR="008B7573" w:rsidRPr="00526171">
        <w:rPr>
          <w:rFonts w:ascii="Arial" w:hAnsi="Arial" w:cs="Arial"/>
        </w:rPr>
        <w:t xml:space="preserve"> řádně jištěn, připojení podléhá platným předpisům pro bezpečnost příslušného připojeného elektrického zařízení. Za dodržení těchto předpisů </w:t>
      </w:r>
      <w:r w:rsidR="008B7573">
        <w:rPr>
          <w:rFonts w:ascii="Arial" w:hAnsi="Arial" w:cs="Arial"/>
        </w:rPr>
        <w:t xml:space="preserve">po celou dobu platnosti Smlouvy </w:t>
      </w:r>
      <w:r w:rsidR="008B7573" w:rsidRPr="00526171">
        <w:rPr>
          <w:rFonts w:ascii="Arial" w:hAnsi="Arial" w:cs="Arial"/>
        </w:rPr>
        <w:t xml:space="preserve">odpovídá </w:t>
      </w:r>
      <w:r w:rsidR="008B7573">
        <w:rPr>
          <w:rFonts w:ascii="Arial" w:hAnsi="Arial" w:cs="Arial"/>
        </w:rPr>
        <w:t>Uživatel</w:t>
      </w:r>
      <w:r w:rsidR="008B7573" w:rsidRPr="00526171">
        <w:rPr>
          <w:rFonts w:ascii="Arial" w:hAnsi="Arial" w:cs="Arial"/>
        </w:rPr>
        <w:t xml:space="preserve">. Jakékoliv případné změny je povinen </w:t>
      </w:r>
      <w:r w:rsidR="008B7573">
        <w:rPr>
          <w:rFonts w:ascii="Arial" w:hAnsi="Arial" w:cs="Arial"/>
        </w:rPr>
        <w:t>Uživatel</w:t>
      </w:r>
      <w:r w:rsidR="008B7573" w:rsidRPr="00526171">
        <w:rPr>
          <w:rFonts w:ascii="Arial" w:hAnsi="Arial" w:cs="Arial"/>
        </w:rPr>
        <w:t xml:space="preserve"> prokazatelně oznámit </w:t>
      </w:r>
      <w:r w:rsidR="008B7573" w:rsidRPr="009320D4">
        <w:rPr>
          <w:rFonts w:ascii="Arial" w:hAnsi="Arial" w:cs="Arial"/>
        </w:rPr>
        <w:t xml:space="preserve">Poskytovateli </w:t>
      </w:r>
      <w:r w:rsidR="008B7573" w:rsidRPr="00526171">
        <w:rPr>
          <w:rFonts w:ascii="Arial" w:hAnsi="Arial" w:cs="Arial"/>
        </w:rPr>
        <w:t>písemně na kontaktní e-mailovou adresu, uvedenou v čl</w:t>
      </w:r>
      <w:r w:rsidR="008B7573">
        <w:rPr>
          <w:rFonts w:ascii="Arial" w:hAnsi="Arial" w:cs="Arial"/>
        </w:rPr>
        <w:t>ánku</w:t>
      </w:r>
      <w:r w:rsidR="008B7573" w:rsidRPr="00526171">
        <w:rPr>
          <w:rFonts w:ascii="Arial" w:hAnsi="Arial" w:cs="Arial"/>
        </w:rPr>
        <w:t xml:space="preserve"> V. této </w:t>
      </w:r>
      <w:r w:rsidR="008B7573">
        <w:rPr>
          <w:rFonts w:ascii="Arial" w:hAnsi="Arial" w:cs="Arial"/>
        </w:rPr>
        <w:t>S</w:t>
      </w:r>
      <w:r w:rsidR="008B7573" w:rsidRPr="00526171">
        <w:rPr>
          <w:rFonts w:ascii="Arial" w:hAnsi="Arial" w:cs="Arial"/>
        </w:rPr>
        <w:t>mlouvy</w:t>
      </w:r>
      <w:r w:rsidR="008B7573" w:rsidRPr="009320D4">
        <w:rPr>
          <w:rFonts w:ascii="Arial" w:hAnsi="Arial" w:cs="Arial"/>
        </w:rPr>
        <w:t>,</w:t>
      </w:r>
      <w:r w:rsidR="008B7573" w:rsidRPr="00526171">
        <w:rPr>
          <w:rFonts w:ascii="Arial" w:hAnsi="Arial" w:cs="Arial"/>
        </w:rPr>
        <w:t xml:space="preserve"> a to nejpozději do 10ti pracovních dní </w:t>
      </w:r>
      <w:r w:rsidR="008B7573" w:rsidRPr="009320D4">
        <w:rPr>
          <w:rFonts w:ascii="Arial" w:hAnsi="Arial" w:cs="Arial"/>
        </w:rPr>
        <w:t>před</w:t>
      </w:r>
      <w:r w:rsidR="008B7573" w:rsidRPr="00526171">
        <w:rPr>
          <w:rFonts w:ascii="Arial" w:hAnsi="Arial" w:cs="Arial"/>
        </w:rPr>
        <w:t xml:space="preserve"> dat</w:t>
      </w:r>
      <w:r w:rsidR="008B7573" w:rsidRPr="009320D4">
        <w:rPr>
          <w:rFonts w:ascii="Arial" w:hAnsi="Arial" w:cs="Arial"/>
        </w:rPr>
        <w:t>em</w:t>
      </w:r>
      <w:r w:rsidR="008B7573" w:rsidRPr="00526171">
        <w:rPr>
          <w:rFonts w:ascii="Arial" w:hAnsi="Arial" w:cs="Arial"/>
        </w:rPr>
        <w:t xml:space="preserve"> připojení nebo odpojení.</w:t>
      </w:r>
    </w:p>
    <w:p w14:paraId="5EDC6F63" w14:textId="77777777" w:rsidR="008B7573" w:rsidRPr="007A5235" w:rsidRDefault="0037311B" w:rsidP="00B8169D">
      <w:pPr>
        <w:tabs>
          <w:tab w:val="num" w:pos="567"/>
        </w:tabs>
        <w:spacing w:after="120" w:line="240" w:lineRule="auto"/>
        <w:jc w:val="both"/>
        <w:rPr>
          <w:rFonts w:ascii="Arial" w:hAnsi="Arial" w:cs="Arial"/>
        </w:rPr>
      </w:pPr>
      <w:r>
        <w:rPr>
          <w:rFonts w:ascii="Arial" w:hAnsi="Arial" w:cs="Arial"/>
        </w:rPr>
        <w:t>6</w:t>
      </w:r>
      <w:r w:rsidR="0070268B">
        <w:rPr>
          <w:rFonts w:ascii="Arial" w:hAnsi="Arial" w:cs="Arial"/>
        </w:rPr>
        <w:t xml:space="preserve">. </w:t>
      </w:r>
      <w:r w:rsidR="008B7573" w:rsidRPr="007A5235">
        <w:rPr>
          <w:rFonts w:ascii="Arial" w:hAnsi="Arial" w:cs="Arial"/>
        </w:rPr>
        <w:t>Veškeré náklady na instalaci nereklamních doplňků, odstranění nereklamních doplňků, včetně nákladů souvisejících hradí Uživatel.</w:t>
      </w:r>
    </w:p>
    <w:p w14:paraId="4E6F708C" w14:textId="77777777" w:rsidR="00685A6E" w:rsidRDefault="00685A6E" w:rsidP="00B8169D">
      <w:pPr>
        <w:spacing w:after="120" w:line="240" w:lineRule="auto"/>
        <w:jc w:val="center"/>
        <w:rPr>
          <w:rFonts w:ascii="Arial" w:hAnsi="Arial" w:cs="Arial"/>
          <w:b/>
        </w:rPr>
      </w:pPr>
    </w:p>
    <w:p w14:paraId="243D9D34" w14:textId="77777777" w:rsidR="00685A6E" w:rsidRDefault="00685A6E" w:rsidP="00B8169D">
      <w:pPr>
        <w:spacing w:after="120" w:line="240" w:lineRule="auto"/>
        <w:jc w:val="center"/>
        <w:rPr>
          <w:rFonts w:ascii="Arial" w:hAnsi="Arial" w:cs="Arial"/>
          <w:b/>
        </w:rPr>
      </w:pPr>
      <w:r>
        <w:rPr>
          <w:rFonts w:ascii="Arial" w:hAnsi="Arial" w:cs="Arial"/>
          <w:b/>
        </w:rPr>
        <w:t>Článek II.</w:t>
      </w:r>
    </w:p>
    <w:p w14:paraId="6AC48E68" w14:textId="77777777" w:rsidR="00685A6E" w:rsidRPr="007C6509" w:rsidRDefault="00685A6E" w:rsidP="00B8169D">
      <w:pPr>
        <w:spacing w:after="120" w:line="240" w:lineRule="auto"/>
        <w:jc w:val="center"/>
        <w:rPr>
          <w:rFonts w:ascii="Arial" w:hAnsi="Arial" w:cs="Arial"/>
          <w:b/>
        </w:rPr>
      </w:pPr>
      <w:r w:rsidRPr="007C6509">
        <w:rPr>
          <w:rFonts w:ascii="Arial" w:hAnsi="Arial" w:cs="Arial"/>
          <w:b/>
        </w:rPr>
        <w:t xml:space="preserve">Práva a povinnosti </w:t>
      </w:r>
      <w:r>
        <w:rPr>
          <w:rFonts w:ascii="Arial" w:hAnsi="Arial" w:cs="Arial"/>
          <w:b/>
        </w:rPr>
        <w:t>Smluvních stran</w:t>
      </w:r>
      <w:bookmarkEnd w:id="3"/>
      <w:bookmarkEnd w:id="4"/>
      <w:bookmarkEnd w:id="5"/>
    </w:p>
    <w:p w14:paraId="119826AB" w14:textId="77777777" w:rsidR="00685A6E" w:rsidRDefault="00685A6E" w:rsidP="00B8169D">
      <w:pPr>
        <w:tabs>
          <w:tab w:val="num" w:pos="567"/>
        </w:tabs>
        <w:spacing w:after="120" w:line="240" w:lineRule="auto"/>
        <w:jc w:val="both"/>
        <w:rPr>
          <w:rFonts w:ascii="Arial" w:hAnsi="Arial" w:cs="Arial"/>
        </w:rPr>
      </w:pPr>
    </w:p>
    <w:p w14:paraId="6BC1401B" w14:textId="1B44B19D" w:rsidR="007E797D" w:rsidRDefault="007E797D" w:rsidP="007E797D">
      <w:pPr>
        <w:widowControl w:val="0"/>
        <w:tabs>
          <w:tab w:val="left" w:pos="284"/>
        </w:tabs>
        <w:spacing w:after="120" w:line="240" w:lineRule="auto"/>
        <w:jc w:val="both"/>
        <w:rPr>
          <w:rFonts w:ascii="Arial" w:hAnsi="Arial" w:cs="Arial"/>
          <w:bCs/>
          <w:kern w:val="20"/>
        </w:rPr>
      </w:pPr>
      <w:r>
        <w:rPr>
          <w:rFonts w:ascii="Arial" w:hAnsi="Arial" w:cs="Arial"/>
          <w:bCs/>
          <w:kern w:val="20"/>
        </w:rPr>
        <w:t>1. Uživatel</w:t>
      </w:r>
      <w:r w:rsidRPr="00526171">
        <w:rPr>
          <w:rFonts w:ascii="Arial" w:hAnsi="Arial" w:cs="Arial"/>
          <w:bCs/>
          <w:kern w:val="20"/>
        </w:rPr>
        <w:t xml:space="preserve"> se zavazuje, že z jeho podnětu nebudou bez vědomí Poskytovatele prováděny na Zařízení žádné zásahy, které by mohl</w:t>
      </w:r>
      <w:r>
        <w:rPr>
          <w:rFonts w:ascii="Arial" w:hAnsi="Arial" w:cs="Arial"/>
          <w:bCs/>
          <w:kern w:val="20"/>
        </w:rPr>
        <w:t>y</w:t>
      </w:r>
      <w:r w:rsidRPr="00526171">
        <w:rPr>
          <w:rFonts w:ascii="Arial" w:hAnsi="Arial" w:cs="Arial"/>
          <w:bCs/>
          <w:kern w:val="20"/>
        </w:rPr>
        <w:t xml:space="preserve"> narušit řádné plnění této Smlouvy</w:t>
      </w:r>
      <w:r>
        <w:rPr>
          <w:rFonts w:ascii="Arial" w:hAnsi="Arial" w:cs="Arial"/>
          <w:bCs/>
          <w:kern w:val="20"/>
        </w:rPr>
        <w:t xml:space="preserve"> či funkčnost zařízení veřejného osvětlení ve vlastnictví HMP</w:t>
      </w:r>
      <w:r w:rsidRPr="00526171">
        <w:rPr>
          <w:rFonts w:ascii="Arial" w:hAnsi="Arial" w:cs="Arial"/>
          <w:bCs/>
          <w:kern w:val="20"/>
        </w:rPr>
        <w:t>.</w:t>
      </w:r>
      <w:r>
        <w:rPr>
          <w:rFonts w:ascii="Arial" w:hAnsi="Arial" w:cs="Arial"/>
          <w:bCs/>
          <w:kern w:val="20"/>
        </w:rPr>
        <w:t xml:space="preserve"> Porušení této povinnosti je důvodem k vypovězení Smlouvy dle čl. </w:t>
      </w:r>
      <w:r w:rsidR="00073C55" w:rsidRPr="00073C55">
        <w:rPr>
          <w:rFonts w:ascii="Arial" w:hAnsi="Arial" w:cs="Arial"/>
          <w:bCs/>
          <w:kern w:val="20"/>
        </w:rPr>
        <w:t>IV</w:t>
      </w:r>
      <w:r w:rsidRPr="00073C55">
        <w:rPr>
          <w:rFonts w:ascii="Arial" w:hAnsi="Arial" w:cs="Arial"/>
          <w:bCs/>
          <w:kern w:val="20"/>
        </w:rPr>
        <w:t xml:space="preserve">., odst. 3.   </w:t>
      </w:r>
      <w:r>
        <w:rPr>
          <w:rFonts w:ascii="Arial" w:hAnsi="Arial" w:cs="Arial"/>
          <w:bCs/>
          <w:kern w:val="20"/>
        </w:rPr>
        <w:t>Smlouvy.</w:t>
      </w:r>
    </w:p>
    <w:p w14:paraId="7D81EF11" w14:textId="77777777" w:rsidR="007E797D" w:rsidRDefault="007E797D" w:rsidP="007E797D">
      <w:pPr>
        <w:widowControl w:val="0"/>
        <w:tabs>
          <w:tab w:val="left" w:pos="284"/>
        </w:tabs>
        <w:spacing w:after="120" w:line="240" w:lineRule="auto"/>
        <w:jc w:val="both"/>
        <w:rPr>
          <w:rFonts w:ascii="Arial" w:hAnsi="Arial" w:cs="Arial"/>
          <w:bCs/>
          <w:kern w:val="20"/>
        </w:rPr>
      </w:pPr>
      <w:r>
        <w:rPr>
          <w:rFonts w:ascii="Arial" w:hAnsi="Arial" w:cs="Arial"/>
          <w:bCs/>
          <w:kern w:val="20"/>
        </w:rPr>
        <w:t>2. Uživatel se zavazuje po celou dobu platnosti Smlouvy udržovat Zařízení v bezpečném a provozuschopném stavu, doložitelném po celou dobu účinnosti Smlouvy platnými revizními zprávami.</w:t>
      </w:r>
    </w:p>
    <w:p w14:paraId="1ADB2704" w14:textId="77777777" w:rsidR="007E797D" w:rsidRDefault="007E797D" w:rsidP="007E797D">
      <w:pPr>
        <w:widowControl w:val="0"/>
        <w:tabs>
          <w:tab w:val="left" w:pos="284"/>
        </w:tabs>
        <w:spacing w:after="120" w:line="240" w:lineRule="auto"/>
        <w:jc w:val="both"/>
        <w:rPr>
          <w:rFonts w:ascii="Arial" w:hAnsi="Arial" w:cs="Arial"/>
          <w:bCs/>
          <w:kern w:val="20"/>
        </w:rPr>
      </w:pPr>
      <w:r>
        <w:rPr>
          <w:rFonts w:ascii="Arial" w:hAnsi="Arial" w:cs="Arial"/>
          <w:bCs/>
          <w:kern w:val="20"/>
        </w:rPr>
        <w:t>3. Kopii platné revizní zprávy Zařízení předá Uživatel Poskytovateli před podpisem této Smlouvy.</w:t>
      </w:r>
    </w:p>
    <w:p w14:paraId="51E823A7" w14:textId="77777777" w:rsidR="007E797D" w:rsidRDefault="007E797D" w:rsidP="007E797D">
      <w:pPr>
        <w:widowControl w:val="0"/>
        <w:tabs>
          <w:tab w:val="left" w:pos="284"/>
        </w:tabs>
        <w:spacing w:after="120" w:line="240" w:lineRule="auto"/>
        <w:jc w:val="both"/>
        <w:rPr>
          <w:rFonts w:ascii="Arial" w:hAnsi="Arial" w:cs="Arial"/>
          <w:bCs/>
          <w:kern w:val="20"/>
        </w:rPr>
      </w:pPr>
      <w:r>
        <w:rPr>
          <w:rFonts w:ascii="Arial" w:hAnsi="Arial" w:cs="Arial"/>
          <w:bCs/>
          <w:kern w:val="20"/>
        </w:rPr>
        <w:t xml:space="preserve">4. </w:t>
      </w:r>
      <w:r w:rsidRPr="00526171">
        <w:rPr>
          <w:rFonts w:ascii="Arial" w:hAnsi="Arial" w:cs="Arial"/>
          <w:bCs/>
          <w:kern w:val="20"/>
        </w:rPr>
        <w:t xml:space="preserve">Veškeré práce spojené s připojením a odpojením </w:t>
      </w:r>
      <w:r>
        <w:rPr>
          <w:rFonts w:ascii="Arial" w:hAnsi="Arial" w:cs="Arial"/>
          <w:bCs/>
          <w:kern w:val="20"/>
        </w:rPr>
        <w:t>Z</w:t>
      </w:r>
      <w:r w:rsidRPr="00526171">
        <w:rPr>
          <w:rFonts w:ascii="Arial" w:hAnsi="Arial" w:cs="Arial"/>
          <w:bCs/>
          <w:kern w:val="20"/>
        </w:rPr>
        <w:t xml:space="preserve">ařízení </w:t>
      </w:r>
      <w:r>
        <w:rPr>
          <w:rFonts w:ascii="Arial" w:hAnsi="Arial" w:cs="Arial"/>
          <w:bCs/>
          <w:kern w:val="20"/>
        </w:rPr>
        <w:t>Uživatele</w:t>
      </w:r>
      <w:r w:rsidRPr="00526171">
        <w:rPr>
          <w:rFonts w:ascii="Arial" w:hAnsi="Arial" w:cs="Arial"/>
          <w:bCs/>
          <w:kern w:val="20"/>
        </w:rPr>
        <w:t xml:space="preserve"> ke kabelovému vedení veřejného osvětlení </w:t>
      </w:r>
      <w:r>
        <w:rPr>
          <w:rFonts w:ascii="Arial" w:hAnsi="Arial" w:cs="Arial"/>
          <w:bCs/>
          <w:kern w:val="20"/>
        </w:rPr>
        <w:t xml:space="preserve">ve vlastnictví HMP zajistí </w:t>
      </w:r>
      <w:r w:rsidRPr="00526171">
        <w:rPr>
          <w:rFonts w:ascii="Arial" w:hAnsi="Arial" w:cs="Arial"/>
          <w:bCs/>
          <w:kern w:val="20"/>
        </w:rPr>
        <w:t xml:space="preserve">výhradně Poskytovatel, a to na náklady </w:t>
      </w:r>
      <w:r>
        <w:rPr>
          <w:rFonts w:ascii="Arial" w:hAnsi="Arial" w:cs="Arial"/>
          <w:bCs/>
          <w:kern w:val="20"/>
        </w:rPr>
        <w:lastRenderedPageBreak/>
        <w:t>Uživatele</w:t>
      </w:r>
      <w:r w:rsidRPr="00526171">
        <w:rPr>
          <w:rFonts w:ascii="Arial" w:hAnsi="Arial" w:cs="Arial"/>
          <w:bCs/>
          <w:kern w:val="20"/>
        </w:rPr>
        <w:t>.</w:t>
      </w:r>
    </w:p>
    <w:p w14:paraId="339FCFC7" w14:textId="3FBC8B41" w:rsidR="007E797D" w:rsidRDefault="007E797D" w:rsidP="007E797D">
      <w:pPr>
        <w:widowControl w:val="0"/>
        <w:tabs>
          <w:tab w:val="left" w:pos="284"/>
        </w:tabs>
        <w:spacing w:after="120" w:line="240" w:lineRule="auto"/>
        <w:jc w:val="both"/>
        <w:rPr>
          <w:rFonts w:ascii="Arial" w:hAnsi="Arial" w:cs="Arial"/>
          <w:bCs/>
          <w:kern w:val="20"/>
        </w:rPr>
      </w:pPr>
      <w:r>
        <w:rPr>
          <w:rFonts w:ascii="Arial" w:hAnsi="Arial" w:cs="Arial"/>
          <w:bCs/>
          <w:kern w:val="20"/>
        </w:rPr>
        <w:t xml:space="preserve">5. </w:t>
      </w:r>
      <w:r w:rsidRPr="00526171">
        <w:rPr>
          <w:rFonts w:ascii="Arial" w:hAnsi="Arial" w:cs="Arial"/>
        </w:rPr>
        <w:t xml:space="preserve">Poskytovatel neodpovídá </w:t>
      </w:r>
      <w:r>
        <w:rPr>
          <w:rFonts w:ascii="Arial" w:hAnsi="Arial" w:cs="Arial"/>
        </w:rPr>
        <w:t>Uživateli</w:t>
      </w:r>
      <w:r w:rsidRPr="00526171">
        <w:rPr>
          <w:rFonts w:ascii="Arial" w:hAnsi="Arial" w:cs="Arial"/>
        </w:rPr>
        <w:t xml:space="preserve"> za škody, které vzniknou v důsledku výpadku elektrické energie</w:t>
      </w:r>
      <w:r w:rsidRPr="00B801AF">
        <w:rPr>
          <w:rFonts w:ascii="Arial" w:hAnsi="Arial" w:cs="Arial"/>
        </w:rPr>
        <w:t xml:space="preserve"> v systému veřejného osvětlení</w:t>
      </w:r>
      <w:r>
        <w:rPr>
          <w:rFonts w:ascii="Arial" w:hAnsi="Arial" w:cs="Arial"/>
        </w:rPr>
        <w:t xml:space="preserve"> HMP anebo v důsledku výpadku zařízení veřejného osvětlení HMP za předpokladu, že je Poskytovatel nezavinil</w:t>
      </w:r>
      <w:r w:rsidRPr="00B801AF">
        <w:rPr>
          <w:rFonts w:ascii="Arial" w:hAnsi="Arial" w:cs="Arial"/>
        </w:rPr>
        <w:t xml:space="preserve">. </w:t>
      </w:r>
    </w:p>
    <w:p w14:paraId="52EF1562" w14:textId="77777777" w:rsidR="007E797D" w:rsidRDefault="007E797D" w:rsidP="007E797D">
      <w:pPr>
        <w:widowControl w:val="0"/>
        <w:tabs>
          <w:tab w:val="left" w:pos="284"/>
        </w:tabs>
        <w:spacing w:after="120" w:line="240" w:lineRule="auto"/>
        <w:jc w:val="both"/>
        <w:rPr>
          <w:rFonts w:ascii="Arial" w:hAnsi="Arial" w:cs="Arial"/>
          <w:bCs/>
          <w:kern w:val="20"/>
        </w:rPr>
      </w:pPr>
      <w:r>
        <w:rPr>
          <w:rFonts w:ascii="Arial" w:hAnsi="Arial" w:cs="Arial"/>
          <w:bCs/>
          <w:kern w:val="20"/>
        </w:rPr>
        <w:t xml:space="preserve">6. </w:t>
      </w:r>
      <w:r w:rsidRPr="00526171">
        <w:rPr>
          <w:rFonts w:ascii="Arial" w:hAnsi="Arial" w:cs="Arial"/>
        </w:rPr>
        <w:t xml:space="preserve">Smluvní strany jsou zbaveny odpovědnosti za částečné nebo úplné neplnění povinností daných touto </w:t>
      </w:r>
      <w:r>
        <w:rPr>
          <w:rFonts w:ascii="Arial" w:hAnsi="Arial" w:cs="Arial"/>
        </w:rPr>
        <w:t>S</w:t>
      </w:r>
      <w:r w:rsidRPr="00526171">
        <w:rPr>
          <w:rFonts w:ascii="Arial" w:hAnsi="Arial" w:cs="Arial"/>
        </w:rPr>
        <w:t>mlouvou v případě, že toto neplnění bylo výsledkem událostí nebo okolností způsobené „vyšší mocí“.</w:t>
      </w:r>
      <w:r w:rsidRPr="00B801AF">
        <w:rPr>
          <w:rFonts w:ascii="Arial" w:hAnsi="Arial" w:cs="Arial"/>
        </w:rPr>
        <w:t xml:space="preserve"> </w:t>
      </w:r>
      <w:r w:rsidRPr="00526171">
        <w:rPr>
          <w:rFonts w:ascii="Arial" w:hAnsi="Arial" w:cs="Arial"/>
        </w:rPr>
        <w:t xml:space="preserve">Pro účely této </w:t>
      </w:r>
      <w:r>
        <w:rPr>
          <w:rFonts w:ascii="Arial" w:hAnsi="Arial" w:cs="Arial"/>
        </w:rPr>
        <w:t>S</w:t>
      </w:r>
      <w:r w:rsidRPr="00526171">
        <w:rPr>
          <w:rFonts w:ascii="Arial" w:hAnsi="Arial" w:cs="Arial"/>
        </w:rPr>
        <w:t xml:space="preserve">mlouvy rozumí smluvní strany pod pojmem „vyšší moc“ takovou mimořádnou a neodvratitelnou událost nebo okolnost, která nemohla být při uzavření předvídána a jejíž následky brání smluvní straně v úplném či částečném plnění závazků podle této </w:t>
      </w:r>
      <w:r>
        <w:rPr>
          <w:rFonts w:ascii="Arial" w:hAnsi="Arial" w:cs="Arial"/>
        </w:rPr>
        <w:t>S</w:t>
      </w:r>
      <w:r w:rsidRPr="00526171">
        <w:rPr>
          <w:rFonts w:ascii="Arial" w:hAnsi="Arial" w:cs="Arial"/>
        </w:rPr>
        <w:t xml:space="preserve">mlouvy, </w:t>
      </w:r>
      <w:r w:rsidRPr="00B801AF">
        <w:rPr>
          <w:rFonts w:ascii="Arial" w:hAnsi="Arial" w:cs="Arial"/>
        </w:rPr>
        <w:t xml:space="preserve">či </w:t>
      </w:r>
      <w:r w:rsidRPr="00526171">
        <w:rPr>
          <w:rFonts w:ascii="Arial" w:hAnsi="Arial" w:cs="Arial"/>
        </w:rPr>
        <w:t xml:space="preserve">kterým příslušná smluvní strana nemohla s vynaložením obvyklé péče sama zabránit, </w:t>
      </w:r>
      <w:r w:rsidRPr="00B801AF">
        <w:rPr>
          <w:rFonts w:ascii="Arial" w:hAnsi="Arial" w:cs="Arial"/>
        </w:rPr>
        <w:t>případně</w:t>
      </w:r>
      <w:r w:rsidRPr="00526171">
        <w:rPr>
          <w:rFonts w:ascii="Arial" w:hAnsi="Arial" w:cs="Arial"/>
        </w:rPr>
        <w:t xml:space="preserve"> zásahy v důsledku změn předpisů.</w:t>
      </w:r>
    </w:p>
    <w:p w14:paraId="66A7CE1C" w14:textId="77777777" w:rsidR="007E797D" w:rsidRDefault="007E797D" w:rsidP="007E797D">
      <w:pPr>
        <w:widowControl w:val="0"/>
        <w:tabs>
          <w:tab w:val="left" w:pos="284"/>
        </w:tabs>
        <w:spacing w:after="120" w:line="240" w:lineRule="auto"/>
        <w:jc w:val="both"/>
        <w:rPr>
          <w:rFonts w:ascii="Arial" w:hAnsi="Arial" w:cs="Arial"/>
        </w:rPr>
      </w:pPr>
      <w:r>
        <w:rPr>
          <w:rFonts w:ascii="Arial" w:hAnsi="Arial" w:cs="Arial"/>
          <w:bCs/>
          <w:kern w:val="20"/>
        </w:rPr>
        <w:t xml:space="preserve">7. </w:t>
      </w:r>
      <w:r w:rsidRPr="009415EF">
        <w:rPr>
          <w:rFonts w:ascii="Arial" w:hAnsi="Arial" w:cs="Arial"/>
        </w:rPr>
        <w:t>Uživatel je povinen na základě výzvy Poskytovatele kdykoli v průběhu trvání této Smlouvy k okamžité demontáži nereklamních doplňků v případě nebezpečí ohrožení zdraví či života. Tato povinnost Uživatele je i v případě hrozící škody na majetku HMP, případně třetích osob a dále v případě nerespektování či porušování rozhodnutí příslušných orgánů státní správy. Pokud tato povinnost nebude Uživatelem splněna ve lhůtě určené Poskytovatelem</w:t>
      </w:r>
      <w:r>
        <w:rPr>
          <w:rFonts w:ascii="Arial" w:hAnsi="Arial" w:cs="Arial"/>
        </w:rPr>
        <w:t>,</w:t>
      </w:r>
      <w:r w:rsidRPr="009415EF">
        <w:rPr>
          <w:rFonts w:ascii="Arial" w:hAnsi="Arial" w:cs="Arial"/>
        </w:rPr>
        <w:t xml:space="preserve"> zajistí realizaci demontáže Poskytovatel na náklady Uživatele. Smluvní strany sjednávají, že Uživatel se zavazuje zaplatit Poskytovateli smluvní pokutu ve výši 5.000 Kč za každé jednotlivé porušení povinností stanovených v tomto odstavci této Smlouvy. Ujednáním o smluvní pokutě není dotčen nárok Poskytovatele na úhradu způsobené škody.</w:t>
      </w:r>
    </w:p>
    <w:p w14:paraId="31EABF41" w14:textId="4F7EACD9" w:rsidR="0037311B" w:rsidRDefault="0037311B" w:rsidP="007E797D">
      <w:pPr>
        <w:widowControl w:val="0"/>
        <w:tabs>
          <w:tab w:val="left" w:pos="284"/>
        </w:tabs>
        <w:spacing w:after="120" w:line="240" w:lineRule="auto"/>
        <w:jc w:val="both"/>
        <w:rPr>
          <w:rFonts w:ascii="Arial" w:hAnsi="Arial" w:cs="Arial"/>
        </w:rPr>
      </w:pPr>
      <w:r>
        <w:rPr>
          <w:rFonts w:ascii="Arial" w:hAnsi="Arial" w:cs="Arial"/>
        </w:rPr>
        <w:t>8. Poskytovatel se zavazuje po celou dobu platnosti Smlouvy zajišťovat havarijní údržbu nereklamních doplňků umístěných n</w:t>
      </w:r>
      <w:r w:rsidR="000856FC">
        <w:rPr>
          <w:rFonts w:ascii="Arial" w:hAnsi="Arial" w:cs="Arial"/>
        </w:rPr>
        <w:t xml:space="preserve">a zařízeních veřejného osvětlení – zajištění odstranění </w:t>
      </w:r>
      <w:r w:rsidR="00D15001">
        <w:rPr>
          <w:rFonts w:ascii="Arial" w:hAnsi="Arial" w:cs="Arial"/>
        </w:rPr>
        <w:t>závad</w:t>
      </w:r>
      <w:r w:rsidR="000856FC">
        <w:rPr>
          <w:rFonts w:ascii="Arial" w:hAnsi="Arial" w:cs="Arial"/>
        </w:rPr>
        <w:t xml:space="preserve"> souvisejících s dodávkou elektrické energie, včetně zajištění odstranění </w:t>
      </w:r>
      <w:r w:rsidR="00D15001">
        <w:rPr>
          <w:rFonts w:ascii="Arial" w:hAnsi="Arial" w:cs="Arial"/>
        </w:rPr>
        <w:t>závad</w:t>
      </w:r>
      <w:r w:rsidR="000856FC">
        <w:rPr>
          <w:rFonts w:ascii="Arial" w:hAnsi="Arial" w:cs="Arial"/>
        </w:rPr>
        <w:t xml:space="preserve"> na umístěných </w:t>
      </w:r>
      <w:r w:rsidR="00D15001">
        <w:rPr>
          <w:rFonts w:ascii="Arial" w:hAnsi="Arial" w:cs="Arial"/>
        </w:rPr>
        <w:t>Zařízeních</w:t>
      </w:r>
      <w:r>
        <w:rPr>
          <w:rFonts w:ascii="Arial" w:hAnsi="Arial" w:cs="Arial"/>
        </w:rPr>
        <w:t>.</w:t>
      </w:r>
      <w:r w:rsidR="000856FC">
        <w:rPr>
          <w:rFonts w:ascii="Arial" w:hAnsi="Arial" w:cs="Arial"/>
        </w:rPr>
        <w:t xml:space="preserve"> Poskytovatel zahájí prác</w:t>
      </w:r>
      <w:r w:rsidR="00D15001">
        <w:rPr>
          <w:rFonts w:ascii="Arial" w:hAnsi="Arial" w:cs="Arial"/>
        </w:rPr>
        <w:t>e</w:t>
      </w:r>
      <w:r w:rsidR="000856FC">
        <w:rPr>
          <w:rFonts w:ascii="Arial" w:hAnsi="Arial" w:cs="Arial"/>
        </w:rPr>
        <w:t xml:space="preserve"> na odstranění vzniklých závad nejpozději do 5 pracovních dnů od jejich nahlášení a bude nepřetržitě pokračovat na odstranění závady až do jejího odstranění. Poskytovatel zajistí výkon nepřetržité havarijní služby pro evidenci hlášených poruch.</w:t>
      </w:r>
    </w:p>
    <w:p w14:paraId="748994BB" w14:textId="337BC1F9" w:rsidR="0037311B" w:rsidRPr="000856FC" w:rsidRDefault="000856FC" w:rsidP="00AB30FE">
      <w:pPr>
        <w:widowControl w:val="0"/>
        <w:tabs>
          <w:tab w:val="left" w:pos="284"/>
        </w:tabs>
        <w:spacing w:after="120" w:line="240" w:lineRule="auto"/>
        <w:jc w:val="both"/>
        <w:rPr>
          <w:rFonts w:ascii="Arial" w:hAnsi="Arial" w:cs="Arial"/>
        </w:rPr>
      </w:pPr>
      <w:r>
        <w:rPr>
          <w:rFonts w:ascii="Arial" w:hAnsi="Arial" w:cs="Arial"/>
          <w:bCs/>
          <w:kern w:val="20"/>
        </w:rPr>
        <w:t>9</w:t>
      </w:r>
      <w:r w:rsidR="007E797D">
        <w:rPr>
          <w:rFonts w:ascii="Arial" w:hAnsi="Arial" w:cs="Arial"/>
          <w:bCs/>
          <w:kern w:val="20"/>
        </w:rPr>
        <w:t xml:space="preserve">. </w:t>
      </w:r>
      <w:r w:rsidR="007E797D" w:rsidRPr="00526171">
        <w:rPr>
          <w:rFonts w:ascii="Arial" w:hAnsi="Arial" w:cs="Arial"/>
          <w:bCs/>
          <w:kern w:val="20"/>
        </w:rPr>
        <w:t>K</w:t>
      </w:r>
      <w:r w:rsidR="007E797D" w:rsidRPr="00526171">
        <w:rPr>
          <w:rFonts w:ascii="Arial" w:hAnsi="Arial" w:cs="Arial"/>
        </w:rPr>
        <w:t>ontaktním místem pro ohlášení závad je</w:t>
      </w:r>
      <w:r w:rsidR="007E797D">
        <w:rPr>
          <w:rFonts w:ascii="Arial" w:hAnsi="Arial" w:cs="Arial"/>
        </w:rPr>
        <w:t xml:space="preserve"> </w:t>
      </w:r>
      <w:r w:rsidR="007E797D" w:rsidRPr="00526171">
        <w:rPr>
          <w:rFonts w:ascii="Arial" w:hAnsi="Arial" w:cs="Arial"/>
        </w:rPr>
        <w:t xml:space="preserve">dispečink PREdistribuce, a.s., telefon: 224 915 151, email: </w:t>
      </w:r>
      <w:hyperlink r:id="rId7" w:history="1">
        <w:r w:rsidR="007E797D" w:rsidRPr="00526171">
          <w:rPr>
            <w:rStyle w:val="Hypertextovodkaz"/>
            <w:rFonts w:ascii="Arial" w:hAnsi="Arial" w:cs="Arial"/>
          </w:rPr>
          <w:t>poruchyVO@pre.cz</w:t>
        </w:r>
      </w:hyperlink>
      <w:r w:rsidR="007E797D" w:rsidRPr="00EB6EF7">
        <w:rPr>
          <w:rFonts w:ascii="Arial" w:hAnsi="Arial" w:cs="Arial"/>
        </w:rPr>
        <w:t>.</w:t>
      </w:r>
      <w:r w:rsidR="007E797D">
        <w:rPr>
          <w:rFonts w:ascii="Arial" w:hAnsi="Arial" w:cs="Arial"/>
        </w:rPr>
        <w:t>, a to na základě smluvního vztahu mezi Poskytovatelem a společností PREdistribuce, a.s.</w:t>
      </w:r>
    </w:p>
    <w:p w14:paraId="589BA93A" w14:textId="77777777" w:rsidR="00AB30FE" w:rsidRPr="00AB30FE" w:rsidRDefault="00AB30FE" w:rsidP="00AB30FE">
      <w:pPr>
        <w:widowControl w:val="0"/>
        <w:tabs>
          <w:tab w:val="left" w:pos="284"/>
        </w:tabs>
        <w:spacing w:after="120" w:line="240" w:lineRule="auto"/>
        <w:jc w:val="both"/>
        <w:rPr>
          <w:rFonts w:ascii="Arial" w:hAnsi="Arial" w:cs="Arial"/>
          <w:bCs/>
          <w:kern w:val="20"/>
        </w:rPr>
      </w:pPr>
    </w:p>
    <w:p w14:paraId="6ED0B120" w14:textId="77777777" w:rsidR="00685A6E" w:rsidRDefault="00685A6E" w:rsidP="00685A6E">
      <w:pPr>
        <w:spacing w:after="0"/>
        <w:jc w:val="center"/>
        <w:rPr>
          <w:rFonts w:ascii="Arial" w:hAnsi="Arial" w:cs="Arial"/>
          <w:b/>
        </w:rPr>
      </w:pPr>
      <w:bookmarkStart w:id="6" w:name="_Toc384392090"/>
      <w:bookmarkStart w:id="7" w:name="_Toc440369094"/>
      <w:bookmarkStart w:id="8" w:name="_Toc418497664"/>
      <w:r>
        <w:rPr>
          <w:rFonts w:ascii="Arial" w:hAnsi="Arial" w:cs="Arial"/>
          <w:b/>
        </w:rPr>
        <w:t>Článek III.</w:t>
      </w:r>
    </w:p>
    <w:p w14:paraId="57281827" w14:textId="77777777" w:rsidR="00685A6E" w:rsidRPr="007D65EC" w:rsidRDefault="00506A03" w:rsidP="00685A6E">
      <w:pPr>
        <w:spacing w:after="0"/>
        <w:jc w:val="center"/>
        <w:rPr>
          <w:rFonts w:ascii="Arial" w:hAnsi="Arial" w:cs="Arial"/>
          <w:b/>
        </w:rPr>
      </w:pPr>
      <w:r>
        <w:rPr>
          <w:rFonts w:ascii="Arial" w:hAnsi="Arial" w:cs="Arial"/>
          <w:b/>
        </w:rPr>
        <w:t>Cenová ujednání</w:t>
      </w:r>
      <w:r w:rsidR="00685A6E" w:rsidRPr="007D65EC">
        <w:rPr>
          <w:rFonts w:ascii="Arial" w:hAnsi="Arial" w:cs="Arial"/>
          <w:b/>
        </w:rPr>
        <w:t xml:space="preserve"> a </w:t>
      </w:r>
      <w:r w:rsidR="00A41CE9">
        <w:rPr>
          <w:rFonts w:ascii="Arial" w:hAnsi="Arial" w:cs="Arial"/>
          <w:b/>
        </w:rPr>
        <w:t>platební podmínky</w:t>
      </w:r>
    </w:p>
    <w:p w14:paraId="38337001" w14:textId="77777777" w:rsidR="00685A6E" w:rsidRDefault="00685A6E" w:rsidP="00B8169D">
      <w:pPr>
        <w:tabs>
          <w:tab w:val="num" w:pos="567"/>
        </w:tabs>
        <w:spacing w:after="120"/>
        <w:jc w:val="both"/>
        <w:rPr>
          <w:rFonts w:ascii="Arial" w:hAnsi="Arial" w:cs="Arial"/>
        </w:rPr>
      </w:pPr>
    </w:p>
    <w:p w14:paraId="7FCE31EB" w14:textId="11E10F5A" w:rsidR="00D42E76" w:rsidRDefault="00D42E76" w:rsidP="00D42E76">
      <w:pPr>
        <w:widowControl w:val="0"/>
        <w:tabs>
          <w:tab w:val="left" w:pos="284"/>
        </w:tabs>
        <w:spacing w:after="120" w:line="240" w:lineRule="auto"/>
        <w:jc w:val="both"/>
        <w:rPr>
          <w:rFonts w:ascii="Arial" w:hAnsi="Arial" w:cs="Arial"/>
        </w:rPr>
      </w:pPr>
      <w:r>
        <w:rPr>
          <w:rFonts w:ascii="Arial" w:hAnsi="Arial" w:cs="Arial"/>
        </w:rPr>
        <w:t xml:space="preserve">1. </w:t>
      </w:r>
      <w:r w:rsidRPr="00526171">
        <w:rPr>
          <w:rFonts w:ascii="Arial" w:hAnsi="Arial" w:cs="Arial"/>
        </w:rPr>
        <w:t xml:space="preserve">Smluvní strany se dohodly, že cena za zajištění odběru elektrické energie </w:t>
      </w:r>
      <w:r>
        <w:rPr>
          <w:rFonts w:ascii="Arial" w:hAnsi="Arial" w:cs="Arial"/>
        </w:rPr>
        <w:t xml:space="preserve">a zajištění havarijní údržby veřejného osvětlení </w:t>
      </w:r>
      <w:r w:rsidRPr="00526171">
        <w:rPr>
          <w:rFonts w:ascii="Arial" w:hAnsi="Arial" w:cs="Arial"/>
        </w:rPr>
        <w:t xml:space="preserve">je </w:t>
      </w:r>
      <w:r w:rsidR="00B8169D">
        <w:rPr>
          <w:rFonts w:ascii="Arial" w:hAnsi="Arial" w:cs="Arial"/>
        </w:rPr>
        <w:t>2.813</w:t>
      </w:r>
      <w:r w:rsidRPr="00526171">
        <w:rPr>
          <w:rFonts w:ascii="Arial" w:hAnsi="Arial" w:cs="Arial"/>
        </w:rPr>
        <w:t xml:space="preserve"> Kč (slovy: </w:t>
      </w:r>
      <w:r w:rsidR="00B8169D">
        <w:rPr>
          <w:rFonts w:ascii="Arial" w:hAnsi="Arial" w:cs="Arial"/>
        </w:rPr>
        <w:t>dva tisíce osm set třináct</w:t>
      </w:r>
      <w:r w:rsidRPr="00526171">
        <w:rPr>
          <w:rFonts w:ascii="Arial" w:hAnsi="Arial" w:cs="Arial"/>
        </w:rPr>
        <w:t xml:space="preserve"> Korun českých) </w:t>
      </w:r>
      <w:r>
        <w:rPr>
          <w:rFonts w:ascii="Arial" w:hAnsi="Arial" w:cs="Arial"/>
        </w:rPr>
        <w:t xml:space="preserve">měsíčně </w:t>
      </w:r>
      <w:r w:rsidRPr="00526171">
        <w:rPr>
          <w:rFonts w:ascii="Arial" w:hAnsi="Arial" w:cs="Arial"/>
        </w:rPr>
        <w:t>(dále jen jako „</w:t>
      </w:r>
      <w:r w:rsidRPr="00526171">
        <w:rPr>
          <w:rFonts w:ascii="Arial" w:hAnsi="Arial" w:cs="Arial"/>
          <w:b/>
        </w:rPr>
        <w:t>cena</w:t>
      </w:r>
      <w:r w:rsidRPr="00526171">
        <w:rPr>
          <w:rFonts w:ascii="Arial" w:hAnsi="Arial" w:cs="Arial"/>
        </w:rPr>
        <w:t xml:space="preserve">“). </w:t>
      </w:r>
      <w:r>
        <w:rPr>
          <w:rFonts w:ascii="Arial" w:hAnsi="Arial" w:cs="Arial"/>
        </w:rPr>
        <w:t>Tato cena je tvořena částkou za zajištění havarijní údržby zařízení a za skutečně spotřebovanou elektrickou energii za cenu 1 kWh, za kterou ji Poskytovatel nakoupil od svého dodavatele, a dále podílem na platbě za OTE, za rezervovaný příkon a další platby, související se zajištěním dodávky elektrické energie. R</w:t>
      </w:r>
      <w:r w:rsidRPr="00526171">
        <w:rPr>
          <w:rFonts w:ascii="Arial" w:hAnsi="Arial" w:cs="Arial"/>
        </w:rPr>
        <w:t xml:space="preserve">ozpis </w:t>
      </w:r>
      <w:r>
        <w:rPr>
          <w:rFonts w:ascii="Arial" w:hAnsi="Arial" w:cs="Arial"/>
        </w:rPr>
        <w:t>ceny</w:t>
      </w:r>
      <w:r w:rsidRPr="00526171">
        <w:rPr>
          <w:rFonts w:ascii="Arial" w:hAnsi="Arial" w:cs="Arial"/>
        </w:rPr>
        <w:t xml:space="preserve"> je uveden v Příloze č. </w:t>
      </w:r>
      <w:r>
        <w:rPr>
          <w:rFonts w:ascii="Arial" w:hAnsi="Arial" w:cs="Arial"/>
        </w:rPr>
        <w:t>1</w:t>
      </w:r>
      <w:r w:rsidRPr="00526171">
        <w:rPr>
          <w:rFonts w:ascii="Arial" w:hAnsi="Arial" w:cs="Arial"/>
        </w:rPr>
        <w:t xml:space="preserve"> Smlouvy.</w:t>
      </w:r>
    </w:p>
    <w:p w14:paraId="3269DEDD" w14:textId="77FB8AC6" w:rsidR="00D42E76" w:rsidRDefault="00D42E76" w:rsidP="00D42E76">
      <w:pPr>
        <w:widowControl w:val="0"/>
        <w:tabs>
          <w:tab w:val="left" w:pos="284"/>
        </w:tabs>
        <w:spacing w:after="120" w:line="240" w:lineRule="auto"/>
        <w:jc w:val="both"/>
        <w:rPr>
          <w:rFonts w:ascii="Arial" w:hAnsi="Arial" w:cs="Arial"/>
        </w:rPr>
      </w:pPr>
      <w:r>
        <w:rPr>
          <w:rFonts w:ascii="Arial" w:hAnsi="Arial" w:cs="Arial"/>
        </w:rPr>
        <w:t>2. P</w:t>
      </w:r>
      <w:r w:rsidRPr="009A7242">
        <w:rPr>
          <w:rFonts w:ascii="Arial" w:hAnsi="Arial" w:cs="Arial"/>
        </w:rPr>
        <w:t xml:space="preserve">rvní fakturu vystaví </w:t>
      </w:r>
      <w:r w:rsidRPr="003727ED">
        <w:rPr>
          <w:rFonts w:ascii="Arial" w:hAnsi="Arial" w:cs="Arial"/>
        </w:rPr>
        <w:t xml:space="preserve">Poskytovatel do 15. </w:t>
      </w:r>
      <w:r>
        <w:rPr>
          <w:rFonts w:ascii="Arial" w:hAnsi="Arial" w:cs="Arial"/>
        </w:rPr>
        <w:t>9</w:t>
      </w:r>
      <w:r w:rsidRPr="003727ED">
        <w:rPr>
          <w:rFonts w:ascii="Arial" w:hAnsi="Arial" w:cs="Arial"/>
        </w:rPr>
        <w:t xml:space="preserve">. 2017 v celkové výši </w:t>
      </w:r>
      <w:r w:rsidR="00B8169D">
        <w:rPr>
          <w:rFonts w:ascii="Arial" w:hAnsi="Arial" w:cs="Arial"/>
        </w:rPr>
        <w:t>2.813</w:t>
      </w:r>
      <w:r w:rsidRPr="003727ED">
        <w:rPr>
          <w:rFonts w:ascii="Arial" w:hAnsi="Arial" w:cs="Arial"/>
        </w:rPr>
        <w:t xml:space="preserve"> Kč + DPH za období </w:t>
      </w:r>
      <w:r>
        <w:rPr>
          <w:rFonts w:ascii="Arial" w:hAnsi="Arial" w:cs="Arial"/>
        </w:rPr>
        <w:t>1. 8.2017</w:t>
      </w:r>
      <w:r w:rsidRPr="003727ED">
        <w:rPr>
          <w:rFonts w:ascii="Arial" w:hAnsi="Arial" w:cs="Arial"/>
        </w:rPr>
        <w:t xml:space="preserve"> až </w:t>
      </w:r>
      <w:r>
        <w:rPr>
          <w:rFonts w:ascii="Arial" w:hAnsi="Arial" w:cs="Arial"/>
        </w:rPr>
        <w:t>31. 8.</w:t>
      </w:r>
      <w:r w:rsidRPr="003727ED">
        <w:rPr>
          <w:rFonts w:ascii="Arial" w:hAnsi="Arial" w:cs="Arial"/>
        </w:rPr>
        <w:t>2017. Datem uskutečnitelného z</w:t>
      </w:r>
      <w:r>
        <w:rPr>
          <w:rFonts w:ascii="Arial" w:hAnsi="Arial" w:cs="Arial"/>
        </w:rPr>
        <w:t xml:space="preserve">danitelného plnění faktury bude </w:t>
      </w:r>
      <w:r w:rsidRPr="003727ED">
        <w:rPr>
          <w:rFonts w:ascii="Arial" w:hAnsi="Arial" w:cs="Arial"/>
        </w:rPr>
        <w:t>3</w:t>
      </w:r>
      <w:r>
        <w:rPr>
          <w:rFonts w:ascii="Arial" w:hAnsi="Arial" w:cs="Arial"/>
        </w:rPr>
        <w:t>1</w:t>
      </w:r>
      <w:r w:rsidRPr="003727ED">
        <w:rPr>
          <w:rFonts w:ascii="Arial" w:hAnsi="Arial" w:cs="Arial"/>
        </w:rPr>
        <w:t>.</w:t>
      </w:r>
      <w:r>
        <w:rPr>
          <w:rFonts w:ascii="Arial" w:hAnsi="Arial" w:cs="Arial"/>
        </w:rPr>
        <w:t xml:space="preserve"> 8</w:t>
      </w:r>
      <w:r w:rsidRPr="003727ED">
        <w:rPr>
          <w:rFonts w:ascii="Arial" w:hAnsi="Arial" w:cs="Arial"/>
        </w:rPr>
        <w:t xml:space="preserve">. 2017. Další faktury budou Poskytovatelem vystavovány vždy </w:t>
      </w:r>
      <w:r>
        <w:rPr>
          <w:rFonts w:ascii="Arial" w:hAnsi="Arial" w:cs="Arial"/>
        </w:rPr>
        <w:t>měsíčně</w:t>
      </w:r>
      <w:r w:rsidRPr="003727ED">
        <w:rPr>
          <w:rFonts w:ascii="Arial" w:hAnsi="Arial" w:cs="Arial"/>
        </w:rPr>
        <w:t xml:space="preserve"> po </w:t>
      </w:r>
      <w:r w:rsidRPr="000A4963">
        <w:rPr>
          <w:rFonts w:ascii="Arial" w:hAnsi="Arial" w:cs="Arial"/>
        </w:rPr>
        <w:t xml:space="preserve">uplynutí příslušného </w:t>
      </w:r>
      <w:r>
        <w:rPr>
          <w:rFonts w:ascii="Arial" w:hAnsi="Arial" w:cs="Arial"/>
        </w:rPr>
        <w:t>měsíce</w:t>
      </w:r>
      <w:r w:rsidRPr="000A4963">
        <w:rPr>
          <w:rFonts w:ascii="Arial" w:hAnsi="Arial" w:cs="Arial"/>
        </w:rPr>
        <w:t xml:space="preserve">.  </w:t>
      </w:r>
    </w:p>
    <w:p w14:paraId="51A4F2A1" w14:textId="77777777" w:rsidR="00D42E76" w:rsidRDefault="00D42E76" w:rsidP="00D42E76">
      <w:pPr>
        <w:widowControl w:val="0"/>
        <w:tabs>
          <w:tab w:val="left" w:pos="284"/>
        </w:tabs>
        <w:spacing w:after="120" w:line="240" w:lineRule="auto"/>
        <w:jc w:val="both"/>
        <w:rPr>
          <w:rFonts w:ascii="Arial" w:hAnsi="Arial" w:cs="Arial"/>
        </w:rPr>
      </w:pPr>
      <w:r>
        <w:rPr>
          <w:rFonts w:ascii="Arial" w:hAnsi="Arial" w:cs="Arial"/>
        </w:rPr>
        <w:t xml:space="preserve">3. </w:t>
      </w:r>
      <w:r w:rsidRPr="00D42E76">
        <w:rPr>
          <w:rFonts w:ascii="Arial" w:hAnsi="Arial" w:cs="Arial"/>
        </w:rPr>
        <w:t>Cena za elektrickou energii může být upravována průběžně v závislosti na tržních změnách ceny elektrické energie. Úprava smluvní ceny bude provedena ve formě písemného dodatku k této Smlouvě podepsaného oběma smluvními stranami.</w:t>
      </w:r>
    </w:p>
    <w:p w14:paraId="404B5FE1" w14:textId="77777777" w:rsidR="00D42E76" w:rsidRDefault="00D42E76" w:rsidP="00D42E76">
      <w:pPr>
        <w:widowControl w:val="0"/>
        <w:tabs>
          <w:tab w:val="left" w:pos="284"/>
        </w:tabs>
        <w:spacing w:after="120" w:line="240" w:lineRule="auto"/>
        <w:jc w:val="both"/>
        <w:rPr>
          <w:rFonts w:ascii="Arial" w:hAnsi="Arial" w:cs="Arial"/>
        </w:rPr>
      </w:pPr>
      <w:r>
        <w:rPr>
          <w:rFonts w:ascii="Arial" w:hAnsi="Arial" w:cs="Arial"/>
        </w:rPr>
        <w:t xml:space="preserve">4. </w:t>
      </w:r>
      <w:r w:rsidRPr="00526171">
        <w:rPr>
          <w:rFonts w:ascii="Arial" w:hAnsi="Arial" w:cs="Arial"/>
        </w:rPr>
        <w:t xml:space="preserve">K ceně bude účtována (připočítána) základní sazba daně z přidané hodnoty podle </w:t>
      </w:r>
      <w:r w:rsidRPr="00526171">
        <w:rPr>
          <w:rFonts w:ascii="Arial" w:hAnsi="Arial" w:cs="Arial"/>
        </w:rPr>
        <w:lastRenderedPageBreak/>
        <w:t xml:space="preserve">předpisů platných v den uskutečnění zdanitelného plnění (dále jen „DUZP“). Nedohodnou-li se </w:t>
      </w:r>
      <w:r>
        <w:rPr>
          <w:rFonts w:ascii="Arial" w:hAnsi="Arial" w:cs="Arial"/>
        </w:rPr>
        <w:t>s</w:t>
      </w:r>
      <w:r w:rsidRPr="00526171">
        <w:rPr>
          <w:rFonts w:ascii="Arial" w:hAnsi="Arial" w:cs="Arial"/>
        </w:rPr>
        <w:t>mluvní strany jinak, má se za to, že DUZP je poslední den kalendářního měsíce.</w:t>
      </w:r>
    </w:p>
    <w:p w14:paraId="323A309D" w14:textId="77777777" w:rsidR="00D42E76" w:rsidRDefault="00D42E76" w:rsidP="00D42E76">
      <w:pPr>
        <w:widowControl w:val="0"/>
        <w:tabs>
          <w:tab w:val="left" w:pos="284"/>
        </w:tabs>
        <w:spacing w:after="120" w:line="240" w:lineRule="auto"/>
        <w:jc w:val="both"/>
        <w:rPr>
          <w:rFonts w:ascii="Arial" w:hAnsi="Arial" w:cs="Arial"/>
        </w:rPr>
      </w:pPr>
      <w:r>
        <w:rPr>
          <w:rFonts w:ascii="Arial" w:hAnsi="Arial" w:cs="Arial"/>
        </w:rPr>
        <w:t xml:space="preserve">5. </w:t>
      </w:r>
      <w:r w:rsidRPr="00526171">
        <w:rPr>
          <w:rFonts w:ascii="Arial" w:hAnsi="Arial" w:cs="Arial"/>
        </w:rPr>
        <w:t xml:space="preserve">Nedohodnou-li se </w:t>
      </w:r>
      <w:r>
        <w:rPr>
          <w:rFonts w:ascii="Arial" w:hAnsi="Arial" w:cs="Arial"/>
        </w:rPr>
        <w:t>s</w:t>
      </w:r>
      <w:r w:rsidRPr="00526171">
        <w:rPr>
          <w:rFonts w:ascii="Arial" w:hAnsi="Arial" w:cs="Arial"/>
        </w:rPr>
        <w:t xml:space="preserve">mluvní strany jinak, je minimální splatnost faktur stanovena na čtrnáct (14) dní od data vystavení dle odstavce </w:t>
      </w:r>
      <w:r>
        <w:rPr>
          <w:rFonts w:ascii="Arial" w:hAnsi="Arial" w:cs="Arial"/>
        </w:rPr>
        <w:t>3</w:t>
      </w:r>
      <w:r w:rsidRPr="00526171">
        <w:rPr>
          <w:rFonts w:ascii="Arial" w:hAnsi="Arial" w:cs="Arial"/>
        </w:rPr>
        <w:t>. tohoto článku Smlouvy.</w:t>
      </w:r>
    </w:p>
    <w:p w14:paraId="5F2D5E76" w14:textId="77777777" w:rsidR="00D42E76" w:rsidRDefault="00D42E76" w:rsidP="00D42E76">
      <w:pPr>
        <w:widowControl w:val="0"/>
        <w:tabs>
          <w:tab w:val="left" w:pos="284"/>
        </w:tabs>
        <w:spacing w:after="120" w:line="240" w:lineRule="auto"/>
        <w:jc w:val="both"/>
        <w:rPr>
          <w:rFonts w:ascii="Arial" w:hAnsi="Arial" w:cs="Arial"/>
        </w:rPr>
      </w:pPr>
      <w:r>
        <w:rPr>
          <w:rFonts w:ascii="Arial" w:hAnsi="Arial" w:cs="Arial"/>
        </w:rPr>
        <w:t xml:space="preserve">6. Uživatel </w:t>
      </w:r>
      <w:r w:rsidRPr="00526171">
        <w:rPr>
          <w:rFonts w:ascii="Arial" w:hAnsi="Arial" w:cs="Arial"/>
        </w:rPr>
        <w:t xml:space="preserve">se zavazuje uhradit všechny platby bezhotovostně na účet Poskytovatele tak, aby Poskytovatel obdržel vyfakturovanou částku nejpozději poslední den splatnosti uvedený na příslušné faktuře. </w:t>
      </w:r>
    </w:p>
    <w:p w14:paraId="4643CEE5" w14:textId="5F0383CF" w:rsidR="00D42E76" w:rsidRPr="00526171" w:rsidRDefault="00D42E76" w:rsidP="00D42E76">
      <w:pPr>
        <w:widowControl w:val="0"/>
        <w:tabs>
          <w:tab w:val="left" w:pos="284"/>
        </w:tabs>
        <w:spacing w:after="120" w:line="240" w:lineRule="auto"/>
        <w:jc w:val="both"/>
        <w:rPr>
          <w:rFonts w:ascii="Arial" w:hAnsi="Arial" w:cs="Arial"/>
        </w:rPr>
      </w:pPr>
      <w:r>
        <w:rPr>
          <w:rFonts w:ascii="Arial" w:hAnsi="Arial" w:cs="Arial"/>
        </w:rPr>
        <w:t>7.</w:t>
      </w:r>
      <w:r w:rsidRPr="00526171">
        <w:rPr>
          <w:rFonts w:ascii="Arial" w:hAnsi="Arial" w:cs="Arial"/>
        </w:rPr>
        <w:t xml:space="preserve">Jestliže se </w:t>
      </w:r>
      <w:r>
        <w:rPr>
          <w:rFonts w:ascii="Arial" w:hAnsi="Arial" w:cs="Arial"/>
        </w:rPr>
        <w:t>Uživatel</w:t>
      </w:r>
      <w:r w:rsidRPr="00526171">
        <w:rPr>
          <w:rFonts w:ascii="Arial" w:hAnsi="Arial" w:cs="Arial"/>
        </w:rPr>
        <w:t xml:space="preserve"> dostane do prodlení s placením závazků dle této Smlouvy, je povinen zaplatit Poskytovateli zákonný úrok z prodlení ve výši dle platných právních předpisů</w:t>
      </w:r>
      <w:r>
        <w:rPr>
          <w:rFonts w:ascii="Arial" w:hAnsi="Arial" w:cs="Arial"/>
        </w:rPr>
        <w:t xml:space="preserve"> a současně je Poskytovatel oprávněn Smlouvu vypovědět dle článku III. odst. 3. Smlouvy.</w:t>
      </w:r>
    </w:p>
    <w:p w14:paraId="5A3583DA" w14:textId="77777777" w:rsidR="00685A6E" w:rsidRDefault="00685A6E" w:rsidP="00685A6E">
      <w:pPr>
        <w:jc w:val="both"/>
        <w:rPr>
          <w:rFonts w:ascii="Arial" w:hAnsi="Arial" w:cs="Arial"/>
        </w:rPr>
      </w:pPr>
    </w:p>
    <w:p w14:paraId="52101DC2" w14:textId="77777777" w:rsidR="00685A6E" w:rsidRPr="00F5215F" w:rsidRDefault="00685A6E" w:rsidP="00685A6E">
      <w:pPr>
        <w:spacing w:after="0"/>
        <w:jc w:val="center"/>
        <w:rPr>
          <w:rFonts w:ascii="Arial" w:hAnsi="Arial" w:cs="Arial"/>
          <w:b/>
        </w:rPr>
      </w:pPr>
      <w:r w:rsidRPr="00F5215F">
        <w:rPr>
          <w:rFonts w:ascii="Arial" w:hAnsi="Arial" w:cs="Arial"/>
          <w:b/>
        </w:rPr>
        <w:t xml:space="preserve">Článek </w:t>
      </w:r>
      <w:r w:rsidR="001A6C67">
        <w:rPr>
          <w:rFonts w:ascii="Arial" w:hAnsi="Arial" w:cs="Arial"/>
          <w:b/>
        </w:rPr>
        <w:t>I</w:t>
      </w:r>
      <w:r w:rsidRPr="00F5215F">
        <w:rPr>
          <w:rFonts w:ascii="Arial" w:hAnsi="Arial" w:cs="Arial"/>
          <w:b/>
        </w:rPr>
        <w:t>V.</w:t>
      </w:r>
    </w:p>
    <w:p w14:paraId="4F5273F7" w14:textId="77777777" w:rsidR="00685A6E" w:rsidRDefault="00685A6E" w:rsidP="00685A6E">
      <w:pPr>
        <w:spacing w:after="0"/>
        <w:jc w:val="center"/>
        <w:rPr>
          <w:rFonts w:ascii="Arial" w:hAnsi="Arial" w:cs="Arial"/>
          <w:b/>
        </w:rPr>
      </w:pPr>
      <w:r w:rsidRPr="00F5215F">
        <w:rPr>
          <w:rFonts w:ascii="Arial" w:hAnsi="Arial" w:cs="Arial"/>
          <w:b/>
        </w:rPr>
        <w:t>Účinnost a trvání této Smlouvy</w:t>
      </w:r>
    </w:p>
    <w:p w14:paraId="2937B86D" w14:textId="77777777" w:rsidR="00685A6E" w:rsidRPr="00F5215F" w:rsidRDefault="00685A6E" w:rsidP="00685A6E">
      <w:pPr>
        <w:spacing w:after="0"/>
        <w:jc w:val="center"/>
        <w:rPr>
          <w:rFonts w:ascii="Arial" w:hAnsi="Arial" w:cs="Arial"/>
          <w:b/>
        </w:rPr>
      </w:pPr>
    </w:p>
    <w:p w14:paraId="59AB0470" w14:textId="0807C18C" w:rsidR="00685A6E" w:rsidRPr="00F5215F" w:rsidRDefault="00685A6E" w:rsidP="00685A6E">
      <w:pPr>
        <w:tabs>
          <w:tab w:val="num" w:pos="567"/>
        </w:tabs>
        <w:jc w:val="both"/>
        <w:rPr>
          <w:rFonts w:ascii="Arial" w:hAnsi="Arial" w:cs="Arial"/>
        </w:rPr>
      </w:pPr>
      <w:r>
        <w:rPr>
          <w:rFonts w:ascii="Arial" w:hAnsi="Arial" w:cs="Arial"/>
        </w:rPr>
        <w:t>1.</w:t>
      </w:r>
      <w:r w:rsidR="0045275D">
        <w:rPr>
          <w:rFonts w:ascii="Arial" w:hAnsi="Arial" w:cs="Arial"/>
        </w:rPr>
        <w:t xml:space="preserve"> </w:t>
      </w:r>
      <w:r w:rsidRPr="00F5215F">
        <w:rPr>
          <w:rFonts w:ascii="Arial" w:hAnsi="Arial" w:cs="Arial"/>
        </w:rPr>
        <w:t xml:space="preserve">Tato Smlouva nabývá </w:t>
      </w:r>
      <w:r>
        <w:rPr>
          <w:rFonts w:ascii="Arial" w:hAnsi="Arial" w:cs="Arial"/>
        </w:rPr>
        <w:t xml:space="preserve">platnosti a </w:t>
      </w:r>
      <w:r w:rsidRPr="00F5215F">
        <w:rPr>
          <w:rFonts w:ascii="Arial" w:hAnsi="Arial" w:cs="Arial"/>
        </w:rPr>
        <w:t>účinnosti okamžikem po</w:t>
      </w:r>
      <w:r>
        <w:rPr>
          <w:rFonts w:ascii="Arial" w:hAnsi="Arial" w:cs="Arial"/>
        </w:rPr>
        <w:t>dpisu oběma Smluvními stranami.</w:t>
      </w:r>
      <w:r w:rsidR="001A6C67">
        <w:rPr>
          <w:rFonts w:ascii="Arial" w:hAnsi="Arial" w:cs="Arial"/>
        </w:rPr>
        <w:t xml:space="preserve"> </w:t>
      </w:r>
    </w:p>
    <w:p w14:paraId="10D62A89" w14:textId="77777777" w:rsidR="00685A6E" w:rsidRPr="007B0064" w:rsidRDefault="00685A6E" w:rsidP="00685A6E">
      <w:pPr>
        <w:tabs>
          <w:tab w:val="num" w:pos="567"/>
        </w:tabs>
        <w:jc w:val="both"/>
        <w:rPr>
          <w:rFonts w:ascii="Arial" w:hAnsi="Arial" w:cs="Arial"/>
        </w:rPr>
      </w:pPr>
      <w:r>
        <w:rPr>
          <w:rFonts w:ascii="Arial" w:hAnsi="Arial" w:cs="Arial"/>
        </w:rPr>
        <w:t xml:space="preserve">2. </w:t>
      </w:r>
      <w:r w:rsidRPr="007B0064">
        <w:rPr>
          <w:rFonts w:ascii="Arial" w:hAnsi="Arial" w:cs="Arial"/>
        </w:rPr>
        <w:t>Tato Smlouva se uzavírá na dobu určitou</w:t>
      </w:r>
      <w:r w:rsidR="001A6C67">
        <w:rPr>
          <w:rFonts w:ascii="Arial" w:hAnsi="Arial" w:cs="Arial"/>
        </w:rPr>
        <w:t xml:space="preserve"> do 31.12.2017. </w:t>
      </w:r>
    </w:p>
    <w:p w14:paraId="640452B3" w14:textId="01A0FC49" w:rsidR="00D42E76" w:rsidRPr="00526171" w:rsidRDefault="00685A6E" w:rsidP="00B8169D">
      <w:pPr>
        <w:widowControl w:val="0"/>
        <w:tabs>
          <w:tab w:val="left" w:pos="284"/>
        </w:tabs>
        <w:spacing w:after="120" w:line="240" w:lineRule="auto"/>
        <w:jc w:val="both"/>
        <w:rPr>
          <w:rFonts w:ascii="Arial" w:hAnsi="Arial" w:cs="Arial"/>
          <w:kern w:val="20"/>
        </w:rPr>
      </w:pPr>
      <w:r>
        <w:rPr>
          <w:rFonts w:ascii="Arial" w:hAnsi="Arial" w:cs="Arial"/>
        </w:rPr>
        <w:t xml:space="preserve">3. </w:t>
      </w:r>
      <w:r w:rsidR="00D42E76" w:rsidRPr="00526171">
        <w:rPr>
          <w:rFonts w:ascii="Arial" w:hAnsi="Arial" w:cs="Arial"/>
        </w:rPr>
        <w:t>Smluvní strany se dohodly, že každá z nich je oprávněna tuto Smlouvu kdykoli vypovědět bez udání důvodu. Výpovědní doba j</w:t>
      </w:r>
      <w:r w:rsidR="00D42E76">
        <w:rPr>
          <w:rFonts w:ascii="Arial" w:hAnsi="Arial" w:cs="Arial"/>
        </w:rPr>
        <w:t>e dva</w:t>
      </w:r>
      <w:r w:rsidR="00D42E76" w:rsidRPr="00526171">
        <w:rPr>
          <w:rFonts w:ascii="Arial" w:hAnsi="Arial" w:cs="Arial"/>
        </w:rPr>
        <w:t xml:space="preserve"> měsíc</w:t>
      </w:r>
      <w:r w:rsidR="00D42E76">
        <w:rPr>
          <w:rFonts w:ascii="Arial" w:hAnsi="Arial" w:cs="Arial"/>
        </w:rPr>
        <w:t>e</w:t>
      </w:r>
      <w:r w:rsidR="00D42E76" w:rsidRPr="00526171">
        <w:rPr>
          <w:rFonts w:ascii="Arial" w:hAnsi="Arial" w:cs="Arial"/>
        </w:rPr>
        <w:t xml:space="preserve"> a počín</w:t>
      </w:r>
      <w:r w:rsidR="00D42E76">
        <w:rPr>
          <w:rFonts w:ascii="Arial" w:hAnsi="Arial" w:cs="Arial"/>
        </w:rPr>
        <w:t>á</w:t>
      </w:r>
      <w:r w:rsidR="00D42E76" w:rsidRPr="00526171">
        <w:rPr>
          <w:rFonts w:ascii="Arial" w:hAnsi="Arial" w:cs="Arial"/>
        </w:rPr>
        <w:t xml:space="preserve"> běžet od prvního dne měsíce následujícího po doručení výpovědi druhé </w:t>
      </w:r>
      <w:r w:rsidR="00D42E76">
        <w:rPr>
          <w:rFonts w:ascii="Arial" w:hAnsi="Arial" w:cs="Arial"/>
        </w:rPr>
        <w:t>sml</w:t>
      </w:r>
      <w:r w:rsidR="00D42E76" w:rsidRPr="00526171">
        <w:rPr>
          <w:rFonts w:ascii="Arial" w:hAnsi="Arial" w:cs="Arial"/>
        </w:rPr>
        <w:t>uvní straně.</w:t>
      </w:r>
      <w:r w:rsidR="00D42E76">
        <w:rPr>
          <w:rFonts w:ascii="Arial" w:hAnsi="Arial" w:cs="Arial"/>
        </w:rPr>
        <w:t xml:space="preserve"> V případě prodlení Majitele s úhradou faktury Poskytovatele delší než 5 dní po lhůtě splatnosti a v případě porušení povinnosti Majitele uvedené v článku </w:t>
      </w:r>
      <w:r w:rsidR="00073C55">
        <w:rPr>
          <w:rFonts w:ascii="Arial" w:hAnsi="Arial" w:cs="Arial"/>
        </w:rPr>
        <w:t>II</w:t>
      </w:r>
      <w:r w:rsidR="00D42E76">
        <w:rPr>
          <w:rFonts w:ascii="Arial" w:hAnsi="Arial" w:cs="Arial"/>
        </w:rPr>
        <w:t>. odst. 1. Smlouvy je výpovědní doba jeden měsíc a počíná běžet ode dne doručení výpovědi Majiteli.</w:t>
      </w:r>
    </w:p>
    <w:p w14:paraId="11B758AE" w14:textId="5119C0BF" w:rsidR="00685A6E" w:rsidRPr="007B0064" w:rsidRDefault="00685A6E" w:rsidP="00B8169D">
      <w:pPr>
        <w:tabs>
          <w:tab w:val="num" w:pos="567"/>
        </w:tabs>
        <w:spacing w:after="120" w:line="240" w:lineRule="auto"/>
        <w:jc w:val="both"/>
        <w:rPr>
          <w:rFonts w:ascii="Arial" w:hAnsi="Arial" w:cs="Arial"/>
        </w:rPr>
      </w:pPr>
    </w:p>
    <w:p w14:paraId="41D1CA61" w14:textId="77777777" w:rsidR="00685A6E" w:rsidRPr="00F5215F" w:rsidRDefault="00685A6E" w:rsidP="00B8169D">
      <w:pPr>
        <w:spacing w:after="120" w:line="240" w:lineRule="auto"/>
        <w:jc w:val="center"/>
        <w:rPr>
          <w:rFonts w:ascii="Arial" w:hAnsi="Arial" w:cs="Arial"/>
          <w:b/>
        </w:rPr>
      </w:pPr>
      <w:r w:rsidRPr="00F5215F">
        <w:rPr>
          <w:rFonts w:ascii="Arial" w:hAnsi="Arial" w:cs="Arial"/>
          <w:b/>
        </w:rPr>
        <w:t>Článek V.</w:t>
      </w:r>
    </w:p>
    <w:p w14:paraId="284DBA70" w14:textId="77777777" w:rsidR="00685A6E" w:rsidRPr="00F5215F" w:rsidRDefault="00180544" w:rsidP="00B8169D">
      <w:pPr>
        <w:spacing w:after="120" w:line="240" w:lineRule="auto"/>
        <w:jc w:val="center"/>
        <w:rPr>
          <w:rFonts w:ascii="Arial" w:hAnsi="Arial" w:cs="Arial"/>
          <w:b/>
        </w:rPr>
      </w:pPr>
      <w:r>
        <w:rPr>
          <w:rFonts w:ascii="Arial" w:hAnsi="Arial" w:cs="Arial"/>
          <w:b/>
        </w:rPr>
        <w:t>K</w:t>
      </w:r>
      <w:r w:rsidR="00685A6E">
        <w:rPr>
          <w:rFonts w:ascii="Arial" w:hAnsi="Arial" w:cs="Arial"/>
          <w:b/>
        </w:rPr>
        <w:t>ontaktní osoby</w:t>
      </w:r>
    </w:p>
    <w:p w14:paraId="48F6344D" w14:textId="77777777" w:rsidR="00685A6E" w:rsidRDefault="00685A6E" w:rsidP="00B8169D">
      <w:pPr>
        <w:tabs>
          <w:tab w:val="num" w:pos="1560"/>
        </w:tabs>
        <w:spacing w:after="120" w:line="240" w:lineRule="auto"/>
        <w:jc w:val="both"/>
        <w:rPr>
          <w:rFonts w:ascii="Arial" w:hAnsi="Arial" w:cs="Arial"/>
        </w:rPr>
      </w:pPr>
    </w:p>
    <w:p w14:paraId="2841511B" w14:textId="77777777" w:rsidR="00685A6E" w:rsidRPr="007B0064" w:rsidRDefault="00685A6E" w:rsidP="00B8169D">
      <w:pPr>
        <w:tabs>
          <w:tab w:val="num" w:pos="1560"/>
        </w:tabs>
        <w:spacing w:after="120" w:line="240" w:lineRule="auto"/>
        <w:jc w:val="both"/>
        <w:rPr>
          <w:rFonts w:ascii="Arial" w:hAnsi="Arial" w:cs="Arial"/>
        </w:rPr>
      </w:pPr>
      <w:r>
        <w:rPr>
          <w:rFonts w:ascii="Arial" w:hAnsi="Arial" w:cs="Arial"/>
        </w:rPr>
        <w:t>1.Kontaktní osoby:</w:t>
      </w:r>
    </w:p>
    <w:p w14:paraId="6CD13832" w14:textId="77777777" w:rsidR="00685A6E" w:rsidRPr="007B0064" w:rsidRDefault="00180544" w:rsidP="00685A6E">
      <w:pPr>
        <w:tabs>
          <w:tab w:val="num" w:pos="993"/>
        </w:tabs>
        <w:jc w:val="both"/>
        <w:rPr>
          <w:rFonts w:ascii="Arial" w:hAnsi="Arial" w:cs="Arial"/>
          <w:u w:val="single"/>
        </w:rPr>
      </w:pPr>
      <w:r>
        <w:rPr>
          <w:rFonts w:ascii="Arial" w:hAnsi="Arial" w:cs="Arial"/>
          <w:u w:val="single"/>
        </w:rPr>
        <w:t>Za Poskytovatele</w:t>
      </w:r>
      <w:r w:rsidR="00685A6E" w:rsidRPr="007B0064">
        <w:rPr>
          <w:rFonts w:ascii="Arial" w:hAnsi="Arial" w:cs="Arial"/>
          <w:u w:val="single"/>
        </w:rPr>
        <w:t>:</w:t>
      </w:r>
    </w:p>
    <w:p w14:paraId="3165C9A1" w14:textId="7F6940EF" w:rsidR="00685A6E" w:rsidRPr="007B0064" w:rsidRDefault="00685A6E" w:rsidP="00685A6E">
      <w:pPr>
        <w:jc w:val="both"/>
        <w:rPr>
          <w:rFonts w:ascii="Arial" w:hAnsi="Arial" w:cs="Arial"/>
          <w:bCs/>
        </w:rPr>
      </w:pPr>
      <w:r w:rsidRPr="007B0064">
        <w:rPr>
          <w:rFonts w:ascii="Arial" w:hAnsi="Arial" w:cs="Arial"/>
          <w:bCs/>
        </w:rPr>
        <w:t>Kontaktní osoba:</w:t>
      </w:r>
      <w:r w:rsidRPr="007B0064">
        <w:rPr>
          <w:rFonts w:ascii="Arial" w:hAnsi="Arial" w:cs="Arial"/>
          <w:bCs/>
        </w:rPr>
        <w:tab/>
      </w:r>
    </w:p>
    <w:p w14:paraId="28F4FBE2" w14:textId="03ED19F2" w:rsidR="00685A6E" w:rsidRPr="007B0064" w:rsidRDefault="00195222" w:rsidP="00685A6E">
      <w:pPr>
        <w:jc w:val="both"/>
        <w:rPr>
          <w:rFonts w:ascii="Arial" w:hAnsi="Arial" w:cs="Arial"/>
        </w:rPr>
      </w:pPr>
      <w:r>
        <w:rPr>
          <w:rFonts w:ascii="Arial" w:hAnsi="Arial" w:cs="Arial"/>
        </w:rPr>
        <w:t xml:space="preserve">Tel.: </w:t>
      </w:r>
      <w:r>
        <w:rPr>
          <w:rFonts w:ascii="Arial" w:hAnsi="Arial" w:cs="Arial"/>
        </w:rPr>
        <w:tab/>
      </w:r>
      <w:r w:rsidR="00685A6E" w:rsidRPr="007B0064">
        <w:rPr>
          <w:rFonts w:ascii="Arial" w:hAnsi="Arial" w:cs="Arial"/>
        </w:rPr>
        <w:t xml:space="preserve"> </w:t>
      </w:r>
      <w:r w:rsidR="00685A6E" w:rsidRPr="007B0064">
        <w:rPr>
          <w:rFonts w:ascii="Arial" w:hAnsi="Arial" w:cs="Arial"/>
        </w:rPr>
        <w:tab/>
      </w:r>
      <w:r w:rsidR="00685A6E" w:rsidRPr="007B0064">
        <w:rPr>
          <w:rFonts w:ascii="Arial" w:hAnsi="Arial" w:cs="Arial"/>
          <w:bCs/>
        </w:rPr>
        <w:tab/>
      </w:r>
    </w:p>
    <w:p w14:paraId="596FD123" w14:textId="3A091BFA" w:rsidR="00195222" w:rsidRDefault="00685A6E" w:rsidP="00180544">
      <w:pPr>
        <w:jc w:val="both"/>
        <w:rPr>
          <w:rFonts w:ascii="Arial" w:hAnsi="Arial" w:cs="Arial"/>
        </w:rPr>
      </w:pPr>
      <w:r w:rsidRPr="007B0064">
        <w:rPr>
          <w:rFonts w:ascii="Arial" w:hAnsi="Arial" w:cs="Arial"/>
        </w:rPr>
        <w:t xml:space="preserve">E-mail: </w:t>
      </w:r>
      <w:r w:rsidRPr="007B0064">
        <w:rPr>
          <w:rFonts w:ascii="Arial" w:hAnsi="Arial" w:cs="Arial"/>
        </w:rPr>
        <w:tab/>
      </w:r>
      <w:r w:rsidRPr="007B0064">
        <w:rPr>
          <w:rFonts w:ascii="Arial" w:hAnsi="Arial" w:cs="Arial"/>
        </w:rPr>
        <w:tab/>
      </w:r>
    </w:p>
    <w:p w14:paraId="31B702DC" w14:textId="77777777" w:rsidR="00685A6E" w:rsidRPr="007B0064" w:rsidRDefault="00180544" w:rsidP="00195222">
      <w:pPr>
        <w:jc w:val="both"/>
        <w:rPr>
          <w:rFonts w:ascii="Arial" w:hAnsi="Arial" w:cs="Arial"/>
          <w:u w:val="single"/>
        </w:rPr>
      </w:pPr>
      <w:r>
        <w:rPr>
          <w:rFonts w:ascii="Arial" w:hAnsi="Arial" w:cs="Arial"/>
          <w:u w:val="single"/>
        </w:rPr>
        <w:t>Za Uživatele</w:t>
      </w:r>
      <w:r w:rsidR="00685A6E" w:rsidRPr="007B0064">
        <w:rPr>
          <w:rFonts w:ascii="Arial" w:hAnsi="Arial" w:cs="Arial"/>
          <w:u w:val="single"/>
        </w:rPr>
        <w:t>:</w:t>
      </w:r>
    </w:p>
    <w:p w14:paraId="54F56EEA" w14:textId="0A830F1B" w:rsidR="00685A6E" w:rsidRPr="007B0064" w:rsidRDefault="00685A6E" w:rsidP="00685A6E">
      <w:pPr>
        <w:jc w:val="both"/>
        <w:rPr>
          <w:rFonts w:ascii="Arial" w:hAnsi="Arial" w:cs="Arial"/>
          <w:bCs/>
        </w:rPr>
      </w:pPr>
      <w:r w:rsidRPr="007B0064">
        <w:rPr>
          <w:rFonts w:ascii="Arial" w:hAnsi="Arial" w:cs="Arial"/>
          <w:bCs/>
        </w:rPr>
        <w:t>Kontaktní osoba:</w:t>
      </w:r>
      <w:r w:rsidRPr="007B0064">
        <w:rPr>
          <w:rFonts w:ascii="Arial" w:hAnsi="Arial" w:cs="Arial"/>
          <w:bCs/>
        </w:rPr>
        <w:tab/>
      </w:r>
    </w:p>
    <w:p w14:paraId="66ACDB4D" w14:textId="60E724A5" w:rsidR="00685A6E" w:rsidRPr="007B0064" w:rsidRDefault="00195222" w:rsidP="00685A6E">
      <w:pPr>
        <w:jc w:val="both"/>
        <w:rPr>
          <w:rFonts w:ascii="Arial" w:hAnsi="Arial" w:cs="Arial"/>
        </w:rPr>
      </w:pPr>
      <w:r>
        <w:rPr>
          <w:rFonts w:ascii="Arial" w:hAnsi="Arial" w:cs="Arial"/>
        </w:rPr>
        <w:t>Tel.:</w:t>
      </w:r>
      <w:r>
        <w:rPr>
          <w:rFonts w:ascii="Arial" w:hAnsi="Arial" w:cs="Arial"/>
        </w:rPr>
        <w:tab/>
      </w:r>
      <w:r w:rsidR="00685A6E" w:rsidRPr="007B0064">
        <w:rPr>
          <w:rFonts w:ascii="Arial" w:hAnsi="Arial" w:cs="Arial"/>
        </w:rPr>
        <w:t xml:space="preserve"> </w:t>
      </w:r>
      <w:r w:rsidR="00685A6E" w:rsidRPr="007B0064">
        <w:rPr>
          <w:rFonts w:ascii="Arial" w:hAnsi="Arial" w:cs="Arial"/>
        </w:rPr>
        <w:tab/>
      </w:r>
      <w:r w:rsidR="00685A6E" w:rsidRPr="007B0064">
        <w:rPr>
          <w:rFonts w:ascii="Arial" w:hAnsi="Arial" w:cs="Arial"/>
          <w:bCs/>
        </w:rPr>
        <w:tab/>
      </w:r>
    </w:p>
    <w:p w14:paraId="0E0B5DFB" w14:textId="1E75C3BB" w:rsidR="00073C55" w:rsidRDefault="00685A6E" w:rsidP="00180544">
      <w:pPr>
        <w:jc w:val="both"/>
        <w:rPr>
          <w:rFonts w:ascii="Arial" w:hAnsi="Arial" w:cs="Arial"/>
        </w:rPr>
      </w:pPr>
      <w:r w:rsidRPr="007B0064">
        <w:rPr>
          <w:rFonts w:ascii="Arial" w:hAnsi="Arial" w:cs="Arial"/>
        </w:rPr>
        <w:t xml:space="preserve">E-mail: </w:t>
      </w:r>
      <w:r w:rsidRPr="007B0064">
        <w:rPr>
          <w:rFonts w:ascii="Arial" w:hAnsi="Arial" w:cs="Arial"/>
        </w:rPr>
        <w:tab/>
      </w:r>
      <w:r w:rsidRPr="007B0064">
        <w:rPr>
          <w:rFonts w:ascii="Arial" w:hAnsi="Arial" w:cs="Arial"/>
        </w:rPr>
        <w:tab/>
      </w:r>
    </w:p>
    <w:p w14:paraId="341DB058" w14:textId="77777777" w:rsidR="00685A6E" w:rsidRPr="007B0064" w:rsidRDefault="00180544" w:rsidP="00B8169D">
      <w:pPr>
        <w:spacing w:after="120" w:line="240" w:lineRule="auto"/>
        <w:jc w:val="both"/>
        <w:rPr>
          <w:rFonts w:ascii="Arial" w:hAnsi="Arial" w:cs="Arial"/>
        </w:rPr>
      </w:pPr>
      <w:r>
        <w:rPr>
          <w:rFonts w:ascii="Arial" w:hAnsi="Arial" w:cs="Arial"/>
          <w:bCs/>
        </w:rPr>
        <w:t>2</w:t>
      </w:r>
      <w:r w:rsidR="00685A6E">
        <w:rPr>
          <w:rFonts w:ascii="Arial" w:hAnsi="Arial" w:cs="Arial"/>
          <w:bCs/>
        </w:rPr>
        <w:t>. Jakék</w:t>
      </w:r>
      <w:r w:rsidR="00685A6E" w:rsidRPr="007B0064">
        <w:rPr>
          <w:rFonts w:ascii="Arial" w:hAnsi="Arial" w:cs="Arial"/>
        </w:rPr>
        <w:t xml:space="preserve">oliv změny údajů pro oznamování je příslušná Smluvní strana povinna neprodleně oznámit druhé Smluvní straně formou dopisu nebo e-mailu. Účinnost oznámení nastává </w:t>
      </w:r>
      <w:r w:rsidR="00685A6E">
        <w:rPr>
          <w:rFonts w:ascii="Arial" w:hAnsi="Arial" w:cs="Arial"/>
        </w:rPr>
        <w:t>pátým</w:t>
      </w:r>
      <w:r w:rsidR="00685A6E" w:rsidRPr="007B0064">
        <w:rPr>
          <w:rFonts w:ascii="Arial" w:hAnsi="Arial" w:cs="Arial"/>
        </w:rPr>
        <w:t xml:space="preserve"> (</w:t>
      </w:r>
      <w:r w:rsidR="00685A6E">
        <w:rPr>
          <w:rFonts w:ascii="Arial" w:hAnsi="Arial" w:cs="Arial"/>
        </w:rPr>
        <w:t>5</w:t>
      </w:r>
      <w:r w:rsidR="00685A6E" w:rsidRPr="007B0064">
        <w:rPr>
          <w:rFonts w:ascii="Arial" w:hAnsi="Arial" w:cs="Arial"/>
        </w:rPr>
        <w:t>.) dnem následujícím po dni doručení tohoto oznámení druhé Smluvní straně.</w:t>
      </w:r>
    </w:p>
    <w:p w14:paraId="7202F8D5" w14:textId="77777777" w:rsidR="00685A6E" w:rsidRDefault="00685A6E" w:rsidP="00B8169D">
      <w:pPr>
        <w:spacing w:after="120" w:line="240" w:lineRule="auto"/>
        <w:jc w:val="both"/>
        <w:rPr>
          <w:rFonts w:ascii="Arial" w:hAnsi="Arial" w:cs="Arial"/>
        </w:rPr>
      </w:pPr>
    </w:p>
    <w:p w14:paraId="0D07F711" w14:textId="77777777" w:rsidR="0045275D" w:rsidRDefault="0045275D" w:rsidP="00B8169D">
      <w:pPr>
        <w:spacing w:after="120" w:line="240" w:lineRule="auto"/>
        <w:jc w:val="center"/>
        <w:rPr>
          <w:rFonts w:ascii="Arial" w:hAnsi="Arial" w:cs="Arial"/>
          <w:b/>
        </w:rPr>
      </w:pPr>
    </w:p>
    <w:p w14:paraId="7710ED8D" w14:textId="77777777" w:rsidR="00685A6E" w:rsidRPr="00645D9C" w:rsidRDefault="00685A6E" w:rsidP="00B8169D">
      <w:pPr>
        <w:spacing w:after="120" w:line="240" w:lineRule="auto"/>
        <w:jc w:val="center"/>
        <w:rPr>
          <w:rFonts w:ascii="Arial" w:hAnsi="Arial" w:cs="Arial"/>
          <w:b/>
        </w:rPr>
      </w:pPr>
      <w:r w:rsidRPr="00645D9C">
        <w:rPr>
          <w:rFonts w:ascii="Arial" w:hAnsi="Arial" w:cs="Arial"/>
          <w:b/>
        </w:rPr>
        <w:lastRenderedPageBreak/>
        <w:t>Článek VI.</w:t>
      </w:r>
    </w:p>
    <w:p w14:paraId="5F7622E5" w14:textId="77777777" w:rsidR="00685A6E" w:rsidRPr="00645D9C" w:rsidRDefault="00685A6E" w:rsidP="00B8169D">
      <w:pPr>
        <w:spacing w:after="120" w:line="240" w:lineRule="auto"/>
        <w:jc w:val="center"/>
        <w:rPr>
          <w:rFonts w:ascii="Arial" w:hAnsi="Arial" w:cs="Arial"/>
          <w:b/>
        </w:rPr>
      </w:pPr>
      <w:r w:rsidRPr="00645D9C">
        <w:rPr>
          <w:rFonts w:ascii="Arial" w:hAnsi="Arial" w:cs="Arial"/>
          <w:b/>
        </w:rPr>
        <w:t>Závěrečná ustanovení</w:t>
      </w:r>
    </w:p>
    <w:p w14:paraId="5225A1F4" w14:textId="77777777" w:rsidR="00685A6E" w:rsidRDefault="00685A6E" w:rsidP="00B8169D">
      <w:pPr>
        <w:tabs>
          <w:tab w:val="num" w:pos="567"/>
        </w:tabs>
        <w:spacing w:after="120" w:line="240" w:lineRule="auto"/>
        <w:jc w:val="both"/>
        <w:rPr>
          <w:rFonts w:ascii="Arial" w:hAnsi="Arial" w:cs="Arial"/>
        </w:rPr>
      </w:pPr>
    </w:p>
    <w:p w14:paraId="08C2E3A9" w14:textId="16CB5FAE" w:rsidR="00685A6E" w:rsidRPr="007B0064" w:rsidRDefault="00685A6E" w:rsidP="00685A6E">
      <w:pPr>
        <w:tabs>
          <w:tab w:val="num" w:pos="567"/>
        </w:tabs>
        <w:jc w:val="both"/>
        <w:rPr>
          <w:rFonts w:ascii="Arial" w:hAnsi="Arial" w:cs="Arial"/>
        </w:rPr>
      </w:pPr>
      <w:r>
        <w:rPr>
          <w:rFonts w:ascii="Arial" w:hAnsi="Arial" w:cs="Arial"/>
        </w:rPr>
        <w:t xml:space="preserve">1. </w:t>
      </w:r>
      <w:r w:rsidRPr="007B0064">
        <w:rPr>
          <w:rFonts w:ascii="Arial" w:hAnsi="Arial" w:cs="Arial"/>
        </w:rPr>
        <w:t>Stane-li se kterékoli ustanovení této Smlouvy neplatným, neúčinným nebo nevykonatelným, zůstává platnost, účinnost a vykonatelnost ostatních ustanovení této Smlouvy neovlivněna</w:t>
      </w:r>
      <w:r w:rsidR="0045275D">
        <w:rPr>
          <w:rFonts w:ascii="Arial" w:hAnsi="Arial" w:cs="Arial"/>
        </w:rPr>
        <w:t xml:space="preserve"> </w:t>
      </w:r>
      <w:r w:rsidRPr="007B0064">
        <w:rPr>
          <w:rFonts w:ascii="Arial" w:hAnsi="Arial" w:cs="Arial"/>
        </w:rPr>
        <w:t>a nedotčena, nevyplývá-li z povahy daného ustanovení, obsahu Smlouvy nebo okolností, za nichž bylo toto ustanovení vytvořeno, že toto ustanovení nelze oddělit od ostatního obsahu Smlouvy.</w:t>
      </w:r>
    </w:p>
    <w:p w14:paraId="37A491F4" w14:textId="77777777" w:rsidR="00685A6E" w:rsidRPr="007B0064" w:rsidRDefault="00180544" w:rsidP="00685A6E">
      <w:pPr>
        <w:tabs>
          <w:tab w:val="num" w:pos="567"/>
        </w:tabs>
        <w:jc w:val="both"/>
        <w:rPr>
          <w:rFonts w:ascii="Arial" w:hAnsi="Arial" w:cs="Arial"/>
        </w:rPr>
      </w:pPr>
      <w:r>
        <w:rPr>
          <w:rFonts w:ascii="Arial" w:hAnsi="Arial" w:cs="Arial"/>
        </w:rPr>
        <w:t>2</w:t>
      </w:r>
      <w:r w:rsidR="00685A6E">
        <w:rPr>
          <w:rFonts w:ascii="Arial" w:hAnsi="Arial" w:cs="Arial"/>
        </w:rPr>
        <w:t xml:space="preserve">. </w:t>
      </w:r>
      <w:r w:rsidR="00685A6E" w:rsidRPr="007B0064">
        <w:rPr>
          <w:rFonts w:ascii="Arial" w:hAnsi="Arial" w:cs="Arial"/>
        </w:rPr>
        <w:t xml:space="preserve">Nevyplývá-li z ustanovení této Smlouvy něco jiného, řídí se práva a povinnosti z ní, jakož i z jejího případného porušení vyplývající, příslušnými ustanoveními platného právního řádu České republiky, zejména </w:t>
      </w:r>
      <w:r w:rsidR="00685A6E">
        <w:rPr>
          <w:rFonts w:ascii="Arial" w:hAnsi="Arial" w:cs="Arial"/>
        </w:rPr>
        <w:t>o</w:t>
      </w:r>
      <w:r w:rsidR="00685A6E" w:rsidRPr="007B0064">
        <w:rPr>
          <w:rFonts w:ascii="Arial" w:hAnsi="Arial" w:cs="Arial"/>
        </w:rPr>
        <w:t>bčanského zákoníku.</w:t>
      </w:r>
    </w:p>
    <w:p w14:paraId="3F800306" w14:textId="77777777" w:rsidR="00685A6E" w:rsidRPr="007B0064" w:rsidRDefault="00180544" w:rsidP="00685A6E">
      <w:pPr>
        <w:tabs>
          <w:tab w:val="num" w:pos="567"/>
        </w:tabs>
        <w:jc w:val="both"/>
        <w:rPr>
          <w:rFonts w:ascii="Arial" w:hAnsi="Arial" w:cs="Arial"/>
        </w:rPr>
      </w:pPr>
      <w:r>
        <w:rPr>
          <w:rFonts w:ascii="Arial" w:hAnsi="Arial" w:cs="Arial"/>
        </w:rPr>
        <w:t>3</w:t>
      </w:r>
      <w:r w:rsidR="00685A6E">
        <w:rPr>
          <w:rFonts w:ascii="Arial" w:hAnsi="Arial" w:cs="Arial"/>
        </w:rPr>
        <w:t xml:space="preserve">. </w:t>
      </w:r>
      <w:r w:rsidR="00685A6E" w:rsidRPr="007B0064">
        <w:rPr>
          <w:rFonts w:ascii="Arial" w:hAnsi="Arial" w:cs="Arial"/>
        </w:rPr>
        <w:t xml:space="preserve">Všechny spory vznikající z této Smlouvy a v souvislosti s ní budou rozhodovány příslušným soudem. </w:t>
      </w:r>
    </w:p>
    <w:p w14:paraId="2D00DEAA" w14:textId="77777777" w:rsidR="00685A6E" w:rsidRPr="007B0064" w:rsidRDefault="00180544" w:rsidP="00685A6E">
      <w:pPr>
        <w:tabs>
          <w:tab w:val="num" w:pos="567"/>
        </w:tabs>
        <w:jc w:val="both"/>
        <w:rPr>
          <w:rFonts w:ascii="Arial" w:hAnsi="Arial" w:cs="Arial"/>
        </w:rPr>
      </w:pPr>
      <w:r>
        <w:rPr>
          <w:rFonts w:ascii="Arial" w:hAnsi="Arial" w:cs="Arial"/>
        </w:rPr>
        <w:t>4</w:t>
      </w:r>
      <w:r w:rsidR="00685A6E">
        <w:rPr>
          <w:rFonts w:ascii="Arial" w:hAnsi="Arial" w:cs="Arial"/>
        </w:rPr>
        <w:t xml:space="preserve">. </w:t>
      </w:r>
      <w:r w:rsidR="00685A6E" w:rsidRPr="007B0064">
        <w:rPr>
          <w:rFonts w:ascii="Arial" w:hAnsi="Arial" w:cs="Arial"/>
        </w:rPr>
        <w:t>Smluvní strany se dohodly, že veškeré změny této Smlouvy budou provedeny ve formě písemných dodatků této Smlouvy podepsaných oběma Smluvními stranami.</w:t>
      </w:r>
    </w:p>
    <w:p w14:paraId="156ADF4D" w14:textId="77777777" w:rsidR="00685A6E" w:rsidRPr="007B0064" w:rsidRDefault="00180544" w:rsidP="00685A6E">
      <w:pPr>
        <w:tabs>
          <w:tab w:val="num" w:pos="567"/>
        </w:tabs>
        <w:jc w:val="both"/>
        <w:rPr>
          <w:rFonts w:ascii="Arial" w:hAnsi="Arial" w:cs="Arial"/>
        </w:rPr>
      </w:pPr>
      <w:r>
        <w:rPr>
          <w:rFonts w:ascii="Arial" w:hAnsi="Arial" w:cs="Arial"/>
        </w:rPr>
        <w:t>5</w:t>
      </w:r>
      <w:r w:rsidR="00685A6E">
        <w:rPr>
          <w:rFonts w:ascii="Arial" w:hAnsi="Arial" w:cs="Arial"/>
        </w:rPr>
        <w:t xml:space="preserve">. </w:t>
      </w:r>
      <w:r w:rsidR="00685A6E" w:rsidRPr="007B0064">
        <w:rPr>
          <w:rFonts w:ascii="Arial" w:hAnsi="Arial" w:cs="Arial"/>
        </w:rPr>
        <w:t xml:space="preserve">Tato Smlouva je vyhotovena ve čtyřech (4) stejnopisech, z nichž </w:t>
      </w:r>
      <w:r w:rsidR="00685A6E">
        <w:rPr>
          <w:rFonts w:ascii="Arial" w:hAnsi="Arial" w:cs="Arial"/>
        </w:rPr>
        <w:t>TCP</w:t>
      </w:r>
      <w:r w:rsidR="00685A6E" w:rsidRPr="007B0064">
        <w:rPr>
          <w:rFonts w:ascii="Arial" w:hAnsi="Arial" w:cs="Arial"/>
        </w:rPr>
        <w:t xml:space="preserve"> obdrží tři (3) vyhotovení a </w:t>
      </w:r>
      <w:r>
        <w:rPr>
          <w:rFonts w:ascii="Arial" w:hAnsi="Arial" w:cs="Arial"/>
        </w:rPr>
        <w:t>Uživatel</w:t>
      </w:r>
      <w:r w:rsidR="00685A6E">
        <w:rPr>
          <w:rFonts w:ascii="Arial" w:hAnsi="Arial" w:cs="Arial"/>
        </w:rPr>
        <w:t xml:space="preserve"> </w:t>
      </w:r>
      <w:r w:rsidR="00685A6E" w:rsidRPr="007B0064">
        <w:rPr>
          <w:rFonts w:ascii="Arial" w:hAnsi="Arial" w:cs="Arial"/>
        </w:rPr>
        <w:t>obdrží jedno (1) vyhotovení.</w:t>
      </w:r>
    </w:p>
    <w:p w14:paraId="400541A6" w14:textId="50DC5227" w:rsidR="00685A6E" w:rsidRPr="007B0064" w:rsidRDefault="00180544" w:rsidP="00685A6E">
      <w:pPr>
        <w:tabs>
          <w:tab w:val="num" w:pos="567"/>
        </w:tabs>
        <w:jc w:val="both"/>
        <w:rPr>
          <w:rFonts w:ascii="Arial" w:hAnsi="Arial" w:cs="Arial"/>
        </w:rPr>
      </w:pPr>
      <w:r>
        <w:rPr>
          <w:rFonts w:ascii="Arial" w:hAnsi="Arial" w:cs="Arial"/>
        </w:rPr>
        <w:t>6</w:t>
      </w:r>
      <w:r w:rsidR="00685A6E">
        <w:rPr>
          <w:rFonts w:ascii="Arial" w:hAnsi="Arial" w:cs="Arial"/>
        </w:rPr>
        <w:t xml:space="preserve">. </w:t>
      </w:r>
      <w:r w:rsidR="00685A6E" w:rsidRPr="007B0064">
        <w:rPr>
          <w:rFonts w:ascii="Arial" w:hAnsi="Arial" w:cs="Arial"/>
        </w:rPr>
        <w:t>Smluvní strany vysloveně souhlasí s tím, aby tato smlouva byla vedena v Centrální evidenci smluv (CES) vedené hl.m. Prahou, která je veřejně přístupná a která obsahuje údaje</w:t>
      </w:r>
      <w:r w:rsidR="0045275D">
        <w:rPr>
          <w:rFonts w:ascii="Arial" w:hAnsi="Arial" w:cs="Arial"/>
        </w:rPr>
        <w:t xml:space="preserve"> </w:t>
      </w:r>
      <w:r w:rsidR="00685A6E" w:rsidRPr="007B0064">
        <w:rPr>
          <w:rFonts w:ascii="Arial" w:hAnsi="Arial" w:cs="Arial"/>
        </w:rPr>
        <w:t>o smluvních stranách, předmětu smlouvy, číselné označení této smlouvy, datum jejího podpisu a text této smlouvy.</w:t>
      </w:r>
    </w:p>
    <w:p w14:paraId="24B44B62" w14:textId="77777777" w:rsidR="00685A6E" w:rsidRDefault="00180544" w:rsidP="00685A6E">
      <w:pPr>
        <w:tabs>
          <w:tab w:val="num" w:pos="567"/>
        </w:tabs>
        <w:jc w:val="both"/>
        <w:rPr>
          <w:rFonts w:ascii="Arial" w:hAnsi="Arial" w:cs="Arial"/>
        </w:rPr>
      </w:pPr>
      <w:r>
        <w:rPr>
          <w:rFonts w:ascii="Arial" w:hAnsi="Arial" w:cs="Arial"/>
        </w:rPr>
        <w:t>7</w:t>
      </w:r>
      <w:r w:rsidR="00685A6E">
        <w:rPr>
          <w:rFonts w:ascii="Arial" w:hAnsi="Arial" w:cs="Arial"/>
        </w:rPr>
        <w:t xml:space="preserve">. </w:t>
      </w:r>
      <w:r w:rsidR="00685A6E" w:rsidRPr="007B0064">
        <w:rPr>
          <w:rFonts w:ascii="Arial" w:hAnsi="Arial" w:cs="Arial"/>
        </w:rPr>
        <w:t>Smluvní strany prohlašují, že skutečnosti uvedené v této smlouvě nepovažují za obchodní tajemství ve smyslu § 504 zákona č. 89/2012 Sb., občanský zákoník a udělují svolení k jejich užití a zveřejnění bez stanovení jakýchkoli dalších podmínek.</w:t>
      </w:r>
    </w:p>
    <w:p w14:paraId="7B79A77C" w14:textId="30D64746" w:rsidR="00180544" w:rsidRDefault="003C42EC" w:rsidP="008A1ED9">
      <w:pPr>
        <w:tabs>
          <w:tab w:val="num" w:pos="567"/>
        </w:tabs>
        <w:jc w:val="both"/>
        <w:rPr>
          <w:rFonts w:ascii="Arial" w:hAnsi="Arial" w:cs="Arial"/>
        </w:rPr>
      </w:pPr>
      <w:r>
        <w:rPr>
          <w:rFonts w:ascii="Arial" w:hAnsi="Arial" w:cs="Arial"/>
        </w:rPr>
        <w:t>8</w:t>
      </w:r>
      <w:r w:rsidR="00685A6E">
        <w:rPr>
          <w:rFonts w:ascii="Arial" w:hAnsi="Arial" w:cs="Arial"/>
        </w:rPr>
        <w:t xml:space="preserve">. </w:t>
      </w:r>
      <w:r w:rsidR="00685A6E" w:rsidRPr="007B0064">
        <w:rPr>
          <w:rFonts w:ascii="Arial" w:hAnsi="Arial" w:cs="Arial"/>
        </w:rPr>
        <w:t>Smluvní strany tímto prohlašují a potvrzují, že veškerá ustanovení této Smlouvy byla dohodnuta svobodně a vážně, určitě a srozumitelně, na důkaz čehož připojují své podpisy.</w:t>
      </w:r>
    </w:p>
    <w:p w14:paraId="59B2CC07" w14:textId="77777777" w:rsidR="008A1ED9" w:rsidRDefault="008A1ED9" w:rsidP="008A1ED9">
      <w:pPr>
        <w:tabs>
          <w:tab w:val="num" w:pos="567"/>
        </w:tabs>
        <w:spacing w:after="120"/>
        <w:jc w:val="both"/>
        <w:rPr>
          <w:rFonts w:ascii="Arial" w:hAnsi="Arial" w:cs="Arial"/>
        </w:rPr>
      </w:pPr>
    </w:p>
    <w:p w14:paraId="2F48860C" w14:textId="77777777" w:rsidR="0045275D" w:rsidRDefault="0045275D" w:rsidP="008A1ED9">
      <w:pPr>
        <w:spacing w:after="120"/>
        <w:jc w:val="both"/>
        <w:rPr>
          <w:rFonts w:ascii="Arial" w:hAnsi="Arial" w:cs="Arial"/>
        </w:rPr>
      </w:pPr>
    </w:p>
    <w:p w14:paraId="0C4B5912" w14:textId="77777777" w:rsidR="0045275D" w:rsidRDefault="0045275D" w:rsidP="008A1ED9">
      <w:pPr>
        <w:spacing w:after="120"/>
        <w:jc w:val="both"/>
        <w:rPr>
          <w:rFonts w:ascii="Arial" w:hAnsi="Arial" w:cs="Arial"/>
        </w:rPr>
      </w:pPr>
    </w:p>
    <w:p w14:paraId="41A4D1CB" w14:textId="77777777" w:rsidR="0045275D" w:rsidRDefault="0045275D" w:rsidP="008A1ED9">
      <w:pPr>
        <w:spacing w:after="120"/>
        <w:jc w:val="both"/>
        <w:rPr>
          <w:rFonts w:ascii="Arial" w:hAnsi="Arial" w:cs="Arial"/>
        </w:rPr>
      </w:pPr>
    </w:p>
    <w:p w14:paraId="6B1132CF" w14:textId="77777777" w:rsidR="0045275D" w:rsidRDefault="0045275D" w:rsidP="008A1ED9">
      <w:pPr>
        <w:spacing w:after="120"/>
        <w:jc w:val="both"/>
        <w:rPr>
          <w:rFonts w:ascii="Arial" w:hAnsi="Arial" w:cs="Arial"/>
        </w:rPr>
      </w:pPr>
    </w:p>
    <w:p w14:paraId="0DD715C8" w14:textId="77777777" w:rsidR="0045275D" w:rsidRDefault="0045275D" w:rsidP="008A1ED9">
      <w:pPr>
        <w:spacing w:after="120"/>
        <w:jc w:val="both"/>
        <w:rPr>
          <w:rFonts w:ascii="Arial" w:hAnsi="Arial" w:cs="Arial"/>
        </w:rPr>
      </w:pPr>
    </w:p>
    <w:p w14:paraId="0F6B4066" w14:textId="77777777" w:rsidR="0045275D" w:rsidRDefault="0045275D" w:rsidP="008A1ED9">
      <w:pPr>
        <w:spacing w:after="120"/>
        <w:jc w:val="both"/>
        <w:rPr>
          <w:rFonts w:ascii="Arial" w:hAnsi="Arial" w:cs="Arial"/>
        </w:rPr>
      </w:pPr>
    </w:p>
    <w:p w14:paraId="20923903" w14:textId="77777777" w:rsidR="0045275D" w:rsidRDefault="0045275D" w:rsidP="008A1ED9">
      <w:pPr>
        <w:spacing w:after="120"/>
        <w:jc w:val="both"/>
        <w:rPr>
          <w:rFonts w:ascii="Arial" w:hAnsi="Arial" w:cs="Arial"/>
        </w:rPr>
      </w:pPr>
    </w:p>
    <w:p w14:paraId="24A1E529" w14:textId="77777777" w:rsidR="0045275D" w:rsidRDefault="0045275D" w:rsidP="008A1ED9">
      <w:pPr>
        <w:spacing w:after="120"/>
        <w:jc w:val="both"/>
        <w:rPr>
          <w:rFonts w:ascii="Arial" w:hAnsi="Arial" w:cs="Arial"/>
        </w:rPr>
      </w:pPr>
    </w:p>
    <w:p w14:paraId="71E10ACB" w14:textId="77777777" w:rsidR="0045275D" w:rsidRDefault="0045275D" w:rsidP="008A1ED9">
      <w:pPr>
        <w:spacing w:after="120"/>
        <w:jc w:val="both"/>
        <w:rPr>
          <w:rFonts w:ascii="Arial" w:hAnsi="Arial" w:cs="Arial"/>
        </w:rPr>
      </w:pPr>
    </w:p>
    <w:p w14:paraId="6167F0BA" w14:textId="77777777" w:rsidR="0045275D" w:rsidRDefault="0045275D" w:rsidP="008A1ED9">
      <w:pPr>
        <w:spacing w:after="120"/>
        <w:jc w:val="both"/>
        <w:rPr>
          <w:rFonts w:ascii="Arial" w:hAnsi="Arial" w:cs="Arial"/>
        </w:rPr>
      </w:pPr>
    </w:p>
    <w:p w14:paraId="6B8AE775" w14:textId="77777777" w:rsidR="0045275D" w:rsidRDefault="0045275D" w:rsidP="008A1ED9">
      <w:pPr>
        <w:spacing w:after="120"/>
        <w:jc w:val="both"/>
        <w:rPr>
          <w:rFonts w:ascii="Arial" w:hAnsi="Arial" w:cs="Arial"/>
        </w:rPr>
      </w:pPr>
    </w:p>
    <w:p w14:paraId="4ADE762E" w14:textId="77777777" w:rsidR="0045275D" w:rsidRDefault="0045275D" w:rsidP="008A1ED9">
      <w:pPr>
        <w:spacing w:after="120"/>
        <w:jc w:val="both"/>
        <w:rPr>
          <w:rFonts w:ascii="Arial" w:hAnsi="Arial" w:cs="Arial"/>
        </w:rPr>
      </w:pPr>
    </w:p>
    <w:p w14:paraId="051B41FA" w14:textId="77777777" w:rsidR="00685A6E" w:rsidRDefault="00180544" w:rsidP="008A1ED9">
      <w:pPr>
        <w:spacing w:after="120"/>
        <w:jc w:val="both"/>
        <w:rPr>
          <w:rFonts w:ascii="Arial" w:hAnsi="Arial" w:cs="Arial"/>
        </w:rPr>
      </w:pPr>
      <w:r>
        <w:rPr>
          <w:rFonts w:ascii="Arial" w:hAnsi="Arial" w:cs="Arial"/>
        </w:rPr>
        <w:lastRenderedPageBreak/>
        <w:t>Příloha č. 1 – dle textu Smlouvy</w:t>
      </w:r>
    </w:p>
    <w:p w14:paraId="01BEC61A" w14:textId="77777777" w:rsidR="00180544" w:rsidRDefault="00180544" w:rsidP="00685A6E">
      <w:pPr>
        <w:jc w:val="both"/>
        <w:rPr>
          <w:rFonts w:ascii="Arial" w:hAnsi="Arial" w:cs="Arial"/>
        </w:rPr>
      </w:pPr>
    </w:p>
    <w:p w14:paraId="0EC2825B" w14:textId="77777777" w:rsidR="00685A6E" w:rsidRDefault="00685A6E" w:rsidP="00685A6E">
      <w:pPr>
        <w:jc w:val="both"/>
        <w:rPr>
          <w:rFonts w:ascii="Arial" w:hAnsi="Arial" w:cs="Arial"/>
        </w:rPr>
      </w:pPr>
      <w:r>
        <w:rPr>
          <w:rFonts w:ascii="Arial" w:hAnsi="Arial" w:cs="Arial"/>
        </w:rPr>
        <w:t>Za TCP: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Za </w:t>
      </w:r>
      <w:r w:rsidR="00180544">
        <w:rPr>
          <w:rFonts w:ascii="Arial" w:hAnsi="Arial" w:cs="Arial"/>
        </w:rPr>
        <w:t>Uživatele</w:t>
      </w:r>
      <w:r>
        <w:rPr>
          <w:rFonts w:ascii="Arial" w:hAnsi="Arial" w:cs="Arial"/>
        </w:rPr>
        <w:t>:</w:t>
      </w:r>
    </w:p>
    <w:p w14:paraId="570F854C" w14:textId="77777777" w:rsidR="00685A6E" w:rsidRDefault="00685A6E" w:rsidP="00685A6E">
      <w:pPr>
        <w:jc w:val="both"/>
        <w:rPr>
          <w:rFonts w:ascii="Arial" w:hAnsi="Arial" w:cs="Arial"/>
        </w:rPr>
      </w:pPr>
    </w:p>
    <w:p w14:paraId="097993D9" w14:textId="77777777" w:rsidR="00685A6E" w:rsidRPr="007B0064" w:rsidRDefault="00685A6E" w:rsidP="00685A6E">
      <w:pPr>
        <w:jc w:val="both"/>
        <w:rPr>
          <w:rFonts w:ascii="Arial" w:hAnsi="Arial" w:cs="Arial"/>
        </w:rPr>
      </w:pPr>
      <w:r w:rsidRPr="007B0064">
        <w:rPr>
          <w:rFonts w:ascii="Arial" w:hAnsi="Arial" w:cs="Arial"/>
        </w:rPr>
        <w:t>V Praze dne ___________________</w:t>
      </w:r>
      <w:r w:rsidRPr="007B0064">
        <w:rPr>
          <w:rFonts w:ascii="Arial" w:hAnsi="Arial" w:cs="Arial"/>
        </w:rPr>
        <w:tab/>
      </w:r>
      <w:r w:rsidRPr="007B0064">
        <w:rPr>
          <w:rFonts w:ascii="Arial" w:hAnsi="Arial" w:cs="Arial"/>
        </w:rPr>
        <w:tab/>
        <w:t>V Praze dne  ________________</w:t>
      </w:r>
    </w:p>
    <w:p w14:paraId="0F0B144C" w14:textId="77777777" w:rsidR="00685A6E" w:rsidRDefault="00685A6E" w:rsidP="00685A6E">
      <w:pPr>
        <w:jc w:val="both"/>
        <w:rPr>
          <w:rFonts w:ascii="Arial" w:hAnsi="Arial" w:cs="Arial"/>
        </w:rPr>
      </w:pPr>
    </w:p>
    <w:p w14:paraId="37166A72" w14:textId="77777777" w:rsidR="00685A6E" w:rsidRPr="007B0064" w:rsidRDefault="00685A6E" w:rsidP="00685A6E">
      <w:pPr>
        <w:spacing w:after="0"/>
        <w:jc w:val="both"/>
        <w:rPr>
          <w:rFonts w:ascii="Arial" w:hAnsi="Arial" w:cs="Arial"/>
        </w:rPr>
      </w:pPr>
    </w:p>
    <w:p w14:paraId="71FE7226" w14:textId="5C2D18A2" w:rsidR="00685A6E" w:rsidRPr="007B0064" w:rsidRDefault="0045275D" w:rsidP="00685A6E">
      <w:pPr>
        <w:spacing w:after="0"/>
        <w:jc w:val="both"/>
        <w:rPr>
          <w:rFonts w:ascii="Arial" w:hAnsi="Arial" w:cs="Arial"/>
        </w:rPr>
      </w:pPr>
      <w:r w:rsidRPr="007B0064">
        <w:rPr>
          <w:rFonts w:ascii="Arial" w:hAnsi="Arial" w:cs="Arial"/>
        </w:rPr>
        <w:t>___________________________</w:t>
      </w:r>
      <w:r w:rsidR="00685A6E" w:rsidRPr="007B0064">
        <w:rPr>
          <w:rFonts w:ascii="Arial" w:hAnsi="Arial" w:cs="Arial"/>
        </w:rPr>
        <w:tab/>
      </w:r>
      <w:r w:rsidR="00685A6E" w:rsidRPr="007B0064">
        <w:rPr>
          <w:rFonts w:ascii="Arial" w:hAnsi="Arial" w:cs="Arial"/>
        </w:rPr>
        <w:tab/>
      </w:r>
      <w:r>
        <w:rPr>
          <w:rFonts w:ascii="Arial" w:hAnsi="Arial" w:cs="Arial"/>
        </w:rPr>
        <w:t xml:space="preserve">         </w:t>
      </w:r>
      <w:r w:rsidR="00685A6E" w:rsidRPr="007B0064">
        <w:rPr>
          <w:rFonts w:ascii="Arial" w:hAnsi="Arial" w:cs="Arial"/>
        </w:rPr>
        <w:t>___________________________</w:t>
      </w:r>
    </w:p>
    <w:p w14:paraId="496E1ABC" w14:textId="3DCA16B2" w:rsidR="00685A6E" w:rsidRPr="007B0064" w:rsidRDefault="00685A6E" w:rsidP="00685A6E">
      <w:pPr>
        <w:spacing w:after="0"/>
        <w:jc w:val="both"/>
        <w:rPr>
          <w:rFonts w:ascii="Arial" w:hAnsi="Arial" w:cs="Arial"/>
        </w:rPr>
      </w:pPr>
      <w:r w:rsidRPr="007B0064">
        <w:rPr>
          <w:rFonts w:ascii="Arial" w:hAnsi="Arial" w:cs="Arial"/>
        </w:rPr>
        <w:t xml:space="preserve">       </w:t>
      </w:r>
      <w:r w:rsidR="00073C55">
        <w:rPr>
          <w:rFonts w:ascii="Arial" w:hAnsi="Arial" w:cs="Arial"/>
        </w:rPr>
        <w:t xml:space="preserve"> </w:t>
      </w:r>
      <w:r w:rsidR="0045275D">
        <w:rPr>
          <w:rFonts w:ascii="Arial" w:hAnsi="Arial" w:cs="Arial"/>
        </w:rPr>
        <w:t xml:space="preserve">   </w:t>
      </w:r>
      <w:r w:rsidR="00073C55">
        <w:rPr>
          <w:rFonts w:ascii="Arial" w:hAnsi="Arial" w:cs="Arial"/>
        </w:rPr>
        <w:t>Ing. Robert Plavec</w:t>
      </w:r>
      <w:r w:rsidR="00073C55">
        <w:rPr>
          <w:rFonts w:ascii="Arial" w:hAnsi="Arial" w:cs="Arial"/>
        </w:rPr>
        <w:tab/>
      </w:r>
      <w:r w:rsidR="00073C55">
        <w:rPr>
          <w:rFonts w:ascii="Arial" w:hAnsi="Arial" w:cs="Arial"/>
        </w:rPr>
        <w:tab/>
      </w:r>
      <w:r w:rsidR="00073C55">
        <w:rPr>
          <w:rFonts w:ascii="Arial" w:hAnsi="Arial" w:cs="Arial"/>
        </w:rPr>
        <w:tab/>
      </w:r>
      <w:r w:rsidR="00073C55">
        <w:rPr>
          <w:rFonts w:ascii="Arial" w:hAnsi="Arial" w:cs="Arial"/>
        </w:rPr>
        <w:tab/>
        <w:t xml:space="preserve">    </w:t>
      </w:r>
      <w:r w:rsidR="0045275D">
        <w:rPr>
          <w:rFonts w:ascii="Arial" w:hAnsi="Arial" w:cs="Arial"/>
        </w:rPr>
        <w:t xml:space="preserve"> </w:t>
      </w:r>
      <w:r w:rsidR="00073C55">
        <w:rPr>
          <w:rFonts w:ascii="Arial" w:hAnsi="Arial" w:cs="Arial"/>
        </w:rPr>
        <w:t>PhDr. Marek Moravec, Ph.D</w:t>
      </w:r>
    </w:p>
    <w:p w14:paraId="20046CC0" w14:textId="35B5CA21" w:rsidR="00685A6E" w:rsidRPr="007B0064" w:rsidRDefault="00685A6E" w:rsidP="00685A6E">
      <w:pPr>
        <w:spacing w:after="0"/>
        <w:jc w:val="both"/>
        <w:rPr>
          <w:rFonts w:ascii="Arial" w:hAnsi="Arial" w:cs="Arial"/>
        </w:rPr>
      </w:pPr>
      <w:r w:rsidRPr="007B0064">
        <w:rPr>
          <w:rFonts w:ascii="Arial" w:hAnsi="Arial" w:cs="Arial"/>
        </w:rPr>
        <w:t xml:space="preserve">    předsed</w:t>
      </w:r>
      <w:r w:rsidR="00073C55">
        <w:rPr>
          <w:rFonts w:ascii="Arial" w:hAnsi="Arial" w:cs="Arial"/>
        </w:rPr>
        <w:t>a představenstva</w:t>
      </w:r>
      <w:r w:rsidR="00073C55">
        <w:rPr>
          <w:rFonts w:ascii="Arial" w:hAnsi="Arial" w:cs="Arial"/>
        </w:rPr>
        <w:tab/>
      </w:r>
      <w:r w:rsidR="00073C55">
        <w:rPr>
          <w:rFonts w:ascii="Arial" w:hAnsi="Arial" w:cs="Arial"/>
        </w:rPr>
        <w:tab/>
      </w:r>
      <w:r w:rsidR="00073C55">
        <w:rPr>
          <w:rFonts w:ascii="Arial" w:hAnsi="Arial" w:cs="Arial"/>
        </w:rPr>
        <w:tab/>
      </w:r>
      <w:r w:rsidR="00073C55">
        <w:rPr>
          <w:rFonts w:ascii="Arial" w:hAnsi="Arial" w:cs="Arial"/>
        </w:rPr>
        <w:tab/>
        <w:t xml:space="preserve">      předseda představenstva</w:t>
      </w:r>
    </w:p>
    <w:p w14:paraId="64CCBC0B" w14:textId="77777777" w:rsidR="00685A6E" w:rsidRDefault="00685A6E" w:rsidP="00685A6E">
      <w:pPr>
        <w:spacing w:after="0"/>
        <w:jc w:val="both"/>
        <w:rPr>
          <w:rFonts w:ascii="Arial" w:hAnsi="Arial" w:cs="Arial"/>
        </w:rPr>
      </w:pPr>
    </w:p>
    <w:p w14:paraId="1D56D7FA" w14:textId="77777777" w:rsidR="00685A6E" w:rsidRDefault="00685A6E" w:rsidP="00685A6E">
      <w:pPr>
        <w:spacing w:after="0"/>
        <w:jc w:val="both"/>
        <w:rPr>
          <w:rFonts w:ascii="Arial" w:hAnsi="Arial" w:cs="Arial"/>
        </w:rPr>
      </w:pPr>
    </w:p>
    <w:p w14:paraId="27A84D77" w14:textId="77777777" w:rsidR="00685A6E" w:rsidRPr="007B0064" w:rsidRDefault="00685A6E" w:rsidP="00685A6E">
      <w:pPr>
        <w:spacing w:after="0"/>
        <w:jc w:val="both"/>
        <w:rPr>
          <w:rFonts w:ascii="Arial" w:hAnsi="Arial" w:cs="Arial"/>
        </w:rPr>
      </w:pPr>
    </w:p>
    <w:p w14:paraId="7EB0982E" w14:textId="6B5EA32D" w:rsidR="00685A6E" w:rsidRPr="007B0064" w:rsidRDefault="00685A6E" w:rsidP="00685A6E">
      <w:pPr>
        <w:spacing w:after="0"/>
        <w:jc w:val="both"/>
        <w:rPr>
          <w:rFonts w:ascii="Arial" w:hAnsi="Arial" w:cs="Arial"/>
        </w:rPr>
      </w:pPr>
      <w:r w:rsidRPr="007B0064">
        <w:rPr>
          <w:rFonts w:ascii="Arial" w:hAnsi="Arial" w:cs="Arial"/>
        </w:rPr>
        <w:t>_____________________________</w:t>
      </w:r>
      <w:r w:rsidR="00073C55">
        <w:rPr>
          <w:rFonts w:ascii="Arial" w:hAnsi="Arial" w:cs="Arial"/>
        </w:rPr>
        <w:tab/>
      </w:r>
      <w:r w:rsidR="00073C55">
        <w:rPr>
          <w:rFonts w:ascii="Arial" w:hAnsi="Arial" w:cs="Arial"/>
        </w:rPr>
        <w:tab/>
      </w:r>
      <w:r w:rsidR="00073C55" w:rsidRPr="007B0064">
        <w:rPr>
          <w:rFonts w:ascii="Arial" w:hAnsi="Arial" w:cs="Arial"/>
        </w:rPr>
        <w:t>_____________________________</w:t>
      </w:r>
    </w:p>
    <w:p w14:paraId="57CB27A0" w14:textId="3EC5028F" w:rsidR="00685A6E" w:rsidRPr="007B0064" w:rsidRDefault="00073C55" w:rsidP="00685A6E">
      <w:pPr>
        <w:spacing w:after="0"/>
        <w:jc w:val="both"/>
        <w:rPr>
          <w:rFonts w:ascii="Arial" w:hAnsi="Arial" w:cs="Arial"/>
        </w:rPr>
      </w:pPr>
      <w:r>
        <w:rPr>
          <w:rFonts w:ascii="Arial" w:hAnsi="Arial" w:cs="Arial"/>
        </w:rPr>
        <w:t xml:space="preserve">   </w:t>
      </w:r>
      <w:r w:rsidR="00685A6E" w:rsidRPr="007B0064">
        <w:rPr>
          <w:rFonts w:ascii="Arial" w:hAnsi="Arial" w:cs="Arial"/>
        </w:rPr>
        <w:t xml:space="preserve">  </w:t>
      </w:r>
      <w:r>
        <w:rPr>
          <w:rFonts w:ascii="Arial" w:hAnsi="Arial" w:cs="Arial"/>
        </w:rPr>
        <w:t xml:space="preserve">   </w:t>
      </w:r>
      <w:r w:rsidR="0045275D">
        <w:rPr>
          <w:rFonts w:ascii="Arial" w:hAnsi="Arial" w:cs="Arial"/>
        </w:rPr>
        <w:t xml:space="preserve">   </w:t>
      </w:r>
      <w:r w:rsidR="00685A6E">
        <w:rPr>
          <w:rFonts w:ascii="Arial" w:hAnsi="Arial" w:cs="Arial"/>
        </w:rPr>
        <w:t>Ing. Jiří Beran, MBA</w:t>
      </w:r>
      <w:r w:rsidR="0045275D">
        <w:rPr>
          <w:rFonts w:ascii="Arial" w:hAnsi="Arial" w:cs="Arial"/>
        </w:rPr>
        <w:tab/>
      </w:r>
      <w:r w:rsidR="0045275D">
        <w:rPr>
          <w:rFonts w:ascii="Arial" w:hAnsi="Arial" w:cs="Arial"/>
        </w:rPr>
        <w:tab/>
      </w:r>
      <w:r w:rsidR="0045275D">
        <w:rPr>
          <w:rFonts w:ascii="Arial" w:hAnsi="Arial" w:cs="Arial"/>
        </w:rPr>
        <w:tab/>
      </w:r>
      <w:r w:rsidR="0045275D">
        <w:rPr>
          <w:rFonts w:ascii="Arial" w:hAnsi="Arial" w:cs="Arial"/>
        </w:rPr>
        <w:tab/>
        <w:t xml:space="preserve">     </w:t>
      </w:r>
      <w:r>
        <w:rPr>
          <w:rFonts w:ascii="Arial" w:hAnsi="Arial" w:cs="Arial"/>
        </w:rPr>
        <w:t>Ing. Tomáš Plachý, CSc.</w:t>
      </w:r>
    </w:p>
    <w:p w14:paraId="27BC1C56" w14:textId="29DA5DCE" w:rsidR="00685A6E" w:rsidRPr="007B0064" w:rsidRDefault="00685A6E" w:rsidP="00685A6E">
      <w:pPr>
        <w:spacing w:after="0"/>
        <w:jc w:val="both"/>
        <w:rPr>
          <w:rFonts w:ascii="Arial" w:hAnsi="Arial" w:cs="Arial"/>
        </w:rPr>
      </w:pPr>
      <w:r w:rsidRPr="007B0064">
        <w:rPr>
          <w:rFonts w:ascii="Arial" w:hAnsi="Arial" w:cs="Arial"/>
        </w:rPr>
        <w:t xml:space="preserve">    místopředseda představenstva</w:t>
      </w:r>
      <w:r w:rsidR="0045275D">
        <w:rPr>
          <w:rFonts w:ascii="Arial" w:hAnsi="Arial" w:cs="Arial"/>
        </w:rPr>
        <w:tab/>
      </w:r>
      <w:r w:rsidR="0045275D">
        <w:rPr>
          <w:rFonts w:ascii="Arial" w:hAnsi="Arial" w:cs="Arial"/>
        </w:rPr>
        <w:tab/>
        <w:t xml:space="preserve">                    </w:t>
      </w:r>
      <w:r w:rsidR="00073C55">
        <w:rPr>
          <w:rFonts w:ascii="Arial" w:hAnsi="Arial" w:cs="Arial"/>
        </w:rPr>
        <w:t>člen představenstva</w:t>
      </w:r>
      <w:bookmarkStart w:id="9" w:name="_GoBack"/>
      <w:bookmarkEnd w:id="9"/>
    </w:p>
    <w:bookmarkEnd w:id="6"/>
    <w:bookmarkEnd w:id="7"/>
    <w:bookmarkEnd w:id="8"/>
    <w:sectPr w:rsidR="00685A6E" w:rsidRPr="007B0064" w:rsidSect="000928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AC9B0" w14:textId="77777777" w:rsidR="00C559BA" w:rsidRDefault="00C559BA">
      <w:pPr>
        <w:spacing w:after="0" w:line="240" w:lineRule="auto"/>
      </w:pPr>
      <w:r>
        <w:separator/>
      </w:r>
    </w:p>
  </w:endnote>
  <w:endnote w:type="continuationSeparator" w:id="0">
    <w:p w14:paraId="423F3AB0" w14:textId="77777777" w:rsidR="00C559BA" w:rsidRDefault="00C5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256445"/>
      <w:docPartObj>
        <w:docPartGallery w:val="Page Numbers (Bottom of Page)"/>
        <w:docPartUnique/>
      </w:docPartObj>
    </w:sdtPr>
    <w:sdtEndPr/>
    <w:sdtContent>
      <w:p w14:paraId="2E597666" w14:textId="77777777" w:rsidR="00A566A0" w:rsidRDefault="00180544">
        <w:pPr>
          <w:pStyle w:val="Zpat"/>
        </w:pPr>
        <w:r>
          <w:rPr>
            <w:noProof/>
            <w:lang w:eastAsia="cs-CZ"/>
          </w:rPr>
          <mc:AlternateContent>
            <mc:Choice Requires="wps">
              <w:drawing>
                <wp:anchor distT="0" distB="0" distL="114300" distR="114300" simplePos="0" relativeHeight="251659776" behindDoc="0" locked="0" layoutInCell="1" allowOverlap="1" wp14:anchorId="0A17391A" wp14:editId="37F6533E">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EC5050" w14:textId="77777777" w:rsidR="00A566A0" w:rsidRDefault="0018054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92829" w:rsidRPr="00092829">
                                <w:rPr>
                                  <w:noProof/>
                                  <w:color w:val="ED7D31" w:themeColor="accent2"/>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17391A" id="Obdélník 1" o:spid="_x0000_s1026"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14:paraId="1BEC5050" w14:textId="77777777" w:rsidR="00A566A0" w:rsidRDefault="0018054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92829" w:rsidRPr="00092829">
                          <w:rPr>
                            <w:noProof/>
                            <w:color w:val="ED7D31" w:themeColor="accent2"/>
                          </w:rPr>
                          <w:t>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E6FD6" w14:textId="77777777" w:rsidR="00C559BA" w:rsidRDefault="00C559BA">
      <w:pPr>
        <w:spacing w:after="0" w:line="240" w:lineRule="auto"/>
      </w:pPr>
      <w:r>
        <w:separator/>
      </w:r>
    </w:p>
  </w:footnote>
  <w:footnote w:type="continuationSeparator" w:id="0">
    <w:p w14:paraId="70F0F016" w14:textId="77777777" w:rsidR="00C559BA" w:rsidRDefault="00C55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7ECD"/>
    <w:multiLevelType w:val="hybridMultilevel"/>
    <w:tmpl w:val="910CF86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791CD9"/>
    <w:multiLevelType w:val="hybridMultilevel"/>
    <w:tmpl w:val="B352E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742729"/>
    <w:multiLevelType w:val="hybridMultilevel"/>
    <w:tmpl w:val="F836D52C"/>
    <w:lvl w:ilvl="0" w:tplc="F9D29C1C">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DE5CC3"/>
    <w:multiLevelType w:val="hybridMultilevel"/>
    <w:tmpl w:val="5162A8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DA3758"/>
    <w:multiLevelType w:val="hybridMultilevel"/>
    <w:tmpl w:val="DE2849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925BE3"/>
    <w:multiLevelType w:val="hybridMultilevel"/>
    <w:tmpl w:val="94EA6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BA354A"/>
    <w:multiLevelType w:val="hybridMultilevel"/>
    <w:tmpl w:val="4ACE2D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2E638C"/>
    <w:multiLevelType w:val="hybridMultilevel"/>
    <w:tmpl w:val="6DCCC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4315CF"/>
    <w:multiLevelType w:val="hybridMultilevel"/>
    <w:tmpl w:val="A8D0A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5C3BFC"/>
    <w:multiLevelType w:val="hybridMultilevel"/>
    <w:tmpl w:val="22C8CCA4"/>
    <w:lvl w:ilvl="0" w:tplc="414080E4">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0" w15:restartNumberingAfterBreak="0">
    <w:nsid w:val="693C7A80"/>
    <w:multiLevelType w:val="hybridMultilevel"/>
    <w:tmpl w:val="86420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8"/>
  </w:num>
  <w:num w:numId="5">
    <w:abstractNumId w:val="6"/>
  </w:num>
  <w:num w:numId="6">
    <w:abstractNumId w:val="1"/>
  </w:num>
  <w:num w:numId="7">
    <w:abstractNumId w:val="5"/>
  </w:num>
  <w:num w:numId="8">
    <w:abstractNumId w:val="0"/>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6E"/>
    <w:rsid w:val="0006292E"/>
    <w:rsid w:val="00073C55"/>
    <w:rsid w:val="000856FC"/>
    <w:rsid w:val="00092829"/>
    <w:rsid w:val="000D3FB5"/>
    <w:rsid w:val="000D5E34"/>
    <w:rsid w:val="001106A1"/>
    <w:rsid w:val="001225F4"/>
    <w:rsid w:val="00156F86"/>
    <w:rsid w:val="0016599A"/>
    <w:rsid w:val="00180544"/>
    <w:rsid w:val="00190DBE"/>
    <w:rsid w:val="00195222"/>
    <w:rsid w:val="001A6C67"/>
    <w:rsid w:val="001E4120"/>
    <w:rsid w:val="0028539D"/>
    <w:rsid w:val="00285A1C"/>
    <w:rsid w:val="002A1A06"/>
    <w:rsid w:val="002D39AE"/>
    <w:rsid w:val="002D3ABD"/>
    <w:rsid w:val="00302735"/>
    <w:rsid w:val="0037311B"/>
    <w:rsid w:val="003B4C68"/>
    <w:rsid w:val="003C2C7C"/>
    <w:rsid w:val="003C3F58"/>
    <w:rsid w:val="003C42EC"/>
    <w:rsid w:val="003E0664"/>
    <w:rsid w:val="00413350"/>
    <w:rsid w:val="0045275D"/>
    <w:rsid w:val="00475C36"/>
    <w:rsid w:val="004E189F"/>
    <w:rsid w:val="00506A03"/>
    <w:rsid w:val="00507200"/>
    <w:rsid w:val="00670793"/>
    <w:rsid w:val="00685A6E"/>
    <w:rsid w:val="006D2E88"/>
    <w:rsid w:val="006D4F3A"/>
    <w:rsid w:val="006E5F45"/>
    <w:rsid w:val="0070268B"/>
    <w:rsid w:val="00722E54"/>
    <w:rsid w:val="007439FA"/>
    <w:rsid w:val="00771954"/>
    <w:rsid w:val="007D428D"/>
    <w:rsid w:val="007E797D"/>
    <w:rsid w:val="0081617C"/>
    <w:rsid w:val="008655E9"/>
    <w:rsid w:val="008759AA"/>
    <w:rsid w:val="008A1ED9"/>
    <w:rsid w:val="008B5ADC"/>
    <w:rsid w:val="008B7573"/>
    <w:rsid w:val="00913526"/>
    <w:rsid w:val="0097315C"/>
    <w:rsid w:val="009802E5"/>
    <w:rsid w:val="009D127D"/>
    <w:rsid w:val="00A41CE9"/>
    <w:rsid w:val="00A96940"/>
    <w:rsid w:val="00AB30FE"/>
    <w:rsid w:val="00AB7C06"/>
    <w:rsid w:val="00B03DED"/>
    <w:rsid w:val="00B07655"/>
    <w:rsid w:val="00B10CF8"/>
    <w:rsid w:val="00B340C2"/>
    <w:rsid w:val="00B8169D"/>
    <w:rsid w:val="00B94CDD"/>
    <w:rsid w:val="00B97889"/>
    <w:rsid w:val="00BD4017"/>
    <w:rsid w:val="00BE28D5"/>
    <w:rsid w:val="00C37B87"/>
    <w:rsid w:val="00C559BA"/>
    <w:rsid w:val="00C64863"/>
    <w:rsid w:val="00C7181B"/>
    <w:rsid w:val="00D1432D"/>
    <w:rsid w:val="00D15001"/>
    <w:rsid w:val="00D42E76"/>
    <w:rsid w:val="00D80B2D"/>
    <w:rsid w:val="00DD4505"/>
    <w:rsid w:val="00E73628"/>
    <w:rsid w:val="00EA2C1E"/>
    <w:rsid w:val="00F303C6"/>
    <w:rsid w:val="00F547EF"/>
    <w:rsid w:val="00FD7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9BA5"/>
  <w15:docId w15:val="{2920B686-B629-4C57-916A-6D2F674A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A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5A6E"/>
    <w:rPr>
      <w:color w:val="0563C1" w:themeColor="hyperlink"/>
      <w:u w:val="single"/>
    </w:rPr>
  </w:style>
  <w:style w:type="paragraph" w:styleId="Odstavecseseznamem">
    <w:name w:val="List Paragraph"/>
    <w:basedOn w:val="Normln"/>
    <w:uiPriority w:val="34"/>
    <w:qFormat/>
    <w:rsid w:val="00685A6E"/>
    <w:pPr>
      <w:ind w:left="720"/>
      <w:contextualSpacing/>
    </w:pPr>
  </w:style>
  <w:style w:type="paragraph" w:styleId="Zpat">
    <w:name w:val="footer"/>
    <w:basedOn w:val="Normln"/>
    <w:link w:val="ZpatChar"/>
    <w:uiPriority w:val="99"/>
    <w:unhideWhenUsed/>
    <w:rsid w:val="00685A6E"/>
    <w:pPr>
      <w:tabs>
        <w:tab w:val="center" w:pos="4536"/>
        <w:tab w:val="right" w:pos="9072"/>
      </w:tabs>
      <w:spacing w:after="0" w:line="240" w:lineRule="auto"/>
    </w:pPr>
  </w:style>
  <w:style w:type="character" w:customStyle="1" w:styleId="ZpatChar">
    <w:name w:val="Zápatí Char"/>
    <w:basedOn w:val="Standardnpsmoodstavce"/>
    <w:link w:val="Zpat"/>
    <w:uiPriority w:val="99"/>
    <w:rsid w:val="00685A6E"/>
  </w:style>
  <w:style w:type="character" w:customStyle="1" w:styleId="Mention">
    <w:name w:val="Mention"/>
    <w:basedOn w:val="Standardnpsmoodstavce"/>
    <w:uiPriority w:val="99"/>
    <w:semiHidden/>
    <w:unhideWhenUsed/>
    <w:rsid w:val="00195222"/>
    <w:rPr>
      <w:color w:val="2B579A"/>
      <w:shd w:val="clear" w:color="auto" w:fill="E6E6E6"/>
    </w:rPr>
  </w:style>
  <w:style w:type="table" w:styleId="Mkatabulky">
    <w:name w:val="Table Grid"/>
    <w:basedOn w:val="Normlntabulka"/>
    <w:uiPriority w:val="59"/>
    <w:rsid w:val="006D4F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1617C"/>
    <w:rPr>
      <w:sz w:val="16"/>
      <w:szCs w:val="16"/>
    </w:rPr>
  </w:style>
  <w:style w:type="paragraph" w:styleId="Textkomente">
    <w:name w:val="annotation text"/>
    <w:basedOn w:val="Normln"/>
    <w:link w:val="TextkomenteChar"/>
    <w:uiPriority w:val="99"/>
    <w:semiHidden/>
    <w:unhideWhenUsed/>
    <w:rsid w:val="0081617C"/>
    <w:pPr>
      <w:spacing w:line="240" w:lineRule="auto"/>
    </w:pPr>
    <w:rPr>
      <w:sz w:val="20"/>
      <w:szCs w:val="20"/>
    </w:rPr>
  </w:style>
  <w:style w:type="character" w:customStyle="1" w:styleId="TextkomenteChar">
    <w:name w:val="Text komentáře Char"/>
    <w:basedOn w:val="Standardnpsmoodstavce"/>
    <w:link w:val="Textkomente"/>
    <w:uiPriority w:val="99"/>
    <w:semiHidden/>
    <w:rsid w:val="0081617C"/>
    <w:rPr>
      <w:sz w:val="20"/>
      <w:szCs w:val="20"/>
    </w:rPr>
  </w:style>
  <w:style w:type="paragraph" w:styleId="Textbubliny">
    <w:name w:val="Balloon Text"/>
    <w:basedOn w:val="Normln"/>
    <w:link w:val="TextbublinyChar"/>
    <w:uiPriority w:val="99"/>
    <w:semiHidden/>
    <w:unhideWhenUsed/>
    <w:rsid w:val="0081617C"/>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81617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ruchyVO@pr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11306</Characters>
  <Application>Microsoft Office Word</Application>
  <DocSecurity>0</DocSecurity>
  <Lines>94</Lines>
  <Paragraphs>26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TCP a.s.</Company>
  <LinksUpToDate>false</LinksUpToDate>
  <CharactersWithSpaces>13196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Švarcová</dc:creator>
  <cp:lastModifiedBy>Zdeněk Maudr</cp:lastModifiedBy>
  <cp:revision>3</cp:revision>
  <cp:lastPrinted>2017-09-05T07:37:00Z</cp:lastPrinted>
  <dcterms:created xsi:type="dcterms:W3CDTF">2017-09-05T07:41:00Z</dcterms:created>
  <dcterms:modified xsi:type="dcterms:W3CDTF">2018-02-02T09:34:00Z</dcterms:modified>
</cp:coreProperties>
</file>