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95" w:rsidRDefault="003B73F5" w:rsidP="00112E46">
      <w:pPr>
        <w:pStyle w:val="Nzev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SMLOUV</w:t>
      </w:r>
      <w:r w:rsidR="00B50196">
        <w:rPr>
          <w:spacing w:val="20"/>
          <w:sz w:val="32"/>
          <w:szCs w:val="32"/>
        </w:rPr>
        <w:t>A</w:t>
      </w:r>
      <w:r w:rsidR="00217B77">
        <w:rPr>
          <w:spacing w:val="20"/>
          <w:sz w:val="32"/>
          <w:szCs w:val="32"/>
        </w:rPr>
        <w:t xml:space="preserve"> O DÍLO</w:t>
      </w:r>
      <w:r w:rsidR="0011238F">
        <w:rPr>
          <w:spacing w:val="20"/>
          <w:sz w:val="32"/>
          <w:szCs w:val="32"/>
        </w:rPr>
        <w:t xml:space="preserve"> </w:t>
      </w:r>
      <w:r w:rsidR="00C8761A">
        <w:rPr>
          <w:spacing w:val="20"/>
          <w:sz w:val="32"/>
          <w:szCs w:val="32"/>
        </w:rPr>
        <w:t>č.</w:t>
      </w:r>
      <w:r w:rsidR="0005069A">
        <w:rPr>
          <w:spacing w:val="20"/>
          <w:sz w:val="32"/>
          <w:szCs w:val="32"/>
        </w:rPr>
        <w:t xml:space="preserve"> </w:t>
      </w:r>
      <w:r w:rsidR="00F1580A">
        <w:rPr>
          <w:spacing w:val="20"/>
          <w:sz w:val="32"/>
          <w:szCs w:val="32"/>
        </w:rPr>
        <w:t>69/2018</w:t>
      </w:r>
    </w:p>
    <w:p w:rsidR="00A85BFE" w:rsidRDefault="00421995" w:rsidP="00112E46">
      <w:pPr>
        <w:pStyle w:val="Nzev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b w:val="0"/>
          <w:sz w:val="24"/>
        </w:rPr>
      </w:pPr>
      <w:r>
        <w:rPr>
          <w:sz w:val="24"/>
        </w:rPr>
        <w:t>d</w:t>
      </w:r>
      <w:r w:rsidR="00051170">
        <w:rPr>
          <w:sz w:val="24"/>
        </w:rPr>
        <w:t xml:space="preserve">le </w:t>
      </w:r>
      <w:r w:rsidR="00A85BFE">
        <w:rPr>
          <w:sz w:val="24"/>
        </w:rPr>
        <w:t>občanského zákoníku</w:t>
      </w:r>
    </w:p>
    <w:p w:rsidR="00051170" w:rsidRDefault="00051170">
      <w:pPr>
        <w:jc w:val="center"/>
        <w:rPr>
          <w:b/>
          <w:sz w:val="24"/>
        </w:rPr>
      </w:pPr>
    </w:p>
    <w:p w:rsidR="00051170" w:rsidRDefault="00051170">
      <w:pPr>
        <w:jc w:val="both"/>
        <w:rPr>
          <w:b/>
          <w:i/>
          <w:sz w:val="24"/>
        </w:rPr>
      </w:pPr>
    </w:p>
    <w:p w:rsidR="00051170" w:rsidRPr="000C1967" w:rsidRDefault="00051170">
      <w:pPr>
        <w:jc w:val="center"/>
        <w:rPr>
          <w:b/>
          <w:spacing w:val="20"/>
          <w:sz w:val="24"/>
          <w:szCs w:val="24"/>
        </w:rPr>
      </w:pPr>
      <w:r w:rsidRPr="000C1967">
        <w:rPr>
          <w:b/>
          <w:spacing w:val="20"/>
          <w:sz w:val="24"/>
          <w:szCs w:val="24"/>
        </w:rPr>
        <w:t>Čl. I. Smluvní strany</w:t>
      </w:r>
    </w:p>
    <w:p w:rsidR="00051170" w:rsidRDefault="00051170">
      <w:pPr>
        <w:jc w:val="center"/>
        <w:rPr>
          <w:b/>
          <w:sz w:val="24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01"/>
        <w:gridCol w:w="709"/>
        <w:gridCol w:w="6521"/>
      </w:tblGrid>
      <w:tr w:rsidR="0005117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51170" w:rsidRDefault="00051170" w:rsidP="00C470DB">
            <w:pPr>
              <w:spacing w:before="60"/>
              <w:jc w:val="both"/>
              <w:rPr>
                <w:b/>
                <w:sz w:val="16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170" w:rsidRDefault="00051170" w:rsidP="00C470DB">
            <w:pPr>
              <w:spacing w:before="60"/>
              <w:jc w:val="both"/>
              <w:rPr>
                <w:b/>
                <w:sz w:val="16"/>
              </w:rPr>
            </w:pPr>
            <w:r>
              <w:rPr>
                <w:b/>
                <w:spacing w:val="40"/>
                <w:sz w:val="24"/>
              </w:rPr>
              <w:t>OBJEDNATEL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spacing w:before="60"/>
              <w:jc w:val="both"/>
              <w:rPr>
                <w:b/>
                <w:sz w:val="16"/>
              </w:rPr>
            </w:pPr>
          </w:p>
        </w:tc>
        <w:tc>
          <w:tcPr>
            <w:tcW w:w="893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51170" w:rsidRPr="00F42661" w:rsidRDefault="00080049" w:rsidP="00C470DB">
            <w:pPr>
              <w:spacing w:befor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Střední průmyslová škola stavební</w:t>
            </w:r>
            <w:r w:rsidR="003B73F5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Ostrava, </w:t>
            </w:r>
            <w:r w:rsidR="003B73F5">
              <w:rPr>
                <w:b/>
                <w:sz w:val="24"/>
              </w:rPr>
              <w:t>příspěvková organizace</w:t>
            </w:r>
          </w:p>
        </w:tc>
      </w:tr>
      <w:tr w:rsidR="002565B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2565B0" w:rsidRDefault="002565B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893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565B0" w:rsidRPr="00F42661" w:rsidRDefault="002565B0" w:rsidP="00080049">
            <w:pPr>
              <w:jc w:val="both"/>
            </w:pPr>
            <w:r>
              <w:t>se sídlem:</w:t>
            </w:r>
            <w:r w:rsidR="00080049">
              <w:t>Středoškolská3</w:t>
            </w:r>
            <w:r w:rsidR="00B23265">
              <w:t>, 7</w:t>
            </w:r>
            <w:r w:rsidR="00080049">
              <w:t>0030Ostrava - Zábřeh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7F6868" w:rsidP="00C470DB">
            <w:pPr>
              <w:jc w:val="both"/>
            </w:pPr>
            <w:r>
              <w:t>statutární zástupce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1170" w:rsidRPr="00F42661" w:rsidRDefault="00E0438F" w:rsidP="00080049">
            <w:pPr>
              <w:jc w:val="both"/>
            </w:pPr>
            <w:r>
              <w:t xml:space="preserve">: </w:t>
            </w:r>
            <w:r w:rsidR="00080049">
              <w:t>Ing</w:t>
            </w:r>
            <w:r w:rsidR="001D7E5E">
              <w:t xml:space="preserve">. </w:t>
            </w:r>
            <w:r w:rsidR="00080049">
              <w:t>Norbert Hanzlík</w:t>
            </w:r>
            <w:r w:rsidR="003B73F5">
              <w:t>, ředitel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IČ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1170" w:rsidRPr="00F42661" w:rsidRDefault="00E0438F" w:rsidP="00080049">
            <w:pPr>
              <w:jc w:val="both"/>
            </w:pPr>
            <w:r>
              <w:t xml:space="preserve">: </w:t>
            </w:r>
            <w:r w:rsidR="00080049">
              <w:t>00602116</w:t>
            </w:r>
          </w:p>
        </w:tc>
      </w:tr>
      <w:tr w:rsidR="00080049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80049" w:rsidRDefault="00080049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0049" w:rsidRDefault="00080049" w:rsidP="00080049">
            <w:pPr>
              <w:jc w:val="both"/>
            </w:pPr>
            <w:r>
              <w:t>DIČ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80049" w:rsidRDefault="00080049" w:rsidP="00080049">
            <w:pPr>
              <w:jc w:val="both"/>
            </w:pPr>
            <w:r>
              <w:t>: CZ00602116</w:t>
            </w:r>
          </w:p>
        </w:tc>
      </w:tr>
      <w:tr w:rsidR="00080049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80049" w:rsidRDefault="00080049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0049" w:rsidRDefault="00080049" w:rsidP="00C470DB">
            <w:pPr>
              <w:jc w:val="both"/>
            </w:pPr>
            <w:r>
              <w:t>Bankovní spojení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80049" w:rsidRPr="00F42661" w:rsidRDefault="00080049" w:rsidP="00080049">
            <w:pPr>
              <w:jc w:val="both"/>
            </w:pPr>
            <w:r>
              <w:t>: 7439761/0100</w:t>
            </w:r>
          </w:p>
        </w:tc>
      </w:tr>
      <w:tr w:rsidR="00080049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80049" w:rsidRDefault="00080049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893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80049" w:rsidRDefault="00080049" w:rsidP="00C470DB">
            <w:pPr>
              <w:jc w:val="both"/>
            </w:pPr>
            <w:r>
              <w:rPr>
                <w:b/>
                <w:i/>
              </w:rPr>
              <w:t>Zástupci objednatele oprávnění jednat v organizačně-technických záležitostech této smlouvy :</w:t>
            </w:r>
          </w:p>
        </w:tc>
      </w:tr>
      <w:tr w:rsidR="00080049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80049" w:rsidRDefault="00080049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80049" w:rsidRDefault="00080049" w:rsidP="00602919">
            <w:pPr>
              <w:jc w:val="both"/>
            </w:pPr>
          </w:p>
        </w:tc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02919" w:rsidRPr="0005069A" w:rsidRDefault="00602919" w:rsidP="00C470DB">
            <w:pPr>
              <w:jc w:val="both"/>
              <w:rPr>
                <w:i/>
              </w:rPr>
            </w:pPr>
            <w:r>
              <w:rPr>
                <w:i/>
              </w:rPr>
              <w:t>Ing</w:t>
            </w:r>
            <w:r w:rsidRPr="006D03F3">
              <w:rPr>
                <w:i/>
              </w:rPr>
              <w:t xml:space="preserve">. </w:t>
            </w:r>
            <w:r>
              <w:rPr>
                <w:i/>
              </w:rPr>
              <w:t>Norbert Hanzlík, tel. 603 497 985</w:t>
            </w:r>
          </w:p>
          <w:p w:rsidR="001B312E" w:rsidRDefault="001B312E" w:rsidP="00C470D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Ing. Julius Hvízdák, tel. 602 502 549 </w:t>
            </w:r>
          </w:p>
          <w:p w:rsidR="001B312E" w:rsidRPr="000C6DB8" w:rsidRDefault="001B312E" w:rsidP="00C470DB">
            <w:pPr>
              <w:jc w:val="both"/>
              <w:rPr>
                <w:i/>
                <w:iCs/>
              </w:rPr>
            </w:pPr>
          </w:p>
        </w:tc>
      </w:tr>
      <w:tr w:rsidR="00080049">
        <w:tc>
          <w:tcPr>
            <w:tcW w:w="9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49" w:rsidRDefault="00080049" w:rsidP="00C470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(dále jen </w:t>
            </w:r>
            <w:r>
              <w:rPr>
                <w:b/>
                <w:i/>
                <w:spacing w:val="54"/>
              </w:rPr>
              <w:t>objednatel</w:t>
            </w:r>
            <w:r>
              <w:rPr>
                <w:b/>
                <w:i/>
              </w:rPr>
              <w:t>)</w:t>
            </w:r>
          </w:p>
        </w:tc>
      </w:tr>
    </w:tbl>
    <w:p w:rsidR="00051170" w:rsidRPr="005A527C" w:rsidRDefault="00051170" w:rsidP="00E0438F">
      <w:pPr>
        <w:rPr>
          <w:sz w:val="12"/>
          <w:szCs w:val="12"/>
        </w:rPr>
      </w:pPr>
    </w:p>
    <w:p w:rsidR="00EA5842" w:rsidRDefault="00EA5842">
      <w:pPr>
        <w:jc w:val="center"/>
        <w:rPr>
          <w:b/>
          <w:sz w:val="24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01"/>
        <w:gridCol w:w="709"/>
        <w:gridCol w:w="6521"/>
      </w:tblGrid>
      <w:tr w:rsidR="0005117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051170" w:rsidRDefault="00051170" w:rsidP="00C470DB">
            <w:pPr>
              <w:spacing w:before="60"/>
              <w:jc w:val="both"/>
              <w:rPr>
                <w:b/>
                <w:sz w:val="16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1170" w:rsidRDefault="00051170" w:rsidP="00C470DB">
            <w:pPr>
              <w:spacing w:before="60"/>
              <w:jc w:val="both"/>
              <w:rPr>
                <w:b/>
                <w:sz w:val="16"/>
              </w:rPr>
            </w:pPr>
            <w:r>
              <w:rPr>
                <w:b/>
                <w:spacing w:val="40"/>
                <w:sz w:val="24"/>
              </w:rPr>
              <w:t>ZHOTOVITEL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spacing w:before="60"/>
              <w:jc w:val="both"/>
              <w:rPr>
                <w:b/>
                <w:sz w:val="16"/>
              </w:rPr>
            </w:pPr>
          </w:p>
        </w:tc>
        <w:tc>
          <w:tcPr>
            <w:tcW w:w="893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51170" w:rsidRDefault="00AE15CB" w:rsidP="00C470DB">
            <w:pPr>
              <w:spacing w:befor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STAPAS GROUP</w:t>
            </w:r>
            <w:r w:rsidR="00C8761A">
              <w:rPr>
                <w:b/>
                <w:sz w:val="24"/>
              </w:rPr>
              <w:t xml:space="preserve">, </w:t>
            </w:r>
            <w:r w:rsidR="00287874">
              <w:rPr>
                <w:b/>
                <w:sz w:val="24"/>
              </w:rPr>
              <w:t>s.r.o.</w:t>
            </w:r>
          </w:p>
        </w:tc>
      </w:tr>
      <w:tr w:rsidR="002565B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2565B0" w:rsidRDefault="002565B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893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565B0" w:rsidRDefault="002565B0" w:rsidP="00287874">
            <w:pPr>
              <w:jc w:val="both"/>
            </w:pPr>
            <w:r>
              <w:t xml:space="preserve">Sídlo: </w:t>
            </w:r>
            <w:r w:rsidR="00C8761A">
              <w:t>Vratimovská 142/131</w:t>
            </w:r>
            <w:r w:rsidR="002B29C0">
              <w:t>, 7</w:t>
            </w:r>
            <w:r w:rsidR="00287874">
              <w:t>0</w:t>
            </w:r>
            <w:r w:rsidR="00C8761A">
              <w:t>7 0</w:t>
            </w:r>
            <w:r w:rsidR="00287874">
              <w:t>0</w:t>
            </w:r>
            <w:r w:rsidR="002B29C0">
              <w:t xml:space="preserve"> Ostrava – </w:t>
            </w:r>
            <w:r w:rsidR="00C8761A">
              <w:t>Kunčice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zapsaná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1170" w:rsidRDefault="00AE15CB" w:rsidP="00C470DB">
            <w:pPr>
              <w:jc w:val="both"/>
            </w:pPr>
            <w:r>
              <w:t xml:space="preserve">: v OR Krajského soudu v </w:t>
            </w:r>
            <w:r w:rsidR="00051170">
              <w:t xml:space="preserve">Ostravě, oddíl </w:t>
            </w:r>
            <w:r w:rsidR="002B29C0">
              <w:t>C</w:t>
            </w:r>
            <w:r w:rsidR="00051170">
              <w:t xml:space="preserve">, vložka </w:t>
            </w:r>
            <w:r>
              <w:t>24063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Statutární zástupce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42661" w:rsidRDefault="00051170" w:rsidP="00C470DB">
            <w:pPr>
              <w:jc w:val="both"/>
            </w:pPr>
            <w:r>
              <w:t>:</w:t>
            </w:r>
            <w:r w:rsidR="00AE15CB">
              <w:t xml:space="preserve"> Juraj Stanko, Jaroslav Paseka</w:t>
            </w:r>
            <w:r w:rsidR="00291FF7">
              <w:t>, jednatel</w:t>
            </w:r>
            <w:r w:rsidR="00AE15CB">
              <w:t>é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IČO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1170" w:rsidRDefault="00DB60E9" w:rsidP="00C470DB">
            <w:pPr>
              <w:jc w:val="both"/>
            </w:pPr>
            <w:r>
              <w:t xml:space="preserve">: </w:t>
            </w:r>
            <w:r w:rsidR="00AE15CB">
              <w:t>25875353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DIČ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1170" w:rsidRDefault="00051170" w:rsidP="00C470DB">
            <w:pPr>
              <w:jc w:val="both"/>
            </w:pPr>
            <w:r>
              <w:t xml:space="preserve">: </w:t>
            </w:r>
            <w:r w:rsidR="007F628C">
              <w:t>CZ</w:t>
            </w:r>
            <w:r w:rsidR="00AE15CB">
              <w:t xml:space="preserve"> 25875353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Bankovní spojení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1170" w:rsidRDefault="00051170" w:rsidP="001315B9">
            <w:pPr>
              <w:jc w:val="both"/>
            </w:pPr>
            <w:r>
              <w:t xml:space="preserve">: </w:t>
            </w:r>
            <w:r w:rsidR="00AE15CB">
              <w:t>213167007/0300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Telefon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1170" w:rsidRDefault="00051170" w:rsidP="00C470DB">
            <w:pPr>
              <w:jc w:val="both"/>
            </w:pPr>
            <w:r>
              <w:t xml:space="preserve">: </w:t>
            </w:r>
            <w:r w:rsidR="00AE15CB">
              <w:t>602</w:t>
            </w:r>
            <w:r w:rsidR="0005069A">
              <w:t> </w:t>
            </w:r>
            <w:r w:rsidR="00AE15CB">
              <w:t>7</w:t>
            </w:r>
            <w:r w:rsidR="0005069A">
              <w:t>30 468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1170" w:rsidRDefault="00051170" w:rsidP="00C470DB">
            <w:pPr>
              <w:jc w:val="both"/>
            </w:pP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E-mail</w:t>
            </w:r>
          </w:p>
        </w:tc>
        <w:tc>
          <w:tcPr>
            <w:tcW w:w="723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51170" w:rsidRDefault="00AD6B79" w:rsidP="00186CA1">
            <w:pPr>
              <w:jc w:val="both"/>
            </w:pPr>
            <w:r>
              <w:t xml:space="preserve">: </w:t>
            </w:r>
            <w:r w:rsidR="003A5241">
              <w:t>stapas@volny.cz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893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51170" w:rsidRDefault="00051170" w:rsidP="00C470DB">
            <w:pPr>
              <w:jc w:val="both"/>
            </w:pPr>
            <w:r>
              <w:rPr>
                <w:b/>
                <w:i/>
              </w:rPr>
              <w:t>Zástupci objednatele oprávnění jednat v organizačně-technických záležitostech této smlouvy :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- ve věcech technických</w:t>
            </w:r>
          </w:p>
        </w:tc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051170" w:rsidRDefault="00525A02" w:rsidP="00186CA1">
            <w:pPr>
              <w:jc w:val="both"/>
              <w:rPr>
                <w:i/>
              </w:rPr>
            </w:pPr>
            <w:r>
              <w:rPr>
                <w:i/>
              </w:rPr>
              <w:t>Juraj Stanko</w:t>
            </w:r>
          </w:p>
        </w:tc>
      </w:tr>
      <w:tr w:rsidR="00051170">
        <w:tc>
          <w:tcPr>
            <w:tcW w:w="637" w:type="dxa"/>
            <w:tcBorders>
              <w:top w:val="nil"/>
              <w:left w:val="single" w:sz="4" w:space="0" w:color="auto"/>
              <w:bottom w:val="nil"/>
            </w:tcBorders>
          </w:tcPr>
          <w:p w:rsidR="00051170" w:rsidRDefault="00051170" w:rsidP="00C470DB">
            <w:pPr>
              <w:jc w:val="both"/>
              <w:rPr>
                <w:b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51170" w:rsidRDefault="00051170" w:rsidP="00C470DB">
            <w:pPr>
              <w:jc w:val="both"/>
            </w:pPr>
            <w:r>
              <w:t>- ve věcech smluvních</w:t>
            </w:r>
          </w:p>
        </w:tc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02919" w:rsidRDefault="00525A02" w:rsidP="00022F66">
            <w:pPr>
              <w:jc w:val="both"/>
              <w:rPr>
                <w:i/>
              </w:rPr>
            </w:pPr>
            <w:r>
              <w:rPr>
                <w:i/>
              </w:rPr>
              <w:t>Juraj Stanko</w:t>
            </w:r>
          </w:p>
        </w:tc>
      </w:tr>
      <w:tr w:rsidR="00051170">
        <w:tc>
          <w:tcPr>
            <w:tcW w:w="95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70" w:rsidRDefault="00051170" w:rsidP="00C470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(dále jen </w:t>
            </w:r>
            <w:r>
              <w:rPr>
                <w:b/>
                <w:i/>
                <w:spacing w:val="54"/>
              </w:rPr>
              <w:t>zhotovitel</w:t>
            </w:r>
            <w:r>
              <w:rPr>
                <w:b/>
                <w:i/>
              </w:rPr>
              <w:t>)</w:t>
            </w:r>
          </w:p>
        </w:tc>
      </w:tr>
    </w:tbl>
    <w:p w:rsidR="00051170" w:rsidRPr="000C1967" w:rsidRDefault="00051170" w:rsidP="00091098">
      <w:pPr>
        <w:spacing w:before="600"/>
        <w:jc w:val="center"/>
        <w:rPr>
          <w:b/>
          <w:spacing w:val="20"/>
          <w:sz w:val="24"/>
          <w:szCs w:val="24"/>
        </w:rPr>
      </w:pPr>
      <w:r w:rsidRPr="000C1967">
        <w:rPr>
          <w:b/>
          <w:spacing w:val="20"/>
          <w:sz w:val="24"/>
          <w:szCs w:val="24"/>
        </w:rPr>
        <w:t>Čl. II. Předmět smlouvy, místo plnění</w:t>
      </w:r>
    </w:p>
    <w:p w:rsidR="001B312E" w:rsidRPr="00DE67E6" w:rsidRDefault="00051170" w:rsidP="00DE67E6">
      <w:pPr>
        <w:numPr>
          <w:ilvl w:val="1"/>
          <w:numId w:val="2"/>
        </w:numPr>
        <w:spacing w:before="120"/>
        <w:jc w:val="both"/>
      </w:pPr>
      <w:r>
        <w:t xml:space="preserve">Předmětem smlouvy je </w:t>
      </w:r>
      <w:r w:rsidR="008A6F34">
        <w:t>dodávka stavby</w:t>
      </w:r>
      <w:r w:rsidR="003678DC">
        <w:t>:</w:t>
      </w:r>
      <w:r w:rsidR="00FD0F2A" w:rsidRPr="00DE67E6">
        <w:rPr>
          <w:b/>
          <w:sz w:val="24"/>
          <w:szCs w:val="24"/>
        </w:rPr>
        <w:t>„</w:t>
      </w:r>
      <w:r w:rsidR="00DE67E6" w:rsidRPr="00DE67E6">
        <w:rPr>
          <w:iCs/>
        </w:rPr>
        <w:t>Oprava chlapeckých toalet ve 3.NP a 4.NP SPŠ stavební Ostrava</w:t>
      </w:r>
      <w:r w:rsidR="00FD0F2A" w:rsidRPr="00DE67E6">
        <w:rPr>
          <w:b/>
          <w:sz w:val="24"/>
          <w:szCs w:val="24"/>
        </w:rPr>
        <w:t>“</w:t>
      </w:r>
    </w:p>
    <w:p w:rsidR="001B312E" w:rsidRPr="00DE67E6" w:rsidRDefault="001B312E" w:rsidP="001B312E">
      <w:pPr>
        <w:jc w:val="both"/>
        <w:rPr>
          <w:b/>
        </w:rPr>
      </w:pPr>
      <w:r w:rsidRPr="00DE67E6">
        <w:rPr>
          <w:b/>
        </w:rPr>
        <w:t>Předmětem plnění zakázky je:</w:t>
      </w:r>
    </w:p>
    <w:p w:rsidR="000E5072" w:rsidRPr="000E5072" w:rsidRDefault="00DE67E6" w:rsidP="004C1738">
      <w:pPr>
        <w:jc w:val="both"/>
      </w:pPr>
      <w:r w:rsidRPr="00DE67E6">
        <w:t xml:space="preserve">Předmětem plnění zakázky je oprava </w:t>
      </w:r>
      <w:r w:rsidRPr="00DE67E6">
        <w:rPr>
          <w:b/>
        </w:rPr>
        <w:t>chlapeckých toalet</w:t>
      </w:r>
      <w:r w:rsidRPr="00DE67E6">
        <w:t xml:space="preserve"> (ne předsíňky), tj. vybourání dlažeb a obkladů, provedení nových obkladů (barva jako v předsíňce i barevné do výšky 2 m) a dlažeb, oprava  omítek a malby,  potrubí uložit pod omítku,  u stropu potrubí  uschovat do sádrokartonu</w:t>
      </w:r>
      <w:r>
        <w:t xml:space="preserve"> </w:t>
      </w:r>
      <w:r w:rsidRPr="00DE67E6">
        <w:t>(jen ve 3.NP), natřít zárubně  a rozvody ÚT, dodat nové zařizovací předměty (pisoáry - původně 3 ks nyní 4 ks)  a 2 klozety, klozety (Geberit) budou závěsné do zdiva s ovládání zepředu, dodat 2 ks bílé solodurové dveře (š. 60 cm), výměna stávajícího tělesa ÚT, odvoz a likvidace sutě, v případě zásahu do el. dodat revize. Bližší info. v přiloženém půdorysu.</w:t>
      </w:r>
      <w:r>
        <w:t xml:space="preserve"> </w:t>
      </w:r>
      <w:r w:rsidRPr="00DE67E6">
        <w:t>Nejdříve se provede oprava 4. NP a po jeho předání do provozu následovně 3. NP</w:t>
      </w:r>
      <w:r>
        <w:rPr>
          <w:sz w:val="24"/>
        </w:rPr>
        <w:t xml:space="preserve">.  </w:t>
      </w:r>
      <w:r w:rsidR="000D4449">
        <w:t>Veškeré  s</w:t>
      </w:r>
      <w:r w:rsidR="00F74035">
        <w:t>tavební práce budou provedeny dle položkové rozpočtu, který je nedílnou součástí této smlouvy (Příloha č.1).</w:t>
      </w:r>
    </w:p>
    <w:p w:rsidR="00FD0F2A" w:rsidRDefault="00051170" w:rsidP="000E5072">
      <w:pPr>
        <w:spacing w:before="120"/>
        <w:jc w:val="both"/>
      </w:pPr>
      <w:r>
        <w:t xml:space="preserve">Místo plnění: </w:t>
      </w:r>
      <w:r w:rsidR="002E3DB8">
        <w:t>SPŠ stavební, Středoškolská 3, 700 30 Ostrava</w:t>
      </w:r>
      <w:r w:rsidR="000E5072">
        <w:t xml:space="preserve">. </w:t>
      </w:r>
    </w:p>
    <w:p w:rsidR="00230CE0" w:rsidRPr="00D066E9" w:rsidRDefault="00AC2ADE" w:rsidP="009B049A">
      <w:pPr>
        <w:pStyle w:val="Zkladntext"/>
        <w:numPr>
          <w:ilvl w:val="1"/>
          <w:numId w:val="2"/>
        </w:numPr>
        <w:spacing w:before="120"/>
      </w:pPr>
      <w:r>
        <w:t xml:space="preserve">Splněním dodávky </w:t>
      </w:r>
      <w:r w:rsidR="00230CE0" w:rsidRPr="00D066E9">
        <w:t xml:space="preserve">se rozumí úplné dokončení </w:t>
      </w:r>
      <w:r>
        <w:t>prací</w:t>
      </w:r>
      <w:r w:rsidR="005B4EAE">
        <w:t>, předpokládaných zadávací</w:t>
      </w:r>
      <w:r w:rsidR="00230CE0" w:rsidRPr="00D066E9">
        <w:t xml:space="preserve"> dokumentací, uzavřenou smlouvo</w:t>
      </w:r>
      <w:r w:rsidR="00C362AE">
        <w:t>u o dílo</w:t>
      </w:r>
      <w:r w:rsidR="00230CE0" w:rsidRPr="00D066E9">
        <w:t>, její vyklizení</w:t>
      </w:r>
      <w:r w:rsidR="005B79E3" w:rsidRPr="00D066E9">
        <w:t xml:space="preserve"> a podepsání posledního zápisu o předání a převzetí stavby, </w:t>
      </w:r>
      <w:r>
        <w:t>předání</w:t>
      </w:r>
      <w:r w:rsidR="004A07D6" w:rsidRPr="00D066E9">
        <w:t xml:space="preserve"> dokladů o předepsaných zkouškách a revizích</w:t>
      </w:r>
      <w:r w:rsidR="002246FB">
        <w:t>.</w:t>
      </w:r>
    </w:p>
    <w:p w:rsidR="00B33C4E" w:rsidRDefault="00B33C4E" w:rsidP="00B33C4E">
      <w:pPr>
        <w:pStyle w:val="Zkladntext"/>
        <w:numPr>
          <w:ilvl w:val="1"/>
          <w:numId w:val="2"/>
        </w:numPr>
        <w:spacing w:before="120"/>
      </w:pPr>
      <w:r>
        <w:t xml:space="preserve">Práce budou </w:t>
      </w:r>
      <w:r w:rsidR="00D54426">
        <w:t>provedeny</w:t>
      </w:r>
      <w:r>
        <w:t xml:space="preserve"> dle p</w:t>
      </w:r>
      <w:r w:rsidR="00D54426">
        <w:t xml:space="preserve">latných </w:t>
      </w:r>
      <w:r w:rsidR="00F74035">
        <w:t>souvisejících předpisů a norem.</w:t>
      </w:r>
    </w:p>
    <w:p w:rsidR="00FC59A3" w:rsidRDefault="00FC59A3" w:rsidP="00354761">
      <w:pPr>
        <w:pStyle w:val="Nadpis9"/>
        <w:spacing w:before="360"/>
        <w:rPr>
          <w:spacing w:val="20"/>
          <w:szCs w:val="24"/>
        </w:rPr>
      </w:pPr>
    </w:p>
    <w:p w:rsidR="00051170" w:rsidRPr="000C1967" w:rsidRDefault="00051170" w:rsidP="00354761">
      <w:pPr>
        <w:pStyle w:val="Nadpis9"/>
        <w:spacing w:before="360"/>
        <w:rPr>
          <w:spacing w:val="20"/>
          <w:szCs w:val="24"/>
        </w:rPr>
      </w:pPr>
      <w:r w:rsidRPr="000C1967">
        <w:rPr>
          <w:spacing w:val="20"/>
          <w:szCs w:val="24"/>
        </w:rPr>
        <w:t xml:space="preserve">Čl. </w:t>
      </w:r>
      <w:r w:rsidR="00B32E69">
        <w:rPr>
          <w:spacing w:val="20"/>
          <w:szCs w:val="24"/>
        </w:rPr>
        <w:t xml:space="preserve">III. </w:t>
      </w:r>
      <w:r w:rsidRPr="000C1967">
        <w:rPr>
          <w:spacing w:val="20"/>
          <w:szCs w:val="24"/>
        </w:rPr>
        <w:t>Doba plnění</w:t>
      </w:r>
    </w:p>
    <w:p w:rsidR="00051170" w:rsidRDefault="00051170" w:rsidP="00B32E69">
      <w:pPr>
        <w:numPr>
          <w:ilvl w:val="1"/>
          <w:numId w:val="1"/>
        </w:numPr>
        <w:spacing w:before="120"/>
      </w:pPr>
      <w:r>
        <w:t>Zhotovitel se zavazuje provést předmět smlouvy (dílo) v těchto termínech:</w:t>
      </w:r>
    </w:p>
    <w:p w:rsidR="00782010" w:rsidRDefault="00782010" w:rsidP="00782010">
      <w:pPr>
        <w:spacing w:before="120"/>
      </w:pPr>
      <w:r>
        <w:t>Doba plnění zakázky :</w:t>
      </w:r>
    </w:p>
    <w:p w:rsidR="00DE67E6" w:rsidRDefault="00DE67E6" w:rsidP="00782010">
      <w:pPr>
        <w:spacing w:before="120"/>
      </w:pPr>
      <w:r>
        <w:t xml:space="preserve">  - zahájení 02</w:t>
      </w:r>
      <w:r w:rsidR="00782010">
        <w:t>.</w:t>
      </w:r>
      <w:r>
        <w:t xml:space="preserve"> 02</w:t>
      </w:r>
      <w:r w:rsidR="00782010">
        <w:t>.</w:t>
      </w:r>
      <w:r>
        <w:t xml:space="preserve"> 2018</w:t>
      </w:r>
    </w:p>
    <w:p w:rsidR="00782010" w:rsidRDefault="00DE67E6" w:rsidP="00782010">
      <w:pPr>
        <w:spacing w:before="120"/>
      </w:pPr>
      <w:r>
        <w:t xml:space="preserve">  </w:t>
      </w:r>
      <w:r w:rsidR="004B4212">
        <w:t>-  ukončení nejpozději do 19</w:t>
      </w:r>
      <w:r w:rsidR="00782010">
        <w:t>.</w:t>
      </w:r>
      <w:r w:rsidR="004B4212">
        <w:t xml:space="preserve"> 03</w:t>
      </w:r>
      <w:r w:rsidR="00782010">
        <w:t>.</w:t>
      </w:r>
      <w:r w:rsidR="004B4212">
        <w:t xml:space="preserve"> 2018</w:t>
      </w:r>
    </w:p>
    <w:p w:rsidR="00782010" w:rsidRDefault="00782010" w:rsidP="00782010">
      <w:pPr>
        <w:spacing w:before="120"/>
      </w:pPr>
    </w:p>
    <w:p w:rsidR="00051170" w:rsidRPr="000C1967" w:rsidRDefault="00051170" w:rsidP="00091098">
      <w:pPr>
        <w:pStyle w:val="Nadpis9"/>
        <w:spacing w:before="600"/>
        <w:rPr>
          <w:spacing w:val="20"/>
          <w:szCs w:val="24"/>
        </w:rPr>
      </w:pPr>
      <w:r w:rsidRPr="000C1967">
        <w:rPr>
          <w:spacing w:val="20"/>
          <w:szCs w:val="24"/>
        </w:rPr>
        <w:t xml:space="preserve">Čl. </w:t>
      </w:r>
      <w:r w:rsidR="00B32E69">
        <w:rPr>
          <w:spacing w:val="20"/>
          <w:szCs w:val="24"/>
        </w:rPr>
        <w:t>I</w:t>
      </w:r>
      <w:r w:rsidRPr="000C1967">
        <w:rPr>
          <w:spacing w:val="20"/>
          <w:szCs w:val="24"/>
        </w:rPr>
        <w:t>V</w:t>
      </w:r>
      <w:r w:rsidR="00B32E69">
        <w:rPr>
          <w:spacing w:val="20"/>
          <w:szCs w:val="24"/>
        </w:rPr>
        <w:t>.</w:t>
      </w:r>
      <w:r w:rsidRPr="000C1967">
        <w:rPr>
          <w:spacing w:val="20"/>
          <w:szCs w:val="24"/>
        </w:rPr>
        <w:t xml:space="preserve"> Cena díla a </w:t>
      </w:r>
      <w:r w:rsidR="00091098">
        <w:rPr>
          <w:spacing w:val="20"/>
          <w:szCs w:val="24"/>
        </w:rPr>
        <w:t xml:space="preserve">platební </w:t>
      </w:r>
      <w:r w:rsidRPr="000C1967">
        <w:rPr>
          <w:spacing w:val="20"/>
          <w:szCs w:val="24"/>
        </w:rPr>
        <w:t xml:space="preserve">podmínky </w:t>
      </w:r>
    </w:p>
    <w:p w:rsidR="00051170" w:rsidRDefault="00A844B0" w:rsidP="00B32E69">
      <w:pPr>
        <w:numPr>
          <w:ilvl w:val="0"/>
          <w:numId w:val="3"/>
        </w:numPr>
        <w:spacing w:before="120" w:after="120"/>
        <w:jc w:val="both"/>
        <w:rPr>
          <w:b/>
          <w:strike/>
          <w:color w:val="000000"/>
        </w:rPr>
      </w:pPr>
      <w:r>
        <w:t>Cena díla je sta</w:t>
      </w:r>
      <w:r w:rsidR="00643CBD">
        <w:t>novena dle zadávací</w:t>
      </w:r>
      <w:r>
        <w:t xml:space="preserve"> dokumentace v celkové výši:</w:t>
      </w:r>
    </w:p>
    <w:tbl>
      <w:tblPr>
        <w:tblW w:w="0" w:type="auto"/>
        <w:tblInd w:w="1630" w:type="dxa"/>
        <w:tblCellMar>
          <w:left w:w="70" w:type="dxa"/>
          <w:right w:w="70" w:type="dxa"/>
        </w:tblCellMar>
        <w:tblLook w:val="0000"/>
      </w:tblPr>
      <w:tblGrid>
        <w:gridCol w:w="2551"/>
        <w:gridCol w:w="2126"/>
      </w:tblGrid>
      <w:tr w:rsidR="00486329" w:rsidTr="001315B9">
        <w:tc>
          <w:tcPr>
            <w:tcW w:w="2551" w:type="dxa"/>
            <w:shd w:val="clear" w:color="auto" w:fill="E0E0E0"/>
          </w:tcPr>
          <w:p w:rsidR="00486329" w:rsidRPr="00EA5842" w:rsidRDefault="00486329" w:rsidP="001E270B">
            <w:pPr>
              <w:spacing w:before="120"/>
              <w:jc w:val="both"/>
              <w:rPr>
                <w:b/>
              </w:rPr>
            </w:pPr>
            <w:r w:rsidRPr="00EA5842">
              <w:rPr>
                <w:b/>
              </w:rPr>
              <w:t>Cena bez DPH</w:t>
            </w:r>
          </w:p>
        </w:tc>
        <w:tc>
          <w:tcPr>
            <w:tcW w:w="2126" w:type="dxa"/>
            <w:shd w:val="clear" w:color="auto" w:fill="E0E0E0"/>
          </w:tcPr>
          <w:p w:rsidR="00486329" w:rsidRPr="0059718D" w:rsidRDefault="004B4212" w:rsidP="00782010">
            <w:pPr>
              <w:spacing w:before="120"/>
              <w:ind w:right="-379"/>
              <w:jc w:val="center"/>
              <w:rPr>
                <w:b/>
              </w:rPr>
            </w:pPr>
            <w:r>
              <w:rPr>
                <w:b/>
              </w:rPr>
              <w:t>312 008,60</w:t>
            </w:r>
            <w:r w:rsidR="001315B9">
              <w:rPr>
                <w:b/>
              </w:rPr>
              <w:t xml:space="preserve"> Kč</w:t>
            </w:r>
          </w:p>
        </w:tc>
      </w:tr>
      <w:tr w:rsidR="00486329" w:rsidTr="001315B9">
        <w:tc>
          <w:tcPr>
            <w:tcW w:w="2551" w:type="dxa"/>
            <w:tcBorders>
              <w:bottom w:val="double" w:sz="4" w:space="0" w:color="auto"/>
            </w:tcBorders>
          </w:tcPr>
          <w:p w:rsidR="00486329" w:rsidRDefault="00486329" w:rsidP="001E270B">
            <w:pPr>
              <w:spacing w:before="40"/>
              <w:jc w:val="both"/>
            </w:pPr>
            <w:r>
              <w:t xml:space="preserve">DPH </w:t>
            </w:r>
            <w:r w:rsidR="00782010">
              <w:t>21%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86329" w:rsidRPr="0059718D" w:rsidRDefault="00E130FD" w:rsidP="00782010">
            <w:pPr>
              <w:tabs>
                <w:tab w:val="left" w:pos="405"/>
                <w:tab w:val="right" w:pos="2056"/>
              </w:tabs>
              <w:spacing w:before="40"/>
            </w:pPr>
            <w:r w:rsidRPr="0059718D">
              <w:tab/>
            </w:r>
            <w:r w:rsidR="004B4212">
              <w:t xml:space="preserve">      65 521,81 </w:t>
            </w:r>
            <w:r w:rsidR="000C6DB8" w:rsidRPr="0059718D">
              <w:t>Kč</w:t>
            </w:r>
          </w:p>
        </w:tc>
      </w:tr>
      <w:tr w:rsidR="00486329" w:rsidRPr="0026765E" w:rsidTr="001315B9">
        <w:tc>
          <w:tcPr>
            <w:tcW w:w="2551" w:type="dxa"/>
            <w:tcBorders>
              <w:top w:val="double" w:sz="4" w:space="0" w:color="auto"/>
            </w:tcBorders>
            <w:shd w:val="clear" w:color="auto" w:fill="E0E0E0"/>
          </w:tcPr>
          <w:p w:rsidR="00486329" w:rsidRPr="00EA5842" w:rsidRDefault="00486329" w:rsidP="001E270B">
            <w:pPr>
              <w:spacing w:before="40"/>
              <w:jc w:val="both"/>
              <w:rPr>
                <w:b/>
              </w:rPr>
            </w:pPr>
            <w:r w:rsidRPr="00EA5842">
              <w:rPr>
                <w:b/>
              </w:rPr>
              <w:t>Cena vč. DPH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E0E0E0"/>
          </w:tcPr>
          <w:p w:rsidR="00486329" w:rsidRPr="0059718D" w:rsidRDefault="004B4212" w:rsidP="00782010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        377 530,41</w:t>
            </w:r>
            <w:r w:rsidR="001315B9">
              <w:rPr>
                <w:b/>
              </w:rPr>
              <w:t xml:space="preserve"> Kč</w:t>
            </w:r>
          </w:p>
        </w:tc>
      </w:tr>
    </w:tbl>
    <w:p w:rsidR="00E67834" w:rsidRDefault="00E67834" w:rsidP="00FD0F2A">
      <w:pPr>
        <w:numPr>
          <w:ilvl w:val="0"/>
          <w:numId w:val="3"/>
        </w:numPr>
        <w:spacing w:before="120" w:line="240" w:lineRule="exact"/>
        <w:jc w:val="both"/>
      </w:pPr>
      <w:r>
        <w:t xml:space="preserve">Nabídková cena je stanovena jako </w:t>
      </w:r>
      <w:r w:rsidR="0017527E">
        <w:t xml:space="preserve">konečná, </w:t>
      </w:r>
      <w:r>
        <w:t>nejvýše přípustná částka</w:t>
      </w:r>
      <w:r w:rsidR="00600E96">
        <w:t xml:space="preserve"> na plnění </w:t>
      </w:r>
      <w:r>
        <w:t xml:space="preserve"> zakázky včetně všech poplatků a veškerých dalších nákladů s ní souvisejících.</w:t>
      </w:r>
    </w:p>
    <w:p w:rsidR="001D6AFD" w:rsidRDefault="00FC59A3" w:rsidP="00FD0F2A">
      <w:pPr>
        <w:numPr>
          <w:ilvl w:val="0"/>
          <w:numId w:val="3"/>
        </w:numPr>
        <w:spacing w:before="120" w:line="240" w:lineRule="exact"/>
        <w:jc w:val="both"/>
      </w:pPr>
      <w:r>
        <w:t xml:space="preserve">Fakturace proběhne ve dvou etapách. </w:t>
      </w:r>
    </w:p>
    <w:p w:rsidR="001D6AFD" w:rsidRDefault="004B4212" w:rsidP="00FD0F2A">
      <w:pPr>
        <w:numPr>
          <w:ilvl w:val="0"/>
          <w:numId w:val="3"/>
        </w:numPr>
        <w:spacing w:before="120" w:line="240" w:lineRule="exact"/>
        <w:jc w:val="both"/>
      </w:pPr>
      <w:r>
        <w:t>4.NP</w:t>
      </w:r>
      <w:r w:rsidR="00FC59A3">
        <w:t xml:space="preserve"> – oprava </w:t>
      </w:r>
      <w:r w:rsidR="00782010">
        <w:t>soc.zařízení</w:t>
      </w:r>
      <w:r>
        <w:t xml:space="preserve"> </w:t>
      </w:r>
      <w:r w:rsidR="001D6AFD">
        <w:t>bude fakturována</w:t>
      </w:r>
      <w:r>
        <w:t xml:space="preserve"> </w:t>
      </w:r>
      <w:r w:rsidR="001D6AFD" w:rsidRPr="001D6AFD">
        <w:t>na z</w:t>
      </w:r>
      <w:r>
        <w:t>ákladě dílčí</w:t>
      </w:r>
      <w:r w:rsidR="001D6AFD" w:rsidRPr="001D6AFD">
        <w:t xml:space="preserve"> faktur</w:t>
      </w:r>
      <w:r>
        <w:t>y, kterou</w:t>
      </w:r>
      <w:r w:rsidR="001D6AFD" w:rsidRPr="001D6AFD">
        <w:t xml:space="preserve"> je oprávněn</w:t>
      </w:r>
      <w:r w:rsidR="001D6AFD">
        <w:t xml:space="preserve"> zhotovitel</w:t>
      </w:r>
      <w:r>
        <w:t xml:space="preserve"> vystavit </w:t>
      </w:r>
      <w:r w:rsidR="001D6AFD" w:rsidRPr="001D6AFD">
        <w:t xml:space="preserve"> po vzájemném odsouhlasení</w:t>
      </w:r>
      <w:r>
        <w:t xml:space="preserve">  prací </w:t>
      </w:r>
      <w:r w:rsidR="001D6AFD" w:rsidRPr="001D6AFD">
        <w:t xml:space="preserve"> a oboustranně odsouhlaseným  protokolem o předání a převzetí předmětu plnění, čímž je uskutečněno zdanitelné plnění. Zápis bude přiložen k</w:t>
      </w:r>
      <w:r w:rsidR="001D6AFD">
        <w:t> </w:t>
      </w:r>
      <w:r w:rsidR="001D6AFD" w:rsidRPr="001D6AFD">
        <w:t>faktuře</w:t>
      </w:r>
      <w:r>
        <w:t>. Celková cena 4.NP činí 187 857,70</w:t>
      </w:r>
      <w:r w:rsidR="001D6AFD">
        <w:t xml:space="preserve"> Kč</w:t>
      </w:r>
      <w:r w:rsidR="001D6AFD" w:rsidRPr="001D6AFD">
        <w:t xml:space="preserve">. </w:t>
      </w:r>
    </w:p>
    <w:p w:rsidR="00FC59A3" w:rsidRDefault="001D6AFD" w:rsidP="00FD0F2A">
      <w:pPr>
        <w:numPr>
          <w:ilvl w:val="0"/>
          <w:numId w:val="3"/>
        </w:numPr>
        <w:spacing w:before="120" w:line="240" w:lineRule="exact"/>
        <w:jc w:val="both"/>
      </w:pPr>
      <w:r>
        <w:t>Z</w:t>
      </w:r>
      <w:r w:rsidR="00FC59A3">
        <w:t>bývající část</w:t>
      </w:r>
      <w:r>
        <w:t>ka</w:t>
      </w:r>
      <w:r w:rsidR="00FC59A3">
        <w:t xml:space="preserve"> ve výši </w:t>
      </w:r>
      <w:r w:rsidR="004B4212">
        <w:t>189 672,71</w:t>
      </w:r>
      <w:r w:rsidR="000B7192">
        <w:t xml:space="preserve"> Kč </w:t>
      </w:r>
      <w:r>
        <w:t xml:space="preserve">bude fakturována </w:t>
      </w:r>
      <w:r w:rsidR="004B4212">
        <w:t>po ukončení 3.NP</w:t>
      </w:r>
      <w:r w:rsidR="00782010">
        <w:t xml:space="preserve"> </w:t>
      </w:r>
      <w:r w:rsidR="00FC59A3">
        <w:t>. Dokončené dílo bude předáno a převzato na základě protokolu o předání a převzetí díla.</w:t>
      </w:r>
    </w:p>
    <w:p w:rsidR="00FD0F2A" w:rsidRPr="00B45DE5" w:rsidRDefault="00FD0F2A" w:rsidP="00FD0F2A">
      <w:pPr>
        <w:numPr>
          <w:ilvl w:val="0"/>
          <w:numId w:val="3"/>
        </w:numPr>
        <w:spacing w:before="120" w:line="240" w:lineRule="exact"/>
        <w:jc w:val="both"/>
      </w:pPr>
      <w:r w:rsidRPr="00B45DE5">
        <w:t>Lhůta splatnos</w:t>
      </w:r>
      <w:r w:rsidR="00C362AE">
        <w:t xml:space="preserve">ti </w:t>
      </w:r>
      <w:r w:rsidR="001C255B">
        <w:t xml:space="preserve"> faktur bude činit </w:t>
      </w:r>
      <w:r w:rsidR="00C362AE">
        <w:t>14 dnů od předání díla</w:t>
      </w:r>
      <w:r w:rsidRPr="00B45DE5">
        <w:t xml:space="preserve"> objednateli.  </w:t>
      </w:r>
    </w:p>
    <w:p w:rsidR="00FD0F2A" w:rsidRDefault="00FD0F2A" w:rsidP="00FD0F2A">
      <w:pPr>
        <w:numPr>
          <w:ilvl w:val="0"/>
          <w:numId w:val="3"/>
        </w:numPr>
        <w:spacing w:before="120" w:line="240" w:lineRule="exact"/>
        <w:jc w:val="both"/>
      </w:pPr>
      <w:r>
        <w:t xml:space="preserve">Veškeré fakturační doklady zhotovitele budou předávány pověřenému pracovníkovi objednatele </w:t>
      </w:r>
      <w:r w:rsidR="006C5C3C">
        <w:t>ve dvou vyhotoveních k odsouhlaš</w:t>
      </w:r>
      <w:r>
        <w:t xml:space="preserve">ení a musí splňovat všechny náležitosti daňového dokladu dle zákona č. 235/2004 Sb.,      o dani z přidané hodnoty, ve znění pozdějších předpisů. </w:t>
      </w:r>
    </w:p>
    <w:p w:rsidR="00051170" w:rsidRPr="00636A48" w:rsidRDefault="00B32E69" w:rsidP="00354761">
      <w:pPr>
        <w:spacing w:before="36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Čl. </w:t>
      </w:r>
      <w:r w:rsidR="00051170" w:rsidRPr="00636A48">
        <w:rPr>
          <w:b/>
          <w:spacing w:val="20"/>
          <w:sz w:val="24"/>
          <w:szCs w:val="24"/>
        </w:rPr>
        <w:t>V. Záruka za jakost, odpovědnost za vady</w:t>
      </w:r>
    </w:p>
    <w:p w:rsidR="00051170" w:rsidRDefault="00051170" w:rsidP="00B32E69">
      <w:pPr>
        <w:numPr>
          <w:ilvl w:val="0"/>
          <w:numId w:val="4"/>
        </w:numPr>
        <w:spacing w:before="120"/>
        <w:jc w:val="both"/>
      </w:pPr>
      <w:r>
        <w:t xml:space="preserve">Zhotovitel zodpovídá za kvalitu, funkčnost a úplnost zhotoveného díla v rozsahu čl. II. této smlouvy a zaručuje se, že dílo provede v souladu s podmínkami této smlouvy a v jakosti, která bude odpovídat  obecně závazným předpisům ČSN platným v ČR v době realizace, standardům a jiným předpisům a směrnicím výrobců a dodavatelů materiálů a technických zařízení platným v ČR v době jeho realizace. </w:t>
      </w:r>
    </w:p>
    <w:p w:rsidR="00051170" w:rsidRDefault="00051170" w:rsidP="0085574C">
      <w:pPr>
        <w:numPr>
          <w:ilvl w:val="0"/>
          <w:numId w:val="4"/>
        </w:numPr>
        <w:spacing w:before="120"/>
        <w:jc w:val="both"/>
      </w:pPr>
      <w:r>
        <w:t xml:space="preserve">Zhotovitel </w:t>
      </w:r>
      <w:r w:rsidRPr="00AF3C31">
        <w:t>poskytuje n</w:t>
      </w:r>
      <w:r w:rsidRPr="0085574C">
        <w:t xml:space="preserve">a </w:t>
      </w:r>
      <w:r w:rsidR="0085574C" w:rsidRPr="0085574C">
        <w:t>celý rozsah dodávky záruku v</w:t>
      </w:r>
      <w:r w:rsidR="006C5C3C">
        <w:t> </w:t>
      </w:r>
      <w:r w:rsidR="0085574C" w:rsidRPr="0085574C">
        <w:t>délce</w:t>
      </w:r>
      <w:r w:rsidR="006C5C3C">
        <w:t xml:space="preserve"> </w:t>
      </w:r>
      <w:r w:rsidR="00FD1557" w:rsidRPr="00FD1557">
        <w:rPr>
          <w:b/>
        </w:rPr>
        <w:t>6</w:t>
      </w:r>
      <w:r w:rsidR="00782010">
        <w:rPr>
          <w:b/>
        </w:rPr>
        <w:t>5</w:t>
      </w:r>
      <w:r w:rsidR="00440E4B">
        <w:t xml:space="preserve"> měsíců</w:t>
      </w:r>
      <w:r w:rsidR="00080769">
        <w:t>.</w:t>
      </w:r>
    </w:p>
    <w:p w:rsidR="00731DCE" w:rsidRPr="00731DCE" w:rsidRDefault="00E72858" w:rsidP="00E72858">
      <w:pPr>
        <w:spacing w:before="120"/>
        <w:jc w:val="both"/>
        <w:rPr>
          <w:b/>
        </w:rPr>
      </w:pPr>
      <w:r>
        <w:t xml:space="preserve">5.3.     </w:t>
      </w:r>
      <w:r w:rsidR="00051170">
        <w:t>Záruční doba začíná plynout po odstranění vad a nedodělků na díle zjištěných objednate</w:t>
      </w:r>
      <w:r w:rsidR="006C5C3C">
        <w:t>lem při předání a převzetí díla</w:t>
      </w:r>
      <w:r w:rsidR="00051170">
        <w:t xml:space="preserve"> </w:t>
      </w:r>
      <w:r w:rsidR="00780F2B">
        <w:t>a j</w:t>
      </w:r>
      <w:r w:rsidR="00051170">
        <w:t>e platná za předpokladu dodržení všech stanovených pravidel pro údržbu a obsluhu objednatelem. Každá prokázaná závada zaviněná zhotovitelem, která se projeví během záruční doby</w:t>
      </w:r>
      <w:r w:rsidR="004D0BF5">
        <w:t>,</w:t>
      </w:r>
      <w:r w:rsidR="00051170">
        <w:t xml:space="preserve"> bude odstraněna zhotovitelem  zcela na jeho náklady. Záruka za jakost se prodlužuje o dobu, po kterou bude trvat odstraňování vad zhotovitelem.</w:t>
      </w:r>
    </w:p>
    <w:p w:rsidR="00051170" w:rsidRDefault="00E72858" w:rsidP="00E72858">
      <w:pPr>
        <w:spacing w:before="120"/>
        <w:jc w:val="both"/>
        <w:rPr>
          <w:b/>
        </w:rPr>
      </w:pPr>
      <w:r>
        <w:t xml:space="preserve">5.4.      </w:t>
      </w:r>
      <w:r w:rsidR="00051170">
        <w:t>Ze záruční povinnosti jsou vyloučeny závady způsobené nesprávným provozováním díla, jeho poškození živelnou událostí nebo třetí osobou.</w:t>
      </w:r>
    </w:p>
    <w:p w:rsidR="00051170" w:rsidRPr="00636A48" w:rsidRDefault="00097DCA" w:rsidP="00354761">
      <w:pPr>
        <w:spacing w:before="36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Čl. </w:t>
      </w:r>
      <w:r w:rsidR="00051170" w:rsidRPr="00636A48">
        <w:rPr>
          <w:b/>
          <w:spacing w:val="20"/>
          <w:sz w:val="24"/>
          <w:szCs w:val="24"/>
        </w:rPr>
        <w:t>VI.  Smluvní pokuty</w:t>
      </w:r>
    </w:p>
    <w:p w:rsidR="00051170" w:rsidRPr="001C5587" w:rsidRDefault="00051170" w:rsidP="00097DCA">
      <w:pPr>
        <w:pStyle w:val="Zkladntext"/>
        <w:numPr>
          <w:ilvl w:val="1"/>
          <w:numId w:val="6"/>
        </w:numPr>
        <w:spacing w:before="120"/>
      </w:pPr>
      <w:r w:rsidRPr="001C5587">
        <w:t>V případě nesplnění povinností (závazků) vyplývajících z této smlouvy, vzniká straně oprávněné právo účtovat straně povinné tyto smluvní pokuty:</w:t>
      </w:r>
    </w:p>
    <w:p w:rsidR="00097DCA" w:rsidRPr="00426E90" w:rsidRDefault="00051170" w:rsidP="00097DCA">
      <w:pPr>
        <w:numPr>
          <w:ilvl w:val="2"/>
          <w:numId w:val="6"/>
        </w:numPr>
        <w:spacing w:before="120"/>
        <w:jc w:val="both"/>
      </w:pPr>
      <w:r w:rsidRPr="001C5587">
        <w:t>Za nedodržení dokon</w:t>
      </w:r>
      <w:r w:rsidRPr="00426E90">
        <w:t xml:space="preserve">čení díla ve lhůtě dle čl. </w:t>
      </w:r>
      <w:r w:rsidR="008E36E7" w:rsidRPr="00426E90">
        <w:t>III</w:t>
      </w:r>
      <w:r w:rsidRPr="00426E90">
        <w:t>./</w:t>
      </w:r>
      <w:r w:rsidR="008E36E7" w:rsidRPr="00426E90">
        <w:t>3</w:t>
      </w:r>
      <w:r w:rsidR="006C5C3C">
        <w:t>.1. :</w:t>
      </w:r>
    </w:p>
    <w:p w:rsidR="00097DCA" w:rsidRDefault="00591D96" w:rsidP="00097DCA">
      <w:pPr>
        <w:ind w:left="708" w:firstLine="708"/>
        <w:jc w:val="both"/>
      </w:pPr>
      <w:r>
        <w:t xml:space="preserve">0,05% </w:t>
      </w:r>
      <w:r w:rsidR="00097DCA" w:rsidRPr="00426E90">
        <w:t xml:space="preserve"> za každý i započatý</w:t>
      </w:r>
      <w:r w:rsidR="00097DCA" w:rsidRPr="001C5587">
        <w:t xml:space="preserve"> den prodlení s předáním díla; </w:t>
      </w:r>
    </w:p>
    <w:p w:rsidR="00097DCA" w:rsidRPr="001C5587" w:rsidRDefault="00097DCA" w:rsidP="00C20419">
      <w:pPr>
        <w:numPr>
          <w:ilvl w:val="2"/>
          <w:numId w:val="6"/>
        </w:numPr>
        <w:tabs>
          <w:tab w:val="clear" w:pos="720"/>
          <w:tab w:val="num" w:pos="1418"/>
        </w:tabs>
        <w:spacing w:before="120"/>
        <w:jc w:val="both"/>
      </w:pPr>
      <w:r>
        <w:lastRenderedPageBreak/>
        <w:t>Pro případ prodlení se zaplacením faktury</w:t>
      </w:r>
    </w:p>
    <w:p w:rsidR="00051170" w:rsidRDefault="00051170" w:rsidP="00B771A1">
      <w:pPr>
        <w:jc w:val="both"/>
      </w:pPr>
      <w:r w:rsidRPr="001C5587">
        <w:tab/>
      </w:r>
      <w:r w:rsidRPr="001C5587">
        <w:tab/>
      </w:r>
      <w:r w:rsidR="00731DCE">
        <w:t>0,05% z </w:t>
      </w:r>
      <w:r w:rsidR="00097DCA">
        <w:t>nezaplacené</w:t>
      </w:r>
      <w:r w:rsidR="00731DCE">
        <w:t xml:space="preserve"> ceny díla (bez DPH)</w:t>
      </w:r>
      <w:r w:rsidRPr="001C5587">
        <w:t xml:space="preserve"> za každý i započatý den prodlení s</w:t>
      </w:r>
      <w:r w:rsidR="007D0071">
        <w:t>e zaplacením.</w:t>
      </w:r>
    </w:p>
    <w:p w:rsidR="00651D7E" w:rsidRDefault="00651D7E" w:rsidP="00B771A1">
      <w:pPr>
        <w:jc w:val="both"/>
      </w:pPr>
    </w:p>
    <w:p w:rsidR="00051170" w:rsidRPr="00AC6ED1" w:rsidRDefault="00051170" w:rsidP="00091098">
      <w:pPr>
        <w:spacing w:before="600"/>
        <w:jc w:val="center"/>
        <w:rPr>
          <w:b/>
          <w:spacing w:val="20"/>
          <w:sz w:val="24"/>
          <w:szCs w:val="24"/>
        </w:rPr>
      </w:pPr>
      <w:r w:rsidRPr="00AC6ED1">
        <w:rPr>
          <w:b/>
          <w:spacing w:val="20"/>
          <w:sz w:val="24"/>
          <w:szCs w:val="24"/>
        </w:rPr>
        <w:t>Čl. VII.  Závěrečná ujednání</w:t>
      </w:r>
    </w:p>
    <w:p w:rsidR="00051170" w:rsidRDefault="00051170" w:rsidP="00097DCA">
      <w:pPr>
        <w:numPr>
          <w:ilvl w:val="0"/>
          <w:numId w:val="7"/>
        </w:numPr>
        <w:spacing w:before="120"/>
        <w:jc w:val="both"/>
      </w:pPr>
      <w:r>
        <w:t xml:space="preserve">Práva a povinnosti </w:t>
      </w:r>
      <w:r w:rsidR="000C1C7A">
        <w:t xml:space="preserve">obou stran v této smlouvě neuvedená </w:t>
      </w:r>
      <w:r>
        <w:t xml:space="preserve">se řídí </w:t>
      </w:r>
      <w:r w:rsidR="000C1C7A">
        <w:t xml:space="preserve">ustanoveními </w:t>
      </w:r>
      <w:r>
        <w:t xml:space="preserve"> Obchodního zákoníku.  </w:t>
      </w:r>
    </w:p>
    <w:p w:rsidR="00051170" w:rsidRDefault="00051170" w:rsidP="004B7B7D">
      <w:pPr>
        <w:numPr>
          <w:ilvl w:val="0"/>
          <w:numId w:val="7"/>
        </w:numPr>
        <w:spacing w:before="120"/>
        <w:jc w:val="both"/>
      </w:pPr>
      <w:r>
        <w:t>Smluvní strany shodně prohlašují, že si tuto smlouvu před jejím podepsáním přečetly, že byla uzavřena po vzájemném projednání podle jejich pravé a svobodné vůle</w:t>
      </w:r>
      <w:r w:rsidR="00C20104">
        <w:t xml:space="preserve"> -</w:t>
      </w:r>
      <w:r>
        <w:t xml:space="preserve"> určitě, vážně a srozumitelně, nikoliv v tísni nebo za nápadně nevýhodných podmínek a její autentičnost stvrzují svými podpisy.</w:t>
      </w:r>
    </w:p>
    <w:p w:rsidR="00051170" w:rsidRDefault="00051170" w:rsidP="004B7B7D">
      <w:pPr>
        <w:numPr>
          <w:ilvl w:val="0"/>
          <w:numId w:val="7"/>
        </w:numPr>
        <w:spacing w:before="120"/>
        <w:jc w:val="both"/>
      </w:pPr>
      <w:r>
        <w:t>Tato smlouva nabývá platnosti a účinnosti podpisem oprávněných zástupců smluvních stran a končí splněním všech smluvních závazků oběma stranami.</w:t>
      </w:r>
    </w:p>
    <w:p w:rsidR="004B7B7D" w:rsidRDefault="004B7B7D" w:rsidP="004B7B7D">
      <w:pPr>
        <w:pStyle w:val="Zkladntext"/>
        <w:numPr>
          <w:ilvl w:val="0"/>
          <w:numId w:val="7"/>
        </w:numPr>
        <w:spacing w:before="120"/>
      </w:pPr>
      <w:r>
        <w:t xml:space="preserve">Tato smlouva je vyhotovena ve </w:t>
      </w:r>
      <w:r w:rsidR="00591D96">
        <w:t>t</w:t>
      </w:r>
      <w:r w:rsidR="007E4C72">
        <w:t xml:space="preserve">řech </w:t>
      </w:r>
      <w:r>
        <w:t xml:space="preserve">stejnopisech, z nichž </w:t>
      </w:r>
      <w:r w:rsidR="007E4C72">
        <w:t xml:space="preserve">zhotovitel obdrží jedno </w:t>
      </w:r>
      <w:r w:rsidR="00591D96">
        <w:t>vyhotovení, objednatel obdrží dvě</w:t>
      </w:r>
      <w:r w:rsidR="007E4C72">
        <w:t xml:space="preserve"> vyhotovení..</w:t>
      </w:r>
    </w:p>
    <w:p w:rsidR="00FF242E" w:rsidRDefault="00FF242E" w:rsidP="004B7B7D">
      <w:pPr>
        <w:pStyle w:val="Zkladntext"/>
        <w:numPr>
          <w:ilvl w:val="0"/>
          <w:numId w:val="7"/>
        </w:numPr>
        <w:spacing w:before="120"/>
      </w:pPr>
      <w:r>
        <w:t>Přílohy smlouvy:</w:t>
      </w:r>
    </w:p>
    <w:p w:rsidR="00FF242E" w:rsidRDefault="00FF242E" w:rsidP="00FF242E">
      <w:pPr>
        <w:pStyle w:val="Zkladntext"/>
        <w:numPr>
          <w:ilvl w:val="0"/>
          <w:numId w:val="8"/>
        </w:numPr>
        <w:spacing w:before="120"/>
      </w:pPr>
      <w:r>
        <w:t>Příloha č. 1</w:t>
      </w:r>
      <w:r w:rsidR="006C5C3C">
        <w:t xml:space="preserve"> </w:t>
      </w:r>
      <w:r w:rsidR="00FD0F2A">
        <w:t>Položkový rozpočet</w:t>
      </w:r>
    </w:p>
    <w:p w:rsidR="006C5C3C" w:rsidRDefault="006C5C3C" w:rsidP="00FF242E">
      <w:pPr>
        <w:pStyle w:val="Zkladntext"/>
        <w:numPr>
          <w:ilvl w:val="0"/>
          <w:numId w:val="8"/>
        </w:numPr>
        <w:spacing w:before="120"/>
      </w:pPr>
      <w:r>
        <w:t>Příloha č. 2 Půdorys sociálního zařízení</w:t>
      </w:r>
    </w:p>
    <w:p w:rsidR="000E5072" w:rsidRDefault="000E5072" w:rsidP="000E5072">
      <w:pPr>
        <w:pStyle w:val="Zkladntext"/>
        <w:spacing w:before="120"/>
        <w:ind w:left="284"/>
      </w:pPr>
    </w:p>
    <w:p w:rsidR="001D6AFD" w:rsidRDefault="001D6AFD" w:rsidP="000E5072">
      <w:pPr>
        <w:pStyle w:val="Zkladntext"/>
        <w:spacing w:before="120"/>
        <w:ind w:left="284"/>
      </w:pPr>
    </w:p>
    <w:tbl>
      <w:tblPr>
        <w:tblW w:w="9721" w:type="dxa"/>
        <w:tblLook w:val="01E0"/>
      </w:tblPr>
      <w:tblGrid>
        <w:gridCol w:w="288"/>
        <w:gridCol w:w="3931"/>
        <w:gridCol w:w="992"/>
        <w:gridCol w:w="3686"/>
        <w:gridCol w:w="824"/>
      </w:tblGrid>
      <w:tr w:rsidR="000E5072">
        <w:tc>
          <w:tcPr>
            <w:tcW w:w="8897" w:type="dxa"/>
            <w:gridSpan w:val="4"/>
          </w:tcPr>
          <w:p w:rsidR="000E5072" w:rsidRDefault="006C5C3C" w:rsidP="00FC59A3">
            <w:pPr>
              <w:spacing w:before="240"/>
            </w:pPr>
            <w:r>
              <w:t xml:space="preserve">           </w:t>
            </w:r>
            <w:r w:rsidR="000E5072">
              <w:t>V</w:t>
            </w:r>
            <w:r w:rsidR="008151A5">
              <w:t> </w:t>
            </w:r>
            <w:r w:rsidR="00602919">
              <w:t>Ostravě</w:t>
            </w:r>
            <w:r w:rsidR="000E5072">
              <w:t xml:space="preserve"> dne  </w:t>
            </w:r>
            <w:r>
              <w:t>26. 01. 2018</w:t>
            </w:r>
            <w:r w:rsidR="00FC59A3">
              <w:t xml:space="preserve">                                                      </w:t>
            </w:r>
            <w:r>
              <w:t xml:space="preserve">   </w:t>
            </w:r>
            <w:r w:rsidR="0015069A">
              <w:t>V Ostravě dne</w:t>
            </w:r>
            <w:r>
              <w:t xml:space="preserve"> 26. 01. 2018</w:t>
            </w:r>
          </w:p>
          <w:p w:rsidR="006C5C3C" w:rsidRDefault="006C5C3C" w:rsidP="00FC59A3">
            <w:pPr>
              <w:spacing w:before="240"/>
            </w:pPr>
          </w:p>
        </w:tc>
        <w:tc>
          <w:tcPr>
            <w:tcW w:w="824" w:type="dxa"/>
          </w:tcPr>
          <w:p w:rsidR="000E5072" w:rsidRDefault="000E5072" w:rsidP="003E1915">
            <w:pPr>
              <w:spacing w:before="240"/>
              <w:rPr>
                <w:rFonts w:ascii="Arial Narrow" w:hAnsi="Arial Narrow"/>
              </w:rPr>
            </w:pPr>
          </w:p>
        </w:tc>
      </w:tr>
      <w:tr w:rsidR="000E5072">
        <w:trPr>
          <w:trHeight w:hRule="exact" w:val="1871"/>
        </w:trPr>
        <w:tc>
          <w:tcPr>
            <w:tcW w:w="288" w:type="dxa"/>
          </w:tcPr>
          <w:p w:rsidR="000E5072" w:rsidRDefault="000E5072" w:rsidP="003E1915">
            <w:pPr>
              <w:spacing w:before="240"/>
            </w:pPr>
          </w:p>
          <w:p w:rsidR="000E5072" w:rsidRDefault="000E5072" w:rsidP="003E1915">
            <w:pPr>
              <w:spacing w:before="240"/>
            </w:pP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0E5072" w:rsidRDefault="000E5072" w:rsidP="003E1915">
            <w:pPr>
              <w:spacing w:before="240"/>
            </w:pPr>
          </w:p>
          <w:p w:rsidR="000E5072" w:rsidRDefault="000E5072" w:rsidP="003E1915">
            <w:pPr>
              <w:spacing w:before="240"/>
            </w:pPr>
          </w:p>
          <w:p w:rsidR="000E5072" w:rsidRDefault="000E5072" w:rsidP="003E1915">
            <w:pPr>
              <w:spacing w:before="240"/>
              <w:rPr>
                <w:sz w:val="8"/>
                <w:szCs w:val="8"/>
              </w:rPr>
            </w:pPr>
          </w:p>
          <w:p w:rsidR="000E5072" w:rsidRDefault="000E5072" w:rsidP="003E1915">
            <w:pPr>
              <w:spacing w:before="240"/>
              <w:rPr>
                <w:sz w:val="8"/>
                <w:szCs w:val="8"/>
              </w:rPr>
            </w:pPr>
          </w:p>
          <w:p w:rsidR="000E5072" w:rsidRDefault="000E5072" w:rsidP="003E1915">
            <w:pPr>
              <w:spacing w:before="240"/>
              <w:rPr>
                <w:sz w:val="8"/>
                <w:szCs w:val="8"/>
              </w:rPr>
            </w:pPr>
          </w:p>
          <w:p w:rsidR="000E5072" w:rsidRDefault="000E5072" w:rsidP="003E1915">
            <w:pPr>
              <w:spacing w:before="240"/>
              <w:rPr>
                <w:sz w:val="8"/>
                <w:szCs w:val="8"/>
              </w:rPr>
            </w:pPr>
          </w:p>
          <w:p w:rsidR="000E5072" w:rsidRDefault="000E5072" w:rsidP="003E1915">
            <w:pPr>
              <w:spacing w:before="240"/>
              <w:rPr>
                <w:sz w:val="8"/>
                <w:szCs w:val="8"/>
              </w:rPr>
            </w:pPr>
          </w:p>
          <w:p w:rsidR="000E5072" w:rsidRDefault="000E5072" w:rsidP="003E1915">
            <w:pPr>
              <w:spacing w:before="240"/>
              <w:rPr>
                <w:sz w:val="8"/>
                <w:szCs w:val="8"/>
              </w:rPr>
            </w:pPr>
          </w:p>
          <w:p w:rsidR="000E5072" w:rsidRDefault="000E5072" w:rsidP="003E1915">
            <w:pPr>
              <w:spacing w:before="240"/>
              <w:rPr>
                <w:sz w:val="8"/>
                <w:szCs w:val="8"/>
              </w:rPr>
            </w:pPr>
          </w:p>
          <w:p w:rsidR="000E5072" w:rsidRDefault="000E5072" w:rsidP="003E1915">
            <w:pPr>
              <w:spacing w:before="240"/>
              <w:rPr>
                <w:sz w:val="8"/>
                <w:szCs w:val="8"/>
              </w:rPr>
            </w:pPr>
          </w:p>
          <w:p w:rsidR="000E5072" w:rsidRDefault="000E5072" w:rsidP="003E1915">
            <w:pPr>
              <w:spacing w:before="240"/>
              <w:rPr>
                <w:sz w:val="8"/>
                <w:szCs w:val="8"/>
              </w:rPr>
            </w:pPr>
          </w:p>
        </w:tc>
        <w:tc>
          <w:tcPr>
            <w:tcW w:w="992" w:type="dxa"/>
          </w:tcPr>
          <w:p w:rsidR="000E5072" w:rsidRDefault="000E5072" w:rsidP="003E1915">
            <w:pPr>
              <w:spacing w:before="240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5072" w:rsidRDefault="000E5072" w:rsidP="003E1915">
            <w:pPr>
              <w:spacing w:before="240"/>
            </w:pPr>
          </w:p>
          <w:p w:rsidR="00FD1557" w:rsidRDefault="00FD1557" w:rsidP="003E1915">
            <w:pPr>
              <w:spacing w:before="240"/>
            </w:pPr>
          </w:p>
          <w:p w:rsidR="00FD1557" w:rsidRDefault="00FD1557" w:rsidP="003E1915">
            <w:pPr>
              <w:spacing w:before="240"/>
            </w:pPr>
          </w:p>
        </w:tc>
        <w:tc>
          <w:tcPr>
            <w:tcW w:w="824" w:type="dxa"/>
          </w:tcPr>
          <w:p w:rsidR="000E5072" w:rsidRDefault="000E5072" w:rsidP="003E1915">
            <w:pPr>
              <w:spacing w:before="240"/>
              <w:rPr>
                <w:rFonts w:ascii="Arial Narrow" w:hAnsi="Arial Narrow"/>
              </w:rPr>
            </w:pPr>
          </w:p>
        </w:tc>
      </w:tr>
      <w:tr w:rsidR="000E5072">
        <w:tc>
          <w:tcPr>
            <w:tcW w:w="288" w:type="dxa"/>
          </w:tcPr>
          <w:p w:rsidR="000E5072" w:rsidRDefault="000E5072" w:rsidP="003E1915">
            <w:pPr>
              <w:spacing w:before="240"/>
              <w:rPr>
                <w:highlight w:val="yellow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0E5072" w:rsidRPr="003A02D2" w:rsidRDefault="00602919" w:rsidP="003E191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Ing. Norbert Hanzlík</w:t>
            </w:r>
          </w:p>
        </w:tc>
        <w:tc>
          <w:tcPr>
            <w:tcW w:w="992" w:type="dxa"/>
          </w:tcPr>
          <w:p w:rsidR="000E5072" w:rsidRDefault="000E5072" w:rsidP="003E1915">
            <w:pPr>
              <w:spacing w:before="240"/>
              <w:rPr>
                <w:highlight w:val="yellow"/>
              </w:rPr>
            </w:pPr>
          </w:p>
        </w:tc>
        <w:tc>
          <w:tcPr>
            <w:tcW w:w="3686" w:type="dxa"/>
          </w:tcPr>
          <w:p w:rsidR="000E5072" w:rsidRPr="003A02D2" w:rsidRDefault="00FA5774" w:rsidP="003E1915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Juraj Stanko</w:t>
            </w:r>
          </w:p>
        </w:tc>
        <w:tc>
          <w:tcPr>
            <w:tcW w:w="824" w:type="dxa"/>
          </w:tcPr>
          <w:p w:rsidR="000E5072" w:rsidRDefault="000E5072" w:rsidP="003E1915">
            <w:pPr>
              <w:spacing w:before="240"/>
              <w:rPr>
                <w:rFonts w:ascii="Arial Narrow" w:hAnsi="Arial Narrow"/>
                <w:highlight w:val="yellow"/>
              </w:rPr>
            </w:pPr>
          </w:p>
        </w:tc>
      </w:tr>
      <w:tr w:rsidR="000E5072">
        <w:trPr>
          <w:trHeight w:hRule="exact" w:val="270"/>
        </w:trPr>
        <w:tc>
          <w:tcPr>
            <w:tcW w:w="288" w:type="dxa"/>
          </w:tcPr>
          <w:p w:rsidR="000E5072" w:rsidRDefault="000E5072" w:rsidP="003E1915">
            <w:pPr>
              <w:rPr>
                <w:highlight w:val="yellow"/>
              </w:rPr>
            </w:pPr>
          </w:p>
        </w:tc>
        <w:tc>
          <w:tcPr>
            <w:tcW w:w="3931" w:type="dxa"/>
            <w:vAlign w:val="center"/>
          </w:tcPr>
          <w:p w:rsidR="000E5072" w:rsidRDefault="00EC3D83" w:rsidP="003E1915">
            <w:pPr>
              <w:jc w:val="center"/>
            </w:pPr>
            <w:r>
              <w:t>ř</w:t>
            </w:r>
            <w:r w:rsidR="000E5072">
              <w:t>editel</w:t>
            </w:r>
          </w:p>
          <w:p w:rsidR="00EC3D83" w:rsidRDefault="00EC3D83" w:rsidP="003E1915">
            <w:pPr>
              <w:jc w:val="center"/>
            </w:pPr>
          </w:p>
          <w:p w:rsidR="00EC3D83" w:rsidRPr="003A02D2" w:rsidRDefault="00EC3D83" w:rsidP="003E1915">
            <w:pPr>
              <w:jc w:val="center"/>
            </w:pPr>
          </w:p>
        </w:tc>
        <w:tc>
          <w:tcPr>
            <w:tcW w:w="992" w:type="dxa"/>
          </w:tcPr>
          <w:p w:rsidR="000E5072" w:rsidRDefault="000E5072" w:rsidP="003E1915">
            <w:pPr>
              <w:rPr>
                <w:highlight w:val="yellow"/>
              </w:rPr>
            </w:pPr>
          </w:p>
        </w:tc>
        <w:tc>
          <w:tcPr>
            <w:tcW w:w="3686" w:type="dxa"/>
            <w:vAlign w:val="center"/>
          </w:tcPr>
          <w:p w:rsidR="000E5072" w:rsidRPr="003A02D2" w:rsidRDefault="0058749B" w:rsidP="003E1915">
            <w:pPr>
              <w:jc w:val="center"/>
            </w:pPr>
            <w:r>
              <w:t>jednatel</w:t>
            </w:r>
          </w:p>
        </w:tc>
        <w:tc>
          <w:tcPr>
            <w:tcW w:w="824" w:type="dxa"/>
          </w:tcPr>
          <w:p w:rsidR="000E5072" w:rsidRDefault="000E5072" w:rsidP="003E1915">
            <w:pPr>
              <w:rPr>
                <w:rFonts w:ascii="Arial Narrow" w:hAnsi="Arial Narrow"/>
                <w:highlight w:val="yellow"/>
              </w:rPr>
            </w:pPr>
          </w:p>
        </w:tc>
      </w:tr>
      <w:tr w:rsidR="000E5072">
        <w:trPr>
          <w:trHeight w:hRule="exact" w:val="510"/>
        </w:trPr>
        <w:tc>
          <w:tcPr>
            <w:tcW w:w="288" w:type="dxa"/>
          </w:tcPr>
          <w:p w:rsidR="000E5072" w:rsidRDefault="000E5072" w:rsidP="003E1915">
            <w:pPr>
              <w:rPr>
                <w:highlight w:val="yellow"/>
              </w:rPr>
            </w:pPr>
          </w:p>
        </w:tc>
        <w:tc>
          <w:tcPr>
            <w:tcW w:w="3931" w:type="dxa"/>
          </w:tcPr>
          <w:p w:rsidR="000E5072" w:rsidRPr="0078422A" w:rsidRDefault="00EC3D83" w:rsidP="003E1915">
            <w:pPr>
              <w:jc w:val="center"/>
            </w:pPr>
            <w:r>
              <w:t>SPŠ stavební Ostrava p.o.</w:t>
            </w:r>
          </w:p>
        </w:tc>
        <w:tc>
          <w:tcPr>
            <w:tcW w:w="992" w:type="dxa"/>
          </w:tcPr>
          <w:p w:rsidR="000E5072" w:rsidRDefault="000E5072" w:rsidP="003E1915">
            <w:pPr>
              <w:rPr>
                <w:highlight w:val="yellow"/>
              </w:rPr>
            </w:pPr>
          </w:p>
        </w:tc>
        <w:tc>
          <w:tcPr>
            <w:tcW w:w="3686" w:type="dxa"/>
          </w:tcPr>
          <w:p w:rsidR="000E5072" w:rsidRPr="0078422A" w:rsidRDefault="000E5072" w:rsidP="003E1915">
            <w:pPr>
              <w:jc w:val="center"/>
              <w:rPr>
                <w:sz w:val="4"/>
                <w:szCs w:val="4"/>
              </w:rPr>
            </w:pPr>
          </w:p>
          <w:p w:rsidR="000E5072" w:rsidRPr="0078422A" w:rsidRDefault="00C767BF" w:rsidP="00782010">
            <w:pPr>
              <w:jc w:val="center"/>
            </w:pPr>
            <w:r>
              <w:t>S</w:t>
            </w:r>
            <w:r w:rsidR="00782010">
              <w:t>TAPAS GROUP,</w:t>
            </w:r>
            <w:r>
              <w:t xml:space="preserve"> s.r.o</w:t>
            </w:r>
          </w:p>
        </w:tc>
        <w:tc>
          <w:tcPr>
            <w:tcW w:w="824" w:type="dxa"/>
          </w:tcPr>
          <w:p w:rsidR="000E5072" w:rsidRDefault="000E5072" w:rsidP="003E1915">
            <w:pPr>
              <w:rPr>
                <w:rFonts w:ascii="Arial Narrow" w:hAnsi="Arial Narrow"/>
                <w:highlight w:val="yellow"/>
              </w:rPr>
            </w:pPr>
          </w:p>
        </w:tc>
      </w:tr>
    </w:tbl>
    <w:p w:rsidR="000E5072" w:rsidRDefault="000E5072" w:rsidP="000E5072">
      <w:pPr>
        <w:pStyle w:val="Zkladntext"/>
        <w:spacing w:before="120"/>
        <w:ind w:left="284"/>
      </w:pPr>
    </w:p>
    <w:sectPr w:rsidR="000E5072" w:rsidSect="005A527C">
      <w:footerReference w:type="even" r:id="rId7"/>
      <w:footerReference w:type="default" r:id="rId8"/>
      <w:pgSz w:w="11906" w:h="16838" w:code="9"/>
      <w:pgMar w:top="1134" w:right="1134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ED" w:rsidRDefault="008E2EED">
      <w:r>
        <w:separator/>
      </w:r>
    </w:p>
  </w:endnote>
  <w:endnote w:type="continuationSeparator" w:id="1">
    <w:p w:rsidR="008E2EED" w:rsidRDefault="008E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35" w:rsidRDefault="00F542C4" w:rsidP="00E728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403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4035">
      <w:rPr>
        <w:rStyle w:val="slostrnky"/>
        <w:noProof/>
      </w:rPr>
      <w:t>15</w:t>
    </w:r>
    <w:r>
      <w:rPr>
        <w:rStyle w:val="slostrnky"/>
      </w:rPr>
      <w:fldChar w:fldCharType="end"/>
    </w:r>
  </w:p>
  <w:p w:rsidR="00F74035" w:rsidRDefault="00F7403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35" w:rsidRDefault="00F542C4" w:rsidP="002F7D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403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580A">
      <w:rPr>
        <w:rStyle w:val="slostrnky"/>
        <w:noProof/>
      </w:rPr>
      <w:t>1</w:t>
    </w:r>
    <w:r>
      <w:rPr>
        <w:rStyle w:val="slostrnky"/>
      </w:rPr>
      <w:fldChar w:fldCharType="end"/>
    </w:r>
  </w:p>
  <w:p w:rsidR="00F74035" w:rsidRDefault="00F74035" w:rsidP="000E5072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tabs>
        <w:tab w:val="clear" w:pos="9072"/>
        <w:tab w:val="right" w:pos="9356"/>
      </w:tabs>
      <w:ind w:right="-2"/>
      <w:rPr>
        <w:sz w:val="14"/>
        <w:szCs w:val="14"/>
      </w:rPr>
    </w:pPr>
    <w:r w:rsidRPr="002638DA">
      <w:rPr>
        <w:sz w:val="14"/>
        <w:szCs w:val="14"/>
      </w:rPr>
      <w:tab/>
    </w:r>
    <w:r w:rsidRPr="002638DA">
      <w:rPr>
        <w:sz w:val="14"/>
        <w:szCs w:val="14"/>
      </w:rPr>
      <w:tab/>
    </w:r>
  </w:p>
  <w:p w:rsidR="00F74035" w:rsidRPr="002638DA" w:rsidRDefault="00F74035" w:rsidP="000E5072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tabs>
        <w:tab w:val="clear" w:pos="9072"/>
        <w:tab w:val="right" w:pos="9356"/>
      </w:tabs>
      <w:ind w:right="-2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ED" w:rsidRDefault="008E2EED">
      <w:r>
        <w:separator/>
      </w:r>
    </w:p>
  </w:footnote>
  <w:footnote w:type="continuationSeparator" w:id="1">
    <w:p w:rsidR="008E2EED" w:rsidRDefault="008E2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15F"/>
    <w:multiLevelType w:val="hybridMultilevel"/>
    <w:tmpl w:val="A92A61C6"/>
    <w:lvl w:ilvl="0" w:tplc="EFFAFA04">
      <w:start w:val="1"/>
      <w:numFmt w:val="decimal"/>
      <w:lvlText w:val="4.%1."/>
      <w:lvlJc w:val="left"/>
      <w:pPr>
        <w:tabs>
          <w:tab w:val="num" w:pos="644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2491A"/>
    <w:multiLevelType w:val="hybridMultilevel"/>
    <w:tmpl w:val="5E56627C"/>
    <w:lvl w:ilvl="0" w:tplc="B1BC1DE6">
      <w:start w:val="1"/>
      <w:numFmt w:val="decimal"/>
      <w:lvlText w:val="7.%1."/>
      <w:lvlJc w:val="left"/>
      <w:pPr>
        <w:tabs>
          <w:tab w:val="num" w:pos="644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032AE"/>
    <w:multiLevelType w:val="multilevel"/>
    <w:tmpl w:val="1C68498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8640871"/>
    <w:multiLevelType w:val="multilevel"/>
    <w:tmpl w:val="176E3A4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DA6375F"/>
    <w:multiLevelType w:val="hybridMultilevel"/>
    <w:tmpl w:val="0812F264"/>
    <w:lvl w:ilvl="0" w:tplc="082CBB82">
      <w:start w:val="1"/>
      <w:numFmt w:val="bullet"/>
      <w:lvlText w:val=""/>
      <w:lvlJc w:val="left"/>
      <w:pPr>
        <w:tabs>
          <w:tab w:val="num" w:pos="340"/>
        </w:tabs>
        <w:ind w:left="340" w:hanging="56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2A09DA"/>
    <w:multiLevelType w:val="multilevel"/>
    <w:tmpl w:val="3842A20A"/>
    <w:lvl w:ilvl="0">
      <w:start w:val="1"/>
      <w:numFmt w:val="decimal"/>
      <w:lvlText w:val="5.%1."/>
      <w:lvlJc w:val="left"/>
      <w:pPr>
        <w:tabs>
          <w:tab w:val="num" w:pos="644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14.%2."/>
      <w:lvlJc w:val="left"/>
      <w:pPr>
        <w:tabs>
          <w:tab w:val="num" w:pos="70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F834133"/>
    <w:multiLevelType w:val="multilevel"/>
    <w:tmpl w:val="5F8E3DFA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3A30EAE"/>
    <w:multiLevelType w:val="hybridMultilevel"/>
    <w:tmpl w:val="2E40AE68"/>
    <w:lvl w:ilvl="0" w:tplc="28082DD4">
      <w:start w:val="1"/>
      <w:numFmt w:val="decimal"/>
      <w:lvlText w:val="8.%1."/>
      <w:lvlJc w:val="left"/>
      <w:pPr>
        <w:tabs>
          <w:tab w:val="num" w:pos="644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72BC3"/>
    <w:multiLevelType w:val="multilevel"/>
    <w:tmpl w:val="1BD2B190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05"/>
        </w:tabs>
        <w:ind w:left="0" w:firstLine="0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F1A"/>
    <w:rsid w:val="0000346F"/>
    <w:rsid w:val="00005694"/>
    <w:rsid w:val="000068DB"/>
    <w:rsid w:val="00015687"/>
    <w:rsid w:val="00020180"/>
    <w:rsid w:val="00022F66"/>
    <w:rsid w:val="0005069A"/>
    <w:rsid w:val="00051170"/>
    <w:rsid w:val="000532E2"/>
    <w:rsid w:val="000563BC"/>
    <w:rsid w:val="000670C1"/>
    <w:rsid w:val="000672FA"/>
    <w:rsid w:val="00080049"/>
    <w:rsid w:val="00080769"/>
    <w:rsid w:val="00091098"/>
    <w:rsid w:val="00092DC5"/>
    <w:rsid w:val="00097DCA"/>
    <w:rsid w:val="000A5331"/>
    <w:rsid w:val="000B7192"/>
    <w:rsid w:val="000C1967"/>
    <w:rsid w:val="000C1C7A"/>
    <w:rsid w:val="000C1DAD"/>
    <w:rsid w:val="000C3867"/>
    <w:rsid w:val="000C4AB9"/>
    <w:rsid w:val="000C6097"/>
    <w:rsid w:val="000C6DB8"/>
    <w:rsid w:val="000D0CE6"/>
    <w:rsid w:val="000D4449"/>
    <w:rsid w:val="000E5072"/>
    <w:rsid w:val="000F7136"/>
    <w:rsid w:val="0010545B"/>
    <w:rsid w:val="0011238F"/>
    <w:rsid w:val="00112E46"/>
    <w:rsid w:val="00120C70"/>
    <w:rsid w:val="001315B9"/>
    <w:rsid w:val="00140E34"/>
    <w:rsid w:val="00144520"/>
    <w:rsid w:val="0015069A"/>
    <w:rsid w:val="00153282"/>
    <w:rsid w:val="00157F06"/>
    <w:rsid w:val="00166F60"/>
    <w:rsid w:val="0017181F"/>
    <w:rsid w:val="0017527E"/>
    <w:rsid w:val="00184A26"/>
    <w:rsid w:val="00186CA1"/>
    <w:rsid w:val="001A4A04"/>
    <w:rsid w:val="001A7298"/>
    <w:rsid w:val="001B312E"/>
    <w:rsid w:val="001C255B"/>
    <w:rsid w:val="001C5587"/>
    <w:rsid w:val="001C655A"/>
    <w:rsid w:val="001C6D3F"/>
    <w:rsid w:val="001D05F9"/>
    <w:rsid w:val="001D2600"/>
    <w:rsid w:val="001D6AFD"/>
    <w:rsid w:val="001D7E5E"/>
    <w:rsid w:val="001E0A54"/>
    <w:rsid w:val="001E270B"/>
    <w:rsid w:val="001E7FC0"/>
    <w:rsid w:val="001F2E4F"/>
    <w:rsid w:val="00200BB1"/>
    <w:rsid w:val="00217B77"/>
    <w:rsid w:val="002218E1"/>
    <w:rsid w:val="002246FB"/>
    <w:rsid w:val="00230CE0"/>
    <w:rsid w:val="00231F9A"/>
    <w:rsid w:val="0024128C"/>
    <w:rsid w:val="00241B0B"/>
    <w:rsid w:val="002565B0"/>
    <w:rsid w:val="002638DA"/>
    <w:rsid w:val="0026765E"/>
    <w:rsid w:val="00282B8C"/>
    <w:rsid w:val="00287874"/>
    <w:rsid w:val="00291FF7"/>
    <w:rsid w:val="00296B8C"/>
    <w:rsid w:val="002A2570"/>
    <w:rsid w:val="002B0C91"/>
    <w:rsid w:val="002B2643"/>
    <w:rsid w:val="002B29C0"/>
    <w:rsid w:val="002B3096"/>
    <w:rsid w:val="002C2B0C"/>
    <w:rsid w:val="002D3E5D"/>
    <w:rsid w:val="002D7CE9"/>
    <w:rsid w:val="002E3ADE"/>
    <w:rsid w:val="002E3DB8"/>
    <w:rsid w:val="002E3E9F"/>
    <w:rsid w:val="002F7D01"/>
    <w:rsid w:val="003000FC"/>
    <w:rsid w:val="003123EA"/>
    <w:rsid w:val="00326FBD"/>
    <w:rsid w:val="003450ED"/>
    <w:rsid w:val="00354744"/>
    <w:rsid w:val="00354761"/>
    <w:rsid w:val="00363D77"/>
    <w:rsid w:val="003655AE"/>
    <w:rsid w:val="003678DC"/>
    <w:rsid w:val="00392D94"/>
    <w:rsid w:val="003A00D3"/>
    <w:rsid w:val="003A5241"/>
    <w:rsid w:val="003B6F0E"/>
    <w:rsid w:val="003B73F5"/>
    <w:rsid w:val="003D4591"/>
    <w:rsid w:val="003E1915"/>
    <w:rsid w:val="003E612E"/>
    <w:rsid w:val="003F5CEA"/>
    <w:rsid w:val="00401400"/>
    <w:rsid w:val="00421995"/>
    <w:rsid w:val="004268B0"/>
    <w:rsid w:val="00426E90"/>
    <w:rsid w:val="00440E4B"/>
    <w:rsid w:val="00446BE6"/>
    <w:rsid w:val="00450995"/>
    <w:rsid w:val="00457C30"/>
    <w:rsid w:val="004746A7"/>
    <w:rsid w:val="00475B44"/>
    <w:rsid w:val="004764F0"/>
    <w:rsid w:val="004837B7"/>
    <w:rsid w:val="00485B20"/>
    <w:rsid w:val="00486329"/>
    <w:rsid w:val="004A07D6"/>
    <w:rsid w:val="004B1752"/>
    <w:rsid w:val="004B4212"/>
    <w:rsid w:val="004B5A93"/>
    <w:rsid w:val="004B7B7D"/>
    <w:rsid w:val="004C1738"/>
    <w:rsid w:val="004C7FB9"/>
    <w:rsid w:val="004D0BF5"/>
    <w:rsid w:val="004D4F86"/>
    <w:rsid w:val="004D5B6E"/>
    <w:rsid w:val="004E18C8"/>
    <w:rsid w:val="004F325E"/>
    <w:rsid w:val="00505899"/>
    <w:rsid w:val="0051159E"/>
    <w:rsid w:val="00525A02"/>
    <w:rsid w:val="00527AE8"/>
    <w:rsid w:val="00530562"/>
    <w:rsid w:val="005368E6"/>
    <w:rsid w:val="00537137"/>
    <w:rsid w:val="00545833"/>
    <w:rsid w:val="00573429"/>
    <w:rsid w:val="00576A17"/>
    <w:rsid w:val="00585C44"/>
    <w:rsid w:val="0058749B"/>
    <w:rsid w:val="0059014E"/>
    <w:rsid w:val="00591D96"/>
    <w:rsid w:val="0059311B"/>
    <w:rsid w:val="0059718D"/>
    <w:rsid w:val="005A527C"/>
    <w:rsid w:val="005B446D"/>
    <w:rsid w:val="005B4EAE"/>
    <w:rsid w:val="005B78E8"/>
    <w:rsid w:val="005B79E3"/>
    <w:rsid w:val="005C1C63"/>
    <w:rsid w:val="005C2578"/>
    <w:rsid w:val="005E3B9C"/>
    <w:rsid w:val="006009F4"/>
    <w:rsid w:val="00600E96"/>
    <w:rsid w:val="00602340"/>
    <w:rsid w:val="00602919"/>
    <w:rsid w:val="006100EA"/>
    <w:rsid w:val="00613FF9"/>
    <w:rsid w:val="006250B3"/>
    <w:rsid w:val="006316D8"/>
    <w:rsid w:val="006328F9"/>
    <w:rsid w:val="00636A48"/>
    <w:rsid w:val="00643CBD"/>
    <w:rsid w:val="00644931"/>
    <w:rsid w:val="00650989"/>
    <w:rsid w:val="0065143F"/>
    <w:rsid w:val="00651D7E"/>
    <w:rsid w:val="006529FF"/>
    <w:rsid w:val="00661577"/>
    <w:rsid w:val="0066409B"/>
    <w:rsid w:val="00683FA2"/>
    <w:rsid w:val="00690C26"/>
    <w:rsid w:val="006A35B9"/>
    <w:rsid w:val="006A38EE"/>
    <w:rsid w:val="006C5246"/>
    <w:rsid w:val="006C5C3C"/>
    <w:rsid w:val="006D03F3"/>
    <w:rsid w:val="006D7538"/>
    <w:rsid w:val="006D7762"/>
    <w:rsid w:val="006E2AFA"/>
    <w:rsid w:val="006E38D5"/>
    <w:rsid w:val="006E4B30"/>
    <w:rsid w:val="006E731D"/>
    <w:rsid w:val="00705B77"/>
    <w:rsid w:val="0071118A"/>
    <w:rsid w:val="00726C3D"/>
    <w:rsid w:val="00731DCE"/>
    <w:rsid w:val="00732AB1"/>
    <w:rsid w:val="0074197C"/>
    <w:rsid w:val="007474CF"/>
    <w:rsid w:val="00776D06"/>
    <w:rsid w:val="00776D5D"/>
    <w:rsid w:val="0077762B"/>
    <w:rsid w:val="00780F2B"/>
    <w:rsid w:val="00782010"/>
    <w:rsid w:val="00783028"/>
    <w:rsid w:val="007930C6"/>
    <w:rsid w:val="007B2D0F"/>
    <w:rsid w:val="007B2D4B"/>
    <w:rsid w:val="007B4B5C"/>
    <w:rsid w:val="007C3DA0"/>
    <w:rsid w:val="007C45C3"/>
    <w:rsid w:val="007D0071"/>
    <w:rsid w:val="007E4C72"/>
    <w:rsid w:val="007E71A0"/>
    <w:rsid w:val="007F628C"/>
    <w:rsid w:val="007F6868"/>
    <w:rsid w:val="008064A3"/>
    <w:rsid w:val="00806E06"/>
    <w:rsid w:val="0081054F"/>
    <w:rsid w:val="008151A5"/>
    <w:rsid w:val="00820210"/>
    <w:rsid w:val="008377BA"/>
    <w:rsid w:val="008450FE"/>
    <w:rsid w:val="00853EF6"/>
    <w:rsid w:val="0085574C"/>
    <w:rsid w:val="00856B1A"/>
    <w:rsid w:val="00864484"/>
    <w:rsid w:val="00867462"/>
    <w:rsid w:val="0087521C"/>
    <w:rsid w:val="0088518A"/>
    <w:rsid w:val="008A019B"/>
    <w:rsid w:val="008A6F34"/>
    <w:rsid w:val="008B6848"/>
    <w:rsid w:val="008C2317"/>
    <w:rsid w:val="008C6B20"/>
    <w:rsid w:val="008D7680"/>
    <w:rsid w:val="008E188C"/>
    <w:rsid w:val="008E2EED"/>
    <w:rsid w:val="008E36E7"/>
    <w:rsid w:val="008F648E"/>
    <w:rsid w:val="00910E92"/>
    <w:rsid w:val="00912ED2"/>
    <w:rsid w:val="00931332"/>
    <w:rsid w:val="00934924"/>
    <w:rsid w:val="00942BA1"/>
    <w:rsid w:val="00970BF0"/>
    <w:rsid w:val="00981075"/>
    <w:rsid w:val="00994403"/>
    <w:rsid w:val="009B049A"/>
    <w:rsid w:val="009E6286"/>
    <w:rsid w:val="009E68A0"/>
    <w:rsid w:val="009F0037"/>
    <w:rsid w:val="009F2A79"/>
    <w:rsid w:val="00A010BC"/>
    <w:rsid w:val="00A029B5"/>
    <w:rsid w:val="00A340F7"/>
    <w:rsid w:val="00A404A5"/>
    <w:rsid w:val="00A43BF8"/>
    <w:rsid w:val="00A57D1A"/>
    <w:rsid w:val="00A631B1"/>
    <w:rsid w:val="00A77058"/>
    <w:rsid w:val="00A844B0"/>
    <w:rsid w:val="00A855E4"/>
    <w:rsid w:val="00A85BFE"/>
    <w:rsid w:val="00A8705A"/>
    <w:rsid w:val="00AB3100"/>
    <w:rsid w:val="00AB4DC9"/>
    <w:rsid w:val="00AB6BF8"/>
    <w:rsid w:val="00AC061F"/>
    <w:rsid w:val="00AC2ADE"/>
    <w:rsid w:val="00AC2CA2"/>
    <w:rsid w:val="00AC6ED1"/>
    <w:rsid w:val="00AD29D6"/>
    <w:rsid w:val="00AD4912"/>
    <w:rsid w:val="00AD5839"/>
    <w:rsid w:val="00AD6B79"/>
    <w:rsid w:val="00AE11A0"/>
    <w:rsid w:val="00AE15CB"/>
    <w:rsid w:val="00AE2C4A"/>
    <w:rsid w:val="00AF3C31"/>
    <w:rsid w:val="00B064B2"/>
    <w:rsid w:val="00B120BD"/>
    <w:rsid w:val="00B17FE1"/>
    <w:rsid w:val="00B23265"/>
    <w:rsid w:val="00B26C20"/>
    <w:rsid w:val="00B27D9A"/>
    <w:rsid w:val="00B32682"/>
    <w:rsid w:val="00B32E69"/>
    <w:rsid w:val="00B33C4E"/>
    <w:rsid w:val="00B44237"/>
    <w:rsid w:val="00B45DE5"/>
    <w:rsid w:val="00B47409"/>
    <w:rsid w:val="00B47AB2"/>
    <w:rsid w:val="00B50196"/>
    <w:rsid w:val="00B7054A"/>
    <w:rsid w:val="00B7114B"/>
    <w:rsid w:val="00B734E3"/>
    <w:rsid w:val="00B737B2"/>
    <w:rsid w:val="00B771A1"/>
    <w:rsid w:val="00B94471"/>
    <w:rsid w:val="00BA5B2E"/>
    <w:rsid w:val="00BB51B3"/>
    <w:rsid w:val="00BB6CB6"/>
    <w:rsid w:val="00BB7307"/>
    <w:rsid w:val="00BC247B"/>
    <w:rsid w:val="00BC3AD3"/>
    <w:rsid w:val="00BC57AC"/>
    <w:rsid w:val="00BD3367"/>
    <w:rsid w:val="00BF6316"/>
    <w:rsid w:val="00C13185"/>
    <w:rsid w:val="00C20104"/>
    <w:rsid w:val="00C20419"/>
    <w:rsid w:val="00C34D42"/>
    <w:rsid w:val="00C362AE"/>
    <w:rsid w:val="00C470DB"/>
    <w:rsid w:val="00C5021E"/>
    <w:rsid w:val="00C52010"/>
    <w:rsid w:val="00C532AE"/>
    <w:rsid w:val="00C55E10"/>
    <w:rsid w:val="00C767BF"/>
    <w:rsid w:val="00C81BF3"/>
    <w:rsid w:val="00C8464D"/>
    <w:rsid w:val="00C8761A"/>
    <w:rsid w:val="00CA612E"/>
    <w:rsid w:val="00CB2EC2"/>
    <w:rsid w:val="00CC5147"/>
    <w:rsid w:val="00CD4A2C"/>
    <w:rsid w:val="00CF40F3"/>
    <w:rsid w:val="00CF6F5F"/>
    <w:rsid w:val="00D066E9"/>
    <w:rsid w:val="00D2250A"/>
    <w:rsid w:val="00D2578B"/>
    <w:rsid w:val="00D34BC3"/>
    <w:rsid w:val="00D45682"/>
    <w:rsid w:val="00D54426"/>
    <w:rsid w:val="00D57168"/>
    <w:rsid w:val="00D6385A"/>
    <w:rsid w:val="00D76271"/>
    <w:rsid w:val="00D80161"/>
    <w:rsid w:val="00D91C76"/>
    <w:rsid w:val="00DA6B70"/>
    <w:rsid w:val="00DB2D61"/>
    <w:rsid w:val="00DB60E9"/>
    <w:rsid w:val="00DB6E18"/>
    <w:rsid w:val="00DC1843"/>
    <w:rsid w:val="00DC5324"/>
    <w:rsid w:val="00DE54A4"/>
    <w:rsid w:val="00DE67E6"/>
    <w:rsid w:val="00DF5CC2"/>
    <w:rsid w:val="00E00C93"/>
    <w:rsid w:val="00E0438F"/>
    <w:rsid w:val="00E0548D"/>
    <w:rsid w:val="00E130FD"/>
    <w:rsid w:val="00E2558A"/>
    <w:rsid w:val="00E30F1A"/>
    <w:rsid w:val="00E31911"/>
    <w:rsid w:val="00E51B31"/>
    <w:rsid w:val="00E51C20"/>
    <w:rsid w:val="00E60A01"/>
    <w:rsid w:val="00E67834"/>
    <w:rsid w:val="00E72858"/>
    <w:rsid w:val="00E73237"/>
    <w:rsid w:val="00E77758"/>
    <w:rsid w:val="00E90C94"/>
    <w:rsid w:val="00EA5842"/>
    <w:rsid w:val="00EA5BBF"/>
    <w:rsid w:val="00EA7483"/>
    <w:rsid w:val="00EB3E7D"/>
    <w:rsid w:val="00EC3D83"/>
    <w:rsid w:val="00EC7ECA"/>
    <w:rsid w:val="00EE355C"/>
    <w:rsid w:val="00EE5B71"/>
    <w:rsid w:val="00EE68AF"/>
    <w:rsid w:val="00EE78ED"/>
    <w:rsid w:val="00EF210A"/>
    <w:rsid w:val="00F00563"/>
    <w:rsid w:val="00F0182D"/>
    <w:rsid w:val="00F067E2"/>
    <w:rsid w:val="00F1580A"/>
    <w:rsid w:val="00F20D82"/>
    <w:rsid w:val="00F2136D"/>
    <w:rsid w:val="00F26440"/>
    <w:rsid w:val="00F26DB4"/>
    <w:rsid w:val="00F325A9"/>
    <w:rsid w:val="00F42661"/>
    <w:rsid w:val="00F45F95"/>
    <w:rsid w:val="00F472F1"/>
    <w:rsid w:val="00F542C4"/>
    <w:rsid w:val="00F73995"/>
    <w:rsid w:val="00F74035"/>
    <w:rsid w:val="00F81296"/>
    <w:rsid w:val="00F93352"/>
    <w:rsid w:val="00F938FF"/>
    <w:rsid w:val="00F9439B"/>
    <w:rsid w:val="00FA5774"/>
    <w:rsid w:val="00FC59A3"/>
    <w:rsid w:val="00FD0F2A"/>
    <w:rsid w:val="00FD1557"/>
    <w:rsid w:val="00FD277E"/>
    <w:rsid w:val="00FF1C8F"/>
    <w:rsid w:val="00FF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100EA"/>
  </w:style>
  <w:style w:type="paragraph" w:styleId="Nadpis1">
    <w:name w:val="heading 1"/>
    <w:basedOn w:val="Normln"/>
    <w:next w:val="Normln"/>
    <w:qFormat/>
    <w:rsid w:val="006100EA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100EA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100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100EA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100EA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6100EA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6100EA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6100EA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6100EA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00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00EA"/>
  </w:style>
  <w:style w:type="paragraph" w:styleId="Zhlav">
    <w:name w:val="header"/>
    <w:basedOn w:val="Normln"/>
    <w:rsid w:val="006100E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100EA"/>
    <w:pPr>
      <w:jc w:val="both"/>
    </w:pPr>
  </w:style>
  <w:style w:type="paragraph" w:styleId="Zkladntextodsazen">
    <w:name w:val="Body Text Indent"/>
    <w:basedOn w:val="Normln"/>
    <w:rsid w:val="006100EA"/>
    <w:pPr>
      <w:ind w:left="360"/>
      <w:jc w:val="both"/>
    </w:pPr>
  </w:style>
  <w:style w:type="paragraph" w:styleId="Zkladntext2">
    <w:name w:val="Body Text 2"/>
    <w:basedOn w:val="Normln"/>
    <w:rsid w:val="006100EA"/>
    <w:pPr>
      <w:jc w:val="both"/>
    </w:pPr>
    <w:rPr>
      <w:b/>
    </w:rPr>
  </w:style>
  <w:style w:type="paragraph" w:styleId="Nzev">
    <w:name w:val="Title"/>
    <w:basedOn w:val="Normln"/>
    <w:qFormat/>
    <w:rsid w:val="006100EA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6100EA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092DC5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6100EA"/>
    <w:rPr>
      <w:rFonts w:ascii="Tahoma" w:hAnsi="Tahoma" w:cs="Tahoma"/>
      <w:sz w:val="16"/>
      <w:szCs w:val="16"/>
    </w:rPr>
  </w:style>
  <w:style w:type="character" w:styleId="Hypertextovodkaz">
    <w:name w:val="Hyperlink"/>
    <w:rsid w:val="00AD6B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2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100EA"/>
  </w:style>
  <w:style w:type="paragraph" w:styleId="Nadpis1">
    <w:name w:val="heading 1"/>
    <w:basedOn w:val="Normln"/>
    <w:next w:val="Normln"/>
    <w:qFormat/>
    <w:rsid w:val="006100EA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100EA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100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100EA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100EA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6100EA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6100EA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6100EA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6100EA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100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00EA"/>
  </w:style>
  <w:style w:type="paragraph" w:styleId="Zhlav">
    <w:name w:val="header"/>
    <w:basedOn w:val="Normln"/>
    <w:rsid w:val="006100E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100EA"/>
    <w:pPr>
      <w:jc w:val="both"/>
    </w:pPr>
  </w:style>
  <w:style w:type="paragraph" w:styleId="Zkladntextodsazen">
    <w:name w:val="Body Text Indent"/>
    <w:basedOn w:val="Normln"/>
    <w:rsid w:val="006100EA"/>
    <w:pPr>
      <w:ind w:left="360"/>
      <w:jc w:val="both"/>
    </w:pPr>
  </w:style>
  <w:style w:type="paragraph" w:styleId="Zkladntext2">
    <w:name w:val="Body Text 2"/>
    <w:basedOn w:val="Normln"/>
    <w:rsid w:val="006100EA"/>
    <w:pPr>
      <w:jc w:val="both"/>
    </w:pPr>
    <w:rPr>
      <w:b/>
    </w:rPr>
  </w:style>
  <w:style w:type="paragraph" w:styleId="Nzev">
    <w:name w:val="Title"/>
    <w:basedOn w:val="Normln"/>
    <w:qFormat/>
    <w:rsid w:val="006100EA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6100EA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092DC5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6100EA"/>
    <w:rPr>
      <w:rFonts w:ascii="Tahoma" w:hAnsi="Tahoma" w:cs="Tahoma"/>
      <w:sz w:val="16"/>
      <w:szCs w:val="16"/>
    </w:rPr>
  </w:style>
  <w:style w:type="character" w:styleId="Hypertextovodkaz">
    <w:name w:val="Hyperlink"/>
    <w:rsid w:val="00AD6B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2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933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čís. ....</vt:lpstr>
    </vt:vector>
  </TitlesOfParts>
  <Company>UNIPS a.s.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čís. ....</dc:title>
  <dc:creator>akciová společnost</dc:creator>
  <cp:lastModifiedBy>u318-12</cp:lastModifiedBy>
  <cp:revision>6</cp:revision>
  <cp:lastPrinted>2015-01-12T09:23:00Z</cp:lastPrinted>
  <dcterms:created xsi:type="dcterms:W3CDTF">2015-01-12T11:38:00Z</dcterms:created>
  <dcterms:modified xsi:type="dcterms:W3CDTF">2018-01-24T09:55:00Z</dcterms:modified>
</cp:coreProperties>
</file>