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683" w:rsidRDefault="00F6001B" w:rsidP="00F6001B">
      <w:pPr>
        <w:jc w:val="center"/>
        <w:rPr>
          <w:b/>
        </w:rPr>
      </w:pPr>
      <w:bookmarkStart w:id="0" w:name="_GoBack"/>
      <w:bookmarkEnd w:id="0"/>
      <w:r>
        <w:rPr>
          <w:b/>
        </w:rPr>
        <w:t>SMLOUVA O ZPROSTŘEDKOVÁNÍ ZAMĚSTNANCE,</w:t>
      </w:r>
    </w:p>
    <w:p w:rsidR="00F6001B" w:rsidRDefault="00F6001B" w:rsidP="00F6001B">
      <w:pPr>
        <w:jc w:val="center"/>
        <w:rPr>
          <w:b/>
        </w:rPr>
      </w:pPr>
    </w:p>
    <w:p w:rsidR="00F6001B" w:rsidRDefault="00F6001B" w:rsidP="00F6001B">
      <w:pPr>
        <w:jc w:val="both"/>
      </w:pPr>
      <w:r>
        <w:t>kterou níže uvedeného data uzavírají:</w:t>
      </w:r>
    </w:p>
    <w:p w:rsidR="00F6001B" w:rsidRDefault="00F6001B" w:rsidP="00F6001B">
      <w:pPr>
        <w:jc w:val="both"/>
      </w:pPr>
    </w:p>
    <w:p w:rsidR="00F6001B" w:rsidRDefault="000B564B" w:rsidP="00B4078A">
      <w:pPr>
        <w:pStyle w:val="Stednmka1zvraznn21"/>
        <w:numPr>
          <w:ilvl w:val="0"/>
          <w:numId w:val="21"/>
        </w:numPr>
        <w:jc w:val="both"/>
        <w:rPr>
          <w:b/>
        </w:rPr>
      </w:pPr>
      <w:r>
        <w:rPr>
          <w:b/>
        </w:rPr>
        <w:t>BENERIS promedi s.r.o.</w:t>
      </w:r>
    </w:p>
    <w:p w:rsidR="00F6001B" w:rsidRDefault="00F6001B" w:rsidP="00F6001B">
      <w:pPr>
        <w:pStyle w:val="Stednmka1zvraznn21"/>
        <w:jc w:val="both"/>
      </w:pPr>
      <w:r>
        <w:t>sídlem</w:t>
      </w:r>
      <w:r>
        <w:tab/>
      </w:r>
      <w:r>
        <w:tab/>
      </w:r>
      <w:r w:rsidR="000B564B">
        <w:t>Hrabek 284/28, Plesná, 725 27, Ostrava</w:t>
      </w:r>
    </w:p>
    <w:p w:rsidR="00F6001B" w:rsidRDefault="00F6001B" w:rsidP="00F6001B">
      <w:pPr>
        <w:pStyle w:val="Stednmka1zvraznn21"/>
        <w:jc w:val="both"/>
      </w:pPr>
      <w:r>
        <w:t>IČO</w:t>
      </w:r>
      <w:r>
        <w:tab/>
      </w:r>
      <w:r>
        <w:tab/>
      </w:r>
      <w:r w:rsidR="000B564B">
        <w:t>041 54</w:t>
      </w:r>
      <w:r w:rsidR="008403D2">
        <w:t> </w:t>
      </w:r>
      <w:r w:rsidR="000B564B">
        <w:t>983</w:t>
      </w:r>
    </w:p>
    <w:p w:rsidR="008403D2" w:rsidRDefault="008403D2" w:rsidP="00F6001B">
      <w:pPr>
        <w:pStyle w:val="Stednmka1zvraznn21"/>
        <w:jc w:val="both"/>
      </w:pPr>
      <w:r>
        <w:t>DIČ</w:t>
      </w:r>
      <w:r>
        <w:tab/>
      </w:r>
      <w:r>
        <w:tab/>
        <w:t>neplátce DPH</w:t>
      </w:r>
    </w:p>
    <w:p w:rsidR="00F6001B" w:rsidRDefault="00F6001B" w:rsidP="00F6001B">
      <w:pPr>
        <w:pStyle w:val="Stednmka1zvraznn21"/>
        <w:jc w:val="both"/>
      </w:pPr>
      <w:r>
        <w:t>registrace</w:t>
      </w:r>
      <w:r>
        <w:tab/>
      </w:r>
      <w:r w:rsidR="008403D2">
        <w:rPr>
          <w:rFonts w:ascii="Verdana" w:hAnsi="Verdana"/>
          <w:color w:val="333333"/>
          <w:sz w:val="18"/>
          <w:szCs w:val="18"/>
          <w:shd w:val="clear" w:color="auto" w:fill="FFFFFF"/>
        </w:rPr>
        <w:t>C 62583 vedená u Krajského soudu v Ostravě</w:t>
      </w:r>
    </w:p>
    <w:p w:rsidR="00F6001B" w:rsidRDefault="00F6001B" w:rsidP="00F6001B">
      <w:pPr>
        <w:pStyle w:val="Stednmka1zvraznn21"/>
        <w:jc w:val="both"/>
      </w:pPr>
      <w:r>
        <w:t>zastoupena</w:t>
      </w:r>
      <w:r>
        <w:tab/>
      </w:r>
      <w:r w:rsidR="000B564B">
        <w:t>MUDr. Miroslavem Homzou</w:t>
      </w:r>
      <w:r w:rsidR="008403D2">
        <w:t>, jednatelem</w:t>
      </w:r>
    </w:p>
    <w:p w:rsidR="00F6001B" w:rsidRDefault="00F6001B" w:rsidP="00F6001B">
      <w:pPr>
        <w:jc w:val="both"/>
      </w:pPr>
    </w:p>
    <w:p w:rsidR="00F6001B" w:rsidRDefault="00F6001B" w:rsidP="00F6001B">
      <w:pPr>
        <w:jc w:val="both"/>
      </w:pPr>
      <w:r>
        <w:t>dále také „Agentura“</w:t>
      </w:r>
    </w:p>
    <w:p w:rsidR="00F6001B" w:rsidRDefault="00F6001B" w:rsidP="00F6001B">
      <w:pPr>
        <w:jc w:val="both"/>
      </w:pPr>
    </w:p>
    <w:p w:rsidR="00F6001B" w:rsidRDefault="00F6001B" w:rsidP="00F6001B">
      <w:pPr>
        <w:jc w:val="both"/>
      </w:pPr>
      <w:r>
        <w:t>a</w:t>
      </w:r>
    </w:p>
    <w:p w:rsidR="00B4078A" w:rsidRPr="00ED140D" w:rsidRDefault="00B4078A" w:rsidP="00B4078A">
      <w:pPr>
        <w:pStyle w:val="Odstavecseseznamem"/>
        <w:numPr>
          <w:ilvl w:val="0"/>
          <w:numId w:val="22"/>
        </w:numPr>
        <w:jc w:val="both"/>
        <w:rPr>
          <w:b/>
        </w:rPr>
      </w:pPr>
      <w:r w:rsidRPr="00ED140D">
        <w:rPr>
          <w:b/>
        </w:rPr>
        <w:t>Slezská nemocnice,  příspěvková  organizace</w:t>
      </w:r>
    </w:p>
    <w:p w:rsidR="00B4078A" w:rsidRPr="00ED140D" w:rsidRDefault="00B4078A" w:rsidP="00071B96">
      <w:pPr>
        <w:ind w:firstLine="708"/>
        <w:jc w:val="both"/>
      </w:pPr>
      <w:r w:rsidRPr="00ED140D">
        <w:t xml:space="preserve">se sídlem:  Opava, Olomoucká 470/86, Předměstí, PSČ 746 01   </w:t>
      </w:r>
      <w:r w:rsidRPr="00ED140D">
        <w:tab/>
        <w:t xml:space="preserve">          </w:t>
      </w:r>
    </w:p>
    <w:p w:rsidR="00B4078A" w:rsidRPr="00ED140D" w:rsidRDefault="00B4078A" w:rsidP="00071B96">
      <w:pPr>
        <w:ind w:firstLine="708"/>
        <w:jc w:val="both"/>
      </w:pPr>
      <w:r w:rsidRPr="00ED140D">
        <w:t xml:space="preserve">IČ:  47813750                                </w:t>
      </w:r>
    </w:p>
    <w:p w:rsidR="00B4078A" w:rsidRPr="00ED140D" w:rsidRDefault="00B4078A" w:rsidP="00071B96">
      <w:pPr>
        <w:ind w:firstLine="708"/>
        <w:jc w:val="both"/>
      </w:pPr>
      <w:r w:rsidRPr="00ED140D">
        <w:t>DIČ: CZ47813750</w:t>
      </w:r>
      <w:r w:rsidRPr="00ED140D">
        <w:tab/>
      </w:r>
      <w:r w:rsidRPr="00ED140D">
        <w:tab/>
        <w:t xml:space="preserve">          </w:t>
      </w:r>
    </w:p>
    <w:p w:rsidR="00704043" w:rsidRPr="00ED140D" w:rsidRDefault="00704043" w:rsidP="00071B96">
      <w:pPr>
        <w:ind w:firstLine="708"/>
        <w:jc w:val="both"/>
      </w:pPr>
      <w:r w:rsidRPr="00ED140D">
        <w:t>registrace</w:t>
      </w:r>
      <w:r w:rsidRPr="00ED140D">
        <w:tab/>
        <w:t>Pr 924 vedená u Krajského soudu v Ostravě</w:t>
      </w:r>
    </w:p>
    <w:p w:rsidR="00B4078A" w:rsidRPr="00ED140D" w:rsidRDefault="00B4078A" w:rsidP="00071B96">
      <w:pPr>
        <w:ind w:firstLine="708"/>
        <w:jc w:val="both"/>
      </w:pPr>
      <w:r w:rsidRPr="00ED140D">
        <w:t xml:space="preserve">bankovní spojení:  KB Opava -  </w:t>
      </w:r>
      <w:r w:rsidR="00ED0745">
        <w:t>XXXX</w:t>
      </w:r>
      <w:r w:rsidRPr="00ED140D">
        <w:t xml:space="preserve">    </w:t>
      </w:r>
    </w:p>
    <w:p w:rsidR="00B4078A" w:rsidRPr="00ED140D" w:rsidRDefault="00B4078A" w:rsidP="00071B96">
      <w:pPr>
        <w:ind w:firstLine="708"/>
        <w:jc w:val="both"/>
      </w:pPr>
      <w:r w:rsidRPr="00ED140D">
        <w:t xml:space="preserve">zastoupená:   MUDr. Ladislavem  Václavcem, MBA    </w:t>
      </w:r>
    </w:p>
    <w:p w:rsidR="00F6001B" w:rsidRPr="00ED140D" w:rsidRDefault="00F6001B" w:rsidP="00F6001B">
      <w:pPr>
        <w:jc w:val="both"/>
      </w:pPr>
    </w:p>
    <w:p w:rsidR="00F6001B" w:rsidRDefault="00F6001B" w:rsidP="00F6001B">
      <w:pPr>
        <w:jc w:val="both"/>
      </w:pPr>
    </w:p>
    <w:p w:rsidR="00F6001B" w:rsidRDefault="00F6001B" w:rsidP="00F6001B">
      <w:pPr>
        <w:jc w:val="both"/>
      </w:pPr>
      <w:r>
        <w:t>dále také „Klient“</w:t>
      </w:r>
    </w:p>
    <w:p w:rsidR="00F6001B" w:rsidRDefault="00F6001B" w:rsidP="00F6001B">
      <w:pPr>
        <w:jc w:val="both"/>
      </w:pPr>
    </w:p>
    <w:p w:rsidR="00F6001B" w:rsidRDefault="00F6001B" w:rsidP="00F6001B">
      <w:pPr>
        <w:jc w:val="center"/>
      </w:pPr>
      <w:r>
        <w:t>takto:</w:t>
      </w:r>
    </w:p>
    <w:p w:rsidR="00F6001B" w:rsidRDefault="00F6001B" w:rsidP="00F6001B">
      <w:pPr>
        <w:jc w:val="center"/>
      </w:pPr>
    </w:p>
    <w:p w:rsidR="00F6001B" w:rsidRDefault="00F6001B" w:rsidP="00F6001B">
      <w:pPr>
        <w:jc w:val="center"/>
        <w:rPr>
          <w:b/>
        </w:rPr>
      </w:pPr>
      <w:r>
        <w:rPr>
          <w:b/>
        </w:rPr>
        <w:t>I.</w:t>
      </w:r>
    </w:p>
    <w:p w:rsidR="00F6001B" w:rsidRDefault="00F6001B" w:rsidP="00F6001B">
      <w:pPr>
        <w:jc w:val="center"/>
        <w:rPr>
          <w:b/>
        </w:rPr>
      </w:pPr>
    </w:p>
    <w:p w:rsidR="00F6001B" w:rsidRDefault="00F6001B" w:rsidP="00F6001B">
      <w:pPr>
        <w:jc w:val="both"/>
      </w:pPr>
      <w:r>
        <w:t xml:space="preserve">Agentura prohlašuje, že má oprávnění ke zprostředkování zaměstnání, a to na základě rozhodnutí </w:t>
      </w:r>
      <w:r w:rsidR="000B564B">
        <w:t>Generálního ředitelství Úřadu práce ČR</w:t>
      </w:r>
      <w:r>
        <w:t xml:space="preserve">, </w:t>
      </w:r>
      <w:r w:rsidR="00144FE9">
        <w:t>Č.j</w:t>
      </w:r>
      <w:r>
        <w:t>.</w:t>
      </w:r>
      <w:r w:rsidR="00144FE9">
        <w:t>:</w:t>
      </w:r>
      <w:r>
        <w:t xml:space="preserve"> </w:t>
      </w:r>
      <w:r w:rsidR="00144FE9">
        <w:t>UPCR-2016/105067/4</w:t>
      </w:r>
      <w:r>
        <w:t xml:space="preserve">, ze dne </w:t>
      </w:r>
      <w:r w:rsidR="00144FE9">
        <w:t>8.12.2016</w:t>
      </w:r>
      <w:r>
        <w:t xml:space="preserve">, které nabylo právní moci dne </w:t>
      </w:r>
      <w:r w:rsidR="00144FE9">
        <w:t>23.12.2016</w:t>
      </w:r>
      <w:r>
        <w:t xml:space="preserve"> (dále také „Rozhodnutí“); kopie Rozhodnutí tvoří </w:t>
      </w:r>
      <w:r w:rsidRPr="00D74666">
        <w:rPr>
          <w:b/>
        </w:rPr>
        <w:t>přílohu č. 1</w:t>
      </w:r>
      <w:r>
        <w:t xml:space="preserve"> této smlouvy.</w:t>
      </w:r>
    </w:p>
    <w:p w:rsidR="00F6001B" w:rsidRDefault="00F6001B" w:rsidP="00F6001B">
      <w:pPr>
        <w:jc w:val="both"/>
      </w:pPr>
    </w:p>
    <w:p w:rsidR="00F6001B" w:rsidRDefault="00F6001B" w:rsidP="00F6001B">
      <w:pPr>
        <w:jc w:val="center"/>
        <w:rPr>
          <w:b/>
        </w:rPr>
      </w:pPr>
      <w:r>
        <w:rPr>
          <w:b/>
        </w:rPr>
        <w:t>II.</w:t>
      </w:r>
    </w:p>
    <w:p w:rsidR="00F6001B" w:rsidRDefault="00F6001B" w:rsidP="00F6001B">
      <w:pPr>
        <w:jc w:val="center"/>
        <w:rPr>
          <w:b/>
        </w:rPr>
      </w:pPr>
    </w:p>
    <w:p w:rsidR="00F6001B" w:rsidRPr="00F6001B" w:rsidRDefault="00F6001B" w:rsidP="00F6001B">
      <w:pPr>
        <w:pStyle w:val="Stednmka1zvraznn21"/>
        <w:numPr>
          <w:ilvl w:val="0"/>
          <w:numId w:val="2"/>
        </w:numPr>
        <w:ind w:hanging="720"/>
        <w:jc w:val="both"/>
        <w:rPr>
          <w:b/>
        </w:rPr>
      </w:pPr>
      <w:r>
        <w:t>Klient prohlašuje, že má za podmínek, které jsou sjednány dále v této smlouvě, zájem na tom, aby mu Agentura poskytla své služby a zprostředkovala mu uzavření pracovní smlouvy se zaměstnancem či zaměstnanci.</w:t>
      </w:r>
    </w:p>
    <w:p w:rsidR="00F6001B" w:rsidRDefault="00F6001B" w:rsidP="00F6001B">
      <w:pPr>
        <w:jc w:val="both"/>
        <w:rPr>
          <w:b/>
        </w:rPr>
      </w:pPr>
    </w:p>
    <w:p w:rsidR="00F6001B" w:rsidRPr="00F6001B" w:rsidRDefault="00F6001B" w:rsidP="00F6001B">
      <w:pPr>
        <w:pStyle w:val="Stednmka1zvraznn21"/>
        <w:numPr>
          <w:ilvl w:val="0"/>
          <w:numId w:val="2"/>
        </w:numPr>
        <w:ind w:hanging="720"/>
        <w:jc w:val="both"/>
        <w:rPr>
          <w:b/>
        </w:rPr>
      </w:pPr>
      <w:r>
        <w:t xml:space="preserve">Agentura prohlašuje, že má za podmínek, které jsou sjednány v této smlouvě, zájem na tom, aby Klientovi poskytla své služby a zprostředkovala mu uzavření pracovní smlouvy </w:t>
      </w:r>
      <w:r w:rsidR="005C5A47">
        <w:t>se zaměstnancem či zaměstnanci</w:t>
      </w:r>
      <w:r>
        <w:t>.</w:t>
      </w:r>
    </w:p>
    <w:p w:rsidR="00F6001B" w:rsidRDefault="00F6001B" w:rsidP="00F6001B">
      <w:pPr>
        <w:jc w:val="both"/>
        <w:rPr>
          <w:b/>
        </w:rPr>
      </w:pPr>
    </w:p>
    <w:p w:rsidR="009050B6" w:rsidRDefault="009050B6" w:rsidP="00F6001B">
      <w:pPr>
        <w:jc w:val="both"/>
        <w:rPr>
          <w:b/>
        </w:rPr>
      </w:pPr>
    </w:p>
    <w:p w:rsidR="009050B6" w:rsidRDefault="009050B6" w:rsidP="00F6001B">
      <w:pPr>
        <w:jc w:val="both"/>
        <w:rPr>
          <w:b/>
        </w:rPr>
      </w:pPr>
    </w:p>
    <w:p w:rsidR="009050B6" w:rsidRDefault="009050B6" w:rsidP="00F6001B">
      <w:pPr>
        <w:jc w:val="both"/>
        <w:rPr>
          <w:b/>
        </w:rPr>
      </w:pPr>
    </w:p>
    <w:p w:rsidR="009050B6" w:rsidRPr="00F6001B" w:rsidRDefault="009050B6" w:rsidP="00F6001B">
      <w:pPr>
        <w:jc w:val="both"/>
        <w:rPr>
          <w:b/>
        </w:rPr>
      </w:pPr>
    </w:p>
    <w:p w:rsidR="00F6001B" w:rsidRDefault="00F6001B" w:rsidP="00F6001B">
      <w:pPr>
        <w:jc w:val="center"/>
        <w:rPr>
          <w:b/>
        </w:rPr>
      </w:pPr>
      <w:r>
        <w:rPr>
          <w:b/>
        </w:rPr>
        <w:t>III.</w:t>
      </w:r>
    </w:p>
    <w:p w:rsidR="003E1424" w:rsidRDefault="003E1424" w:rsidP="00F6001B">
      <w:pPr>
        <w:jc w:val="center"/>
        <w:rPr>
          <w:b/>
        </w:rPr>
      </w:pPr>
    </w:p>
    <w:p w:rsidR="00D74666" w:rsidRPr="00D74666" w:rsidRDefault="00D74666" w:rsidP="00D74666">
      <w:pPr>
        <w:numPr>
          <w:ilvl w:val="0"/>
          <w:numId w:val="5"/>
        </w:numPr>
        <w:tabs>
          <w:tab w:val="clear" w:pos="360"/>
          <w:tab w:val="num" w:pos="709"/>
        </w:tabs>
        <w:ind w:left="709" w:hanging="709"/>
        <w:jc w:val="both"/>
        <w:rPr>
          <w:b/>
        </w:rPr>
      </w:pPr>
      <w:r>
        <w:t xml:space="preserve">Na základě této smlouvy se Agentura pro Klienta za sjednanou úplatu vyhledávat a vybírat vhodné kandidáty (dále také „kandidát“) pro uzavření pracovního poměru s Klientem, a to za účelem obsazení pracovních míst specifikovaných Klientem v jednotlivých, zpravidla písemných objednávkách; vzor objednávky tvoří </w:t>
      </w:r>
      <w:r w:rsidRPr="00D74666">
        <w:rPr>
          <w:b/>
        </w:rPr>
        <w:t>přílohu č. 2</w:t>
      </w:r>
      <w:r>
        <w:t xml:space="preserve"> této smlouvy (dále také „Objednávka“).</w:t>
      </w:r>
    </w:p>
    <w:p w:rsidR="00D74666" w:rsidRPr="00D74666" w:rsidRDefault="00D74666" w:rsidP="00D74666">
      <w:pPr>
        <w:numPr>
          <w:ilvl w:val="0"/>
          <w:numId w:val="5"/>
        </w:numPr>
        <w:tabs>
          <w:tab w:val="clear" w:pos="360"/>
          <w:tab w:val="num" w:pos="709"/>
        </w:tabs>
        <w:ind w:left="709" w:hanging="709"/>
        <w:jc w:val="both"/>
        <w:rPr>
          <w:b/>
        </w:rPr>
      </w:pPr>
      <w:r>
        <w:t>Na základě dohody Agentury a Klienta může být Objednávka nahrazena jiným dokumentem či dohodou, jestliže bude obsahovat takové informace, na základě kterých je dostatečně definováno příslušné pracovní místo a požadavky, které jsou na zaměstnance vykonávajícího práci na takovémto pracovním místě kladeny.</w:t>
      </w:r>
    </w:p>
    <w:p w:rsidR="00D74666" w:rsidRDefault="00D74666" w:rsidP="00D74666">
      <w:pPr>
        <w:jc w:val="both"/>
      </w:pPr>
    </w:p>
    <w:p w:rsidR="00D74666" w:rsidRPr="00765685" w:rsidRDefault="00D74666" w:rsidP="00D74666">
      <w:pPr>
        <w:numPr>
          <w:ilvl w:val="0"/>
          <w:numId w:val="5"/>
        </w:numPr>
        <w:tabs>
          <w:tab w:val="clear" w:pos="360"/>
          <w:tab w:val="num" w:pos="709"/>
        </w:tabs>
        <w:ind w:left="709" w:hanging="709"/>
        <w:jc w:val="both"/>
        <w:rPr>
          <w:b/>
        </w:rPr>
      </w:pPr>
      <w:r>
        <w:t xml:space="preserve">Potvrdí-li Agentura Objednávku nebo nesdělí-li Klientovi ve lhůtě 10 pracovních dnů ode dne doručení Objednávky, že Objednávku nepotvrzuje, platí, že Objednávku potvrdila a zahájí </w:t>
      </w:r>
      <w:r w:rsidR="00765685">
        <w:t>vyhledávání kandidátů pro Klientem specifikované pracovní místo.</w:t>
      </w:r>
    </w:p>
    <w:p w:rsidR="00765685" w:rsidRDefault="00765685" w:rsidP="00765685">
      <w:pPr>
        <w:tabs>
          <w:tab w:val="num" w:pos="709"/>
        </w:tabs>
        <w:jc w:val="both"/>
        <w:rPr>
          <w:b/>
        </w:rPr>
      </w:pPr>
    </w:p>
    <w:p w:rsidR="00765685" w:rsidRPr="00D74666" w:rsidRDefault="00765685" w:rsidP="00765685">
      <w:pPr>
        <w:ind w:left="709"/>
        <w:jc w:val="both"/>
        <w:rPr>
          <w:b/>
        </w:rPr>
      </w:pPr>
      <w:r>
        <w:t>Za účelem vyloučení případných pochybností činí smluvní strany nesporným a dohodly se na tom, že potvrzením Objednávky nevzniká Agentuře povinnost Klientovi kandidáty na obsazení pracovního místa najít a zajistit.</w:t>
      </w:r>
    </w:p>
    <w:p w:rsidR="00D74666" w:rsidRDefault="00D74666" w:rsidP="00D74666">
      <w:pPr>
        <w:jc w:val="both"/>
      </w:pPr>
    </w:p>
    <w:p w:rsidR="003E1424" w:rsidRDefault="00D74666" w:rsidP="00D74666">
      <w:pPr>
        <w:jc w:val="center"/>
        <w:rPr>
          <w:b/>
        </w:rPr>
      </w:pPr>
      <w:r>
        <w:rPr>
          <w:b/>
        </w:rPr>
        <w:t>IV.</w:t>
      </w:r>
    </w:p>
    <w:p w:rsidR="00F97869" w:rsidRDefault="00F97869" w:rsidP="00D74666">
      <w:pPr>
        <w:jc w:val="center"/>
        <w:rPr>
          <w:b/>
        </w:rPr>
      </w:pPr>
    </w:p>
    <w:p w:rsidR="00F97869" w:rsidRPr="00782CEA" w:rsidRDefault="00F97869" w:rsidP="00F97869">
      <w:pPr>
        <w:numPr>
          <w:ilvl w:val="0"/>
          <w:numId w:val="12"/>
        </w:numPr>
        <w:ind w:hanging="720"/>
        <w:jc w:val="both"/>
        <w:rPr>
          <w:b/>
        </w:rPr>
      </w:pPr>
      <w:r>
        <w:t xml:space="preserve">Agentura </w:t>
      </w:r>
      <w:r w:rsidR="0041045E">
        <w:t xml:space="preserve">provede vyhledání kandidátů vhodných pro Klientem definované pracovní místo, zhodnotí jejich kvalifikaci pro definované pracovní místo, případně s nimi provede vstupní rozhovor a následně </w:t>
      </w:r>
      <w:r w:rsidR="00CD63A4">
        <w:t>vybrané kandidáty, budou-li takoví</w:t>
      </w:r>
      <w:r w:rsidR="00782CEA">
        <w:t xml:space="preserve">, doporučí k výběru </w:t>
      </w:r>
      <w:r w:rsidR="00E53833">
        <w:t xml:space="preserve">a k případnému uzavření pracovní smlouvy </w:t>
      </w:r>
      <w:r w:rsidR="00782CEA">
        <w:t>Klientovi.</w:t>
      </w:r>
    </w:p>
    <w:p w:rsidR="00782CEA" w:rsidRDefault="00782CEA" w:rsidP="00782CEA">
      <w:pPr>
        <w:jc w:val="both"/>
      </w:pPr>
    </w:p>
    <w:p w:rsidR="00782CEA" w:rsidRPr="0037086D" w:rsidRDefault="00782CEA" w:rsidP="00782CEA">
      <w:pPr>
        <w:numPr>
          <w:ilvl w:val="0"/>
          <w:numId w:val="12"/>
        </w:numPr>
        <w:ind w:hanging="720"/>
        <w:jc w:val="both"/>
        <w:rPr>
          <w:b/>
        </w:rPr>
      </w:pPr>
      <w:r>
        <w:t xml:space="preserve">Doporučení dle odst. 1 tohoto článku bude Agenturou provedeno tak, že Klientovi předloží </w:t>
      </w:r>
      <w:r w:rsidR="0037086D">
        <w:t>následující dokumentaci</w:t>
      </w:r>
      <w:r w:rsidR="00613B6E">
        <w:t xml:space="preserve"> a informace</w:t>
      </w:r>
      <w:r w:rsidR="0037086D">
        <w:t>:</w:t>
      </w:r>
    </w:p>
    <w:p w:rsidR="0037086D" w:rsidRPr="0037086D" w:rsidRDefault="00144FE9" w:rsidP="0037086D">
      <w:pPr>
        <w:numPr>
          <w:ilvl w:val="0"/>
          <w:numId w:val="13"/>
        </w:numPr>
        <w:ind w:left="1418" w:hanging="710"/>
        <w:jc w:val="both"/>
        <w:rPr>
          <w:b/>
        </w:rPr>
      </w:pPr>
      <w:r>
        <w:t>Profesní životopis</w:t>
      </w:r>
      <w:r w:rsidR="0037086D">
        <w:t>;</w:t>
      </w:r>
    </w:p>
    <w:p w:rsidR="0037086D" w:rsidRPr="0037086D" w:rsidRDefault="00144FE9" w:rsidP="0037086D">
      <w:pPr>
        <w:numPr>
          <w:ilvl w:val="0"/>
          <w:numId w:val="13"/>
        </w:numPr>
        <w:ind w:left="1418" w:hanging="710"/>
        <w:jc w:val="both"/>
        <w:rPr>
          <w:b/>
        </w:rPr>
      </w:pPr>
      <w:r>
        <w:t>Kopie dokladu o dosaženém vzdělání</w:t>
      </w:r>
      <w:r w:rsidR="0037086D">
        <w:t>;</w:t>
      </w:r>
    </w:p>
    <w:p w:rsidR="0037086D" w:rsidRPr="00E11ED2" w:rsidRDefault="00F86798" w:rsidP="0037086D">
      <w:pPr>
        <w:numPr>
          <w:ilvl w:val="0"/>
          <w:numId w:val="13"/>
        </w:numPr>
        <w:ind w:left="1418" w:hanging="710"/>
        <w:jc w:val="both"/>
        <w:rPr>
          <w:b/>
        </w:rPr>
      </w:pPr>
      <w:r>
        <w:t>Charakteristika uchazeče vypracovaná na základě vstupního pohovoru</w:t>
      </w:r>
      <w:r w:rsidR="0037086D">
        <w:t>.</w:t>
      </w:r>
    </w:p>
    <w:p w:rsidR="00E11ED2" w:rsidRDefault="00E11ED2" w:rsidP="00E11ED2">
      <w:pPr>
        <w:ind w:left="708"/>
        <w:jc w:val="both"/>
      </w:pPr>
    </w:p>
    <w:p w:rsidR="0037086D" w:rsidRDefault="0037086D" w:rsidP="0037086D">
      <w:pPr>
        <w:jc w:val="both"/>
      </w:pPr>
    </w:p>
    <w:p w:rsidR="0037086D" w:rsidRPr="00E11ED2" w:rsidRDefault="0037086D" w:rsidP="0037086D">
      <w:pPr>
        <w:numPr>
          <w:ilvl w:val="0"/>
          <w:numId w:val="12"/>
        </w:numPr>
        <w:ind w:hanging="720"/>
        <w:jc w:val="both"/>
        <w:rPr>
          <w:b/>
        </w:rPr>
      </w:pPr>
      <w:r>
        <w:t xml:space="preserve">V případě, kdy o to Klient požádá, Agentura se pokusí zajistit </w:t>
      </w:r>
      <w:r w:rsidR="00E11ED2">
        <w:t xml:space="preserve">osobní pohovor s doporučeným kandidátem, a to i např. formou </w:t>
      </w:r>
      <w:r w:rsidR="00347FD3">
        <w:t>videohovoru</w:t>
      </w:r>
      <w:r w:rsidR="00E11ED2">
        <w:t xml:space="preserve">; případné tlumočnické či překladatelské služby si </w:t>
      </w:r>
      <w:r w:rsidR="00347FD3">
        <w:t>Agentura</w:t>
      </w:r>
      <w:r w:rsidR="00E11ED2">
        <w:t xml:space="preserve"> zajistí s</w:t>
      </w:r>
      <w:r w:rsidR="00347FD3">
        <w:t>a</w:t>
      </w:r>
      <w:r w:rsidR="00E11ED2">
        <w:t>m</w:t>
      </w:r>
      <w:r w:rsidR="00347FD3">
        <w:t>a</w:t>
      </w:r>
      <w:r w:rsidR="00E11ED2">
        <w:t xml:space="preserve"> na své náklady.</w:t>
      </w:r>
    </w:p>
    <w:p w:rsidR="00E11ED2" w:rsidRDefault="00E11ED2" w:rsidP="00E11ED2">
      <w:pPr>
        <w:jc w:val="both"/>
      </w:pPr>
    </w:p>
    <w:p w:rsidR="00E11ED2" w:rsidRPr="00E11ED2" w:rsidRDefault="00E11ED2" w:rsidP="00E11ED2">
      <w:pPr>
        <w:numPr>
          <w:ilvl w:val="0"/>
          <w:numId w:val="12"/>
        </w:numPr>
        <w:ind w:hanging="720"/>
        <w:jc w:val="both"/>
        <w:rPr>
          <w:b/>
        </w:rPr>
      </w:pPr>
      <w:r>
        <w:t xml:space="preserve">Za účelem vyloučení případných pochybností činí smluvní strany nesporným a dohodly se, že Agentura neodpovídá za správnost a pravost kandidátem předložených dokumentů a uvedených informací. </w:t>
      </w:r>
    </w:p>
    <w:p w:rsidR="00D74666" w:rsidRDefault="00D74666" w:rsidP="00D74666">
      <w:pPr>
        <w:jc w:val="center"/>
        <w:rPr>
          <w:b/>
        </w:rPr>
      </w:pPr>
    </w:p>
    <w:p w:rsidR="00E53833" w:rsidRDefault="00E11ED2" w:rsidP="00E53833">
      <w:pPr>
        <w:ind w:left="709" w:hanging="709"/>
        <w:jc w:val="both"/>
      </w:pPr>
      <w:r>
        <w:rPr>
          <w:b/>
        </w:rPr>
        <w:t>5.</w:t>
      </w:r>
      <w:r>
        <w:rPr>
          <w:b/>
        </w:rPr>
        <w:tab/>
      </w:r>
      <w:r w:rsidR="00D74666">
        <w:t>Klient</w:t>
      </w:r>
      <w:r w:rsidR="00E53833">
        <w:t xml:space="preserve"> není povinen uzavřít pracovní smlouvy s kterýmkoli z kandidátů doporučených Agenturou.</w:t>
      </w:r>
    </w:p>
    <w:p w:rsidR="0049445D" w:rsidRDefault="0049445D" w:rsidP="00E53833">
      <w:pPr>
        <w:ind w:left="709" w:hanging="709"/>
        <w:jc w:val="both"/>
      </w:pPr>
    </w:p>
    <w:p w:rsidR="009050B6" w:rsidRDefault="009050B6" w:rsidP="00E53833">
      <w:pPr>
        <w:ind w:left="709" w:hanging="709"/>
        <w:jc w:val="both"/>
      </w:pPr>
    </w:p>
    <w:p w:rsidR="009050B6" w:rsidRDefault="009050B6" w:rsidP="00E53833">
      <w:pPr>
        <w:ind w:left="709" w:hanging="709"/>
        <w:jc w:val="both"/>
      </w:pPr>
    </w:p>
    <w:p w:rsidR="0049445D" w:rsidRDefault="0049445D" w:rsidP="0049445D">
      <w:pPr>
        <w:ind w:left="709" w:hanging="709"/>
        <w:jc w:val="center"/>
        <w:rPr>
          <w:b/>
        </w:rPr>
      </w:pPr>
      <w:r>
        <w:rPr>
          <w:b/>
        </w:rPr>
        <w:t>V.</w:t>
      </w:r>
    </w:p>
    <w:p w:rsidR="0049445D" w:rsidRDefault="0049445D" w:rsidP="0049445D">
      <w:pPr>
        <w:ind w:left="709" w:hanging="709"/>
        <w:jc w:val="center"/>
        <w:rPr>
          <w:b/>
        </w:rPr>
      </w:pPr>
    </w:p>
    <w:p w:rsidR="0049445D" w:rsidRDefault="0049445D" w:rsidP="0049445D">
      <w:pPr>
        <w:ind w:left="709" w:hanging="709"/>
        <w:jc w:val="both"/>
      </w:pPr>
      <w:r>
        <w:rPr>
          <w:b/>
        </w:rPr>
        <w:t>1.</w:t>
      </w:r>
      <w:r>
        <w:rPr>
          <w:b/>
        </w:rPr>
        <w:tab/>
      </w:r>
      <w:r>
        <w:t xml:space="preserve">Smluvní strany si poskytnou rozumně požadovatelnou součinnost potřebnou k tomu, aby mohly řádně vykonávat svá práva a plnit své povinnosti vyplývající z této smlouvy, tj. budou si zejména (nikoli však pouze) v potřebném </w:t>
      </w:r>
      <w:r w:rsidR="00BB481F">
        <w:t>rozsahu sdělovat potřebné informace.</w:t>
      </w:r>
    </w:p>
    <w:p w:rsidR="00FE44D0" w:rsidRDefault="00FE44D0" w:rsidP="0049445D">
      <w:pPr>
        <w:ind w:left="709" w:hanging="709"/>
        <w:jc w:val="both"/>
      </w:pPr>
    </w:p>
    <w:p w:rsidR="00FE44D0" w:rsidRDefault="00FE44D0" w:rsidP="0049445D">
      <w:pPr>
        <w:ind w:left="709" w:hanging="709"/>
        <w:jc w:val="both"/>
      </w:pPr>
      <w:r>
        <w:rPr>
          <w:b/>
        </w:rPr>
        <w:t>2.</w:t>
      </w:r>
      <w:r>
        <w:rPr>
          <w:b/>
        </w:rPr>
        <w:tab/>
      </w:r>
      <w:r>
        <w:t>Agentura je mj. povinna:</w:t>
      </w:r>
    </w:p>
    <w:p w:rsidR="00FE44D0" w:rsidRDefault="00FE44D0" w:rsidP="00FE44D0">
      <w:pPr>
        <w:ind w:left="1416" w:hanging="716"/>
        <w:jc w:val="both"/>
      </w:pPr>
      <w:r>
        <w:rPr>
          <w:b/>
        </w:rPr>
        <w:t>a)</w:t>
      </w:r>
      <w:r>
        <w:rPr>
          <w:b/>
        </w:rPr>
        <w:tab/>
      </w:r>
      <w:r>
        <w:t>postupovat při vyřizování požadavků Klienta s odbornou péčí a bez zbytečných prodlení;</w:t>
      </w:r>
    </w:p>
    <w:p w:rsidR="00FE44D0" w:rsidRDefault="00FE44D0" w:rsidP="00FE44D0">
      <w:pPr>
        <w:ind w:left="1416" w:hanging="716"/>
        <w:jc w:val="both"/>
      </w:pPr>
      <w:r>
        <w:rPr>
          <w:b/>
        </w:rPr>
        <w:t>b)</w:t>
      </w:r>
      <w:r>
        <w:rPr>
          <w:b/>
        </w:rPr>
        <w:tab/>
      </w:r>
      <w:r>
        <w:t>dbát při své činnosti dobrého jména Klienta;</w:t>
      </w:r>
    </w:p>
    <w:p w:rsidR="00FE44D0" w:rsidRPr="00FE44D0" w:rsidRDefault="00FE44D0" w:rsidP="00FE44D0">
      <w:pPr>
        <w:ind w:left="1416" w:hanging="716"/>
        <w:jc w:val="both"/>
      </w:pPr>
      <w:r>
        <w:rPr>
          <w:b/>
        </w:rPr>
        <w:t>c)</w:t>
      </w:r>
      <w:r>
        <w:rPr>
          <w:b/>
        </w:rPr>
        <w:tab/>
      </w:r>
      <w:r>
        <w:t>poskytovat Klientovi k</w:t>
      </w:r>
      <w:r w:rsidR="003758B0">
        <w:t> doporučenému kandidátovi aktuální informace, které bude mít k dispozici;</w:t>
      </w:r>
    </w:p>
    <w:p w:rsidR="00FE44D0" w:rsidRDefault="003758B0" w:rsidP="00FE44D0">
      <w:pPr>
        <w:ind w:left="1416" w:hanging="716"/>
        <w:jc w:val="both"/>
      </w:pPr>
      <w:r>
        <w:rPr>
          <w:b/>
        </w:rPr>
        <w:t>d)</w:t>
      </w:r>
      <w:r>
        <w:rPr>
          <w:b/>
        </w:rPr>
        <w:tab/>
      </w:r>
      <w:r>
        <w:t>v případě, kdy dojde k uzavření pracovní smlouvy mezi doporučeným kandidátem a Klientem, po dobu trvání pracovního poměru</w:t>
      </w:r>
      <w:r w:rsidR="00C858D4">
        <w:t xml:space="preserve"> nekontaktovat doporučeného kandidáta, se kterým byla uzavřená pracovní smlouva,</w:t>
      </w:r>
      <w:r>
        <w:t xml:space="preserve"> s jinými nabídkami na uzavření pracovní smlouvy.</w:t>
      </w:r>
    </w:p>
    <w:p w:rsidR="003758B0" w:rsidRDefault="003758B0" w:rsidP="003758B0">
      <w:pPr>
        <w:jc w:val="both"/>
        <w:rPr>
          <w:b/>
        </w:rPr>
      </w:pPr>
    </w:p>
    <w:p w:rsidR="003758B0" w:rsidRDefault="003758B0" w:rsidP="003758B0">
      <w:pPr>
        <w:jc w:val="both"/>
      </w:pPr>
      <w:r>
        <w:rPr>
          <w:b/>
        </w:rPr>
        <w:t>3.</w:t>
      </w:r>
      <w:r>
        <w:rPr>
          <w:b/>
        </w:rPr>
        <w:tab/>
      </w:r>
      <w:r>
        <w:t>Klient je mj. povinen:</w:t>
      </w:r>
    </w:p>
    <w:p w:rsidR="003758B0" w:rsidRPr="003758B0" w:rsidRDefault="003758B0" w:rsidP="003758B0">
      <w:pPr>
        <w:pStyle w:val="Stednmka1zvraznn21"/>
        <w:tabs>
          <w:tab w:val="left" w:pos="720"/>
        </w:tabs>
        <w:ind w:left="1416" w:hanging="708"/>
        <w:jc w:val="both"/>
      </w:pPr>
      <w:r w:rsidRPr="003758B0">
        <w:tab/>
      </w:r>
      <w:r>
        <w:rPr>
          <w:b/>
        </w:rPr>
        <w:t>a)</w:t>
      </w:r>
      <w:r>
        <w:rPr>
          <w:b/>
        </w:rPr>
        <w:tab/>
      </w:r>
      <w:r>
        <w:t>poskytnout A</w:t>
      </w:r>
      <w:r w:rsidRPr="003758B0">
        <w:t xml:space="preserve">gentuře v objednávce úplný a správný profil </w:t>
      </w:r>
      <w:r>
        <w:t>pracovního místa, které chce obsadit,</w:t>
      </w:r>
      <w:r w:rsidRPr="003758B0">
        <w:t xml:space="preserve"> a s ním svázaných požadavků na kandidáty,</w:t>
      </w:r>
    </w:p>
    <w:p w:rsidR="003758B0" w:rsidRPr="003758B0" w:rsidRDefault="003758B0" w:rsidP="003758B0">
      <w:pPr>
        <w:pStyle w:val="Stednmka1zvraznn21"/>
        <w:tabs>
          <w:tab w:val="left" w:pos="720"/>
        </w:tabs>
        <w:ind w:left="1416" w:hanging="1416"/>
        <w:jc w:val="both"/>
      </w:pPr>
      <w:r>
        <w:tab/>
      </w:r>
      <w:r>
        <w:rPr>
          <w:b/>
        </w:rPr>
        <w:t>b)</w:t>
      </w:r>
      <w:r>
        <w:rPr>
          <w:b/>
        </w:rPr>
        <w:tab/>
      </w:r>
      <w:r>
        <w:t>bez zbytečného odkladu Agentuře oznámit, že obsazení požadovaného pracovního místa již nepožaduje;</w:t>
      </w:r>
    </w:p>
    <w:p w:rsidR="003758B0" w:rsidRPr="003758B0" w:rsidRDefault="003758B0" w:rsidP="003758B0">
      <w:pPr>
        <w:pStyle w:val="Stednmka1zvraznn21"/>
        <w:tabs>
          <w:tab w:val="left" w:pos="720"/>
        </w:tabs>
        <w:ind w:left="1416" w:hanging="696"/>
        <w:jc w:val="both"/>
      </w:pPr>
      <w:r>
        <w:rPr>
          <w:b/>
        </w:rPr>
        <w:t>c)</w:t>
      </w:r>
      <w:r>
        <w:rPr>
          <w:b/>
        </w:rPr>
        <w:tab/>
      </w:r>
      <w:r w:rsidRPr="003758B0">
        <w:t>vyjádřit se</w:t>
      </w:r>
      <w:r>
        <w:rPr>
          <w:b/>
        </w:rPr>
        <w:t xml:space="preserve"> </w:t>
      </w:r>
      <w:r w:rsidRPr="003758B0">
        <w:t xml:space="preserve">nejpozději do dvou týdnů od </w:t>
      </w:r>
      <w:r>
        <w:t>předložení informace o doporučeném kandidátovi</w:t>
      </w:r>
      <w:r w:rsidRPr="003758B0">
        <w:t xml:space="preserve">, zda má zájem o </w:t>
      </w:r>
      <w:r w:rsidR="0038488F">
        <w:t>další jednání s doporučeným kandidátem;</w:t>
      </w:r>
    </w:p>
    <w:p w:rsidR="0038488F" w:rsidRDefault="0038488F" w:rsidP="0038488F">
      <w:pPr>
        <w:pStyle w:val="Stednmka1zvraznn21"/>
        <w:tabs>
          <w:tab w:val="left" w:pos="720"/>
        </w:tabs>
        <w:ind w:left="1416" w:hanging="696"/>
        <w:jc w:val="both"/>
        <w:rPr>
          <w:rStyle w:val="Odkaznakoment"/>
          <w:sz w:val="24"/>
          <w:szCs w:val="24"/>
        </w:rPr>
      </w:pPr>
      <w:r>
        <w:rPr>
          <w:b/>
        </w:rPr>
        <w:t>d)</w:t>
      </w:r>
      <w:r>
        <w:rPr>
          <w:b/>
        </w:rPr>
        <w:tab/>
      </w:r>
      <w:r w:rsidR="003758B0" w:rsidRPr="003758B0">
        <w:t>udržovat poskytnuté informace o</w:t>
      </w:r>
      <w:r>
        <w:t xml:space="preserve"> doporučených</w:t>
      </w:r>
      <w:r w:rsidR="003758B0" w:rsidRPr="003758B0">
        <w:t xml:space="preserve"> kandidátech </w:t>
      </w:r>
      <w:r>
        <w:t>jako důvěrné, nesdělovat je třetím osobám</w:t>
      </w:r>
      <w:r w:rsidR="003758B0" w:rsidRPr="003758B0">
        <w:t xml:space="preserve"> a jednat v souladu se zákonem č. 101/2000 Sb.</w:t>
      </w:r>
      <w:r>
        <w:t>,</w:t>
      </w:r>
      <w:r w:rsidR="003758B0" w:rsidRPr="003758B0">
        <w:t xml:space="preserve"> o ochraně osobních údajů</w:t>
      </w:r>
      <w:r>
        <w:t>, v platném znění</w:t>
      </w:r>
      <w:r w:rsidR="003758B0" w:rsidRPr="003758B0">
        <w:t>.</w:t>
      </w:r>
    </w:p>
    <w:p w:rsidR="0038488F" w:rsidRDefault="0038488F" w:rsidP="0038488F">
      <w:pPr>
        <w:pStyle w:val="Stednmka1zvraznn21"/>
        <w:tabs>
          <w:tab w:val="left" w:pos="720"/>
        </w:tabs>
        <w:ind w:left="0"/>
        <w:jc w:val="both"/>
      </w:pPr>
    </w:p>
    <w:p w:rsidR="00613B6E" w:rsidRDefault="0038488F" w:rsidP="009471B7">
      <w:pPr>
        <w:pStyle w:val="Stednmka1zvraznn21"/>
        <w:tabs>
          <w:tab w:val="left" w:pos="720"/>
        </w:tabs>
        <w:ind w:left="708" w:hanging="708"/>
        <w:jc w:val="both"/>
      </w:pPr>
      <w:r>
        <w:rPr>
          <w:b/>
        </w:rPr>
        <w:t>4.</w:t>
      </w:r>
      <w:r>
        <w:rPr>
          <w:b/>
        </w:rPr>
        <w:tab/>
      </w:r>
      <w:r>
        <w:t>Za účelem vyloučení případných pochybností se smluvní strany dohodly, že nesdělí-li Klient písemně Agentuře</w:t>
      </w:r>
      <w:r w:rsidR="00613B6E">
        <w:t xml:space="preserve"> ve lhůtě </w:t>
      </w:r>
      <w:r w:rsidR="00347FD3">
        <w:t>5 pracovních dnů</w:t>
      </w:r>
      <w:r w:rsidR="00613B6E">
        <w:t xml:space="preserve"> od doručení doporučení kandidáta</w:t>
      </w:r>
      <w:r w:rsidR="009471B7">
        <w:t>, že doporučený kandidát</w:t>
      </w:r>
      <w:r w:rsidR="00613B6E">
        <w:t>:</w:t>
      </w:r>
    </w:p>
    <w:p w:rsidR="00613B6E" w:rsidRDefault="00613B6E" w:rsidP="009471B7">
      <w:pPr>
        <w:pStyle w:val="Stednmka1zvraznn21"/>
        <w:tabs>
          <w:tab w:val="left" w:pos="720"/>
        </w:tabs>
        <w:ind w:left="708" w:hanging="708"/>
        <w:jc w:val="both"/>
      </w:pPr>
      <w:r>
        <w:tab/>
      </w:r>
      <w:r>
        <w:rPr>
          <w:b/>
        </w:rPr>
        <w:t>a)</w:t>
      </w:r>
      <w:r>
        <w:rPr>
          <w:b/>
        </w:rPr>
        <w:tab/>
      </w:r>
      <w:r w:rsidR="009471B7">
        <w:t xml:space="preserve">se na Klienta obrátil již dříve písemně sám, případně že </w:t>
      </w:r>
    </w:p>
    <w:p w:rsidR="00613B6E" w:rsidRDefault="00613B6E" w:rsidP="00613B6E">
      <w:pPr>
        <w:pStyle w:val="Stednmka1zvraznn21"/>
        <w:tabs>
          <w:tab w:val="left" w:pos="720"/>
        </w:tabs>
        <w:ind w:left="1416" w:hanging="1416"/>
        <w:jc w:val="both"/>
      </w:pPr>
      <w:r>
        <w:rPr>
          <w:b/>
        </w:rPr>
        <w:tab/>
        <w:t>b)</w:t>
      </w:r>
      <w:r>
        <w:rPr>
          <w:b/>
        </w:rPr>
        <w:tab/>
      </w:r>
      <w:r w:rsidR="009471B7">
        <w:t xml:space="preserve">byl Klientovi již dříve písemně doporučen jinou zprostředkovatelskou agenturou oprávněnou dle platné právní úpravy České republiky vykonávat tuto činnost, </w:t>
      </w:r>
    </w:p>
    <w:p w:rsidR="009471B7" w:rsidRDefault="00613B6E" w:rsidP="00613B6E">
      <w:pPr>
        <w:pStyle w:val="Stednmka1zvraznn21"/>
        <w:tabs>
          <w:tab w:val="left" w:pos="720"/>
        </w:tabs>
        <w:ind w:left="709" w:hanging="709"/>
        <w:jc w:val="both"/>
      </w:pPr>
      <w:r>
        <w:rPr>
          <w:b/>
        </w:rPr>
        <w:tab/>
      </w:r>
      <w:r>
        <w:t xml:space="preserve">a současně nepředloží příslušné písemné důkazy ke svým tvrzením, </w:t>
      </w:r>
      <w:r w:rsidR="009471B7">
        <w:t>platí pro účely této smlouvy, že takovýto kandidát byl doporučen Agenturou.</w:t>
      </w:r>
    </w:p>
    <w:p w:rsidR="009471B7" w:rsidRDefault="009471B7" w:rsidP="0038488F">
      <w:pPr>
        <w:pStyle w:val="Stednmka1zvraznn21"/>
        <w:tabs>
          <w:tab w:val="left" w:pos="720"/>
        </w:tabs>
        <w:ind w:left="0"/>
        <w:jc w:val="both"/>
      </w:pPr>
    </w:p>
    <w:p w:rsidR="007675F5" w:rsidRDefault="007675F5" w:rsidP="00613B6E">
      <w:pPr>
        <w:pStyle w:val="Stednmka1zvraznn21"/>
        <w:tabs>
          <w:tab w:val="left" w:pos="720"/>
        </w:tabs>
        <w:ind w:left="0"/>
        <w:jc w:val="center"/>
        <w:rPr>
          <w:b/>
        </w:rPr>
      </w:pPr>
      <w:r>
        <w:rPr>
          <w:b/>
        </w:rPr>
        <w:t>V</w:t>
      </w:r>
      <w:r w:rsidR="0049445D">
        <w:rPr>
          <w:b/>
        </w:rPr>
        <w:t>I</w:t>
      </w:r>
      <w:r>
        <w:rPr>
          <w:b/>
        </w:rPr>
        <w:t>.</w:t>
      </w:r>
    </w:p>
    <w:p w:rsidR="007675F5" w:rsidRDefault="007675F5" w:rsidP="007675F5">
      <w:pPr>
        <w:ind w:left="709" w:hanging="709"/>
        <w:jc w:val="center"/>
        <w:rPr>
          <w:b/>
        </w:rPr>
      </w:pPr>
    </w:p>
    <w:p w:rsidR="007675F5" w:rsidRDefault="007675F5" w:rsidP="007675F5">
      <w:pPr>
        <w:jc w:val="both"/>
      </w:pPr>
      <w:r>
        <w:t>Klient výslovně prohlašuje, že si je vědom toho, že Agentura bude vyhledávat kandidáty rovněž mimo území České republiky a že v případě, kdy bude chtít s doporučeným kandidátem, který není občanem České republiky, případně občanem některé ze zemí Evropské unie, uzavřít pracovní smlouvu, musí být splněny veškeré náležitosti stanovené platným právním řádem České republiky, tj. např.:</w:t>
      </w:r>
    </w:p>
    <w:p w:rsidR="007675F5" w:rsidRDefault="007675F5" w:rsidP="007675F5">
      <w:pPr>
        <w:numPr>
          <w:ilvl w:val="0"/>
          <w:numId w:val="18"/>
        </w:numPr>
        <w:ind w:left="709" w:hanging="709"/>
        <w:jc w:val="both"/>
      </w:pPr>
      <w:r>
        <w:t>musí být dokumentováno, že se po požadovanou dobu nepodařilo pracovní místo obsadit kandidátem, který není občanem České republiky, případně občanem některé ze zemí Evropské unie;</w:t>
      </w:r>
    </w:p>
    <w:p w:rsidR="007675F5" w:rsidRDefault="007675F5" w:rsidP="007675F5">
      <w:pPr>
        <w:numPr>
          <w:ilvl w:val="0"/>
          <w:numId w:val="18"/>
        </w:numPr>
        <w:ind w:left="709" w:hanging="709"/>
        <w:jc w:val="both"/>
      </w:pPr>
      <w:r>
        <w:t>Klient musí být připraven poskytnout odborný dohled při práci doporučeného kandidáta;</w:t>
      </w:r>
    </w:p>
    <w:p w:rsidR="007675F5" w:rsidRPr="007675F5" w:rsidRDefault="007675F5" w:rsidP="007675F5">
      <w:pPr>
        <w:numPr>
          <w:ilvl w:val="0"/>
          <w:numId w:val="18"/>
        </w:numPr>
        <w:ind w:left="709" w:hanging="709"/>
        <w:jc w:val="both"/>
      </w:pPr>
      <w:r>
        <w:t xml:space="preserve">Klient </w:t>
      </w:r>
      <w:r w:rsidR="00BB481F">
        <w:t>musí být připraven platit doporučenému kandidátovi nejmenší požadovan</w:t>
      </w:r>
      <w:r w:rsidR="00F86798">
        <w:t>ý</w:t>
      </w:r>
      <w:r w:rsidR="00BB481F">
        <w:t xml:space="preserve"> </w:t>
      </w:r>
      <w:r w:rsidR="00F86798">
        <w:t>plat</w:t>
      </w:r>
      <w:r w:rsidR="00BB481F">
        <w:t>, aj.</w:t>
      </w:r>
      <w:r>
        <w:t xml:space="preserve"> </w:t>
      </w:r>
    </w:p>
    <w:p w:rsidR="00E53833" w:rsidRDefault="00E53833" w:rsidP="00E53833">
      <w:pPr>
        <w:ind w:left="709" w:hanging="709"/>
        <w:jc w:val="both"/>
      </w:pPr>
    </w:p>
    <w:p w:rsidR="00B95EE1" w:rsidRDefault="00B95EE1" w:rsidP="00E53833">
      <w:pPr>
        <w:ind w:left="709" w:hanging="709"/>
        <w:jc w:val="center"/>
        <w:rPr>
          <w:b/>
        </w:rPr>
      </w:pPr>
    </w:p>
    <w:p w:rsidR="00D74666" w:rsidRDefault="00BB481F" w:rsidP="00E53833">
      <w:pPr>
        <w:ind w:left="709" w:hanging="709"/>
        <w:jc w:val="center"/>
        <w:rPr>
          <w:b/>
        </w:rPr>
      </w:pPr>
      <w:r>
        <w:rPr>
          <w:b/>
        </w:rPr>
        <w:t>VII</w:t>
      </w:r>
      <w:r w:rsidR="00E53833">
        <w:rPr>
          <w:b/>
        </w:rPr>
        <w:t>.</w:t>
      </w:r>
    </w:p>
    <w:p w:rsidR="00E53833" w:rsidRDefault="00E53833" w:rsidP="00E53833">
      <w:pPr>
        <w:ind w:left="709" w:hanging="709"/>
        <w:jc w:val="center"/>
        <w:rPr>
          <w:b/>
        </w:rPr>
      </w:pPr>
    </w:p>
    <w:p w:rsidR="00E53833" w:rsidRPr="00E53833" w:rsidRDefault="00E53833" w:rsidP="00E53833">
      <w:pPr>
        <w:numPr>
          <w:ilvl w:val="0"/>
          <w:numId w:val="14"/>
        </w:numPr>
        <w:ind w:hanging="720"/>
        <w:jc w:val="both"/>
        <w:rPr>
          <w:b/>
        </w:rPr>
      </w:pPr>
      <w:r>
        <w:t>Bude-li mezi Klientem a kandidátem doporučeným Agenturou kdykoli v období 24 měsíců ode dne doporučení kandidáta Klientovi uzavřena pracovní smlouva, vzniká Agentuře za podmínek sjednaných v této smlouvě právo na zaplacení provize (dále také „provize“).</w:t>
      </w:r>
    </w:p>
    <w:p w:rsidR="00E53833" w:rsidRDefault="00E53833" w:rsidP="00E53833">
      <w:pPr>
        <w:jc w:val="both"/>
      </w:pPr>
    </w:p>
    <w:p w:rsidR="00E53833" w:rsidRPr="00ED140D" w:rsidRDefault="00E53833" w:rsidP="00E53833">
      <w:pPr>
        <w:jc w:val="both"/>
      </w:pPr>
      <w:bookmarkStart w:id="1" w:name="_Hlk504546288"/>
      <w:r>
        <w:rPr>
          <w:b/>
        </w:rPr>
        <w:t>2.</w:t>
      </w:r>
      <w:r>
        <w:rPr>
          <w:b/>
        </w:rPr>
        <w:tab/>
      </w:r>
      <w:r w:rsidRPr="00ED140D">
        <w:t>Provize činí:</w:t>
      </w:r>
    </w:p>
    <w:p w:rsidR="00E53833" w:rsidRPr="00ED140D" w:rsidRDefault="00E53833" w:rsidP="00E53833">
      <w:pPr>
        <w:ind w:left="1416" w:hanging="716"/>
        <w:jc w:val="both"/>
        <w:rPr>
          <w:strike/>
        </w:rPr>
      </w:pPr>
      <w:r w:rsidRPr="00ED140D">
        <w:rPr>
          <w:b/>
        </w:rPr>
        <w:t>a)</w:t>
      </w:r>
      <w:r w:rsidRPr="00ED140D">
        <w:rPr>
          <w:b/>
        </w:rPr>
        <w:tab/>
      </w:r>
      <w:r w:rsidRPr="00ED140D">
        <w:t xml:space="preserve">v případě </w:t>
      </w:r>
      <w:r w:rsidR="00C06EE3" w:rsidRPr="00ED140D">
        <w:t>lékařského či farmaceutického povolání</w:t>
      </w:r>
      <w:r w:rsidR="00E647C1" w:rsidRPr="00ED140D">
        <w:t xml:space="preserve"> čtyřnásobek</w:t>
      </w:r>
      <w:r w:rsidRPr="00ED140D">
        <w:t xml:space="preserve"> základního měsíčního platu </w:t>
      </w:r>
      <w:bookmarkStart w:id="2" w:name="_Hlk504397269"/>
      <w:r w:rsidR="00C87D7E" w:rsidRPr="00ED140D">
        <w:t>stanoveného právním předpisem</w:t>
      </w:r>
      <w:bookmarkEnd w:id="2"/>
      <w:r w:rsidR="00ED140D" w:rsidRPr="00ED140D">
        <w:t>.</w:t>
      </w:r>
      <w:r w:rsidR="00C87D7E" w:rsidRPr="00ED140D">
        <w:t xml:space="preserve"> </w:t>
      </w:r>
    </w:p>
    <w:p w:rsidR="00E53833" w:rsidRPr="00ED140D" w:rsidRDefault="00E53833" w:rsidP="000B564B">
      <w:pPr>
        <w:ind w:left="1416" w:hanging="716"/>
        <w:jc w:val="both"/>
        <w:rPr>
          <w:strike/>
        </w:rPr>
      </w:pPr>
      <w:r w:rsidRPr="00ED140D">
        <w:rPr>
          <w:b/>
        </w:rPr>
        <w:t>b)</w:t>
      </w:r>
      <w:r w:rsidRPr="00ED140D">
        <w:rPr>
          <w:b/>
        </w:rPr>
        <w:tab/>
      </w:r>
      <w:r w:rsidRPr="00ED140D">
        <w:t xml:space="preserve">v případě </w:t>
      </w:r>
      <w:r w:rsidR="00C06EE3" w:rsidRPr="00ED140D">
        <w:t>nelékařského zdravotnického povolání</w:t>
      </w:r>
      <w:r w:rsidR="00E647C1" w:rsidRPr="00ED140D">
        <w:t xml:space="preserve"> čtyřnásobek</w:t>
      </w:r>
      <w:r w:rsidRPr="00ED140D">
        <w:t xml:space="preserve"> základního měsíčního platu </w:t>
      </w:r>
      <w:r w:rsidR="005B0D49" w:rsidRPr="00ED140D">
        <w:t>stanoveného právním předpisem</w:t>
      </w:r>
      <w:r w:rsidR="00ED140D" w:rsidRPr="00ED140D">
        <w:t>.</w:t>
      </w:r>
      <w:r w:rsidR="005B0D49" w:rsidRPr="00ED140D">
        <w:t xml:space="preserve"> </w:t>
      </w:r>
    </w:p>
    <w:p w:rsidR="00E53833" w:rsidRPr="00ED140D" w:rsidRDefault="00E53833" w:rsidP="00E53833">
      <w:pPr>
        <w:ind w:left="709" w:hanging="9"/>
        <w:jc w:val="both"/>
      </w:pPr>
      <w:r w:rsidRPr="00ED140D">
        <w:t>Provize, jak je uvedena výše, je sjednána bez daně z přidané hodnoty (</w:t>
      </w:r>
      <w:r w:rsidR="00ED715B" w:rsidRPr="00ED140D">
        <w:t>dále také „</w:t>
      </w:r>
      <w:r w:rsidRPr="00ED140D">
        <w:t>DPH</w:t>
      </w:r>
      <w:r w:rsidR="00ED715B" w:rsidRPr="00ED140D">
        <w:t>“</w:t>
      </w:r>
      <w:r w:rsidRPr="00ED140D">
        <w:t>), která bude fakturována v zákonem stanovené výši.</w:t>
      </w:r>
    </w:p>
    <w:bookmarkEnd w:id="1"/>
    <w:p w:rsidR="00E53833" w:rsidRPr="00ED140D" w:rsidRDefault="00E53833" w:rsidP="00E53833">
      <w:pPr>
        <w:jc w:val="both"/>
      </w:pPr>
    </w:p>
    <w:p w:rsidR="00E53833" w:rsidRDefault="00ED715B" w:rsidP="00E53833">
      <w:pPr>
        <w:jc w:val="both"/>
      </w:pPr>
      <w:r>
        <w:rPr>
          <w:b/>
        </w:rPr>
        <w:t>3.</w:t>
      </w:r>
      <w:r>
        <w:rPr>
          <w:b/>
        </w:rPr>
        <w:tab/>
      </w:r>
      <w:r>
        <w:t>Provize bude vyplacena ve třech částech tak, že:</w:t>
      </w:r>
    </w:p>
    <w:p w:rsidR="00ED715B" w:rsidRDefault="00ED715B" w:rsidP="00F00177">
      <w:pPr>
        <w:ind w:left="1416" w:hanging="716"/>
        <w:jc w:val="both"/>
      </w:pPr>
      <w:r>
        <w:rPr>
          <w:b/>
        </w:rPr>
        <w:t>a)</w:t>
      </w:r>
      <w:r>
        <w:rPr>
          <w:b/>
        </w:rPr>
        <w:tab/>
      </w:r>
      <w:r w:rsidR="00371D0B" w:rsidRPr="00371D0B">
        <w:t>právo na zaplacení</w:t>
      </w:r>
      <w:r w:rsidR="00371D0B">
        <w:rPr>
          <w:b/>
        </w:rPr>
        <w:t xml:space="preserve"> </w:t>
      </w:r>
      <w:r>
        <w:t>první část</w:t>
      </w:r>
      <w:r w:rsidR="00371D0B">
        <w:t>i</w:t>
      </w:r>
      <w:r w:rsidR="00E647C1">
        <w:t xml:space="preserve"> provize odpovídající 2/4</w:t>
      </w:r>
      <w:r>
        <w:t xml:space="preserve"> sjednané provize</w:t>
      </w:r>
      <w:r w:rsidR="00371D0B">
        <w:t xml:space="preserve"> vzniká</w:t>
      </w:r>
      <w:r>
        <w:t xml:space="preserve"> a příslušná DPH</w:t>
      </w:r>
      <w:r w:rsidR="00F00177">
        <w:t xml:space="preserve"> je splatná ve lhůtě </w:t>
      </w:r>
      <w:r w:rsidR="000B564B">
        <w:t>14</w:t>
      </w:r>
      <w:r w:rsidR="00F00177">
        <w:t xml:space="preserve"> dnů ode dne, kdy mezi doporučeným kandidátem a Klientem dojde k uzavření pracovní smlouvy;</w:t>
      </w:r>
    </w:p>
    <w:p w:rsidR="00F00177" w:rsidRDefault="00F00177" w:rsidP="00F00177">
      <w:pPr>
        <w:ind w:left="1416" w:hanging="716"/>
        <w:jc w:val="both"/>
      </w:pPr>
      <w:r>
        <w:rPr>
          <w:b/>
        </w:rPr>
        <w:t>b)</w:t>
      </w:r>
      <w:r>
        <w:rPr>
          <w:b/>
        </w:rPr>
        <w:tab/>
      </w:r>
      <w:r w:rsidR="00371D0B" w:rsidRPr="00371D0B">
        <w:t>právo na zaplacení</w:t>
      </w:r>
      <w:r w:rsidR="00371D0B">
        <w:rPr>
          <w:b/>
        </w:rPr>
        <w:t xml:space="preserve"> </w:t>
      </w:r>
      <w:r w:rsidR="00371D0B">
        <w:t>druh</w:t>
      </w:r>
      <w:r w:rsidR="00E647C1">
        <w:t>é části provize odpovídající 1/4</w:t>
      </w:r>
      <w:r w:rsidR="00371D0B">
        <w:t xml:space="preserve"> sjednané provize vzniká a příslušná DPH je splatná ve lhůtě</w:t>
      </w:r>
      <w:r>
        <w:t xml:space="preserve"> </w:t>
      </w:r>
      <w:r w:rsidR="00F86798">
        <w:t>14</w:t>
      </w:r>
      <w:r>
        <w:t xml:space="preserve"> dnů ode dne, kdy pracovní poměr mezi doporučeným kandidátem a Klientem na základě pracovní smlouvy uvedené pod písm. a) bude trvat alespoň 3 měsíce, a to uplynutím této doby.</w:t>
      </w:r>
    </w:p>
    <w:p w:rsidR="00F00177" w:rsidRDefault="00F00177" w:rsidP="00F00177">
      <w:pPr>
        <w:ind w:left="1416" w:hanging="716"/>
        <w:jc w:val="both"/>
      </w:pPr>
      <w:r>
        <w:rPr>
          <w:b/>
        </w:rPr>
        <w:t>c)</w:t>
      </w:r>
      <w:r>
        <w:rPr>
          <w:b/>
        </w:rPr>
        <w:tab/>
      </w:r>
      <w:r w:rsidR="00371D0B" w:rsidRPr="00371D0B">
        <w:t>právo na zaplacení</w:t>
      </w:r>
      <w:r w:rsidR="00371D0B">
        <w:rPr>
          <w:b/>
        </w:rPr>
        <w:t xml:space="preserve"> </w:t>
      </w:r>
      <w:r w:rsidR="00371D0B">
        <w:t>třet</w:t>
      </w:r>
      <w:r w:rsidR="00E647C1">
        <w:t>í části provize odpovídající 1/4</w:t>
      </w:r>
      <w:r w:rsidR="00371D0B">
        <w:t xml:space="preserve"> sjednané provize vzniká a příslušná DPH je splatná ve lhůtě</w:t>
      </w:r>
      <w:r>
        <w:t xml:space="preserve"> </w:t>
      </w:r>
      <w:r w:rsidR="00F86798">
        <w:t>14</w:t>
      </w:r>
      <w:r>
        <w:t xml:space="preserve"> dnů ode dne, kdy pracovní poměr mezi doporučeným kandidátem a Klientem na základě pracovní smlouvy uvedené pod písm. a) bude trvat alespoň 6 měsíců, a to uplynutím této doby.</w:t>
      </w:r>
    </w:p>
    <w:p w:rsidR="00F00177" w:rsidRDefault="00F00177" w:rsidP="00F00177">
      <w:pPr>
        <w:jc w:val="both"/>
      </w:pPr>
    </w:p>
    <w:p w:rsidR="00F00177" w:rsidRPr="00F00177" w:rsidRDefault="00F00177" w:rsidP="00F86798">
      <w:pPr>
        <w:jc w:val="both"/>
      </w:pPr>
      <w:r>
        <w:rPr>
          <w:b/>
        </w:rPr>
        <w:t>4.</w:t>
      </w:r>
      <w:r>
        <w:rPr>
          <w:b/>
        </w:rPr>
        <w:tab/>
      </w:r>
      <w:r>
        <w:t xml:space="preserve">Klient je povinen a zavazuje se bez zbytečného odkladu písemně informovat Agenturu o tom, že nastala skutečnost uvedená v odst. 3 písm. a), písm. b) nebo písm. c) tohoto článku, a to nejpozději ve lhůtě </w:t>
      </w:r>
      <w:r w:rsidR="00F86798">
        <w:t>10</w:t>
      </w:r>
      <w:r>
        <w:t xml:space="preserve"> dnů ode dne, kdy tato skutečnost nastala. </w:t>
      </w:r>
    </w:p>
    <w:p w:rsidR="00F00177" w:rsidRDefault="00F00177" w:rsidP="00F00177">
      <w:pPr>
        <w:jc w:val="both"/>
        <w:rPr>
          <w:b/>
        </w:rPr>
      </w:pPr>
    </w:p>
    <w:p w:rsidR="00F00177" w:rsidRDefault="00F00177" w:rsidP="00F00177">
      <w:pPr>
        <w:ind w:left="709" w:hanging="709"/>
        <w:jc w:val="both"/>
      </w:pPr>
      <w:r>
        <w:rPr>
          <w:b/>
        </w:rPr>
        <w:t>5.</w:t>
      </w:r>
      <w:r>
        <w:rPr>
          <w:b/>
        </w:rPr>
        <w:tab/>
      </w:r>
      <w:r>
        <w:t>Nevyplývá-li z této smlouvy, případně z jiné dohody smluvních stran jinak, provize zahrnuje rovněž veškeré náklady a výdaje Agentury spojené s činností dle této smlouvy</w:t>
      </w:r>
      <w:r w:rsidR="008B14B6">
        <w:t>.</w:t>
      </w:r>
    </w:p>
    <w:p w:rsidR="00F00177" w:rsidRDefault="00F00177" w:rsidP="00F00177">
      <w:pPr>
        <w:jc w:val="both"/>
      </w:pPr>
    </w:p>
    <w:p w:rsidR="00F00177" w:rsidRPr="00371D0B" w:rsidRDefault="00F00177" w:rsidP="00FE165B">
      <w:pPr>
        <w:numPr>
          <w:ilvl w:val="0"/>
          <w:numId w:val="16"/>
        </w:numPr>
        <w:ind w:hanging="720"/>
        <w:jc w:val="both"/>
        <w:rPr>
          <w:b/>
        </w:rPr>
      </w:pPr>
      <w:r>
        <w:t xml:space="preserve">Agentura vystaví pro každou část </w:t>
      </w:r>
      <w:r w:rsidR="00371D0B">
        <w:t>provize, která má být za</w:t>
      </w:r>
      <w:r w:rsidR="00FE165B">
        <w:t xml:space="preserve">placena, </w:t>
      </w:r>
      <w:r w:rsidR="00371D0B">
        <w:t xml:space="preserve">daňový doklad se všemi náležitostmi vyplývajícími z platného právního řádu České republiky, a to ve lhůtě </w:t>
      </w:r>
      <w:r w:rsidR="008B14B6">
        <w:t>10</w:t>
      </w:r>
      <w:r w:rsidR="00371D0B">
        <w:t xml:space="preserve"> dnů ode dne, kdy Klient doručí Agentuře oznámení dle odst. 4 tohoto článku.</w:t>
      </w:r>
    </w:p>
    <w:p w:rsidR="00371D0B" w:rsidRPr="00371D0B" w:rsidRDefault="00371D0B" w:rsidP="00371D0B">
      <w:pPr>
        <w:ind w:left="720"/>
        <w:jc w:val="both"/>
        <w:rPr>
          <w:b/>
        </w:rPr>
      </w:pPr>
    </w:p>
    <w:p w:rsidR="00371D0B" w:rsidRPr="00371D0B" w:rsidRDefault="00371D0B" w:rsidP="00FE165B">
      <w:pPr>
        <w:numPr>
          <w:ilvl w:val="0"/>
          <w:numId w:val="16"/>
        </w:numPr>
        <w:ind w:hanging="720"/>
        <w:jc w:val="both"/>
        <w:rPr>
          <w:b/>
        </w:rPr>
      </w:pPr>
      <w:r>
        <w:t>Pro případ prodlení se zaplacením provize nebo kterékoli její části:</w:t>
      </w:r>
    </w:p>
    <w:p w:rsidR="00371D0B" w:rsidRDefault="00371D0B" w:rsidP="00371D0B">
      <w:pPr>
        <w:numPr>
          <w:ilvl w:val="0"/>
          <w:numId w:val="17"/>
        </w:numPr>
        <w:jc w:val="both"/>
      </w:pPr>
      <w:r>
        <w:t xml:space="preserve">se sjednává úrok z prodlení ve výši </w:t>
      </w:r>
      <w:r w:rsidR="008B14B6">
        <w:t>0,05</w:t>
      </w:r>
      <w:r>
        <w:t>% z dlužné částky za každý, byť i jen započatý den prodlení;</w:t>
      </w:r>
    </w:p>
    <w:p w:rsidR="00371D0B" w:rsidRPr="007675F5" w:rsidRDefault="00371D0B" w:rsidP="00371D0B">
      <w:pPr>
        <w:numPr>
          <w:ilvl w:val="0"/>
          <w:numId w:val="17"/>
        </w:numPr>
        <w:jc w:val="both"/>
        <w:rPr>
          <w:b/>
        </w:rPr>
      </w:pPr>
      <w:r>
        <w:t xml:space="preserve">po dobu delší než </w:t>
      </w:r>
      <w:r w:rsidR="008B14B6">
        <w:t>90</w:t>
      </w:r>
      <w:r>
        <w:t xml:space="preserve"> dnů se uplynutím této lhůty mění ujednání týkající se vzniku práva na zaplacení jednotlivých částí provize a jejich splatnosti tak, že pro účely této smlouvy platí, že Agentuře vzniklo právo na zaplacení všech částí provize a ty jsou rovněž i splatnými, a to bez dalšího.</w:t>
      </w:r>
    </w:p>
    <w:p w:rsidR="007675F5" w:rsidRDefault="007675F5" w:rsidP="007675F5">
      <w:pPr>
        <w:jc w:val="both"/>
      </w:pPr>
    </w:p>
    <w:p w:rsidR="007675F5" w:rsidRPr="007675F5" w:rsidRDefault="007675F5" w:rsidP="007675F5">
      <w:pPr>
        <w:ind w:left="700" w:hanging="700"/>
        <w:jc w:val="both"/>
      </w:pPr>
      <w:r>
        <w:rPr>
          <w:b/>
        </w:rPr>
        <w:t>8.</w:t>
      </w:r>
      <w:r>
        <w:rPr>
          <w:b/>
        </w:rPr>
        <w:tab/>
      </w:r>
      <w:r>
        <w:t xml:space="preserve">Nesdělí-li Agentura Klientovi v budoucnu písemně jinak, bude provize, resp. její jednotlivé části placeny ve prospěch bankovního účtu Agentury č. </w:t>
      </w:r>
      <w:r w:rsidR="008769AF">
        <w:t>4015932319/0800</w:t>
      </w:r>
      <w:r>
        <w:t>.</w:t>
      </w:r>
    </w:p>
    <w:p w:rsidR="00371D0B" w:rsidRDefault="00371D0B" w:rsidP="00371D0B">
      <w:pPr>
        <w:jc w:val="both"/>
      </w:pPr>
    </w:p>
    <w:p w:rsidR="00BB481F" w:rsidRDefault="007675F5" w:rsidP="007675F5">
      <w:pPr>
        <w:ind w:left="700" w:hanging="700"/>
        <w:jc w:val="both"/>
      </w:pPr>
      <w:r>
        <w:rPr>
          <w:b/>
        </w:rPr>
        <w:t>9</w:t>
      </w:r>
      <w:r w:rsidR="00371D0B">
        <w:rPr>
          <w:b/>
        </w:rPr>
        <w:t>.</w:t>
      </w:r>
      <w:r w:rsidR="00371D0B">
        <w:rPr>
          <w:b/>
        </w:rPr>
        <w:tab/>
      </w:r>
      <w:r>
        <w:t xml:space="preserve">Vylučuje se možnost jednostranného započtení vzájemných pohledávek Agentury a Klienta. </w:t>
      </w:r>
      <w:r w:rsidR="00371D0B">
        <w:t xml:space="preserve"> </w:t>
      </w:r>
    </w:p>
    <w:p w:rsidR="00BB481F" w:rsidRDefault="00BB481F" w:rsidP="007675F5">
      <w:pPr>
        <w:ind w:left="700" w:hanging="700"/>
        <w:jc w:val="both"/>
      </w:pPr>
    </w:p>
    <w:p w:rsidR="00371D0B" w:rsidRDefault="00BB481F" w:rsidP="00BB481F">
      <w:pPr>
        <w:ind w:left="700" w:hanging="700"/>
        <w:jc w:val="center"/>
        <w:rPr>
          <w:b/>
        </w:rPr>
      </w:pPr>
      <w:r>
        <w:rPr>
          <w:b/>
        </w:rPr>
        <w:t>VIII.</w:t>
      </w:r>
    </w:p>
    <w:p w:rsidR="00BB481F" w:rsidRDefault="00BB481F" w:rsidP="00BB481F">
      <w:pPr>
        <w:ind w:left="700" w:hanging="700"/>
        <w:jc w:val="center"/>
        <w:rPr>
          <w:b/>
        </w:rPr>
      </w:pPr>
    </w:p>
    <w:p w:rsidR="00BB481F" w:rsidRDefault="00BB481F" w:rsidP="00BB481F">
      <w:pPr>
        <w:jc w:val="both"/>
      </w:pPr>
      <w:r>
        <w:t>Za účelem vyloučení případných pochybností činí smluvní strany nesporným a dohodly se, že s ohledem na způsob vyplácení provize po částech tak, jak je sjednán výše v této smlouvě, nenese Agentura vůči Klientovi jakoukoli odpovědnost za to, že pracovní poměr mezi doporučeným kandidátem a Klientem bude trvat nejméně po jakoukoli vymezenou dobu.</w:t>
      </w:r>
    </w:p>
    <w:p w:rsidR="00B95EE1" w:rsidRDefault="00B95EE1" w:rsidP="00BB481F">
      <w:pPr>
        <w:jc w:val="both"/>
      </w:pPr>
    </w:p>
    <w:p w:rsidR="00B95EE1" w:rsidRDefault="00B95EE1" w:rsidP="00B95EE1">
      <w:pPr>
        <w:jc w:val="center"/>
        <w:rPr>
          <w:b/>
        </w:rPr>
      </w:pPr>
      <w:r>
        <w:rPr>
          <w:b/>
        </w:rPr>
        <w:t>IX.</w:t>
      </w:r>
    </w:p>
    <w:p w:rsidR="00B95EE1" w:rsidRDefault="00B95EE1" w:rsidP="00B95EE1">
      <w:pPr>
        <w:jc w:val="center"/>
        <w:rPr>
          <w:b/>
        </w:rPr>
      </w:pPr>
    </w:p>
    <w:p w:rsidR="00B95EE1" w:rsidRDefault="00B95EE1" w:rsidP="00B95EE1">
      <w:pPr>
        <w:jc w:val="both"/>
      </w:pPr>
      <w:r>
        <w:t xml:space="preserve">Za účelem vyloučení případných pochybností činí smluvní strany nesporným a dohodly se, že ujednání této smlouvy platí přiměřeně </w:t>
      </w:r>
      <w:r w:rsidR="008769AF">
        <w:t>a</w:t>
      </w:r>
      <w:r>
        <w:t xml:space="preserve"> obdobně také pro případy, kdy mezi doporučeným kandidátem a Klientem nedojde k uzavření pracovní smlouvy, ale k uzavření některé z dohod o pracích konaných mimo pracovní poměr nebo k uzavření </w:t>
      </w:r>
      <w:r w:rsidR="002A2F17">
        <w:t>jiné smlouvy či dohody, na základě které bude doporučený kandidát pro Klienta přímo či nepřímo vykonávat činnosti odpovídající obsazovanému pracovnímu místu.</w:t>
      </w:r>
    </w:p>
    <w:p w:rsidR="002A2F17" w:rsidRDefault="002A2F17" w:rsidP="00B95EE1">
      <w:pPr>
        <w:jc w:val="both"/>
      </w:pPr>
    </w:p>
    <w:p w:rsidR="002A2F17" w:rsidRDefault="002A2F17" w:rsidP="002A2F17">
      <w:pPr>
        <w:jc w:val="center"/>
        <w:rPr>
          <w:b/>
        </w:rPr>
      </w:pPr>
      <w:r>
        <w:rPr>
          <w:b/>
        </w:rPr>
        <w:t>X.</w:t>
      </w:r>
    </w:p>
    <w:p w:rsidR="002A2F17" w:rsidRDefault="002A2F17" w:rsidP="002A2F17">
      <w:pPr>
        <w:jc w:val="center"/>
        <w:rPr>
          <w:b/>
        </w:rPr>
      </w:pPr>
    </w:p>
    <w:p w:rsidR="002A2F17" w:rsidRPr="00ED140D" w:rsidRDefault="002A2F17" w:rsidP="002A2F17">
      <w:pPr>
        <w:numPr>
          <w:ilvl w:val="0"/>
          <w:numId w:val="19"/>
        </w:numPr>
        <w:ind w:hanging="720"/>
        <w:jc w:val="both"/>
        <w:rPr>
          <w:b/>
        </w:rPr>
      </w:pPr>
      <w:r w:rsidRPr="00ED140D">
        <w:rPr>
          <w:b/>
        </w:rPr>
        <w:t>Tato smlouva je uzavírána na dobu neurčitou.</w:t>
      </w:r>
    </w:p>
    <w:p w:rsidR="002A2F17" w:rsidRDefault="002A2F17" w:rsidP="002A2F17">
      <w:pPr>
        <w:jc w:val="both"/>
      </w:pPr>
    </w:p>
    <w:p w:rsidR="002A2F17" w:rsidRPr="002A2F17" w:rsidRDefault="002A2F17" w:rsidP="002A2F17">
      <w:pPr>
        <w:numPr>
          <w:ilvl w:val="0"/>
          <w:numId w:val="19"/>
        </w:numPr>
        <w:ind w:hanging="720"/>
        <w:jc w:val="both"/>
        <w:rPr>
          <w:b/>
        </w:rPr>
      </w:pPr>
      <w:r>
        <w:t xml:space="preserve">Tuto smlouvu je možno vypovědět písemnou výpovědí, a to i bez uvedení důvodu. Výpovědní doba činí </w:t>
      </w:r>
      <w:r w:rsidR="008769AF">
        <w:t>3</w:t>
      </w:r>
      <w:r>
        <w:t xml:space="preserve"> měsíce a počíná běžet prvním dnem kalendářního měsíce následujícího po kalendářním měsíci, ve kterém došlo k doručení výpovědi.</w:t>
      </w:r>
    </w:p>
    <w:p w:rsidR="002A2F17" w:rsidRDefault="002A2F17" w:rsidP="002A2F17">
      <w:pPr>
        <w:jc w:val="both"/>
        <w:rPr>
          <w:b/>
        </w:rPr>
      </w:pPr>
    </w:p>
    <w:p w:rsidR="002A2F17" w:rsidRPr="00DF1ED0" w:rsidRDefault="002A2F17" w:rsidP="002A2F17">
      <w:pPr>
        <w:numPr>
          <w:ilvl w:val="0"/>
          <w:numId w:val="19"/>
        </w:numPr>
        <w:ind w:hanging="720"/>
        <w:jc w:val="both"/>
        <w:rPr>
          <w:b/>
        </w:rPr>
      </w:pPr>
      <w:r>
        <w:t>Skončením trvání této smlouvy není jakkoli dotčeno právo na zaplacení provize, případně jejich jednotlivých částí tak, jak je toto právo sjednáno v této smlouvě, a to ani tehdy, jestliže ke vzniku práva na zaplacení provize dojde až po skončení účinnosti této smlouvy.</w:t>
      </w:r>
    </w:p>
    <w:p w:rsidR="00DF1ED0" w:rsidRDefault="00DF1ED0" w:rsidP="00DF1ED0">
      <w:pPr>
        <w:jc w:val="both"/>
        <w:rPr>
          <w:b/>
        </w:rPr>
      </w:pPr>
    </w:p>
    <w:p w:rsidR="00DF1ED0" w:rsidRPr="00607683" w:rsidRDefault="00DF1ED0" w:rsidP="00DF1ED0">
      <w:pPr>
        <w:jc w:val="center"/>
        <w:rPr>
          <w:b/>
        </w:rPr>
      </w:pPr>
      <w:r w:rsidRPr="00607683">
        <w:rPr>
          <w:b/>
        </w:rPr>
        <w:t>XI.</w:t>
      </w:r>
    </w:p>
    <w:p w:rsidR="002A2F17" w:rsidRPr="00607683" w:rsidRDefault="002A2F17" w:rsidP="00DF1ED0">
      <w:pPr>
        <w:jc w:val="both"/>
        <w:rPr>
          <w:b/>
        </w:rPr>
      </w:pPr>
    </w:p>
    <w:p w:rsidR="00DF1ED0" w:rsidRPr="00607683" w:rsidRDefault="00DF1ED0" w:rsidP="00DF1ED0">
      <w:pPr>
        <w:pStyle w:val="Zkladntext"/>
        <w:spacing w:after="0"/>
        <w:ind w:left="705" w:hanging="705"/>
        <w:jc w:val="both"/>
      </w:pPr>
      <w:r w:rsidRPr="00607683">
        <w:rPr>
          <w:b/>
        </w:rPr>
        <w:t>1.</w:t>
      </w:r>
      <w:r w:rsidRPr="00607683">
        <w:rPr>
          <w:b/>
        </w:rPr>
        <w:tab/>
      </w:r>
      <w:r w:rsidRPr="00607683">
        <w:t xml:space="preserve">Smluvní strany se dohodly na tom, že veškerá právní jednání, která musejí mít písemnou formu a musí být osobně nebo poštou doručeny druhé smluvní straně, budou Agentuře, neoznámí-li Agentura v budoucnu písemně jinou adresu, doručovány na adresu: </w:t>
      </w:r>
    </w:p>
    <w:p w:rsidR="00DF1ED0" w:rsidRPr="00607683" w:rsidRDefault="00DF1ED0" w:rsidP="00DF1ED0">
      <w:pPr>
        <w:pStyle w:val="Zkladntext"/>
        <w:spacing w:after="0"/>
        <w:ind w:left="705" w:hanging="705"/>
        <w:jc w:val="both"/>
      </w:pPr>
      <w:r w:rsidRPr="00607683">
        <w:tab/>
      </w:r>
      <w:r w:rsidR="008769AF">
        <w:t>BENERIS promedi s.r.o.</w:t>
      </w:r>
    </w:p>
    <w:p w:rsidR="00DF1ED0" w:rsidRPr="00607683" w:rsidRDefault="008769AF" w:rsidP="00DF1ED0">
      <w:pPr>
        <w:pStyle w:val="Zkladntext"/>
        <w:spacing w:after="0"/>
        <w:ind w:left="705"/>
        <w:jc w:val="both"/>
      </w:pPr>
      <w:r>
        <w:t>Hrabek 284/28, Plesná</w:t>
      </w:r>
    </w:p>
    <w:p w:rsidR="00DF1ED0" w:rsidRPr="00607683" w:rsidRDefault="008769AF" w:rsidP="00DF1ED0">
      <w:pPr>
        <w:pStyle w:val="Zkladntext"/>
        <w:spacing w:after="0"/>
        <w:ind w:left="705"/>
        <w:jc w:val="both"/>
      </w:pPr>
      <w:r>
        <w:t>725 27 Ostrava</w:t>
      </w:r>
    </w:p>
    <w:p w:rsidR="00DF1ED0" w:rsidRPr="00607683" w:rsidRDefault="00DF1ED0" w:rsidP="00DF1ED0">
      <w:pPr>
        <w:pStyle w:val="Zkladntext"/>
        <w:spacing w:after="0"/>
        <w:ind w:left="705"/>
        <w:jc w:val="both"/>
      </w:pPr>
      <w:r w:rsidRPr="00607683">
        <w:tab/>
      </w:r>
    </w:p>
    <w:p w:rsidR="00DF1ED0" w:rsidRPr="00607683" w:rsidRDefault="00DF1ED0" w:rsidP="00DF1ED0">
      <w:pPr>
        <w:pStyle w:val="Zkladntext"/>
        <w:spacing w:after="0"/>
        <w:ind w:left="705" w:hanging="705"/>
        <w:jc w:val="both"/>
      </w:pPr>
      <w:r w:rsidRPr="00607683">
        <w:rPr>
          <w:b/>
        </w:rPr>
        <w:t>2.</w:t>
      </w:r>
      <w:r w:rsidRPr="00607683">
        <w:rPr>
          <w:b/>
        </w:rPr>
        <w:tab/>
      </w:r>
      <w:r w:rsidRPr="00607683">
        <w:t>Smluvní strany se dohodly na tom, že veškeré listiny, dokumenty, sdělení apod., která bude Klient doručovat Agentuře a která nemusí být doručena osobně nebo poštou, neoznámí-li Agentura v budoucnu písemně jinou adresu nebo kontaktní osobu, budou doručovány na adresu uvedenou výše v tomto odstavci, nebo k rukám:</w:t>
      </w:r>
    </w:p>
    <w:p w:rsidR="00DF1ED0" w:rsidRPr="00607683" w:rsidRDefault="00B93C3D" w:rsidP="00DF1ED0">
      <w:pPr>
        <w:pStyle w:val="Zkladntext"/>
        <w:spacing w:after="0"/>
        <w:ind w:left="705"/>
        <w:jc w:val="both"/>
      </w:pPr>
      <w:r>
        <w:t>Ing. Tomáš Dohnal</w:t>
      </w:r>
    </w:p>
    <w:p w:rsidR="00DF1ED0" w:rsidRPr="00607683" w:rsidRDefault="00DF1ED0" w:rsidP="00DF1ED0">
      <w:pPr>
        <w:pStyle w:val="Zkladntext"/>
        <w:spacing w:after="0"/>
        <w:ind w:left="705"/>
        <w:jc w:val="both"/>
        <w:rPr>
          <w:lang w:val="en-US"/>
        </w:rPr>
      </w:pPr>
      <w:r w:rsidRPr="00607683">
        <w:t xml:space="preserve">tel. </w:t>
      </w:r>
      <w:r w:rsidRPr="00607683">
        <w:tab/>
      </w:r>
      <w:r w:rsidRPr="00607683">
        <w:rPr>
          <w:lang w:val="en-US"/>
        </w:rPr>
        <w:t>+</w:t>
      </w:r>
      <w:r w:rsidR="00B93C3D">
        <w:rPr>
          <w:lang w:val="en-US"/>
        </w:rPr>
        <w:t>420 606 611 830</w:t>
      </w:r>
    </w:p>
    <w:p w:rsidR="00DF1ED0" w:rsidRPr="00607683" w:rsidRDefault="00DF1ED0" w:rsidP="00DF1ED0">
      <w:pPr>
        <w:pStyle w:val="Zkladntext"/>
        <w:spacing w:after="0"/>
        <w:ind w:left="705"/>
        <w:jc w:val="both"/>
        <w:rPr>
          <w:lang w:val="en-US"/>
        </w:rPr>
      </w:pPr>
      <w:r w:rsidRPr="00607683">
        <w:t>e-mail:</w:t>
      </w:r>
      <w:r w:rsidRPr="00607683">
        <w:tab/>
      </w:r>
      <w:r w:rsidR="00B93C3D">
        <w:t>info@beneris.cz</w:t>
      </w:r>
    </w:p>
    <w:p w:rsidR="00DF1ED0" w:rsidRPr="00607683" w:rsidRDefault="00DF1ED0" w:rsidP="00DF1ED0">
      <w:pPr>
        <w:pStyle w:val="Zkladntext"/>
        <w:spacing w:after="0"/>
        <w:ind w:left="705"/>
        <w:jc w:val="both"/>
      </w:pPr>
    </w:p>
    <w:p w:rsidR="00DF1ED0" w:rsidRPr="00607683" w:rsidRDefault="00DF1ED0" w:rsidP="00DF1ED0">
      <w:pPr>
        <w:pStyle w:val="Zkladntext"/>
        <w:spacing w:after="0"/>
        <w:ind w:left="705" w:hanging="705"/>
        <w:jc w:val="both"/>
      </w:pPr>
      <w:r w:rsidRPr="00607683">
        <w:rPr>
          <w:b/>
        </w:rPr>
        <w:t>3.</w:t>
      </w:r>
      <w:r w:rsidRPr="00607683">
        <w:rPr>
          <w:b/>
        </w:rPr>
        <w:tab/>
      </w:r>
      <w:r w:rsidRPr="00607683">
        <w:t xml:space="preserve">Smluvní strany se dohodly na tom, že veškerá právní jednání, která musejí mít písemnou formu a musí být osobně nebo poštou doručeny druhé smluvní straně, budou Klientovi, neoznámí-li Klient v budoucnu písemně jinou adresu, doručovány na adresu: </w:t>
      </w:r>
    </w:p>
    <w:p w:rsidR="00DF1ED0" w:rsidRPr="009050B6" w:rsidRDefault="00DF1ED0" w:rsidP="00DF1ED0">
      <w:pPr>
        <w:pStyle w:val="Zkladntext"/>
        <w:spacing w:after="0"/>
        <w:ind w:left="705" w:hanging="705"/>
        <w:jc w:val="both"/>
        <w:rPr>
          <w:b/>
        </w:rPr>
      </w:pPr>
      <w:r w:rsidRPr="00607683">
        <w:tab/>
      </w:r>
      <w:r w:rsidR="009050B6" w:rsidRPr="009050B6">
        <w:rPr>
          <w:b/>
        </w:rPr>
        <w:t>Slezská nemocnice v Opavě, příspěvková organizace</w:t>
      </w:r>
    </w:p>
    <w:p w:rsidR="009050B6" w:rsidRPr="009050B6" w:rsidRDefault="009050B6" w:rsidP="00DF1ED0">
      <w:pPr>
        <w:pStyle w:val="Zkladntext"/>
        <w:spacing w:after="0"/>
        <w:ind w:left="705" w:hanging="705"/>
        <w:jc w:val="both"/>
        <w:rPr>
          <w:b/>
        </w:rPr>
      </w:pPr>
      <w:r w:rsidRPr="009050B6">
        <w:rPr>
          <w:b/>
        </w:rPr>
        <w:tab/>
        <w:t>MUDr. Ladislav Václavec, MBA</w:t>
      </w:r>
    </w:p>
    <w:p w:rsidR="009050B6" w:rsidRPr="009050B6" w:rsidRDefault="009050B6" w:rsidP="00DF1ED0">
      <w:pPr>
        <w:pStyle w:val="Zkladntext"/>
        <w:spacing w:after="0"/>
        <w:ind w:left="705" w:hanging="705"/>
        <w:jc w:val="both"/>
        <w:rPr>
          <w:b/>
        </w:rPr>
      </w:pPr>
      <w:r w:rsidRPr="009050B6">
        <w:rPr>
          <w:b/>
        </w:rPr>
        <w:tab/>
        <w:t>Olomoucká 470/86, Předměstí</w:t>
      </w:r>
    </w:p>
    <w:p w:rsidR="009050B6" w:rsidRPr="009050B6" w:rsidRDefault="009050B6" w:rsidP="009050B6">
      <w:pPr>
        <w:pStyle w:val="Zkladntext"/>
        <w:spacing w:after="0"/>
        <w:ind w:left="705"/>
        <w:jc w:val="both"/>
        <w:rPr>
          <w:b/>
          <w:highlight w:val="yellow"/>
        </w:rPr>
      </w:pPr>
      <w:r w:rsidRPr="009050B6">
        <w:rPr>
          <w:b/>
        </w:rPr>
        <w:t>74601 Opava</w:t>
      </w:r>
    </w:p>
    <w:p w:rsidR="00DF1ED0" w:rsidRPr="00607683" w:rsidRDefault="00DF1ED0" w:rsidP="00DF1ED0">
      <w:pPr>
        <w:pStyle w:val="Zkladntext"/>
        <w:spacing w:after="0"/>
        <w:ind w:left="705"/>
        <w:jc w:val="both"/>
      </w:pPr>
      <w:r w:rsidRPr="00607683">
        <w:tab/>
      </w:r>
    </w:p>
    <w:p w:rsidR="00DF1ED0" w:rsidRPr="00607683" w:rsidRDefault="00DF1ED0" w:rsidP="00DF1ED0">
      <w:pPr>
        <w:pStyle w:val="Zkladntext"/>
        <w:spacing w:after="0"/>
        <w:ind w:left="705" w:hanging="705"/>
        <w:jc w:val="both"/>
      </w:pPr>
      <w:r w:rsidRPr="00607683">
        <w:rPr>
          <w:b/>
        </w:rPr>
        <w:t>4.</w:t>
      </w:r>
      <w:r w:rsidRPr="00607683">
        <w:rPr>
          <w:b/>
        </w:rPr>
        <w:tab/>
      </w:r>
      <w:r w:rsidRPr="00607683">
        <w:t xml:space="preserve">Smluvní strany se dohodly na tom, že veškeré listiny, dokumenty, sdělení apod., která bude Agentura doručovat Klientovi a která nemusí být doručena osobně nebo poštou, neoznámí-li </w:t>
      </w:r>
      <w:r w:rsidR="0080132A" w:rsidRPr="00607683">
        <w:t>Klient</w:t>
      </w:r>
      <w:r w:rsidRPr="00607683">
        <w:t xml:space="preserve"> v budoucnu písemně jinou adresu nebo kontaktní osobu, budou doručovány na adresu uvedenou výše v tomto odstavci, nebo k rukám:</w:t>
      </w:r>
    </w:p>
    <w:p w:rsidR="00DF1ED0" w:rsidRPr="009050B6" w:rsidRDefault="009050B6" w:rsidP="00DF1ED0">
      <w:pPr>
        <w:pStyle w:val="Zkladntext"/>
        <w:spacing w:after="0"/>
        <w:ind w:left="705"/>
        <w:jc w:val="both"/>
        <w:rPr>
          <w:b/>
        </w:rPr>
      </w:pPr>
      <w:r w:rsidRPr="009050B6">
        <w:rPr>
          <w:b/>
        </w:rPr>
        <w:t>Mgr. Barbara Dušková</w:t>
      </w:r>
    </w:p>
    <w:p w:rsidR="00DF1ED0" w:rsidRPr="009050B6" w:rsidRDefault="00DF1ED0" w:rsidP="00DF1ED0">
      <w:pPr>
        <w:pStyle w:val="Zkladntext"/>
        <w:spacing w:after="0"/>
        <w:ind w:left="705"/>
        <w:jc w:val="both"/>
        <w:rPr>
          <w:b/>
          <w:lang w:val="en-US"/>
        </w:rPr>
      </w:pPr>
      <w:r w:rsidRPr="009050B6">
        <w:rPr>
          <w:b/>
        </w:rPr>
        <w:t xml:space="preserve">tel. </w:t>
      </w:r>
      <w:r w:rsidRPr="009050B6">
        <w:rPr>
          <w:b/>
        </w:rPr>
        <w:tab/>
      </w:r>
      <w:r w:rsidR="009050B6" w:rsidRPr="009050B6">
        <w:rPr>
          <w:b/>
        </w:rPr>
        <w:t xml:space="preserve">  </w:t>
      </w:r>
      <w:r w:rsidRPr="009050B6">
        <w:rPr>
          <w:b/>
          <w:lang w:val="en-US"/>
        </w:rPr>
        <w:t>+</w:t>
      </w:r>
      <w:r w:rsidR="009050B6" w:rsidRPr="009050B6">
        <w:rPr>
          <w:b/>
          <w:lang w:val="en-US"/>
        </w:rPr>
        <w:t xml:space="preserve"> 553 766 142</w:t>
      </w:r>
    </w:p>
    <w:p w:rsidR="00DF1ED0" w:rsidRPr="009050B6" w:rsidRDefault="00DF1ED0" w:rsidP="00DF1ED0">
      <w:pPr>
        <w:pStyle w:val="Zkladntext"/>
        <w:spacing w:after="0"/>
        <w:ind w:left="705"/>
        <w:jc w:val="both"/>
        <w:rPr>
          <w:b/>
          <w:lang w:val="en-US"/>
        </w:rPr>
      </w:pPr>
      <w:r w:rsidRPr="009050B6">
        <w:rPr>
          <w:b/>
        </w:rPr>
        <w:t>e-mail:</w:t>
      </w:r>
      <w:r w:rsidRPr="009050B6">
        <w:rPr>
          <w:b/>
        </w:rPr>
        <w:tab/>
      </w:r>
      <w:r w:rsidR="009050B6" w:rsidRPr="009050B6">
        <w:rPr>
          <w:b/>
        </w:rPr>
        <w:t xml:space="preserve">   barbara.duskova@nemocnice.opava.cz</w:t>
      </w:r>
    </w:p>
    <w:p w:rsidR="00DF1ED0" w:rsidRPr="00607683" w:rsidRDefault="00DF1ED0" w:rsidP="00DF1ED0">
      <w:pPr>
        <w:pStyle w:val="Zkladntext"/>
        <w:spacing w:after="0"/>
        <w:ind w:left="705"/>
        <w:jc w:val="both"/>
      </w:pPr>
    </w:p>
    <w:p w:rsidR="0080132A" w:rsidRPr="00607683" w:rsidRDefault="0080132A" w:rsidP="0080132A">
      <w:pPr>
        <w:pStyle w:val="Zkladntext"/>
        <w:spacing w:after="0"/>
        <w:jc w:val="center"/>
        <w:rPr>
          <w:b/>
        </w:rPr>
      </w:pPr>
    </w:p>
    <w:p w:rsidR="0080132A" w:rsidRPr="00607683" w:rsidRDefault="0080132A" w:rsidP="0080132A">
      <w:pPr>
        <w:pStyle w:val="Zkladntext"/>
        <w:spacing w:after="0"/>
        <w:jc w:val="center"/>
        <w:rPr>
          <w:b/>
        </w:rPr>
      </w:pPr>
    </w:p>
    <w:p w:rsidR="00DF1ED0" w:rsidRPr="00607683" w:rsidRDefault="0080132A" w:rsidP="0080132A">
      <w:pPr>
        <w:pStyle w:val="Zkladntext"/>
        <w:spacing w:after="0"/>
        <w:jc w:val="center"/>
        <w:rPr>
          <w:b/>
        </w:rPr>
      </w:pPr>
      <w:r w:rsidRPr="00607683">
        <w:rPr>
          <w:b/>
        </w:rPr>
        <w:t>XI</w:t>
      </w:r>
      <w:r w:rsidR="00DF1ED0" w:rsidRPr="00607683">
        <w:rPr>
          <w:b/>
        </w:rPr>
        <w:t>I.</w:t>
      </w:r>
    </w:p>
    <w:p w:rsidR="00DF1ED0" w:rsidRPr="00607683" w:rsidRDefault="00DF1ED0" w:rsidP="00DF1ED0">
      <w:pPr>
        <w:pStyle w:val="Zkladntext"/>
        <w:spacing w:after="0"/>
        <w:jc w:val="both"/>
        <w:rPr>
          <w:b/>
        </w:rPr>
      </w:pPr>
    </w:p>
    <w:p w:rsidR="00DF1ED0" w:rsidRPr="00607683" w:rsidRDefault="0080132A" w:rsidP="00DF1ED0">
      <w:pPr>
        <w:pStyle w:val="Zkladntext"/>
        <w:spacing w:after="0"/>
        <w:ind w:left="705" w:hanging="705"/>
        <w:jc w:val="both"/>
      </w:pPr>
      <w:r w:rsidRPr="00607683">
        <w:rPr>
          <w:b/>
        </w:rPr>
        <w:t>1</w:t>
      </w:r>
      <w:r w:rsidR="00DF1ED0" w:rsidRPr="00607683">
        <w:rPr>
          <w:b/>
        </w:rPr>
        <w:t>.</w:t>
      </w:r>
      <w:r w:rsidR="00DF1ED0" w:rsidRPr="00607683">
        <w:rPr>
          <w:b/>
        </w:rPr>
        <w:tab/>
      </w:r>
      <w:r w:rsidR="00DF1ED0" w:rsidRPr="00607683">
        <w:t xml:space="preserve">Smlouva, jakož i veškeré právní vztahy z této smlouvy vyplývající, nebo s touto smlouvou související, se dle dohody smluvních stran řídí úpravou platného právního řádu </w:t>
      </w:r>
      <w:r w:rsidRPr="00607683">
        <w:t>České republiky</w:t>
      </w:r>
      <w:r w:rsidR="00DF1ED0" w:rsidRPr="00607683">
        <w:t>.</w:t>
      </w:r>
    </w:p>
    <w:p w:rsidR="00DF1ED0" w:rsidRPr="00607683" w:rsidRDefault="00DF1ED0" w:rsidP="00DF1ED0">
      <w:pPr>
        <w:pStyle w:val="Zkladntext"/>
        <w:spacing w:after="0"/>
        <w:ind w:left="705" w:hanging="705"/>
        <w:jc w:val="both"/>
      </w:pPr>
    </w:p>
    <w:p w:rsidR="00DF1ED0" w:rsidRPr="00607683" w:rsidRDefault="00DF1ED0" w:rsidP="00DF1ED0">
      <w:pPr>
        <w:pStyle w:val="Zkladntext"/>
        <w:spacing w:after="0"/>
        <w:ind w:left="705" w:hanging="705"/>
        <w:jc w:val="both"/>
      </w:pPr>
      <w:r w:rsidRPr="00607683">
        <w:rPr>
          <w:b/>
        </w:rPr>
        <w:t>2.</w:t>
      </w:r>
      <w:r w:rsidRPr="00607683">
        <w:rPr>
          <w:b/>
        </w:rPr>
        <w:tab/>
      </w:r>
      <w:r w:rsidRPr="00607683">
        <w:t xml:space="preserve">Smluvní strany se dohodly na tom, že v případě sporů vyplývajících z této smlouvy nebo z jednotlivých obchodních případů uzavřených v rámci této smlouvy, které se nepodaří vyřešit dohodou, svěřují rozhodnutí sporu do pravomoci </w:t>
      </w:r>
      <w:r w:rsidR="0080132A" w:rsidRPr="00607683">
        <w:t>obecných soudů České republiky</w:t>
      </w:r>
      <w:r w:rsidRPr="00607683">
        <w:t xml:space="preserve">.      </w:t>
      </w:r>
    </w:p>
    <w:p w:rsidR="00DF1ED0" w:rsidRPr="00607683" w:rsidRDefault="00DF1ED0" w:rsidP="00DF1ED0">
      <w:pPr>
        <w:pStyle w:val="Zkladntext"/>
        <w:spacing w:after="0"/>
        <w:ind w:left="705" w:hanging="705"/>
        <w:jc w:val="both"/>
      </w:pPr>
    </w:p>
    <w:p w:rsidR="00DF1ED0" w:rsidRPr="00607683" w:rsidRDefault="00607683" w:rsidP="00607683">
      <w:pPr>
        <w:pStyle w:val="Zkladntext"/>
        <w:spacing w:after="0"/>
        <w:ind w:left="705" w:hanging="705"/>
        <w:jc w:val="center"/>
        <w:rPr>
          <w:b/>
        </w:rPr>
      </w:pPr>
      <w:r w:rsidRPr="00607683">
        <w:rPr>
          <w:b/>
        </w:rPr>
        <w:t>XIII</w:t>
      </w:r>
      <w:r w:rsidR="00DF1ED0" w:rsidRPr="00607683">
        <w:rPr>
          <w:b/>
        </w:rPr>
        <w:t>.</w:t>
      </w:r>
    </w:p>
    <w:p w:rsidR="00DF1ED0" w:rsidRPr="00607683" w:rsidRDefault="00DF1ED0" w:rsidP="00DF1ED0">
      <w:pPr>
        <w:pStyle w:val="Zkladntext"/>
        <w:spacing w:after="0"/>
        <w:ind w:left="705" w:hanging="705"/>
        <w:jc w:val="both"/>
        <w:rPr>
          <w:b/>
        </w:rPr>
      </w:pPr>
    </w:p>
    <w:p w:rsidR="00DF1ED0" w:rsidRPr="00607683" w:rsidRDefault="00DF1ED0" w:rsidP="00DF1ED0">
      <w:pPr>
        <w:pStyle w:val="Zkladntext"/>
        <w:spacing w:after="0"/>
        <w:ind w:left="705" w:hanging="705"/>
        <w:jc w:val="both"/>
      </w:pPr>
      <w:r w:rsidRPr="00607683">
        <w:rPr>
          <w:b/>
        </w:rPr>
        <w:t>1.</w:t>
      </w:r>
      <w:r w:rsidRPr="00607683">
        <w:rPr>
          <w:b/>
        </w:rPr>
        <w:tab/>
      </w:r>
      <w:r w:rsidRPr="00607683">
        <w:t>Smluvní strany považují obsah této smlouvy, stejně jako všechny skutečnosti jejich vzájemného vztahu a spolupráce, pokud se nejedná o skutečnosti nebo informace běžně dostupné ve veřejných informačních zdrojích (např. obchodní rejstřík, katastr nemovitostí, aj.) nebo svou povahou za určené ke zveřejnění, za důvěrné informace a zavazují se zachovávat o nich mlčenlivost a učinit vše nezbytné pro jejich ochranu a zamezení jejich zneužití.</w:t>
      </w:r>
    </w:p>
    <w:p w:rsidR="00DF1ED0" w:rsidRPr="00607683" w:rsidRDefault="00DF1ED0" w:rsidP="00DF1ED0">
      <w:pPr>
        <w:pStyle w:val="Zkladntext"/>
        <w:spacing w:after="0"/>
        <w:ind w:left="705" w:hanging="705"/>
        <w:jc w:val="both"/>
      </w:pPr>
    </w:p>
    <w:p w:rsidR="00DF1ED0" w:rsidRPr="00607683" w:rsidRDefault="00DF1ED0" w:rsidP="00DF1ED0">
      <w:pPr>
        <w:pStyle w:val="Zkladntext"/>
        <w:spacing w:after="0"/>
        <w:ind w:left="705" w:hanging="705"/>
        <w:jc w:val="both"/>
      </w:pPr>
      <w:r w:rsidRPr="00607683">
        <w:rPr>
          <w:b/>
        </w:rPr>
        <w:t>2.</w:t>
      </w:r>
      <w:r w:rsidRPr="00607683">
        <w:rPr>
          <w:b/>
        </w:rPr>
        <w:tab/>
      </w:r>
      <w:r w:rsidRPr="00607683">
        <w:t>Smluvní strany se dohodly na tom, že jakékoli důvěrné informace mohou být kteroukoli ze smluvní stran zveřejněny, nebo sděleny kterémukoli třetímu subjektu pouze s předchozím písemným souhlasem druhé smluvní strany.</w:t>
      </w:r>
    </w:p>
    <w:p w:rsidR="00DF1ED0" w:rsidRPr="00607683" w:rsidRDefault="00DF1ED0" w:rsidP="00DF1ED0">
      <w:pPr>
        <w:pStyle w:val="Zkladntext"/>
        <w:spacing w:after="0"/>
        <w:ind w:left="705" w:hanging="705"/>
        <w:jc w:val="both"/>
      </w:pPr>
    </w:p>
    <w:p w:rsidR="00DF1ED0" w:rsidRPr="00607683" w:rsidRDefault="00DF1ED0" w:rsidP="00DF1ED0">
      <w:pPr>
        <w:pStyle w:val="Zkladntext"/>
        <w:numPr>
          <w:ilvl w:val="0"/>
          <w:numId w:val="20"/>
        </w:numPr>
        <w:suppressAutoHyphens/>
        <w:spacing w:after="0"/>
        <w:ind w:hanging="720"/>
        <w:jc w:val="both"/>
      </w:pPr>
      <w:r w:rsidRPr="00607683">
        <w:t>Smluvní strany se dohodly na tom, že ujednání odst. 2 tohoto článku neplatí tehdy, pokud povinnost zpřístupnění informací vyplývajících z této smlouvy třetímu subjektu vyplývá ze zákona nebo z vykonatelného rozhodnutí příslušného úřadu.</w:t>
      </w:r>
    </w:p>
    <w:p w:rsidR="00DF1ED0" w:rsidRPr="00607683" w:rsidRDefault="00DF1ED0" w:rsidP="00DF1ED0">
      <w:pPr>
        <w:pStyle w:val="Zkladntext"/>
        <w:spacing w:after="0"/>
        <w:ind w:left="705"/>
        <w:jc w:val="both"/>
      </w:pPr>
      <w:r w:rsidRPr="00607683">
        <w:t>V případě, kdy některá ze smluvních stran poskytla ve smyslu tohoto ujednání třetímu subjektu jakékoli důvěrné informace, je povinna o tom bez zbytečného odkladu informovat druhou smluvní stranu.</w:t>
      </w:r>
    </w:p>
    <w:p w:rsidR="00DF1ED0" w:rsidRPr="00607683" w:rsidRDefault="00DF1ED0" w:rsidP="00DF1ED0">
      <w:pPr>
        <w:pStyle w:val="Zkladntext"/>
        <w:spacing w:after="0"/>
        <w:jc w:val="both"/>
      </w:pPr>
    </w:p>
    <w:p w:rsidR="00DF1ED0" w:rsidRPr="00607683" w:rsidRDefault="00DF1ED0" w:rsidP="00DF1ED0">
      <w:pPr>
        <w:pStyle w:val="Zkladntext"/>
        <w:spacing w:after="0"/>
        <w:ind w:left="705" w:hanging="705"/>
        <w:jc w:val="both"/>
      </w:pPr>
      <w:r w:rsidRPr="00607683">
        <w:rPr>
          <w:b/>
        </w:rPr>
        <w:t>4.</w:t>
      </w:r>
      <w:r w:rsidRPr="00607683">
        <w:rPr>
          <w:b/>
        </w:rPr>
        <w:tab/>
      </w:r>
      <w:r w:rsidRPr="00607683">
        <w:t>Povinnost mlčenlivosti podle tohoto ustanovení smlouvy není časově omezena.</w:t>
      </w:r>
    </w:p>
    <w:p w:rsidR="00DF1ED0" w:rsidRPr="00607683" w:rsidRDefault="00DF1ED0" w:rsidP="00DF1ED0">
      <w:pPr>
        <w:pStyle w:val="Zkladntext"/>
        <w:spacing w:after="0"/>
        <w:ind w:left="705" w:hanging="705"/>
        <w:jc w:val="both"/>
        <w:rPr>
          <w:b/>
        </w:rPr>
      </w:pPr>
    </w:p>
    <w:p w:rsidR="00DF1ED0" w:rsidRPr="00607683" w:rsidRDefault="00607683" w:rsidP="00607683">
      <w:pPr>
        <w:pStyle w:val="Zkladntext"/>
        <w:spacing w:after="0"/>
        <w:ind w:left="705" w:hanging="705"/>
        <w:jc w:val="center"/>
        <w:rPr>
          <w:b/>
        </w:rPr>
      </w:pPr>
      <w:r w:rsidRPr="00607683">
        <w:rPr>
          <w:b/>
        </w:rPr>
        <w:t>XIV</w:t>
      </w:r>
      <w:r w:rsidR="00DF1ED0" w:rsidRPr="00607683">
        <w:rPr>
          <w:b/>
        </w:rPr>
        <w:t>.</w:t>
      </w:r>
    </w:p>
    <w:p w:rsidR="00DF1ED0" w:rsidRPr="00607683" w:rsidRDefault="00DF1ED0" w:rsidP="00DF1ED0">
      <w:pPr>
        <w:pStyle w:val="Zkladntext"/>
        <w:spacing w:after="0"/>
        <w:ind w:left="705" w:hanging="705"/>
        <w:jc w:val="both"/>
        <w:rPr>
          <w:b/>
        </w:rPr>
      </w:pPr>
    </w:p>
    <w:p w:rsidR="00DF1ED0" w:rsidRPr="00607683" w:rsidRDefault="00DF1ED0" w:rsidP="00DF1ED0">
      <w:pPr>
        <w:pStyle w:val="Zkladntext"/>
        <w:spacing w:after="0"/>
        <w:ind w:left="705" w:hanging="705"/>
        <w:jc w:val="both"/>
      </w:pPr>
      <w:r w:rsidRPr="00607683">
        <w:rPr>
          <w:b/>
        </w:rPr>
        <w:t>1.</w:t>
      </w:r>
      <w:r w:rsidRPr="00607683">
        <w:rPr>
          <w:b/>
        </w:rPr>
        <w:tab/>
      </w:r>
      <w:r w:rsidRPr="00607683">
        <w:t>Dle dohody smluvních stran může být smlouva měněna, nebo doplňována pouze na základě dohody smluvních stran, která bude vtělena do písemného dodatku ke smlouvě; smluvní strany výslovně vylučují možnost změny této smlouvy ústně či jednáním.</w:t>
      </w:r>
    </w:p>
    <w:p w:rsidR="00DF1ED0" w:rsidRPr="00607683" w:rsidRDefault="00DF1ED0" w:rsidP="00DF1ED0">
      <w:pPr>
        <w:pStyle w:val="Zkladntext"/>
        <w:spacing w:after="0"/>
        <w:ind w:left="705" w:hanging="705"/>
        <w:jc w:val="both"/>
      </w:pPr>
    </w:p>
    <w:p w:rsidR="00DF1ED0" w:rsidRPr="00607683" w:rsidRDefault="00DF1ED0" w:rsidP="00DF1ED0">
      <w:pPr>
        <w:pStyle w:val="Zkladntext"/>
        <w:spacing w:after="0"/>
        <w:ind w:left="705" w:hanging="705"/>
        <w:jc w:val="both"/>
      </w:pPr>
      <w:r w:rsidRPr="00607683">
        <w:rPr>
          <w:b/>
        </w:rPr>
        <w:t>2.</w:t>
      </w:r>
      <w:r w:rsidRPr="00607683">
        <w:rPr>
          <w:b/>
        </w:rPr>
        <w:tab/>
      </w:r>
      <w:r w:rsidRPr="00607683">
        <w:t>Smluvní strany se dohodly na tom, že touto smlouvou jsou nahrazována veškerá ujednání, která mezi nimi byla uzavřena (bez ohledu na jejich formu) před uzavřením této smlouvy.</w:t>
      </w:r>
    </w:p>
    <w:p w:rsidR="00DF1ED0" w:rsidRPr="00607683" w:rsidRDefault="00DF1ED0" w:rsidP="00DF1ED0">
      <w:pPr>
        <w:pStyle w:val="Zkladntext"/>
        <w:spacing w:after="0"/>
        <w:jc w:val="both"/>
      </w:pPr>
    </w:p>
    <w:p w:rsidR="00DF1ED0" w:rsidRPr="00607683" w:rsidRDefault="00DF1ED0" w:rsidP="00DF1ED0">
      <w:pPr>
        <w:pStyle w:val="Zkladntext"/>
        <w:spacing w:after="0"/>
        <w:ind w:left="705" w:hanging="705"/>
        <w:jc w:val="both"/>
      </w:pPr>
      <w:r w:rsidRPr="00607683">
        <w:rPr>
          <w:b/>
        </w:rPr>
        <w:t>3.</w:t>
      </w:r>
      <w:r w:rsidRPr="00607683">
        <w:rPr>
          <w:b/>
        </w:rPr>
        <w:tab/>
      </w:r>
      <w:r w:rsidRPr="00607683">
        <w:t xml:space="preserve">Stane-li se kterékoli ujednání smlouvy neplatným, nebo nevykonatelným, platnost či vykonatelnost ostatních ustanovení smlouvy tím není dotčena. Pro takový případ se smluvní strany zavazují nahradit bez zbytečného odkladu neplatná nebo nevykonatelná ujednání novými ujednáními tak, aby bylo v nejvyšší možné míře dosaženo účelu, který sledovalo neplatné nebo nevykonatelné ustanovení. </w:t>
      </w:r>
    </w:p>
    <w:p w:rsidR="00DF1ED0" w:rsidRDefault="00DF1ED0" w:rsidP="00DF1ED0">
      <w:pPr>
        <w:pStyle w:val="Zkladntext"/>
        <w:spacing w:after="0"/>
        <w:ind w:left="705" w:hanging="705"/>
        <w:jc w:val="both"/>
      </w:pPr>
    </w:p>
    <w:p w:rsidR="009050B6" w:rsidRDefault="009050B6" w:rsidP="00DF1ED0">
      <w:pPr>
        <w:pStyle w:val="Zkladntext"/>
        <w:spacing w:after="0"/>
        <w:ind w:left="705" w:hanging="705"/>
        <w:jc w:val="both"/>
      </w:pPr>
    </w:p>
    <w:p w:rsidR="00ED140D" w:rsidRDefault="00ED140D" w:rsidP="00DF1ED0">
      <w:pPr>
        <w:pStyle w:val="Zkladntext"/>
        <w:spacing w:after="0"/>
        <w:ind w:left="705" w:hanging="705"/>
        <w:jc w:val="both"/>
      </w:pPr>
    </w:p>
    <w:p w:rsidR="00ED140D" w:rsidRDefault="00ED140D" w:rsidP="00DF1ED0">
      <w:pPr>
        <w:pStyle w:val="Zkladntext"/>
        <w:spacing w:after="0"/>
        <w:ind w:left="705" w:hanging="705"/>
        <w:jc w:val="both"/>
      </w:pPr>
    </w:p>
    <w:p w:rsidR="009050B6" w:rsidRDefault="009050B6" w:rsidP="00DF1ED0">
      <w:pPr>
        <w:pStyle w:val="Zkladntext"/>
        <w:spacing w:after="0"/>
        <w:ind w:left="705" w:hanging="705"/>
        <w:jc w:val="both"/>
      </w:pPr>
    </w:p>
    <w:p w:rsidR="009050B6" w:rsidRPr="00607683" w:rsidRDefault="009050B6" w:rsidP="00DF1ED0">
      <w:pPr>
        <w:pStyle w:val="Zkladntext"/>
        <w:spacing w:after="0"/>
        <w:ind w:left="705" w:hanging="705"/>
        <w:jc w:val="both"/>
      </w:pPr>
    </w:p>
    <w:p w:rsidR="00DF1ED0" w:rsidRPr="00607683" w:rsidRDefault="00607683" w:rsidP="00607683">
      <w:pPr>
        <w:pStyle w:val="Zkladntext"/>
        <w:spacing w:after="0"/>
        <w:ind w:left="705" w:hanging="705"/>
        <w:jc w:val="center"/>
        <w:rPr>
          <w:b/>
        </w:rPr>
      </w:pPr>
      <w:r w:rsidRPr="00607683">
        <w:rPr>
          <w:b/>
        </w:rPr>
        <w:t>XV</w:t>
      </w:r>
      <w:r w:rsidR="00DF1ED0" w:rsidRPr="00607683">
        <w:rPr>
          <w:b/>
        </w:rPr>
        <w:t>.</w:t>
      </w:r>
    </w:p>
    <w:p w:rsidR="00DF1ED0" w:rsidRPr="00607683" w:rsidRDefault="00DF1ED0" w:rsidP="00DF1ED0">
      <w:pPr>
        <w:pStyle w:val="Zkladntext"/>
        <w:spacing w:after="0"/>
        <w:ind w:left="705" w:hanging="705"/>
        <w:jc w:val="both"/>
        <w:rPr>
          <w:b/>
        </w:rPr>
      </w:pPr>
    </w:p>
    <w:p w:rsidR="00DF1ED0" w:rsidRPr="00607683" w:rsidRDefault="00DF1ED0" w:rsidP="00DF1ED0">
      <w:pPr>
        <w:pStyle w:val="Zkladntext"/>
        <w:spacing w:after="0"/>
        <w:jc w:val="both"/>
      </w:pPr>
      <w:r w:rsidRPr="00607683">
        <w:t>Smluvní strany se dohodly, že bez předchozího písemného souhlasu druhé smluvní strany není žádná z nich oprávněna postoupit jakékoli práva či povinnosti vyplývající z této smlouvy na třetí osobu.</w:t>
      </w:r>
    </w:p>
    <w:p w:rsidR="00DF1ED0" w:rsidRPr="00607683" w:rsidRDefault="00DF1ED0" w:rsidP="00DF1ED0">
      <w:pPr>
        <w:pStyle w:val="Zkladntext"/>
        <w:spacing w:after="0"/>
        <w:ind w:left="705" w:hanging="705"/>
        <w:jc w:val="both"/>
      </w:pPr>
    </w:p>
    <w:p w:rsidR="00DF1ED0" w:rsidRPr="00607683" w:rsidRDefault="00607683" w:rsidP="00607683">
      <w:pPr>
        <w:pStyle w:val="Zkladntext"/>
        <w:spacing w:after="0"/>
        <w:ind w:left="705" w:hanging="705"/>
        <w:jc w:val="center"/>
        <w:rPr>
          <w:b/>
        </w:rPr>
      </w:pPr>
      <w:r w:rsidRPr="00607683">
        <w:rPr>
          <w:b/>
        </w:rPr>
        <w:t>XVI</w:t>
      </w:r>
      <w:r w:rsidR="00DF1ED0" w:rsidRPr="00607683">
        <w:rPr>
          <w:b/>
        </w:rPr>
        <w:t>.</w:t>
      </w:r>
    </w:p>
    <w:p w:rsidR="00DF1ED0" w:rsidRPr="00607683" w:rsidRDefault="00DF1ED0" w:rsidP="00DF1ED0">
      <w:pPr>
        <w:pStyle w:val="Zkladntext"/>
        <w:spacing w:after="0"/>
        <w:ind w:left="705" w:hanging="705"/>
        <w:jc w:val="both"/>
        <w:rPr>
          <w:b/>
        </w:rPr>
      </w:pPr>
    </w:p>
    <w:p w:rsidR="00DF1ED0" w:rsidRPr="00607683" w:rsidRDefault="00DF1ED0" w:rsidP="00DF1ED0">
      <w:pPr>
        <w:pStyle w:val="Zkladntext"/>
        <w:spacing w:after="0"/>
        <w:ind w:left="705" w:hanging="705"/>
        <w:jc w:val="both"/>
      </w:pPr>
      <w:r w:rsidRPr="00607683">
        <w:rPr>
          <w:b/>
        </w:rPr>
        <w:t>1.</w:t>
      </w:r>
      <w:r w:rsidRPr="00607683">
        <w:rPr>
          <w:b/>
        </w:rPr>
        <w:tab/>
      </w:r>
      <w:r w:rsidRPr="00607683">
        <w:t>Smlouva je sepsána ve dvou vyhotoveních. Obě vyhotovení mají povahu prvopisu.</w:t>
      </w:r>
    </w:p>
    <w:p w:rsidR="00DF1ED0" w:rsidRPr="00607683" w:rsidRDefault="00DF1ED0" w:rsidP="00DF1ED0">
      <w:pPr>
        <w:pStyle w:val="Zkladntext"/>
        <w:spacing w:after="0"/>
        <w:ind w:left="705" w:hanging="705"/>
        <w:jc w:val="both"/>
      </w:pPr>
    </w:p>
    <w:p w:rsidR="00DF1ED0" w:rsidRPr="00607683" w:rsidRDefault="00DF1ED0" w:rsidP="00DF1ED0">
      <w:pPr>
        <w:pStyle w:val="Zkladntext"/>
        <w:spacing w:after="0"/>
        <w:ind w:left="705" w:hanging="705"/>
        <w:jc w:val="both"/>
      </w:pPr>
      <w:r w:rsidRPr="00607683">
        <w:rPr>
          <w:b/>
        </w:rPr>
        <w:t>2.</w:t>
      </w:r>
      <w:r w:rsidRPr="00607683">
        <w:rPr>
          <w:b/>
        </w:rPr>
        <w:tab/>
      </w:r>
      <w:r w:rsidRPr="00607683">
        <w:t>Každá ze smluvních stran obdrží jedno vyhotovení smlouvy.</w:t>
      </w:r>
    </w:p>
    <w:p w:rsidR="00DF1ED0" w:rsidRPr="00607683" w:rsidRDefault="00DF1ED0" w:rsidP="00DF1ED0">
      <w:pPr>
        <w:pStyle w:val="Zkladntext"/>
        <w:spacing w:after="0"/>
        <w:ind w:left="705" w:hanging="705"/>
        <w:jc w:val="both"/>
      </w:pPr>
    </w:p>
    <w:p w:rsidR="00607683" w:rsidRPr="00607683" w:rsidRDefault="00607683" w:rsidP="00DF1ED0">
      <w:pPr>
        <w:pStyle w:val="Zkladntext"/>
        <w:spacing w:after="0"/>
        <w:ind w:left="705" w:hanging="705"/>
        <w:jc w:val="both"/>
      </w:pPr>
    </w:p>
    <w:p w:rsidR="00DF1ED0" w:rsidRPr="00607683" w:rsidRDefault="00DF1ED0" w:rsidP="00DF1ED0">
      <w:pPr>
        <w:pStyle w:val="Zkladntext"/>
        <w:spacing w:after="0"/>
        <w:ind w:left="705" w:hanging="705"/>
        <w:jc w:val="both"/>
      </w:pPr>
      <w:r w:rsidRPr="00607683">
        <w:t xml:space="preserve">V </w:t>
      </w:r>
      <w:r w:rsidR="00B93C3D">
        <w:t>Ostravě</w:t>
      </w:r>
      <w:r w:rsidR="002F0D8A">
        <w:t>, dne 20.12.2017</w:t>
      </w:r>
      <w:r w:rsidRPr="00607683">
        <w:tab/>
      </w:r>
      <w:r w:rsidRPr="00607683">
        <w:tab/>
      </w:r>
      <w:r w:rsidR="00B93C3D">
        <w:tab/>
      </w:r>
      <w:r w:rsidR="002F0D8A">
        <w:tab/>
        <w:t xml:space="preserve">V </w:t>
      </w:r>
      <w:r w:rsidR="009050B6">
        <w:t>Opavě</w:t>
      </w:r>
      <w:r w:rsidR="002F0D8A">
        <w:t>, dne 21.12.2017</w:t>
      </w:r>
    </w:p>
    <w:p w:rsidR="00DF1ED0" w:rsidRPr="00607683" w:rsidRDefault="00DF1ED0" w:rsidP="00DF1ED0">
      <w:pPr>
        <w:pStyle w:val="Zkladntext"/>
        <w:spacing w:after="0"/>
        <w:ind w:left="705" w:hanging="705"/>
        <w:jc w:val="both"/>
      </w:pPr>
    </w:p>
    <w:p w:rsidR="00DF1ED0" w:rsidRPr="00607683" w:rsidRDefault="00DF1ED0" w:rsidP="00DF1ED0">
      <w:pPr>
        <w:pStyle w:val="Zkladntext"/>
        <w:spacing w:after="0"/>
        <w:ind w:left="705" w:hanging="705"/>
        <w:jc w:val="both"/>
      </w:pPr>
      <w:r w:rsidRPr="00607683">
        <w:t xml:space="preserve">za </w:t>
      </w:r>
      <w:r w:rsidR="00B93C3D">
        <w:t>Agenturu</w:t>
      </w:r>
      <w:r w:rsidRPr="00607683">
        <w:tab/>
      </w:r>
      <w:r w:rsidRPr="00607683">
        <w:tab/>
      </w:r>
      <w:r w:rsidRPr="00607683">
        <w:tab/>
      </w:r>
      <w:r w:rsidRPr="00607683">
        <w:tab/>
      </w:r>
      <w:r w:rsidRPr="00607683">
        <w:tab/>
      </w:r>
      <w:r w:rsidR="00B93C3D">
        <w:tab/>
      </w:r>
      <w:r w:rsidRPr="00607683">
        <w:t xml:space="preserve">za </w:t>
      </w:r>
      <w:r w:rsidR="00B93C3D">
        <w:t>Klienta</w:t>
      </w:r>
    </w:p>
    <w:p w:rsidR="00DF1ED0" w:rsidRPr="00607683" w:rsidRDefault="00DF1ED0" w:rsidP="00DF1ED0">
      <w:pPr>
        <w:pStyle w:val="Zkladntext"/>
        <w:spacing w:after="0"/>
        <w:ind w:left="705" w:hanging="705"/>
        <w:jc w:val="both"/>
      </w:pPr>
    </w:p>
    <w:p w:rsidR="00DF1ED0" w:rsidRPr="00607683" w:rsidRDefault="00DF1ED0" w:rsidP="00DF1ED0">
      <w:pPr>
        <w:pStyle w:val="Zkladntext"/>
        <w:spacing w:after="0"/>
        <w:ind w:left="705" w:hanging="705"/>
        <w:jc w:val="both"/>
      </w:pPr>
    </w:p>
    <w:p w:rsidR="00DF1ED0" w:rsidRPr="00607683" w:rsidRDefault="00DF1ED0" w:rsidP="00DF1ED0">
      <w:pPr>
        <w:pStyle w:val="Zkladntext"/>
        <w:spacing w:after="0"/>
        <w:ind w:left="705" w:hanging="705"/>
        <w:jc w:val="both"/>
      </w:pPr>
    </w:p>
    <w:p w:rsidR="00DF1ED0" w:rsidRPr="00607683" w:rsidRDefault="00DF1ED0" w:rsidP="00DF1ED0">
      <w:pPr>
        <w:pStyle w:val="Zkladntext"/>
        <w:spacing w:after="0"/>
        <w:ind w:left="705" w:hanging="705"/>
        <w:jc w:val="both"/>
      </w:pPr>
      <w:r w:rsidRPr="00607683">
        <w:t>______________________________</w:t>
      </w:r>
      <w:r w:rsidRPr="00607683">
        <w:tab/>
      </w:r>
      <w:r w:rsidRPr="00607683">
        <w:tab/>
        <w:t>______________________________</w:t>
      </w:r>
    </w:p>
    <w:p w:rsidR="00DF1ED0" w:rsidRPr="00607683" w:rsidRDefault="00DF1ED0" w:rsidP="00DF1ED0">
      <w:pPr>
        <w:pStyle w:val="Zkladntext"/>
        <w:spacing w:after="0"/>
        <w:ind w:left="705" w:hanging="705"/>
        <w:jc w:val="both"/>
      </w:pPr>
    </w:p>
    <w:p w:rsidR="00DF1ED0" w:rsidRPr="00607683" w:rsidRDefault="00DF1ED0" w:rsidP="00DF1ED0">
      <w:pPr>
        <w:pStyle w:val="Zkladntext"/>
        <w:spacing w:after="0"/>
        <w:ind w:left="705" w:hanging="705"/>
        <w:jc w:val="both"/>
      </w:pPr>
      <w:r w:rsidRPr="00607683">
        <w:t>jméno:</w:t>
      </w:r>
      <w:r w:rsidRPr="00607683">
        <w:tab/>
      </w:r>
      <w:r w:rsidRPr="00607683">
        <w:tab/>
      </w:r>
      <w:r w:rsidRPr="00607683">
        <w:tab/>
      </w:r>
      <w:r w:rsidR="00B93C3D">
        <w:t>Miroslav</w:t>
      </w:r>
      <w:r w:rsidRPr="00607683">
        <w:tab/>
      </w:r>
      <w:r w:rsidRPr="00607683">
        <w:tab/>
      </w:r>
      <w:r w:rsidR="00B93C3D">
        <w:tab/>
      </w:r>
      <w:r w:rsidR="00B93C3D">
        <w:tab/>
      </w:r>
      <w:r w:rsidR="002F0D8A">
        <w:t>jméno:</w:t>
      </w:r>
      <w:r w:rsidR="002F0D8A">
        <w:tab/>
      </w:r>
      <w:r w:rsidR="002F0D8A">
        <w:tab/>
        <w:t>Ladislav</w:t>
      </w:r>
    </w:p>
    <w:p w:rsidR="00DF1ED0" w:rsidRPr="00607683" w:rsidRDefault="00DF1ED0" w:rsidP="00DF1ED0">
      <w:pPr>
        <w:pStyle w:val="Zkladntext"/>
        <w:spacing w:after="0"/>
        <w:ind w:left="705" w:hanging="705"/>
        <w:jc w:val="both"/>
      </w:pPr>
    </w:p>
    <w:p w:rsidR="00DF1ED0" w:rsidRPr="00607683" w:rsidRDefault="00DF1ED0" w:rsidP="00DF1ED0">
      <w:pPr>
        <w:pStyle w:val="Zkladntext"/>
        <w:spacing w:after="0"/>
        <w:ind w:left="705" w:hanging="705"/>
        <w:jc w:val="both"/>
      </w:pPr>
      <w:r w:rsidRPr="00607683">
        <w:t>příjmení:</w:t>
      </w:r>
      <w:r w:rsidRPr="00607683">
        <w:tab/>
      </w:r>
      <w:r w:rsidR="00B93C3D">
        <w:t>Homza</w:t>
      </w:r>
      <w:r w:rsidRPr="00607683">
        <w:tab/>
      </w:r>
      <w:r w:rsidRPr="00607683">
        <w:tab/>
      </w:r>
      <w:r w:rsidR="00B93C3D">
        <w:tab/>
      </w:r>
      <w:r w:rsidR="00B93C3D">
        <w:tab/>
      </w:r>
      <w:r w:rsidR="00B93C3D">
        <w:tab/>
      </w:r>
      <w:r w:rsidR="002F0D8A">
        <w:t>příjmení:</w:t>
      </w:r>
      <w:r w:rsidR="002F0D8A">
        <w:tab/>
        <w:t>Václavec</w:t>
      </w:r>
      <w:r w:rsidR="00B4078A">
        <w:t>, MBA</w:t>
      </w:r>
    </w:p>
    <w:p w:rsidR="00DF1ED0" w:rsidRPr="00607683" w:rsidRDefault="00DF1ED0" w:rsidP="00DF1ED0">
      <w:pPr>
        <w:pStyle w:val="Zkladntext"/>
        <w:spacing w:after="0"/>
        <w:ind w:left="705" w:hanging="705"/>
        <w:jc w:val="both"/>
      </w:pPr>
    </w:p>
    <w:p w:rsidR="00DF1ED0" w:rsidRPr="00607683" w:rsidRDefault="00DF1ED0" w:rsidP="00DF1ED0">
      <w:pPr>
        <w:pStyle w:val="Zkladntext"/>
        <w:spacing w:after="0"/>
        <w:ind w:left="705" w:hanging="705"/>
        <w:jc w:val="both"/>
      </w:pPr>
      <w:r w:rsidRPr="00607683">
        <w:t>titul:</w:t>
      </w:r>
      <w:r w:rsidRPr="00607683">
        <w:tab/>
      </w:r>
      <w:r w:rsidRPr="00607683">
        <w:tab/>
      </w:r>
      <w:r w:rsidRPr="00607683">
        <w:tab/>
      </w:r>
      <w:r w:rsidR="00B93C3D">
        <w:t>MUDr</w:t>
      </w:r>
      <w:r w:rsidR="00515142">
        <w:t>.</w:t>
      </w:r>
      <w:r w:rsidRPr="00607683">
        <w:tab/>
      </w:r>
      <w:r w:rsidRPr="00607683">
        <w:tab/>
      </w:r>
      <w:r w:rsidR="00B93C3D">
        <w:tab/>
      </w:r>
      <w:r w:rsidR="00B93C3D">
        <w:tab/>
      </w:r>
      <w:r w:rsidR="00B93C3D">
        <w:tab/>
      </w:r>
      <w:r w:rsidR="002F0D8A">
        <w:t>titul:</w:t>
      </w:r>
      <w:r w:rsidR="002F0D8A">
        <w:tab/>
      </w:r>
      <w:r w:rsidR="002F0D8A">
        <w:tab/>
        <w:t>MUDr</w:t>
      </w:r>
      <w:r w:rsidR="00515142">
        <w:t>.</w:t>
      </w:r>
    </w:p>
    <w:p w:rsidR="00DF1ED0" w:rsidRPr="00607683" w:rsidRDefault="00DF1ED0" w:rsidP="00DF1ED0">
      <w:pPr>
        <w:pStyle w:val="Zkladntext"/>
        <w:spacing w:after="0"/>
        <w:ind w:left="705" w:hanging="705"/>
        <w:jc w:val="both"/>
      </w:pPr>
    </w:p>
    <w:p w:rsidR="00FE44D0" w:rsidRPr="00607683" w:rsidRDefault="00DF1ED0" w:rsidP="00DF1ED0">
      <w:pPr>
        <w:pStyle w:val="Zkladntext"/>
        <w:spacing w:after="0"/>
        <w:ind w:left="705" w:hanging="705"/>
        <w:jc w:val="both"/>
      </w:pPr>
      <w:r w:rsidRPr="00607683">
        <w:t>funkce:</w:t>
      </w:r>
      <w:r w:rsidRPr="00607683">
        <w:tab/>
      </w:r>
      <w:r w:rsidR="00B93C3D">
        <w:t>Jednatel</w:t>
      </w:r>
      <w:r w:rsidR="00B93C3D">
        <w:tab/>
      </w:r>
      <w:r w:rsidR="00B93C3D">
        <w:tab/>
      </w:r>
      <w:r w:rsidR="002F0D8A">
        <w:tab/>
      </w:r>
      <w:r w:rsidR="002F0D8A">
        <w:tab/>
        <w:t>funkce:</w:t>
      </w:r>
      <w:r w:rsidR="002F0D8A">
        <w:tab/>
        <w:t>Ředitel</w:t>
      </w:r>
    </w:p>
    <w:sectPr w:rsidR="00FE44D0" w:rsidRPr="00607683" w:rsidSect="0059724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749" w:rsidRDefault="00BB2749" w:rsidP="0062261E">
      <w:r>
        <w:separator/>
      </w:r>
    </w:p>
  </w:endnote>
  <w:endnote w:type="continuationSeparator" w:id="0">
    <w:p w:rsidR="00BB2749" w:rsidRDefault="00BB2749" w:rsidP="0062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749" w:rsidRDefault="00BB2749" w:rsidP="0062261E">
      <w:r>
        <w:separator/>
      </w:r>
    </w:p>
  </w:footnote>
  <w:footnote w:type="continuationSeparator" w:id="0">
    <w:p w:rsidR="00BB2749" w:rsidRDefault="00BB2749" w:rsidP="006226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3"/>
      <w:numFmt w:val="decimal"/>
      <w:lvlText w:val="%1."/>
      <w:lvlJc w:val="left"/>
      <w:pPr>
        <w:tabs>
          <w:tab w:val="num" w:pos="720"/>
        </w:tabs>
        <w:ind w:left="720" w:hanging="360"/>
      </w:pPr>
      <w:rPr>
        <w:b/>
      </w:rPr>
    </w:lvl>
  </w:abstractNum>
  <w:abstractNum w:abstractNumId="1">
    <w:nsid w:val="01124B25"/>
    <w:multiLevelType w:val="hybridMultilevel"/>
    <w:tmpl w:val="D0028D1A"/>
    <w:lvl w:ilvl="0" w:tplc="47A4DAE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B749B5"/>
    <w:multiLevelType w:val="hybridMultilevel"/>
    <w:tmpl w:val="12C8D9D6"/>
    <w:lvl w:ilvl="0" w:tplc="5B8CA6BC">
      <w:start w:val="1"/>
      <w:numFmt w:val="lowerLetter"/>
      <w:lvlText w:val="%1)"/>
      <w:lvlJc w:val="left"/>
      <w:pPr>
        <w:ind w:left="1060" w:hanging="70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A74DDE"/>
    <w:multiLevelType w:val="hybridMultilevel"/>
    <w:tmpl w:val="D3E483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8622028"/>
    <w:multiLevelType w:val="multilevel"/>
    <w:tmpl w:val="D488FE62"/>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5.%2."/>
      <w:lvlJc w:val="left"/>
      <w:pPr>
        <w:tabs>
          <w:tab w:val="num" w:pos="792"/>
        </w:tabs>
        <w:ind w:left="792" w:hanging="432"/>
      </w:pPr>
      <w:rPr>
        <w:rFonts w:ascii="Arial" w:hAnsi="Arial" w:cs="Times New Roman" w:hint="default"/>
        <w:sz w:val="18"/>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
    <w:nsid w:val="261F3391"/>
    <w:multiLevelType w:val="hybridMultilevel"/>
    <w:tmpl w:val="A620B184"/>
    <w:lvl w:ilvl="0" w:tplc="85442324">
      <w:start w:val="1"/>
      <w:numFmt w:val="bullet"/>
      <w:lvlText w:val="&gt;"/>
      <w:lvlJc w:val="left"/>
      <w:pPr>
        <w:ind w:left="720" w:hanging="360"/>
      </w:pPr>
      <w:rPr>
        <w:rFonts w:ascii="Arial" w:hAnsi="Arial" w:hint="default"/>
        <w:caps w:val="0"/>
        <w:strike w:val="0"/>
        <w:dstrike w:val="0"/>
        <w:vanish w:val="0"/>
        <w:color w:val="FF1D25"/>
        <w:sz w:val="20"/>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529FF"/>
    <w:multiLevelType w:val="hybridMultilevel"/>
    <w:tmpl w:val="6EE81C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45B346B"/>
    <w:multiLevelType w:val="hybridMultilevel"/>
    <w:tmpl w:val="81C007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321D61"/>
    <w:multiLevelType w:val="hybridMultilevel"/>
    <w:tmpl w:val="64B041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BC254B4"/>
    <w:multiLevelType w:val="hybridMultilevel"/>
    <w:tmpl w:val="0CAEF2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5187E10"/>
    <w:multiLevelType w:val="hybridMultilevel"/>
    <w:tmpl w:val="B4989D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E252320"/>
    <w:multiLevelType w:val="hybridMultilevel"/>
    <w:tmpl w:val="ACCC94E6"/>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1823206"/>
    <w:multiLevelType w:val="multilevel"/>
    <w:tmpl w:val="1A36E97C"/>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680"/>
        </w:tabs>
        <w:ind w:left="680" w:hanging="680"/>
      </w:pPr>
      <w:rPr>
        <w:rFonts w:ascii="Times New Roman" w:hAnsi="Times New Roman" w:cs="Times New Roman" w:hint="default"/>
      </w:rPr>
    </w:lvl>
    <w:lvl w:ilvl="2">
      <w:start w:val="1"/>
      <w:numFmt w:val="lowerLetter"/>
      <w:lvlText w:val="%3)"/>
      <w:lvlJc w:val="left"/>
      <w:pPr>
        <w:tabs>
          <w:tab w:val="num" w:pos="1097"/>
        </w:tabs>
        <w:ind w:left="737"/>
      </w:pPr>
      <w:rPr>
        <w:rFonts w:ascii="Arial" w:hAnsi="Arial"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3">
    <w:nsid w:val="534D6AC0"/>
    <w:multiLevelType w:val="multilevel"/>
    <w:tmpl w:val="FF868612"/>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4.%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
    <w:nsid w:val="55A14940"/>
    <w:multiLevelType w:val="hybridMultilevel"/>
    <w:tmpl w:val="AE28C064"/>
    <w:lvl w:ilvl="0" w:tplc="43AA36EE">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5">
    <w:nsid w:val="6072438E"/>
    <w:multiLevelType w:val="multilevel"/>
    <w:tmpl w:val="A7285612"/>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2."/>
      <w:lvlJc w:val="left"/>
      <w:pPr>
        <w:tabs>
          <w:tab w:val="num" w:pos="792"/>
        </w:tabs>
        <w:ind w:left="792" w:hanging="432"/>
      </w:pPr>
      <w:rPr>
        <w:rFonts w:ascii="Arial" w:hAnsi="Arial" w:cs="Times New Roman" w:hint="default"/>
        <w:sz w:val="18"/>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6">
    <w:nsid w:val="65D20563"/>
    <w:multiLevelType w:val="hybridMultilevel"/>
    <w:tmpl w:val="435476BC"/>
    <w:lvl w:ilvl="0" w:tplc="68700D5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nsid w:val="66620BDF"/>
    <w:multiLevelType w:val="hybridMultilevel"/>
    <w:tmpl w:val="221AB424"/>
    <w:lvl w:ilvl="0" w:tplc="CFD4AFE2">
      <w:start w:val="1"/>
      <w:numFmt w:val="lowerLetter"/>
      <w:lvlText w:val="%1)"/>
      <w:lvlJc w:val="left"/>
      <w:pPr>
        <w:ind w:left="1420" w:hanging="70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6F4B6C1D"/>
    <w:multiLevelType w:val="hybridMultilevel"/>
    <w:tmpl w:val="32E27E04"/>
    <w:lvl w:ilvl="0" w:tplc="4C9C929C">
      <w:start w:val="1"/>
      <w:numFmt w:val="lowerLetter"/>
      <w:lvlText w:val="%1)"/>
      <w:lvlJc w:val="left"/>
      <w:pPr>
        <w:tabs>
          <w:tab w:val="num" w:pos="1068"/>
        </w:tabs>
        <w:ind w:left="1068" w:hanging="360"/>
      </w:pPr>
      <w:rPr>
        <w:rFonts w:ascii="Arial" w:hAnsi="Arial" w:cs="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19">
    <w:nsid w:val="6FF674E5"/>
    <w:multiLevelType w:val="multilevel"/>
    <w:tmpl w:val="E61C591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3.%2."/>
      <w:lvlJc w:val="left"/>
      <w:pPr>
        <w:tabs>
          <w:tab w:val="num" w:pos="792"/>
        </w:tabs>
        <w:ind w:left="792" w:hanging="432"/>
      </w:pPr>
      <w:rPr>
        <w:rFonts w:ascii="Arial" w:hAnsi="Arial" w:cs="Times New Roman" w:hint="default"/>
        <w:sz w:val="18"/>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0">
    <w:nsid w:val="70E9707B"/>
    <w:multiLevelType w:val="multilevel"/>
    <w:tmpl w:val="8B607652"/>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6.%2."/>
      <w:lvlJc w:val="left"/>
      <w:pPr>
        <w:tabs>
          <w:tab w:val="num" w:pos="792"/>
        </w:tabs>
        <w:ind w:left="792" w:hanging="432"/>
      </w:pPr>
      <w:rPr>
        <w:rFonts w:ascii="Arial" w:hAnsi="Arial" w:cs="Times New Roman" w:hint="default"/>
        <w:sz w:val="18"/>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1">
    <w:nsid w:val="78714D0B"/>
    <w:multiLevelType w:val="multilevel"/>
    <w:tmpl w:val="989AE8F2"/>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680"/>
        </w:tabs>
        <w:ind w:left="680" w:hanging="680"/>
      </w:pPr>
      <w:rPr>
        <w:rFonts w:ascii="Times New Roman" w:hAnsi="Times New Roman" w:cs="Times New Roman" w:hint="default"/>
      </w:rPr>
    </w:lvl>
    <w:lvl w:ilvl="2">
      <w:start w:val="1"/>
      <w:numFmt w:val="lowerLetter"/>
      <w:lvlText w:val="%3)"/>
      <w:lvlJc w:val="left"/>
      <w:pPr>
        <w:tabs>
          <w:tab w:val="num" w:pos="1097"/>
        </w:tabs>
        <w:ind w:left="737"/>
      </w:pPr>
      <w:rPr>
        <w:rFonts w:ascii="Arial" w:hAnsi="Arial" w:cs="Times New Roman" w:hint="default"/>
        <w:sz w:val="18"/>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num w:numId="1">
    <w:abstractNumId w:val="10"/>
  </w:num>
  <w:num w:numId="2">
    <w:abstractNumId w:val="7"/>
  </w:num>
  <w:num w:numId="3">
    <w:abstractNumId w:val="5"/>
  </w:num>
  <w:num w:numId="4">
    <w:abstractNumId w:val="21"/>
  </w:num>
  <w:num w:numId="5">
    <w:abstractNumId w:val="15"/>
  </w:num>
  <w:num w:numId="6">
    <w:abstractNumId w:val="19"/>
  </w:num>
  <w:num w:numId="7">
    <w:abstractNumId w:val="4"/>
  </w:num>
  <w:num w:numId="8">
    <w:abstractNumId w:val="12"/>
  </w:num>
  <w:num w:numId="9">
    <w:abstractNumId w:val="20"/>
  </w:num>
  <w:num w:numId="10">
    <w:abstractNumId w:val="18"/>
  </w:num>
  <w:num w:numId="11">
    <w:abstractNumId w:val="13"/>
  </w:num>
  <w:num w:numId="12">
    <w:abstractNumId w:val="6"/>
  </w:num>
  <w:num w:numId="13">
    <w:abstractNumId w:val="16"/>
  </w:num>
  <w:num w:numId="14">
    <w:abstractNumId w:val="9"/>
  </w:num>
  <w:num w:numId="15">
    <w:abstractNumId w:val="14"/>
  </w:num>
  <w:num w:numId="16">
    <w:abstractNumId w:val="11"/>
  </w:num>
  <w:num w:numId="17">
    <w:abstractNumId w:val="17"/>
  </w:num>
  <w:num w:numId="18">
    <w:abstractNumId w:val="2"/>
  </w:num>
  <w:num w:numId="19">
    <w:abstractNumId w:val="8"/>
  </w:num>
  <w:num w:numId="20">
    <w:abstractNumId w:val="0"/>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01B"/>
    <w:rsid w:val="00071B96"/>
    <w:rsid w:val="00075B10"/>
    <w:rsid w:val="000B564B"/>
    <w:rsid w:val="00130D85"/>
    <w:rsid w:val="00144FE9"/>
    <w:rsid w:val="00187DB1"/>
    <w:rsid w:val="001B4399"/>
    <w:rsid w:val="00217035"/>
    <w:rsid w:val="002A2F17"/>
    <w:rsid w:val="002F0D8A"/>
    <w:rsid w:val="00347FD3"/>
    <w:rsid w:val="0037086D"/>
    <w:rsid w:val="00371D0B"/>
    <w:rsid w:val="003758B0"/>
    <w:rsid w:val="0038488F"/>
    <w:rsid w:val="003D1D65"/>
    <w:rsid w:val="003E1424"/>
    <w:rsid w:val="0041045E"/>
    <w:rsid w:val="0049445D"/>
    <w:rsid w:val="00515142"/>
    <w:rsid w:val="00540B7B"/>
    <w:rsid w:val="00597247"/>
    <w:rsid w:val="005B0D49"/>
    <w:rsid w:val="005C5A47"/>
    <w:rsid w:val="00607683"/>
    <w:rsid w:val="00607EDB"/>
    <w:rsid w:val="00613B6E"/>
    <w:rsid w:val="0062261E"/>
    <w:rsid w:val="00656429"/>
    <w:rsid w:val="006C5718"/>
    <w:rsid w:val="00704043"/>
    <w:rsid w:val="00730272"/>
    <w:rsid w:val="00765685"/>
    <w:rsid w:val="007675F5"/>
    <w:rsid w:val="00782CEA"/>
    <w:rsid w:val="007A671F"/>
    <w:rsid w:val="0080132A"/>
    <w:rsid w:val="008403D2"/>
    <w:rsid w:val="008769AF"/>
    <w:rsid w:val="008B14B6"/>
    <w:rsid w:val="009050B6"/>
    <w:rsid w:val="009341C8"/>
    <w:rsid w:val="009471B7"/>
    <w:rsid w:val="009A1B79"/>
    <w:rsid w:val="009A7FB7"/>
    <w:rsid w:val="00B239D3"/>
    <w:rsid w:val="00B4078A"/>
    <w:rsid w:val="00B93C3D"/>
    <w:rsid w:val="00B95EE1"/>
    <w:rsid w:val="00BB2749"/>
    <w:rsid w:val="00BB481F"/>
    <w:rsid w:val="00C06EE3"/>
    <w:rsid w:val="00C61E37"/>
    <w:rsid w:val="00C858D4"/>
    <w:rsid w:val="00C87D7E"/>
    <w:rsid w:val="00CD63A4"/>
    <w:rsid w:val="00D74666"/>
    <w:rsid w:val="00DF1ED0"/>
    <w:rsid w:val="00E11ED2"/>
    <w:rsid w:val="00E53833"/>
    <w:rsid w:val="00E647C1"/>
    <w:rsid w:val="00E77A94"/>
    <w:rsid w:val="00ED0745"/>
    <w:rsid w:val="00ED140D"/>
    <w:rsid w:val="00ED715B"/>
    <w:rsid w:val="00F00177"/>
    <w:rsid w:val="00F6001B"/>
    <w:rsid w:val="00F86798"/>
    <w:rsid w:val="00F97869"/>
    <w:rsid w:val="00FE165B"/>
    <w:rsid w:val="00FE44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ln">
    <w:name w:val="Normal"/>
    <w:qFormat/>
    <w:rPr>
      <w:sz w:val="24"/>
      <w:szCs w:val="24"/>
      <w:lang w:eastAsia="en-US"/>
    </w:rPr>
  </w:style>
  <w:style w:type="paragraph" w:styleId="Nadpis2">
    <w:name w:val="heading 2"/>
    <w:basedOn w:val="Normln"/>
    <w:next w:val="Normln"/>
    <w:link w:val="Nadpis2Char"/>
    <w:uiPriority w:val="99"/>
    <w:qFormat/>
    <w:rsid w:val="003E1424"/>
    <w:pPr>
      <w:tabs>
        <w:tab w:val="left" w:pos="4386"/>
      </w:tabs>
      <w:outlineLvl w:val="1"/>
    </w:pPr>
    <w:rPr>
      <w:rFonts w:ascii="Arial" w:eastAsia="MS Mincho" w:hAnsi="Arial" w:cs="Arial"/>
      <w:color w:val="C1272D"/>
      <w:sz w:val="33"/>
      <w:szCs w:val="33"/>
      <w:lang w:val="sk-SK"/>
    </w:rPr>
  </w:style>
  <w:style w:type="paragraph" w:styleId="Nadpis3">
    <w:name w:val="heading 3"/>
    <w:basedOn w:val="Normln"/>
    <w:next w:val="Normln"/>
    <w:link w:val="Nadpis3Char"/>
    <w:uiPriority w:val="99"/>
    <w:qFormat/>
    <w:rsid w:val="003E1424"/>
    <w:pPr>
      <w:tabs>
        <w:tab w:val="left" w:pos="4386"/>
      </w:tabs>
      <w:outlineLvl w:val="2"/>
    </w:pPr>
    <w:rPr>
      <w:rFonts w:ascii="Arial" w:eastAsia="MS Mincho" w:hAnsi="Arial" w:cs="Arial"/>
      <w:color w:val="FF1D25"/>
      <w:sz w:val="22"/>
      <w:szCs w:val="22"/>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ednmka1zvraznn21">
    <w:name w:val="Střední mřížka 1 – zvýraznění 21"/>
    <w:basedOn w:val="Normln"/>
    <w:uiPriority w:val="99"/>
    <w:qFormat/>
    <w:rsid w:val="00F6001B"/>
    <w:pPr>
      <w:ind w:left="720"/>
      <w:contextualSpacing/>
    </w:pPr>
  </w:style>
  <w:style w:type="character" w:customStyle="1" w:styleId="Nadpis2Char">
    <w:name w:val="Nadpis 2 Char"/>
    <w:link w:val="Nadpis2"/>
    <w:uiPriority w:val="99"/>
    <w:rsid w:val="003E1424"/>
    <w:rPr>
      <w:rFonts w:ascii="Arial" w:eastAsia="MS Mincho" w:hAnsi="Arial" w:cs="Arial"/>
      <w:color w:val="C1272D"/>
      <w:sz w:val="33"/>
      <w:szCs w:val="33"/>
      <w:lang w:val="sk-SK" w:eastAsia="en-US"/>
    </w:rPr>
  </w:style>
  <w:style w:type="character" w:customStyle="1" w:styleId="Nadpis3Char">
    <w:name w:val="Nadpis 3 Char"/>
    <w:link w:val="Nadpis3"/>
    <w:uiPriority w:val="99"/>
    <w:rsid w:val="003E1424"/>
    <w:rPr>
      <w:rFonts w:ascii="Arial" w:eastAsia="MS Mincho" w:hAnsi="Arial" w:cs="Arial"/>
      <w:color w:val="FF1D25"/>
      <w:sz w:val="22"/>
      <w:szCs w:val="22"/>
      <w:lang w:val="sk-SK" w:eastAsia="en-US"/>
    </w:rPr>
  </w:style>
  <w:style w:type="paragraph" w:styleId="Zhlav">
    <w:name w:val="header"/>
    <w:basedOn w:val="Normln"/>
    <w:link w:val="ZhlavChar"/>
    <w:uiPriority w:val="99"/>
    <w:rsid w:val="003E1424"/>
    <w:pPr>
      <w:tabs>
        <w:tab w:val="center" w:pos="4153"/>
        <w:tab w:val="left" w:pos="4386"/>
        <w:tab w:val="right" w:pos="8306"/>
      </w:tabs>
    </w:pPr>
    <w:rPr>
      <w:rFonts w:ascii="Arial" w:eastAsia="MS Mincho" w:hAnsi="Arial" w:cs="Arial"/>
      <w:sz w:val="22"/>
      <w:szCs w:val="22"/>
      <w:lang w:val="sk-SK"/>
    </w:rPr>
  </w:style>
  <w:style w:type="character" w:customStyle="1" w:styleId="ZhlavChar">
    <w:name w:val="Záhlaví Char"/>
    <w:link w:val="Zhlav"/>
    <w:uiPriority w:val="99"/>
    <w:rsid w:val="003E1424"/>
    <w:rPr>
      <w:rFonts w:ascii="Arial" w:eastAsia="MS Mincho" w:hAnsi="Arial" w:cs="Arial"/>
      <w:sz w:val="22"/>
      <w:szCs w:val="22"/>
      <w:lang w:val="sk-SK" w:eastAsia="en-US"/>
    </w:rPr>
  </w:style>
  <w:style w:type="paragraph" w:styleId="Zkladntextodsazen">
    <w:name w:val="Body Text Indent"/>
    <w:basedOn w:val="Normln"/>
    <w:link w:val="ZkladntextodsazenChar"/>
    <w:uiPriority w:val="99"/>
    <w:rsid w:val="003E1424"/>
    <w:pPr>
      <w:jc w:val="both"/>
    </w:pPr>
    <w:rPr>
      <w:rFonts w:ascii="Tahoma" w:eastAsia="MS Mincho" w:hAnsi="Tahoma" w:cs="Tahoma"/>
      <w:sz w:val="18"/>
      <w:szCs w:val="18"/>
      <w:lang w:eastAsia="cs-CZ"/>
    </w:rPr>
  </w:style>
  <w:style w:type="character" w:customStyle="1" w:styleId="ZkladntextodsazenChar">
    <w:name w:val="Základní text odsazený Char"/>
    <w:link w:val="Zkladntextodsazen"/>
    <w:uiPriority w:val="99"/>
    <w:rsid w:val="003E1424"/>
    <w:rPr>
      <w:rFonts w:ascii="Tahoma" w:eastAsia="MS Mincho" w:hAnsi="Tahoma" w:cs="Tahoma"/>
      <w:sz w:val="18"/>
      <w:szCs w:val="18"/>
    </w:rPr>
  </w:style>
  <w:style w:type="paragraph" w:styleId="Zkladntext2">
    <w:name w:val="Body Text 2"/>
    <w:basedOn w:val="Normln"/>
    <w:link w:val="Zkladntext2Char"/>
    <w:uiPriority w:val="99"/>
    <w:rsid w:val="003E1424"/>
    <w:pPr>
      <w:spacing w:after="120" w:line="480" w:lineRule="auto"/>
    </w:pPr>
    <w:rPr>
      <w:rFonts w:ascii="Times New Roman" w:eastAsia="MS Mincho" w:hAnsi="Times New Roman"/>
      <w:lang w:eastAsia="cs-CZ"/>
    </w:rPr>
  </w:style>
  <w:style w:type="character" w:customStyle="1" w:styleId="Zkladntext2Char">
    <w:name w:val="Základní text 2 Char"/>
    <w:link w:val="Zkladntext2"/>
    <w:uiPriority w:val="99"/>
    <w:rsid w:val="003E1424"/>
    <w:rPr>
      <w:rFonts w:ascii="Times New Roman" w:eastAsia="MS Mincho" w:hAnsi="Times New Roman"/>
      <w:sz w:val="24"/>
      <w:szCs w:val="24"/>
    </w:rPr>
  </w:style>
  <w:style w:type="character" w:styleId="Odkaznakoment">
    <w:name w:val="annotation reference"/>
    <w:uiPriority w:val="99"/>
    <w:semiHidden/>
    <w:unhideWhenUsed/>
    <w:rsid w:val="003E1424"/>
    <w:rPr>
      <w:sz w:val="16"/>
      <w:szCs w:val="16"/>
    </w:rPr>
  </w:style>
  <w:style w:type="paragraph" w:styleId="Textkomente">
    <w:name w:val="annotation text"/>
    <w:basedOn w:val="Normln"/>
    <w:link w:val="TextkomenteChar"/>
    <w:uiPriority w:val="99"/>
    <w:semiHidden/>
    <w:unhideWhenUsed/>
    <w:rsid w:val="003E1424"/>
    <w:pPr>
      <w:tabs>
        <w:tab w:val="left" w:pos="4386"/>
      </w:tabs>
    </w:pPr>
    <w:rPr>
      <w:rFonts w:ascii="Arial" w:eastAsia="MS Mincho" w:hAnsi="Arial" w:cs="Arial"/>
      <w:sz w:val="20"/>
      <w:szCs w:val="20"/>
      <w:lang w:val="sk-SK"/>
    </w:rPr>
  </w:style>
  <w:style w:type="character" w:customStyle="1" w:styleId="TextkomenteChar">
    <w:name w:val="Text komentáře Char"/>
    <w:link w:val="Textkomente"/>
    <w:uiPriority w:val="99"/>
    <w:semiHidden/>
    <w:rsid w:val="003E1424"/>
    <w:rPr>
      <w:rFonts w:ascii="Arial" w:eastAsia="MS Mincho" w:hAnsi="Arial" w:cs="Arial"/>
      <w:lang w:val="sk-SK" w:eastAsia="en-US"/>
    </w:rPr>
  </w:style>
  <w:style w:type="paragraph" w:styleId="Textbubliny">
    <w:name w:val="Balloon Text"/>
    <w:basedOn w:val="Normln"/>
    <w:link w:val="TextbublinyChar"/>
    <w:uiPriority w:val="99"/>
    <w:semiHidden/>
    <w:unhideWhenUsed/>
    <w:rsid w:val="003E1424"/>
    <w:rPr>
      <w:rFonts w:ascii="Times New Roman" w:hAnsi="Times New Roman"/>
      <w:sz w:val="18"/>
      <w:szCs w:val="18"/>
    </w:rPr>
  </w:style>
  <w:style w:type="character" w:customStyle="1" w:styleId="TextbublinyChar">
    <w:name w:val="Text bubliny Char"/>
    <w:link w:val="Textbubliny"/>
    <w:uiPriority w:val="99"/>
    <w:semiHidden/>
    <w:rsid w:val="003E1424"/>
    <w:rPr>
      <w:rFonts w:ascii="Times New Roman" w:hAnsi="Times New Roman"/>
      <w:sz w:val="18"/>
      <w:szCs w:val="18"/>
      <w:lang w:eastAsia="en-US"/>
    </w:rPr>
  </w:style>
  <w:style w:type="paragraph" w:styleId="Zkladntext">
    <w:name w:val="Body Text"/>
    <w:basedOn w:val="Normln"/>
    <w:link w:val="ZkladntextChar"/>
    <w:uiPriority w:val="99"/>
    <w:unhideWhenUsed/>
    <w:rsid w:val="00DF1ED0"/>
    <w:pPr>
      <w:spacing w:after="120"/>
    </w:pPr>
  </w:style>
  <w:style w:type="character" w:customStyle="1" w:styleId="ZkladntextChar">
    <w:name w:val="Základní text Char"/>
    <w:link w:val="Zkladntext"/>
    <w:uiPriority w:val="99"/>
    <w:rsid w:val="00DF1ED0"/>
    <w:rPr>
      <w:sz w:val="24"/>
      <w:szCs w:val="24"/>
      <w:lang w:eastAsia="en-US"/>
    </w:rPr>
  </w:style>
  <w:style w:type="paragraph" w:styleId="Pedmtkomente">
    <w:name w:val="annotation subject"/>
    <w:basedOn w:val="Textkomente"/>
    <w:next w:val="Textkomente"/>
    <w:link w:val="PedmtkomenteChar"/>
    <w:uiPriority w:val="99"/>
    <w:semiHidden/>
    <w:unhideWhenUsed/>
    <w:rsid w:val="003D1D65"/>
    <w:pPr>
      <w:tabs>
        <w:tab w:val="clear" w:pos="4386"/>
      </w:tabs>
    </w:pPr>
    <w:rPr>
      <w:rFonts w:ascii="Calibri" w:eastAsia="Calibri" w:hAnsi="Calibri" w:cs="Times New Roman"/>
      <w:b/>
      <w:bCs/>
      <w:lang w:val="cs-CZ"/>
    </w:rPr>
  </w:style>
  <w:style w:type="character" w:customStyle="1" w:styleId="PedmtkomenteChar">
    <w:name w:val="Předmět komentáře Char"/>
    <w:link w:val="Pedmtkomente"/>
    <w:uiPriority w:val="99"/>
    <w:semiHidden/>
    <w:rsid w:val="003D1D65"/>
    <w:rPr>
      <w:rFonts w:ascii="Arial" w:eastAsia="MS Mincho" w:hAnsi="Arial" w:cs="Arial"/>
      <w:b/>
      <w:bCs/>
      <w:lang w:val="sk-SK" w:eastAsia="en-US"/>
    </w:rPr>
  </w:style>
  <w:style w:type="paragraph" w:styleId="Zpat">
    <w:name w:val="footer"/>
    <w:basedOn w:val="Normln"/>
    <w:link w:val="ZpatChar"/>
    <w:uiPriority w:val="99"/>
    <w:unhideWhenUsed/>
    <w:rsid w:val="0062261E"/>
    <w:pPr>
      <w:tabs>
        <w:tab w:val="center" w:pos="4536"/>
        <w:tab w:val="right" w:pos="9072"/>
      </w:tabs>
    </w:pPr>
  </w:style>
  <w:style w:type="character" w:customStyle="1" w:styleId="ZpatChar">
    <w:name w:val="Zápatí Char"/>
    <w:link w:val="Zpat"/>
    <w:uiPriority w:val="99"/>
    <w:rsid w:val="0062261E"/>
    <w:rPr>
      <w:sz w:val="24"/>
      <w:szCs w:val="24"/>
      <w:lang w:eastAsia="en-US"/>
    </w:rPr>
  </w:style>
  <w:style w:type="paragraph" w:styleId="Odstavecseseznamem">
    <w:name w:val="List Paragraph"/>
    <w:basedOn w:val="Normln"/>
    <w:uiPriority w:val="63"/>
    <w:qFormat/>
    <w:rsid w:val="00B407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ln">
    <w:name w:val="Normal"/>
    <w:qFormat/>
    <w:rPr>
      <w:sz w:val="24"/>
      <w:szCs w:val="24"/>
      <w:lang w:eastAsia="en-US"/>
    </w:rPr>
  </w:style>
  <w:style w:type="paragraph" w:styleId="Nadpis2">
    <w:name w:val="heading 2"/>
    <w:basedOn w:val="Normln"/>
    <w:next w:val="Normln"/>
    <w:link w:val="Nadpis2Char"/>
    <w:uiPriority w:val="99"/>
    <w:qFormat/>
    <w:rsid w:val="003E1424"/>
    <w:pPr>
      <w:tabs>
        <w:tab w:val="left" w:pos="4386"/>
      </w:tabs>
      <w:outlineLvl w:val="1"/>
    </w:pPr>
    <w:rPr>
      <w:rFonts w:ascii="Arial" w:eastAsia="MS Mincho" w:hAnsi="Arial" w:cs="Arial"/>
      <w:color w:val="C1272D"/>
      <w:sz w:val="33"/>
      <w:szCs w:val="33"/>
      <w:lang w:val="sk-SK"/>
    </w:rPr>
  </w:style>
  <w:style w:type="paragraph" w:styleId="Nadpis3">
    <w:name w:val="heading 3"/>
    <w:basedOn w:val="Normln"/>
    <w:next w:val="Normln"/>
    <w:link w:val="Nadpis3Char"/>
    <w:uiPriority w:val="99"/>
    <w:qFormat/>
    <w:rsid w:val="003E1424"/>
    <w:pPr>
      <w:tabs>
        <w:tab w:val="left" w:pos="4386"/>
      </w:tabs>
      <w:outlineLvl w:val="2"/>
    </w:pPr>
    <w:rPr>
      <w:rFonts w:ascii="Arial" w:eastAsia="MS Mincho" w:hAnsi="Arial" w:cs="Arial"/>
      <w:color w:val="FF1D25"/>
      <w:sz w:val="22"/>
      <w:szCs w:val="22"/>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ednmka1zvraznn21">
    <w:name w:val="Střední mřížka 1 – zvýraznění 21"/>
    <w:basedOn w:val="Normln"/>
    <w:uiPriority w:val="99"/>
    <w:qFormat/>
    <w:rsid w:val="00F6001B"/>
    <w:pPr>
      <w:ind w:left="720"/>
      <w:contextualSpacing/>
    </w:pPr>
  </w:style>
  <w:style w:type="character" w:customStyle="1" w:styleId="Nadpis2Char">
    <w:name w:val="Nadpis 2 Char"/>
    <w:link w:val="Nadpis2"/>
    <w:uiPriority w:val="99"/>
    <w:rsid w:val="003E1424"/>
    <w:rPr>
      <w:rFonts w:ascii="Arial" w:eastAsia="MS Mincho" w:hAnsi="Arial" w:cs="Arial"/>
      <w:color w:val="C1272D"/>
      <w:sz w:val="33"/>
      <w:szCs w:val="33"/>
      <w:lang w:val="sk-SK" w:eastAsia="en-US"/>
    </w:rPr>
  </w:style>
  <w:style w:type="character" w:customStyle="1" w:styleId="Nadpis3Char">
    <w:name w:val="Nadpis 3 Char"/>
    <w:link w:val="Nadpis3"/>
    <w:uiPriority w:val="99"/>
    <w:rsid w:val="003E1424"/>
    <w:rPr>
      <w:rFonts w:ascii="Arial" w:eastAsia="MS Mincho" w:hAnsi="Arial" w:cs="Arial"/>
      <w:color w:val="FF1D25"/>
      <w:sz w:val="22"/>
      <w:szCs w:val="22"/>
      <w:lang w:val="sk-SK" w:eastAsia="en-US"/>
    </w:rPr>
  </w:style>
  <w:style w:type="paragraph" w:styleId="Zhlav">
    <w:name w:val="header"/>
    <w:basedOn w:val="Normln"/>
    <w:link w:val="ZhlavChar"/>
    <w:uiPriority w:val="99"/>
    <w:rsid w:val="003E1424"/>
    <w:pPr>
      <w:tabs>
        <w:tab w:val="center" w:pos="4153"/>
        <w:tab w:val="left" w:pos="4386"/>
        <w:tab w:val="right" w:pos="8306"/>
      </w:tabs>
    </w:pPr>
    <w:rPr>
      <w:rFonts w:ascii="Arial" w:eastAsia="MS Mincho" w:hAnsi="Arial" w:cs="Arial"/>
      <w:sz w:val="22"/>
      <w:szCs w:val="22"/>
      <w:lang w:val="sk-SK"/>
    </w:rPr>
  </w:style>
  <w:style w:type="character" w:customStyle="1" w:styleId="ZhlavChar">
    <w:name w:val="Záhlaví Char"/>
    <w:link w:val="Zhlav"/>
    <w:uiPriority w:val="99"/>
    <w:rsid w:val="003E1424"/>
    <w:rPr>
      <w:rFonts w:ascii="Arial" w:eastAsia="MS Mincho" w:hAnsi="Arial" w:cs="Arial"/>
      <w:sz w:val="22"/>
      <w:szCs w:val="22"/>
      <w:lang w:val="sk-SK" w:eastAsia="en-US"/>
    </w:rPr>
  </w:style>
  <w:style w:type="paragraph" w:styleId="Zkladntextodsazen">
    <w:name w:val="Body Text Indent"/>
    <w:basedOn w:val="Normln"/>
    <w:link w:val="ZkladntextodsazenChar"/>
    <w:uiPriority w:val="99"/>
    <w:rsid w:val="003E1424"/>
    <w:pPr>
      <w:jc w:val="both"/>
    </w:pPr>
    <w:rPr>
      <w:rFonts w:ascii="Tahoma" w:eastAsia="MS Mincho" w:hAnsi="Tahoma" w:cs="Tahoma"/>
      <w:sz w:val="18"/>
      <w:szCs w:val="18"/>
      <w:lang w:eastAsia="cs-CZ"/>
    </w:rPr>
  </w:style>
  <w:style w:type="character" w:customStyle="1" w:styleId="ZkladntextodsazenChar">
    <w:name w:val="Základní text odsazený Char"/>
    <w:link w:val="Zkladntextodsazen"/>
    <w:uiPriority w:val="99"/>
    <w:rsid w:val="003E1424"/>
    <w:rPr>
      <w:rFonts w:ascii="Tahoma" w:eastAsia="MS Mincho" w:hAnsi="Tahoma" w:cs="Tahoma"/>
      <w:sz w:val="18"/>
      <w:szCs w:val="18"/>
    </w:rPr>
  </w:style>
  <w:style w:type="paragraph" w:styleId="Zkladntext2">
    <w:name w:val="Body Text 2"/>
    <w:basedOn w:val="Normln"/>
    <w:link w:val="Zkladntext2Char"/>
    <w:uiPriority w:val="99"/>
    <w:rsid w:val="003E1424"/>
    <w:pPr>
      <w:spacing w:after="120" w:line="480" w:lineRule="auto"/>
    </w:pPr>
    <w:rPr>
      <w:rFonts w:ascii="Times New Roman" w:eastAsia="MS Mincho" w:hAnsi="Times New Roman"/>
      <w:lang w:eastAsia="cs-CZ"/>
    </w:rPr>
  </w:style>
  <w:style w:type="character" w:customStyle="1" w:styleId="Zkladntext2Char">
    <w:name w:val="Základní text 2 Char"/>
    <w:link w:val="Zkladntext2"/>
    <w:uiPriority w:val="99"/>
    <w:rsid w:val="003E1424"/>
    <w:rPr>
      <w:rFonts w:ascii="Times New Roman" w:eastAsia="MS Mincho" w:hAnsi="Times New Roman"/>
      <w:sz w:val="24"/>
      <w:szCs w:val="24"/>
    </w:rPr>
  </w:style>
  <w:style w:type="character" w:styleId="Odkaznakoment">
    <w:name w:val="annotation reference"/>
    <w:uiPriority w:val="99"/>
    <w:semiHidden/>
    <w:unhideWhenUsed/>
    <w:rsid w:val="003E1424"/>
    <w:rPr>
      <w:sz w:val="16"/>
      <w:szCs w:val="16"/>
    </w:rPr>
  </w:style>
  <w:style w:type="paragraph" w:styleId="Textkomente">
    <w:name w:val="annotation text"/>
    <w:basedOn w:val="Normln"/>
    <w:link w:val="TextkomenteChar"/>
    <w:uiPriority w:val="99"/>
    <w:semiHidden/>
    <w:unhideWhenUsed/>
    <w:rsid w:val="003E1424"/>
    <w:pPr>
      <w:tabs>
        <w:tab w:val="left" w:pos="4386"/>
      </w:tabs>
    </w:pPr>
    <w:rPr>
      <w:rFonts w:ascii="Arial" w:eastAsia="MS Mincho" w:hAnsi="Arial" w:cs="Arial"/>
      <w:sz w:val="20"/>
      <w:szCs w:val="20"/>
      <w:lang w:val="sk-SK"/>
    </w:rPr>
  </w:style>
  <w:style w:type="character" w:customStyle="1" w:styleId="TextkomenteChar">
    <w:name w:val="Text komentáře Char"/>
    <w:link w:val="Textkomente"/>
    <w:uiPriority w:val="99"/>
    <w:semiHidden/>
    <w:rsid w:val="003E1424"/>
    <w:rPr>
      <w:rFonts w:ascii="Arial" w:eastAsia="MS Mincho" w:hAnsi="Arial" w:cs="Arial"/>
      <w:lang w:val="sk-SK" w:eastAsia="en-US"/>
    </w:rPr>
  </w:style>
  <w:style w:type="paragraph" w:styleId="Textbubliny">
    <w:name w:val="Balloon Text"/>
    <w:basedOn w:val="Normln"/>
    <w:link w:val="TextbublinyChar"/>
    <w:uiPriority w:val="99"/>
    <w:semiHidden/>
    <w:unhideWhenUsed/>
    <w:rsid w:val="003E1424"/>
    <w:rPr>
      <w:rFonts w:ascii="Times New Roman" w:hAnsi="Times New Roman"/>
      <w:sz w:val="18"/>
      <w:szCs w:val="18"/>
    </w:rPr>
  </w:style>
  <w:style w:type="character" w:customStyle="1" w:styleId="TextbublinyChar">
    <w:name w:val="Text bubliny Char"/>
    <w:link w:val="Textbubliny"/>
    <w:uiPriority w:val="99"/>
    <w:semiHidden/>
    <w:rsid w:val="003E1424"/>
    <w:rPr>
      <w:rFonts w:ascii="Times New Roman" w:hAnsi="Times New Roman"/>
      <w:sz w:val="18"/>
      <w:szCs w:val="18"/>
      <w:lang w:eastAsia="en-US"/>
    </w:rPr>
  </w:style>
  <w:style w:type="paragraph" w:styleId="Zkladntext">
    <w:name w:val="Body Text"/>
    <w:basedOn w:val="Normln"/>
    <w:link w:val="ZkladntextChar"/>
    <w:uiPriority w:val="99"/>
    <w:unhideWhenUsed/>
    <w:rsid w:val="00DF1ED0"/>
    <w:pPr>
      <w:spacing w:after="120"/>
    </w:pPr>
  </w:style>
  <w:style w:type="character" w:customStyle="1" w:styleId="ZkladntextChar">
    <w:name w:val="Základní text Char"/>
    <w:link w:val="Zkladntext"/>
    <w:uiPriority w:val="99"/>
    <w:rsid w:val="00DF1ED0"/>
    <w:rPr>
      <w:sz w:val="24"/>
      <w:szCs w:val="24"/>
      <w:lang w:eastAsia="en-US"/>
    </w:rPr>
  </w:style>
  <w:style w:type="paragraph" w:styleId="Pedmtkomente">
    <w:name w:val="annotation subject"/>
    <w:basedOn w:val="Textkomente"/>
    <w:next w:val="Textkomente"/>
    <w:link w:val="PedmtkomenteChar"/>
    <w:uiPriority w:val="99"/>
    <w:semiHidden/>
    <w:unhideWhenUsed/>
    <w:rsid w:val="003D1D65"/>
    <w:pPr>
      <w:tabs>
        <w:tab w:val="clear" w:pos="4386"/>
      </w:tabs>
    </w:pPr>
    <w:rPr>
      <w:rFonts w:ascii="Calibri" w:eastAsia="Calibri" w:hAnsi="Calibri" w:cs="Times New Roman"/>
      <w:b/>
      <w:bCs/>
      <w:lang w:val="cs-CZ"/>
    </w:rPr>
  </w:style>
  <w:style w:type="character" w:customStyle="1" w:styleId="PedmtkomenteChar">
    <w:name w:val="Předmět komentáře Char"/>
    <w:link w:val="Pedmtkomente"/>
    <w:uiPriority w:val="99"/>
    <w:semiHidden/>
    <w:rsid w:val="003D1D65"/>
    <w:rPr>
      <w:rFonts w:ascii="Arial" w:eastAsia="MS Mincho" w:hAnsi="Arial" w:cs="Arial"/>
      <w:b/>
      <w:bCs/>
      <w:lang w:val="sk-SK" w:eastAsia="en-US"/>
    </w:rPr>
  </w:style>
  <w:style w:type="paragraph" w:styleId="Zpat">
    <w:name w:val="footer"/>
    <w:basedOn w:val="Normln"/>
    <w:link w:val="ZpatChar"/>
    <w:uiPriority w:val="99"/>
    <w:unhideWhenUsed/>
    <w:rsid w:val="0062261E"/>
    <w:pPr>
      <w:tabs>
        <w:tab w:val="center" w:pos="4536"/>
        <w:tab w:val="right" w:pos="9072"/>
      </w:tabs>
    </w:pPr>
  </w:style>
  <w:style w:type="character" w:customStyle="1" w:styleId="ZpatChar">
    <w:name w:val="Zápatí Char"/>
    <w:link w:val="Zpat"/>
    <w:uiPriority w:val="99"/>
    <w:rsid w:val="0062261E"/>
    <w:rPr>
      <w:sz w:val="24"/>
      <w:szCs w:val="24"/>
      <w:lang w:eastAsia="en-US"/>
    </w:rPr>
  </w:style>
  <w:style w:type="paragraph" w:styleId="Odstavecseseznamem">
    <w:name w:val="List Paragraph"/>
    <w:basedOn w:val="Normln"/>
    <w:uiPriority w:val="63"/>
    <w:qFormat/>
    <w:rsid w:val="00B40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2207</Words>
  <Characters>13022</Characters>
  <Application>Microsoft Office Word</Application>
  <DocSecurity>4</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2018-02-01T09:05:00Z</dcterms:created>
  <dcterms:modified xsi:type="dcterms:W3CDTF">2018-02-01T09:05:00Z</dcterms:modified>
</cp:coreProperties>
</file>