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507B99">
        <w:rPr>
          <w:b/>
          <w:sz w:val="32"/>
          <w:szCs w:val="32"/>
        </w:rPr>
        <w:t>1</w:t>
      </w:r>
      <w:r w:rsidR="002C7BF9">
        <w:rPr>
          <w:b/>
          <w:sz w:val="32"/>
          <w:szCs w:val="32"/>
        </w:rPr>
        <w:t>6</w:t>
      </w: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 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507B99">
        <w:rPr>
          <w:b/>
          <w:sz w:val="32"/>
          <w:szCs w:val="32"/>
        </w:rPr>
        <w:t>60 N 09/22</w:t>
      </w:r>
    </w:p>
    <w:p w:rsidR="00770663" w:rsidRPr="00194D42" w:rsidRDefault="00770663" w:rsidP="00356ABE">
      <w:pPr>
        <w:rPr>
          <w:b/>
          <w:bCs/>
          <w:sz w:val="16"/>
          <w:szCs w:val="16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2D41FD" w:rsidRPr="00194D42" w:rsidRDefault="002D41FD">
      <w:pPr>
        <w:jc w:val="both"/>
      </w:pP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sídlo: Husinecká 1024/11a, 130 00 Praha 3</w:t>
      </w:r>
    </w:p>
    <w:p w:rsidR="00507B99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zastoupený </w:t>
      </w:r>
      <w:r>
        <w:rPr>
          <w:sz w:val="24"/>
          <w:szCs w:val="24"/>
        </w:rPr>
        <w:t>Ing. Alešem Uvírou,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ředitelem Krajského pozemkového úřadu pro</w:t>
      </w:r>
      <w:r w:rsidR="00E51D61">
        <w:rPr>
          <w:sz w:val="24"/>
          <w:szCs w:val="24"/>
        </w:rPr>
        <w:t> </w:t>
      </w:r>
      <w:r>
        <w:rPr>
          <w:sz w:val="24"/>
          <w:szCs w:val="24"/>
        </w:rPr>
        <w:t>Moravskoslezský kraj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adresa: </w:t>
      </w:r>
      <w:r>
        <w:rPr>
          <w:sz w:val="24"/>
          <w:szCs w:val="24"/>
        </w:rPr>
        <w:t>Nádražní 869/55, Ostrava – Moravská Ostrava, PSČ 702 00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IČO: 01312774</w:t>
      </w:r>
    </w:p>
    <w:p w:rsidR="008B11FC" w:rsidRPr="00215BBB" w:rsidRDefault="008B11FC" w:rsidP="008B11FC">
      <w:pPr>
        <w:pStyle w:val="Zkladntext31"/>
        <w:rPr>
          <w:szCs w:val="24"/>
        </w:rPr>
      </w:pPr>
      <w:r w:rsidRPr="00215BBB">
        <w:rPr>
          <w:szCs w:val="24"/>
        </w:rPr>
        <w:t>DIČ: CZ01312774</w:t>
      </w:r>
    </w:p>
    <w:p w:rsidR="008B11FC" w:rsidRPr="00215BBB" w:rsidRDefault="008B11FC" w:rsidP="008B11F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bankovní spojení: </w:t>
      </w:r>
    </w:p>
    <w:p w:rsidR="008B11FC" w:rsidRPr="00194D42" w:rsidRDefault="008B11FC" w:rsidP="008B11FC">
      <w:pPr>
        <w:jc w:val="both"/>
      </w:pPr>
    </w:p>
    <w:p w:rsidR="008B11FC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8B11FC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2D41FD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cr/>
      </w:r>
      <w:r w:rsidR="002D41FD" w:rsidRPr="00215BBB">
        <w:rPr>
          <w:sz w:val="24"/>
        </w:rPr>
        <w:t>a</w:t>
      </w:r>
    </w:p>
    <w:p w:rsidR="002D41FD" w:rsidRPr="00194D42" w:rsidRDefault="002D41F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E505D6" w:rsidRPr="00507B99" w:rsidRDefault="00507B99" w:rsidP="00E505D6">
      <w:pPr>
        <w:pStyle w:val="Zkladntext"/>
        <w:rPr>
          <w:b/>
          <w:i w:val="0"/>
          <w:iCs w:val="0"/>
        </w:rPr>
      </w:pPr>
      <w:r w:rsidRPr="00507B99">
        <w:rPr>
          <w:b/>
          <w:i w:val="0"/>
          <w:iCs w:val="0"/>
        </w:rPr>
        <w:t>Opavice a.s.</w:t>
      </w:r>
    </w:p>
    <w:p w:rsidR="00E505D6" w:rsidRPr="00215BBB" w:rsidRDefault="00E505D6" w:rsidP="00E505D6">
      <w:pPr>
        <w:pStyle w:val="Zkladntext"/>
        <w:rPr>
          <w:i w:val="0"/>
          <w:iCs w:val="0"/>
        </w:rPr>
      </w:pPr>
      <w:r w:rsidRPr="00215BBB">
        <w:rPr>
          <w:i w:val="0"/>
          <w:iCs w:val="0"/>
        </w:rPr>
        <w:t xml:space="preserve">sídlo: </w:t>
      </w:r>
      <w:r w:rsidR="00507B99">
        <w:rPr>
          <w:i w:val="0"/>
          <w:iCs w:val="0"/>
        </w:rPr>
        <w:t>Moravec 293, Dolní Benešov, PSČ 747 22</w:t>
      </w:r>
    </w:p>
    <w:p w:rsidR="00E505D6" w:rsidRPr="00215BBB" w:rsidRDefault="00E505D6" w:rsidP="00E505D6">
      <w:pPr>
        <w:pStyle w:val="Zkladntext"/>
        <w:outlineLvl w:val="0"/>
        <w:rPr>
          <w:i w:val="0"/>
          <w:iCs w:val="0"/>
        </w:rPr>
      </w:pPr>
      <w:r w:rsidRPr="00215BBB">
        <w:rPr>
          <w:i w:val="0"/>
          <w:iCs w:val="0"/>
        </w:rPr>
        <w:t xml:space="preserve">IČO: </w:t>
      </w:r>
      <w:r w:rsidR="00507B99">
        <w:rPr>
          <w:i w:val="0"/>
          <w:iCs w:val="0"/>
        </w:rPr>
        <w:t>253 75 245</w:t>
      </w:r>
    </w:p>
    <w:p w:rsidR="00E505D6" w:rsidRPr="00215BBB" w:rsidRDefault="00E505D6" w:rsidP="00E505D6">
      <w:pPr>
        <w:jc w:val="both"/>
        <w:rPr>
          <w:iCs/>
          <w:sz w:val="24"/>
        </w:rPr>
      </w:pPr>
      <w:r w:rsidRPr="00215BBB">
        <w:rPr>
          <w:iCs/>
          <w:sz w:val="24"/>
        </w:rPr>
        <w:t xml:space="preserve">DIČ: </w:t>
      </w:r>
      <w:r w:rsidR="00507B99">
        <w:rPr>
          <w:iCs/>
          <w:sz w:val="24"/>
        </w:rPr>
        <w:t>CZ25375245</w:t>
      </w:r>
    </w:p>
    <w:p w:rsidR="00E505D6" w:rsidRPr="00215BBB" w:rsidRDefault="003C0E44" w:rsidP="00E505D6">
      <w:pPr>
        <w:jc w:val="both"/>
        <w:rPr>
          <w:i/>
          <w:iCs/>
          <w:sz w:val="24"/>
          <w:u w:val="single"/>
        </w:rPr>
      </w:pPr>
      <w:r w:rsidRPr="00215BBB">
        <w:rPr>
          <w:sz w:val="24"/>
        </w:rPr>
        <w:t>z</w:t>
      </w:r>
      <w:r w:rsidR="00E505D6" w:rsidRPr="00215BBB">
        <w:rPr>
          <w:sz w:val="24"/>
        </w:rPr>
        <w:t>apsán</w:t>
      </w:r>
      <w:r w:rsidR="00507B99">
        <w:rPr>
          <w:sz w:val="24"/>
        </w:rPr>
        <w:t>a</w:t>
      </w:r>
      <w:r w:rsidR="00E505D6" w:rsidRPr="00215BBB">
        <w:rPr>
          <w:sz w:val="24"/>
        </w:rPr>
        <w:t xml:space="preserve"> v obchodním rejstříku vedeném </w:t>
      </w:r>
      <w:r w:rsidR="00507B99">
        <w:rPr>
          <w:sz w:val="24"/>
        </w:rPr>
        <w:t>Krajským soudem v Ostravě, oddíl B, vložka 1083</w:t>
      </w:r>
    </w:p>
    <w:p w:rsidR="00E505D6" w:rsidRPr="00215BBB" w:rsidRDefault="00E505D6" w:rsidP="00E505D6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 w:rsidRPr="00215BBB">
        <w:rPr>
          <w:szCs w:val="20"/>
          <w:lang w:eastAsia="cs-CZ"/>
        </w:rPr>
        <w:t>osoba opráv</w:t>
      </w:r>
      <w:r w:rsidR="005234E8">
        <w:rPr>
          <w:szCs w:val="20"/>
          <w:lang w:eastAsia="cs-CZ"/>
        </w:rPr>
        <w:t>něná jednat za právnickou osobu: Ing. Oldřich Fojtík, statutární ředitel</w:t>
      </w:r>
    </w:p>
    <w:p w:rsidR="00E505D6" w:rsidRPr="00194D42" w:rsidRDefault="00E505D6" w:rsidP="00E505D6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D8249E" w:rsidRPr="00215BBB" w:rsidRDefault="00D8249E" w:rsidP="00D8249E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2D41FD" w:rsidRPr="00215BBB" w:rsidRDefault="00D9187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– </w:t>
      </w:r>
      <w:r w:rsidR="002D41FD" w:rsidRPr="00215BBB">
        <w:rPr>
          <w:sz w:val="24"/>
          <w:szCs w:val="24"/>
        </w:rPr>
        <w:t xml:space="preserve">straně druhé </w:t>
      </w:r>
      <w:r w:rsidRPr="00215BBB">
        <w:rPr>
          <w:sz w:val="24"/>
          <w:szCs w:val="24"/>
        </w:rPr>
        <w:t>–</w:t>
      </w:r>
    </w:p>
    <w:p w:rsidR="00194D42" w:rsidRPr="00194D42" w:rsidRDefault="00194D42" w:rsidP="00AC22A2">
      <w:pPr>
        <w:jc w:val="both"/>
      </w:pPr>
    </w:p>
    <w:p w:rsidR="00194D42" w:rsidRPr="00194D42" w:rsidRDefault="00194D42" w:rsidP="00AC22A2">
      <w:pPr>
        <w:jc w:val="both"/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 </w:t>
      </w:r>
      <w:r w:rsidR="005234E8">
        <w:rPr>
          <w:sz w:val="24"/>
          <w:szCs w:val="24"/>
        </w:rPr>
        <w:t>1</w:t>
      </w:r>
      <w:r w:rsidR="002B35DB">
        <w:rPr>
          <w:sz w:val="24"/>
          <w:szCs w:val="24"/>
        </w:rPr>
        <w:t>6</w:t>
      </w:r>
      <w:r w:rsidR="00794619" w:rsidRPr="00215BBB">
        <w:rPr>
          <w:sz w:val="24"/>
          <w:szCs w:val="24"/>
        </w:rPr>
        <w:t xml:space="preserve"> k nájemní smlouvě č. </w:t>
      </w:r>
      <w:r w:rsidR="005234E8">
        <w:rPr>
          <w:sz w:val="24"/>
          <w:szCs w:val="24"/>
        </w:rPr>
        <w:t>60 N 09/22</w:t>
      </w:r>
      <w:r w:rsidR="00AC22A2" w:rsidRPr="00215BBB">
        <w:rPr>
          <w:sz w:val="24"/>
          <w:szCs w:val="24"/>
        </w:rPr>
        <w:t>, kterým se mění předmět nájmu a</w:t>
      </w:r>
      <w:r w:rsidR="00E51D61">
        <w:rPr>
          <w:sz w:val="24"/>
          <w:szCs w:val="24"/>
        </w:rPr>
        <w:t xml:space="preserve"> </w:t>
      </w:r>
      <w:r w:rsidR="00AC22A2" w:rsidRPr="00215BBB">
        <w:rPr>
          <w:sz w:val="24"/>
          <w:szCs w:val="24"/>
        </w:rPr>
        <w:t>výše ročního nájemného</w:t>
      </w:r>
      <w:r w:rsidR="005234E8">
        <w:rPr>
          <w:sz w:val="24"/>
          <w:szCs w:val="24"/>
        </w:rPr>
        <w:t>.</w:t>
      </w:r>
    </w:p>
    <w:p w:rsidR="00194D42" w:rsidRDefault="00194D42" w:rsidP="00F22A3B">
      <w:pPr>
        <w:jc w:val="both"/>
        <w:rPr>
          <w:iCs/>
        </w:rPr>
      </w:pPr>
    </w:p>
    <w:p w:rsidR="00194D42" w:rsidRPr="00194D42" w:rsidRDefault="00194D42" w:rsidP="00F22A3B">
      <w:pPr>
        <w:jc w:val="both"/>
        <w:rPr>
          <w:iCs/>
        </w:rPr>
      </w:pPr>
    </w:p>
    <w:p w:rsidR="002D41FD" w:rsidRPr="00215BBB" w:rsidRDefault="00F22A3B" w:rsidP="00F22A3B">
      <w:pPr>
        <w:jc w:val="both"/>
        <w:rPr>
          <w:sz w:val="24"/>
          <w:szCs w:val="24"/>
        </w:rPr>
      </w:pPr>
      <w:r w:rsidRPr="00215BBB">
        <w:rPr>
          <w:iCs/>
          <w:sz w:val="24"/>
          <w:szCs w:val="24"/>
        </w:rPr>
        <w:t>1</w:t>
      </w:r>
      <w:r w:rsidR="00C078F8" w:rsidRPr="00215BBB">
        <w:rPr>
          <w:iCs/>
          <w:sz w:val="24"/>
          <w:szCs w:val="24"/>
        </w:rPr>
        <w:t>.</w:t>
      </w:r>
      <w:r w:rsidR="00907DA4" w:rsidRPr="00215BBB">
        <w:rPr>
          <w:iCs/>
          <w:sz w:val="24"/>
          <w:szCs w:val="24"/>
        </w:rPr>
        <w:t xml:space="preserve"> </w:t>
      </w:r>
      <w:r w:rsidR="002D41FD" w:rsidRPr="00215BBB">
        <w:rPr>
          <w:iCs/>
          <w:sz w:val="24"/>
          <w:szCs w:val="24"/>
        </w:rPr>
        <w:t xml:space="preserve">Na základě </w:t>
      </w:r>
      <w:r w:rsidRPr="00215BBB">
        <w:rPr>
          <w:sz w:val="24"/>
          <w:szCs w:val="24"/>
        </w:rPr>
        <w:t xml:space="preserve">nájemní smlouvy č. </w:t>
      </w:r>
      <w:r w:rsidR="005234E8">
        <w:rPr>
          <w:sz w:val="24"/>
          <w:szCs w:val="24"/>
        </w:rPr>
        <w:t>60 N 09/22</w:t>
      </w:r>
      <w:r w:rsidRPr="00215BBB">
        <w:rPr>
          <w:sz w:val="24"/>
          <w:szCs w:val="24"/>
        </w:rPr>
        <w:t xml:space="preserve"> (dále jen „smlouva“) </w:t>
      </w:r>
      <w:r w:rsidR="005234E8">
        <w:rPr>
          <w:iCs/>
          <w:sz w:val="24"/>
          <w:szCs w:val="24"/>
        </w:rPr>
        <w:t>je nájemce povinen   platit   </w:t>
      </w:r>
      <w:r w:rsidR="002D41FD" w:rsidRPr="00215BBB">
        <w:rPr>
          <w:iCs/>
          <w:sz w:val="24"/>
          <w:szCs w:val="24"/>
        </w:rPr>
        <w:t xml:space="preserve">pronajímateli roční nájemné ve výši </w:t>
      </w:r>
      <w:r w:rsidR="002B35DB">
        <w:rPr>
          <w:iCs/>
          <w:sz w:val="24"/>
          <w:szCs w:val="24"/>
        </w:rPr>
        <w:t>146.957</w:t>
      </w:r>
      <w:r w:rsidR="005234E8">
        <w:rPr>
          <w:iCs/>
          <w:sz w:val="24"/>
          <w:szCs w:val="24"/>
        </w:rPr>
        <w:t>,-</w:t>
      </w:r>
      <w:r w:rsidR="002D41FD" w:rsidRPr="00215BBB">
        <w:rPr>
          <w:iCs/>
          <w:sz w:val="24"/>
          <w:szCs w:val="24"/>
        </w:rPr>
        <w:t xml:space="preserve"> Kč (slovy: </w:t>
      </w:r>
      <w:r w:rsidR="002B35DB">
        <w:rPr>
          <w:sz w:val="24"/>
          <w:szCs w:val="24"/>
        </w:rPr>
        <w:t>jednostočtyřicetšesttisícdevětsetpadesátsedm</w:t>
      </w:r>
      <w:r w:rsidR="002B35DB" w:rsidRPr="00215BBB">
        <w:rPr>
          <w:sz w:val="24"/>
          <w:szCs w:val="24"/>
        </w:rPr>
        <w:t xml:space="preserve"> </w:t>
      </w:r>
      <w:r w:rsidR="002D41FD" w:rsidRPr="00215BBB">
        <w:rPr>
          <w:iCs/>
          <w:sz w:val="24"/>
          <w:szCs w:val="24"/>
        </w:rPr>
        <w:t>korun česk</w:t>
      </w:r>
      <w:r w:rsidR="002B35DB">
        <w:rPr>
          <w:iCs/>
          <w:sz w:val="24"/>
          <w:szCs w:val="24"/>
        </w:rPr>
        <w:t>ých</w:t>
      </w:r>
      <w:r w:rsidR="002D41FD" w:rsidRPr="00215BBB">
        <w:rPr>
          <w:iCs/>
          <w:sz w:val="24"/>
          <w:szCs w:val="24"/>
        </w:rPr>
        <w:t>).</w:t>
      </w:r>
    </w:p>
    <w:p w:rsidR="003029D1" w:rsidRPr="00194D42" w:rsidRDefault="003029D1" w:rsidP="0096242A">
      <w:pPr>
        <w:tabs>
          <w:tab w:val="left" w:pos="568"/>
        </w:tabs>
        <w:jc w:val="both"/>
        <w:rPr>
          <w:sz w:val="28"/>
          <w:szCs w:val="28"/>
        </w:rPr>
      </w:pPr>
    </w:p>
    <w:p w:rsidR="002D41FD" w:rsidRPr="00215BBB" w:rsidRDefault="00A12548" w:rsidP="00623A9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2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Smluvní strany se dohodly na tom, že nájemné specifikované v </w:t>
      </w:r>
      <w:r w:rsidR="003C0E44" w:rsidRPr="00215BBB">
        <w:rPr>
          <w:sz w:val="24"/>
          <w:szCs w:val="24"/>
        </w:rPr>
        <w:t>bodě 1.</w:t>
      </w:r>
      <w:r w:rsidR="002D41FD" w:rsidRPr="00215BBB">
        <w:rPr>
          <w:sz w:val="24"/>
          <w:szCs w:val="24"/>
        </w:rPr>
        <w:t xml:space="preserve"> tohoto dodatku bude sníženo </w:t>
      </w:r>
      <w:r w:rsidR="00225776" w:rsidRPr="00215BBB">
        <w:rPr>
          <w:sz w:val="24"/>
          <w:szCs w:val="24"/>
        </w:rPr>
        <w:t xml:space="preserve">na částku </w:t>
      </w:r>
      <w:r w:rsidR="002B35DB">
        <w:rPr>
          <w:b/>
          <w:sz w:val="24"/>
          <w:szCs w:val="24"/>
        </w:rPr>
        <w:t>85.411</w:t>
      </w:r>
      <w:r w:rsidR="00BD10AA" w:rsidRPr="00BD10AA">
        <w:rPr>
          <w:b/>
          <w:sz w:val="24"/>
          <w:szCs w:val="24"/>
        </w:rPr>
        <w:t>,-</w:t>
      </w:r>
      <w:r w:rsidR="002D41FD" w:rsidRPr="00BD10AA">
        <w:rPr>
          <w:b/>
          <w:sz w:val="24"/>
          <w:szCs w:val="24"/>
        </w:rPr>
        <w:t xml:space="preserve"> Kč</w:t>
      </w:r>
      <w:r w:rsidR="002D41FD" w:rsidRPr="00215BBB">
        <w:rPr>
          <w:sz w:val="24"/>
          <w:szCs w:val="24"/>
        </w:rPr>
        <w:t xml:space="preserve"> (slovy: </w:t>
      </w:r>
      <w:r w:rsidR="002B35DB">
        <w:rPr>
          <w:sz w:val="24"/>
          <w:szCs w:val="24"/>
        </w:rPr>
        <w:t>osmdesátpěttisícčtyřistajednáct</w:t>
      </w:r>
      <w:r w:rsidR="002D41FD" w:rsidRPr="00215BBB">
        <w:rPr>
          <w:sz w:val="24"/>
          <w:szCs w:val="24"/>
        </w:rPr>
        <w:t xml:space="preserve"> korun českých)</w:t>
      </w:r>
      <w:r w:rsidR="00CE71CA">
        <w:rPr>
          <w:sz w:val="24"/>
          <w:szCs w:val="24"/>
        </w:rPr>
        <w:t xml:space="preserve"> z</w:t>
      </w:r>
      <w:r w:rsidR="002B35DB">
        <w:rPr>
          <w:sz w:val="24"/>
          <w:szCs w:val="24"/>
        </w:rPr>
        <w:t> tohoto důvodu</w:t>
      </w:r>
      <w:r w:rsidR="00CE71CA">
        <w:rPr>
          <w:sz w:val="24"/>
          <w:szCs w:val="24"/>
        </w:rPr>
        <w:t>:</w:t>
      </w:r>
    </w:p>
    <w:p w:rsidR="002D41FD" w:rsidRPr="00194D42" w:rsidRDefault="002D41FD">
      <w:pPr>
        <w:tabs>
          <w:tab w:val="left" w:pos="568"/>
        </w:tabs>
        <w:jc w:val="both"/>
      </w:pPr>
    </w:p>
    <w:p w:rsidR="000B5FA2" w:rsidRDefault="000B5FA2" w:rsidP="000B5FA2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1DB2">
        <w:rPr>
          <w:sz w:val="24"/>
          <w:szCs w:val="24"/>
        </w:rPr>
        <w:t xml:space="preserve">dne </w:t>
      </w:r>
      <w:r w:rsidR="002B35DB">
        <w:rPr>
          <w:sz w:val="24"/>
          <w:szCs w:val="24"/>
        </w:rPr>
        <w:t>26.8.</w:t>
      </w:r>
      <w:r>
        <w:rPr>
          <w:sz w:val="24"/>
          <w:szCs w:val="24"/>
        </w:rPr>
        <w:t>2014</w:t>
      </w:r>
      <w:r w:rsidRPr="00D31DB2">
        <w:rPr>
          <w:sz w:val="24"/>
          <w:szCs w:val="24"/>
        </w:rPr>
        <w:t xml:space="preserve"> nabylo právní moci </w:t>
      </w:r>
      <w:r>
        <w:rPr>
          <w:sz w:val="24"/>
          <w:szCs w:val="24"/>
        </w:rPr>
        <w:t>R</w:t>
      </w:r>
      <w:r w:rsidRPr="00D31DB2">
        <w:rPr>
          <w:sz w:val="24"/>
          <w:szCs w:val="24"/>
        </w:rPr>
        <w:t xml:space="preserve">ozhodnutí č.j. </w:t>
      </w:r>
      <w:r>
        <w:rPr>
          <w:sz w:val="24"/>
          <w:szCs w:val="24"/>
        </w:rPr>
        <w:t xml:space="preserve">SPU </w:t>
      </w:r>
      <w:r w:rsidR="002B35DB">
        <w:rPr>
          <w:sz w:val="24"/>
          <w:szCs w:val="24"/>
        </w:rPr>
        <w:t>012314</w:t>
      </w:r>
      <w:r>
        <w:rPr>
          <w:sz w:val="24"/>
          <w:szCs w:val="24"/>
        </w:rPr>
        <w:t>/2014</w:t>
      </w:r>
      <w:r w:rsidRPr="00D31DB2">
        <w:rPr>
          <w:sz w:val="24"/>
          <w:szCs w:val="24"/>
        </w:rPr>
        <w:t xml:space="preserve"> </w:t>
      </w:r>
      <w:r>
        <w:rPr>
          <w:sz w:val="24"/>
          <w:szCs w:val="24"/>
        </w:rPr>
        <w:t>Státního p</w:t>
      </w:r>
      <w:r w:rsidRPr="00D31DB2">
        <w:rPr>
          <w:sz w:val="24"/>
          <w:szCs w:val="24"/>
        </w:rPr>
        <w:t>ozemkového úřadu</w:t>
      </w:r>
      <w:r>
        <w:rPr>
          <w:sz w:val="24"/>
          <w:szCs w:val="24"/>
        </w:rPr>
        <w:t>, Krajského pozemkového úřadu pro Moravskoslezský kraj, Pobočka Opava</w:t>
      </w:r>
      <w:r w:rsidRPr="00D31DB2">
        <w:rPr>
          <w:sz w:val="24"/>
          <w:szCs w:val="24"/>
        </w:rPr>
        <w:t xml:space="preserve"> o výměně nebo přechodu vlastnických práv </w:t>
      </w:r>
      <w:r w:rsidRPr="00D31DB2">
        <w:rPr>
          <w:iCs/>
          <w:sz w:val="24"/>
          <w:szCs w:val="24"/>
        </w:rPr>
        <w:t>(o zřízení</w:t>
      </w:r>
      <w:r>
        <w:rPr>
          <w:iCs/>
          <w:sz w:val="24"/>
          <w:szCs w:val="24"/>
        </w:rPr>
        <w:t xml:space="preserve"> nebo zrušení věcného břemene k </w:t>
      </w:r>
      <w:r w:rsidRPr="00D31DB2">
        <w:rPr>
          <w:iCs/>
          <w:sz w:val="24"/>
          <w:szCs w:val="24"/>
        </w:rPr>
        <w:t>dotčeným pozemkům</w:t>
      </w:r>
      <w:r>
        <w:rPr>
          <w:iCs/>
          <w:sz w:val="24"/>
          <w:szCs w:val="24"/>
        </w:rPr>
        <w:t>)</w:t>
      </w:r>
      <w:r w:rsidRPr="00D31DB2">
        <w:rPr>
          <w:bCs/>
          <w:sz w:val="24"/>
          <w:szCs w:val="24"/>
        </w:rPr>
        <w:t xml:space="preserve"> dle ust. §</w:t>
      </w:r>
      <w:r>
        <w:rPr>
          <w:bCs/>
          <w:sz w:val="24"/>
          <w:szCs w:val="24"/>
        </w:rPr>
        <w:t> </w:t>
      </w:r>
      <w:r w:rsidRPr="00D31DB2">
        <w:rPr>
          <w:bCs/>
          <w:sz w:val="24"/>
          <w:szCs w:val="24"/>
        </w:rPr>
        <w:t>11 odst.</w:t>
      </w:r>
      <w:r>
        <w:rPr>
          <w:bCs/>
          <w:sz w:val="24"/>
          <w:szCs w:val="24"/>
        </w:rPr>
        <w:t xml:space="preserve"> 8 zák. 139/2002 Sb. S účinností od tohoto dne nenáleží Státnímu pozemkovému úřadu nájemné za </w:t>
      </w:r>
      <w:r w:rsidR="00EA0CA9">
        <w:rPr>
          <w:bCs/>
          <w:sz w:val="24"/>
          <w:szCs w:val="24"/>
        </w:rPr>
        <w:t xml:space="preserve">níže uvedené </w:t>
      </w:r>
      <w:r>
        <w:rPr>
          <w:bCs/>
          <w:sz w:val="24"/>
          <w:szCs w:val="24"/>
        </w:rPr>
        <w:t>nemovitosti</w:t>
      </w:r>
      <w:r w:rsidR="007F03E3">
        <w:rPr>
          <w:bCs/>
          <w:sz w:val="24"/>
          <w:szCs w:val="24"/>
        </w:rPr>
        <w:t xml:space="preserve"> v obci </w:t>
      </w:r>
      <w:r w:rsidR="002B35DB">
        <w:rPr>
          <w:bCs/>
          <w:sz w:val="24"/>
          <w:szCs w:val="24"/>
        </w:rPr>
        <w:t>Bolatice</w:t>
      </w:r>
      <w:r w:rsidR="007F03E3">
        <w:rPr>
          <w:bCs/>
          <w:sz w:val="24"/>
          <w:szCs w:val="24"/>
        </w:rPr>
        <w:t xml:space="preserve">, katastrálním území </w:t>
      </w:r>
      <w:r w:rsidR="002B35DB">
        <w:rPr>
          <w:bCs/>
          <w:sz w:val="24"/>
          <w:szCs w:val="24"/>
        </w:rPr>
        <w:t>Bolatice</w:t>
      </w:r>
      <w:r w:rsidR="007F03E3">
        <w:rPr>
          <w:bCs/>
          <w:sz w:val="24"/>
          <w:szCs w:val="24"/>
        </w:rPr>
        <w:t>:</w:t>
      </w:r>
    </w:p>
    <w:p w:rsidR="000B5FA2" w:rsidRPr="00194D42" w:rsidRDefault="000B5FA2" w:rsidP="000B5FA2">
      <w:pPr>
        <w:tabs>
          <w:tab w:val="left" w:pos="568"/>
        </w:tabs>
        <w:jc w:val="both"/>
        <w:rPr>
          <w:sz w:val="16"/>
          <w:szCs w:val="16"/>
        </w:rPr>
      </w:pPr>
    </w:p>
    <w:tbl>
      <w:tblPr>
        <w:tblW w:w="907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275"/>
        <w:gridCol w:w="1277"/>
        <w:gridCol w:w="1985"/>
      </w:tblGrid>
      <w:tr w:rsidR="000B5FA2" w:rsidRPr="00215BBB" w:rsidTr="002B35DB">
        <w:trPr>
          <w:cantSplit/>
        </w:trPr>
        <w:tc>
          <w:tcPr>
            <w:tcW w:w="1701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kat. území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</w:t>
            </w:r>
          </w:p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evidence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výměra</w:t>
            </w:r>
          </w:p>
          <w:p w:rsidR="000B5FA2" w:rsidRPr="00215BBB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</w:t>
            </w:r>
            <w:r w:rsidRPr="00AE2F2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 pozemku</w:t>
            </w:r>
          </w:p>
        </w:tc>
      </w:tr>
      <w:tr w:rsidR="000B5FA2" w:rsidRPr="00215BBB" w:rsidTr="002B35DB">
        <w:trPr>
          <w:cantSplit/>
        </w:trPr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1607/295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2B35DB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0B5FA2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2414/29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2B35DB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B5FA2" w:rsidRDefault="002B35DB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2573/14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TTP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2574/16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2587/32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2606/50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2606/60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2738/63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2738/102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2B35DB" w:rsidRPr="00215BBB" w:rsidTr="00820F0E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2738/104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820F0E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B35DB" w:rsidRDefault="002B35DB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820F0E" w:rsidRPr="00215BBB" w:rsidTr="00820F0E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plocha</w:t>
            </w:r>
          </w:p>
        </w:tc>
      </w:tr>
      <w:tr w:rsidR="00820F0E" w:rsidRPr="00215BBB" w:rsidTr="00820F0E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2741/1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486089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820F0E" w:rsidRPr="00215BBB" w:rsidTr="00820F0E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2756/1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104183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820F0E" w:rsidRPr="00215BBB" w:rsidTr="002B35DB">
        <w:trPr>
          <w:cantSplit/>
        </w:trPr>
        <w:tc>
          <w:tcPr>
            <w:tcW w:w="1701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2803/3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20F0E" w:rsidRDefault="00820F0E" w:rsidP="005F0C6E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plocha</w:t>
            </w:r>
          </w:p>
        </w:tc>
      </w:tr>
    </w:tbl>
    <w:p w:rsidR="000B5FA2" w:rsidRPr="00194D42" w:rsidRDefault="000B5FA2" w:rsidP="000B5FA2">
      <w:pPr>
        <w:jc w:val="both"/>
        <w:rPr>
          <w:bCs/>
        </w:rPr>
      </w:pPr>
    </w:p>
    <w:p w:rsidR="000B5FA2" w:rsidRDefault="000B5FA2" w:rsidP="000B5F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Nájemní vztah k předmětným pozemkům zanikne </w:t>
      </w:r>
      <w:r w:rsidRPr="00D31DB2">
        <w:rPr>
          <w:bCs/>
          <w:sz w:val="24"/>
          <w:szCs w:val="24"/>
        </w:rPr>
        <w:t>dle ust. §</w:t>
      </w:r>
      <w:r>
        <w:rPr>
          <w:bCs/>
          <w:sz w:val="24"/>
          <w:szCs w:val="24"/>
        </w:rPr>
        <w:t> </w:t>
      </w:r>
      <w:r w:rsidRPr="00D31DB2">
        <w:rPr>
          <w:bCs/>
          <w:sz w:val="24"/>
          <w:szCs w:val="24"/>
        </w:rPr>
        <w:t>11 odst.</w:t>
      </w:r>
      <w:r>
        <w:rPr>
          <w:bCs/>
          <w:sz w:val="24"/>
          <w:szCs w:val="24"/>
        </w:rPr>
        <w:t> 8 zák. 139/2002 Sb., o pozemkových úpravách a pozemkových úřadech a o změně zákona č. 229/1991 Sb., o úpravě vlastnických vztahů k půdě a jinému zemědělskému majetku, ve znění pozdějších předpisů dnem 1. října 2014.</w:t>
      </w:r>
    </w:p>
    <w:p w:rsidR="00CE71CA" w:rsidRPr="00194D42" w:rsidRDefault="00CE71CA">
      <w:pPr>
        <w:tabs>
          <w:tab w:val="left" w:pos="568"/>
        </w:tabs>
        <w:jc w:val="both"/>
      </w:pPr>
    </w:p>
    <w:p w:rsidR="002D41FD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K</w:t>
      </w:r>
      <w:r w:rsidR="00642458">
        <w:rPr>
          <w:sz w:val="24"/>
          <w:szCs w:val="24"/>
        </w:rPr>
        <w:t> 1.10.201</w:t>
      </w:r>
      <w:r w:rsidR="00165EC9">
        <w:rPr>
          <w:sz w:val="24"/>
          <w:szCs w:val="24"/>
        </w:rPr>
        <w:t>5</w:t>
      </w:r>
      <w:r w:rsidRPr="00215BBB">
        <w:rPr>
          <w:sz w:val="24"/>
          <w:szCs w:val="24"/>
        </w:rPr>
        <w:t xml:space="preserve"> je nájemce po</w:t>
      </w:r>
      <w:r w:rsidR="00225776" w:rsidRPr="00215BBB">
        <w:rPr>
          <w:sz w:val="24"/>
          <w:szCs w:val="24"/>
        </w:rPr>
        <w:t xml:space="preserve">vinen zaplatit částku </w:t>
      </w:r>
      <w:r w:rsidR="00165EC9">
        <w:rPr>
          <w:b/>
          <w:sz w:val="24"/>
          <w:szCs w:val="24"/>
        </w:rPr>
        <w:t>85.411</w:t>
      </w:r>
      <w:r w:rsidR="00642458" w:rsidRPr="00642458">
        <w:rPr>
          <w:b/>
          <w:sz w:val="24"/>
          <w:szCs w:val="24"/>
        </w:rPr>
        <w:t>,-</w:t>
      </w:r>
      <w:r w:rsidRPr="00642458">
        <w:rPr>
          <w:b/>
          <w:sz w:val="24"/>
          <w:szCs w:val="24"/>
        </w:rPr>
        <w:t xml:space="preserve"> Kč</w:t>
      </w:r>
      <w:r w:rsidRPr="00215BBB">
        <w:rPr>
          <w:sz w:val="24"/>
          <w:szCs w:val="24"/>
        </w:rPr>
        <w:t xml:space="preserve"> (slovy: </w:t>
      </w:r>
      <w:r w:rsidR="00165EC9">
        <w:rPr>
          <w:sz w:val="24"/>
          <w:szCs w:val="24"/>
        </w:rPr>
        <w:t>osmdesátpěttisícčtyřistajednáct</w:t>
      </w:r>
      <w:r w:rsidR="00165EC9" w:rsidRPr="00215BBB"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>korun česk</w:t>
      </w:r>
      <w:r w:rsidR="00165EC9">
        <w:rPr>
          <w:sz w:val="24"/>
          <w:szCs w:val="24"/>
        </w:rPr>
        <w:t>ých</w:t>
      </w:r>
      <w:r w:rsidRPr="00215BBB">
        <w:rPr>
          <w:sz w:val="24"/>
          <w:szCs w:val="24"/>
        </w:rPr>
        <w:t>).</w:t>
      </w:r>
    </w:p>
    <w:p w:rsidR="00194D42" w:rsidRPr="00194D42" w:rsidRDefault="00194D42" w:rsidP="0096242A">
      <w:pPr>
        <w:tabs>
          <w:tab w:val="left" w:pos="568"/>
        </w:tabs>
        <w:jc w:val="both"/>
      </w:pPr>
    </w:p>
    <w:p w:rsidR="00194D42" w:rsidRPr="006263EB" w:rsidRDefault="00194D42" w:rsidP="00194D42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312CA9">
        <w:rPr>
          <w:b w:val="0"/>
          <w:bCs/>
          <w:szCs w:val="24"/>
        </w:rPr>
        <w:t>Neoprávněně inkasované nájemné ve výši</w:t>
      </w:r>
      <w:r w:rsidRPr="006263EB">
        <w:rPr>
          <w:bCs/>
          <w:szCs w:val="24"/>
        </w:rPr>
        <w:t xml:space="preserve"> </w:t>
      </w:r>
      <w:r>
        <w:rPr>
          <w:b w:val="0"/>
          <w:szCs w:val="24"/>
          <w:u w:val="single"/>
        </w:rPr>
        <w:t>6.070,-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>
        <w:rPr>
          <w:b w:val="0"/>
          <w:szCs w:val="24"/>
        </w:rPr>
        <w:t>šesttisícsedmdesát</w:t>
      </w:r>
      <w:r w:rsidRPr="006263EB">
        <w:rPr>
          <w:b w:val="0"/>
          <w:szCs w:val="24"/>
        </w:rPr>
        <w:t xml:space="preserve"> korun českých)</w:t>
      </w:r>
      <w:r>
        <w:rPr>
          <w:b w:val="0"/>
          <w:szCs w:val="24"/>
        </w:rPr>
        <w:t xml:space="preserve"> bude započítáno ve prospěch platby k 1.10.2015.</w:t>
      </w:r>
    </w:p>
    <w:p w:rsidR="00194D42" w:rsidRPr="00194D42" w:rsidRDefault="00194D42" w:rsidP="0096242A">
      <w:pPr>
        <w:tabs>
          <w:tab w:val="left" w:pos="568"/>
        </w:tabs>
        <w:jc w:val="both"/>
        <w:rPr>
          <w:sz w:val="28"/>
          <w:szCs w:val="28"/>
        </w:rPr>
      </w:pPr>
    </w:p>
    <w:p w:rsidR="002D41FD" w:rsidRPr="00215BBB" w:rsidRDefault="00A12548" w:rsidP="004E4DA4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Tento dodatek nabývá platnosti</w:t>
      </w:r>
      <w:r w:rsidR="004E4DA4" w:rsidRPr="00215BBB">
        <w:rPr>
          <w:rFonts w:ascii="Arial" w:hAnsi="Arial" w:cs="Arial"/>
          <w:bCs/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a účinnosti dnem podpisu oběma smluvními stranami.</w:t>
      </w:r>
    </w:p>
    <w:p w:rsidR="00194D42" w:rsidRPr="00194D42" w:rsidRDefault="00194D42" w:rsidP="004E4DA4">
      <w:pPr>
        <w:pStyle w:val="Zkladntext21"/>
        <w:tabs>
          <w:tab w:val="left" w:pos="568"/>
        </w:tabs>
        <w:rPr>
          <w:b w:val="0"/>
          <w:bCs/>
          <w:sz w:val="28"/>
          <w:szCs w:val="28"/>
        </w:rPr>
      </w:pPr>
    </w:p>
    <w:p w:rsidR="004868E7" w:rsidRPr="00215BBB" w:rsidRDefault="00A12548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>4</w:t>
      </w:r>
      <w:r w:rsidR="00F62889" w:rsidRPr="00215BBB">
        <w:rPr>
          <w:b w:val="0"/>
          <w:bCs/>
          <w:szCs w:val="24"/>
        </w:rPr>
        <w:t xml:space="preserve">. </w:t>
      </w:r>
      <w:r w:rsidR="004E4DA4" w:rsidRPr="00215BBB">
        <w:rPr>
          <w:b w:val="0"/>
          <w:bCs/>
        </w:rPr>
        <w:t xml:space="preserve">Tento dodatek je vyhotoven </w:t>
      </w:r>
      <w:r w:rsidR="00642458">
        <w:rPr>
          <w:b w:val="0"/>
          <w:bCs/>
        </w:rPr>
        <w:t>ve dvou</w:t>
      </w:r>
      <w:r w:rsidR="004E4DA4" w:rsidRPr="00215BBB">
        <w:rPr>
          <w:b w:val="0"/>
          <w:bCs/>
        </w:rPr>
        <w:t xml:space="preserve"> stejnopisech, z nichž každý má platnost originálu. </w:t>
      </w:r>
      <w:r w:rsidR="00642458">
        <w:rPr>
          <w:b w:val="0"/>
          <w:bCs/>
        </w:rPr>
        <w:t>Jeden</w:t>
      </w:r>
      <w:r w:rsidR="004E4DA4" w:rsidRPr="00215BBB">
        <w:rPr>
          <w:b w:val="0"/>
          <w:bCs/>
        </w:rPr>
        <w:t xml:space="preserve"> stejnopis přebírá nájemce a jeden je určen pro pronajímatele.</w:t>
      </w:r>
    </w:p>
    <w:p w:rsidR="00194D42" w:rsidRPr="00194D42" w:rsidRDefault="00194D42" w:rsidP="004E4DA4">
      <w:pPr>
        <w:tabs>
          <w:tab w:val="left" w:pos="568"/>
        </w:tabs>
        <w:jc w:val="both"/>
        <w:rPr>
          <w:sz w:val="28"/>
          <w:szCs w:val="28"/>
        </w:rPr>
      </w:pPr>
    </w:p>
    <w:p w:rsidR="002D41FD" w:rsidRPr="00215BBB" w:rsidRDefault="00A12548" w:rsidP="004E4DA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>5</w:t>
      </w:r>
      <w:r w:rsidR="00C078F8" w:rsidRPr="00215BBB">
        <w:rPr>
          <w:rFonts w:ascii="Times New Roman" w:hAnsi="Times New Roman" w:cs="Times New Roman"/>
          <w:b w:val="0"/>
          <w:bCs w:val="0"/>
        </w:rPr>
        <w:t>.</w:t>
      </w:r>
      <w:r w:rsidR="00907DA4" w:rsidRPr="00215BBB">
        <w:rPr>
          <w:rFonts w:ascii="Times New Roman" w:hAnsi="Times New Roman" w:cs="Times New Roman"/>
          <w:b w:val="0"/>
          <w:bCs w:val="0"/>
        </w:rPr>
        <w:t xml:space="preserve"> 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Ostatní ustanovení smlouvy nejsou tímto dodatkem č. </w:t>
      </w:r>
      <w:r w:rsidR="00642458">
        <w:rPr>
          <w:rFonts w:ascii="Times New Roman" w:hAnsi="Times New Roman" w:cs="Times New Roman"/>
          <w:b w:val="0"/>
          <w:bCs w:val="0"/>
        </w:rPr>
        <w:t>1</w:t>
      </w:r>
      <w:r w:rsidR="00165EC9">
        <w:rPr>
          <w:rFonts w:ascii="Times New Roman" w:hAnsi="Times New Roman" w:cs="Times New Roman"/>
          <w:b w:val="0"/>
          <w:bCs w:val="0"/>
        </w:rPr>
        <w:t>6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 dotčen</w:t>
      </w:r>
      <w:r w:rsidR="00582A09" w:rsidRPr="00215BBB">
        <w:rPr>
          <w:rFonts w:ascii="Times New Roman" w:hAnsi="Times New Roman" w:cs="Times New Roman"/>
          <w:b w:val="0"/>
          <w:bCs w:val="0"/>
        </w:rPr>
        <w:t>a</w:t>
      </w:r>
      <w:r w:rsidR="004E4DA4" w:rsidRPr="00215BBB">
        <w:rPr>
          <w:rFonts w:ascii="Times New Roman" w:hAnsi="Times New Roman" w:cs="Times New Roman"/>
          <w:b w:val="0"/>
          <w:bCs w:val="0"/>
        </w:rPr>
        <w:t>.</w:t>
      </w:r>
    </w:p>
    <w:p w:rsidR="002D41FD" w:rsidRPr="00A020D9" w:rsidRDefault="002D41FD" w:rsidP="0096242A">
      <w:pPr>
        <w:tabs>
          <w:tab w:val="left" w:pos="568"/>
        </w:tabs>
        <w:jc w:val="both"/>
        <w:rPr>
          <w:sz w:val="28"/>
          <w:szCs w:val="28"/>
        </w:rPr>
      </w:pPr>
    </w:p>
    <w:p w:rsidR="002D41FD" w:rsidRPr="00215BBB" w:rsidRDefault="00A12548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A020D9" w:rsidRDefault="002D41FD">
      <w:pPr>
        <w:tabs>
          <w:tab w:val="left" w:pos="568"/>
        </w:tabs>
        <w:jc w:val="both"/>
        <w:rPr>
          <w:sz w:val="28"/>
          <w:szCs w:val="28"/>
        </w:rPr>
      </w:pPr>
    </w:p>
    <w:p w:rsidR="002D41FD" w:rsidRPr="00215BBB" w:rsidRDefault="002D41F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V </w:t>
      </w:r>
      <w:r w:rsidR="008B11FC">
        <w:rPr>
          <w:sz w:val="24"/>
          <w:szCs w:val="24"/>
        </w:rPr>
        <w:t>Ostravě</w:t>
      </w:r>
      <w:r w:rsidRPr="00215BBB">
        <w:rPr>
          <w:sz w:val="24"/>
          <w:szCs w:val="24"/>
        </w:rPr>
        <w:t xml:space="preserve"> dne </w:t>
      </w:r>
      <w:r w:rsidR="00941349">
        <w:rPr>
          <w:sz w:val="24"/>
          <w:szCs w:val="24"/>
        </w:rPr>
        <w:tab/>
        <w:t>26. 3. 2015</w:t>
      </w:r>
      <w:bookmarkStart w:id="0" w:name="_GoBack"/>
      <w:bookmarkEnd w:id="0"/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E66AAD" w:rsidRDefault="00E66AAD">
      <w:pPr>
        <w:jc w:val="both"/>
        <w:rPr>
          <w:sz w:val="24"/>
          <w:szCs w:val="24"/>
        </w:rPr>
      </w:pPr>
    </w:p>
    <w:p w:rsidR="00642458" w:rsidRPr="00CA1763" w:rsidRDefault="00642458">
      <w:pPr>
        <w:jc w:val="both"/>
        <w:rPr>
          <w:sz w:val="24"/>
          <w:szCs w:val="24"/>
        </w:rPr>
      </w:pP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…………………………………..</w:t>
      </w:r>
      <w:r w:rsidRPr="00CA1763">
        <w:rPr>
          <w:sz w:val="24"/>
          <w:szCs w:val="24"/>
        </w:rPr>
        <w:tab/>
        <w:t>…………………………………….</w:t>
      </w:r>
    </w:p>
    <w:p w:rsidR="008B11FC" w:rsidRPr="00CA1763" w:rsidRDefault="008B11FC" w:rsidP="008B11FC">
      <w:pPr>
        <w:tabs>
          <w:tab w:val="left" w:pos="5529"/>
        </w:tabs>
        <w:rPr>
          <w:sz w:val="24"/>
          <w:szCs w:val="24"/>
        </w:rPr>
      </w:pPr>
      <w:r w:rsidRPr="00CA1763">
        <w:rPr>
          <w:sz w:val="24"/>
          <w:szCs w:val="24"/>
        </w:rPr>
        <w:t>Ing. Aleš Uvíra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Opavice a.s.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ředitel Krajského pozemkového úřadu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Ing. Oldřich Fojtík, statutární ředitel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pro Moravskoslezský kraj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nájemce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iCs/>
          <w:sz w:val="24"/>
          <w:szCs w:val="24"/>
        </w:rPr>
        <w:t>pronajímatel</w:t>
      </w:r>
    </w:p>
    <w:p w:rsidR="008B11FC" w:rsidRPr="00A020D9" w:rsidRDefault="008B11FC" w:rsidP="008B11FC">
      <w:pPr>
        <w:jc w:val="both"/>
        <w:rPr>
          <w:bCs/>
          <w:sz w:val="22"/>
          <w:szCs w:val="22"/>
        </w:rPr>
      </w:pPr>
    </w:p>
    <w:p w:rsidR="008B11FC" w:rsidRPr="00A020D9" w:rsidRDefault="008B11FC" w:rsidP="008B11FC">
      <w:pPr>
        <w:rPr>
          <w:bCs/>
          <w:sz w:val="22"/>
          <w:szCs w:val="22"/>
        </w:rPr>
      </w:pPr>
    </w:p>
    <w:p w:rsidR="00A020D9" w:rsidRDefault="00A020D9" w:rsidP="008B11FC">
      <w:pPr>
        <w:rPr>
          <w:bCs/>
          <w:sz w:val="22"/>
          <w:szCs w:val="22"/>
        </w:rPr>
      </w:pPr>
    </w:p>
    <w:p w:rsidR="00194D42" w:rsidRDefault="00194D42" w:rsidP="008B11FC">
      <w:pPr>
        <w:rPr>
          <w:bCs/>
          <w:sz w:val="22"/>
          <w:szCs w:val="22"/>
        </w:rPr>
      </w:pPr>
    </w:p>
    <w:p w:rsidR="00194D42" w:rsidRPr="002C7BF9" w:rsidRDefault="00194D42" w:rsidP="00194D42">
      <w:pPr>
        <w:tabs>
          <w:tab w:val="left" w:pos="568"/>
        </w:tabs>
        <w:jc w:val="both"/>
        <w:rPr>
          <w:sz w:val="16"/>
          <w:szCs w:val="16"/>
        </w:rPr>
      </w:pPr>
    </w:p>
    <w:p w:rsidR="008B11FC" w:rsidRDefault="008B11FC" w:rsidP="008B11FC">
      <w:pPr>
        <w:rPr>
          <w:sz w:val="24"/>
          <w:szCs w:val="24"/>
        </w:rPr>
      </w:pPr>
      <w:r w:rsidRPr="00DA412E">
        <w:rPr>
          <w:bCs/>
          <w:sz w:val="24"/>
          <w:szCs w:val="24"/>
        </w:rPr>
        <w:t xml:space="preserve">Za správnost: </w:t>
      </w:r>
      <w:smartTag w:uri="urn:schemas-microsoft-com:office:smarttags" w:element="PersonName">
        <w:smartTagPr>
          <w:attr w:name="ProductID" w:val="Anna Schindlerov￡"/>
        </w:smartTagPr>
        <w:r>
          <w:rPr>
            <w:bCs/>
            <w:sz w:val="24"/>
            <w:szCs w:val="24"/>
          </w:rPr>
          <w:t>Anna Schindlerová</w:t>
        </w:r>
      </w:smartTag>
    </w:p>
    <w:p w:rsidR="008B11FC" w:rsidRPr="00A020D9" w:rsidRDefault="008B11FC" w:rsidP="008B11FC">
      <w:pPr>
        <w:rPr>
          <w:bCs/>
          <w:sz w:val="18"/>
          <w:szCs w:val="18"/>
        </w:rPr>
      </w:pPr>
    </w:p>
    <w:p w:rsidR="008B11FC" w:rsidRPr="00DA412E" w:rsidRDefault="008B11FC" w:rsidP="008B11FC">
      <w:pPr>
        <w:rPr>
          <w:b/>
          <w:bCs/>
          <w:i/>
          <w:sz w:val="16"/>
          <w:szCs w:val="16"/>
        </w:rPr>
      </w:pPr>
      <w:r w:rsidRPr="00DA412E">
        <w:rPr>
          <w:b/>
          <w:bCs/>
          <w:i/>
          <w:sz w:val="16"/>
          <w:szCs w:val="16"/>
        </w:rPr>
        <w:t>…………………………..</w:t>
      </w:r>
    </w:p>
    <w:sectPr w:rsidR="008B11FC" w:rsidRPr="00DA412E" w:rsidSect="00194D42">
      <w:footerReference w:type="default" r:id="rId7"/>
      <w:pgSz w:w="11906" w:h="16838"/>
      <w:pgMar w:top="851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57" w:rsidRDefault="00202357">
      <w:r>
        <w:separator/>
      </w:r>
    </w:p>
  </w:endnote>
  <w:endnote w:type="continuationSeparator" w:id="0">
    <w:p w:rsidR="00202357" w:rsidRDefault="0020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8D" w:rsidRPr="005309B3" w:rsidRDefault="000B228D" w:rsidP="005309B3">
    <w:pPr>
      <w:pStyle w:val="Zpat"/>
      <w:jc w:val="right"/>
      <w:rPr>
        <w:sz w:val="20"/>
        <w:szCs w:val="20"/>
      </w:rPr>
    </w:pPr>
    <w:r w:rsidRPr="005309B3">
      <w:rPr>
        <w:rStyle w:val="slostrnky"/>
        <w:sz w:val="20"/>
        <w:szCs w:val="20"/>
      </w:rPr>
      <w:fldChar w:fldCharType="begin"/>
    </w:r>
    <w:r w:rsidRPr="005309B3">
      <w:rPr>
        <w:rStyle w:val="slostrnky"/>
        <w:sz w:val="20"/>
        <w:szCs w:val="20"/>
      </w:rPr>
      <w:instrText xml:space="preserve"> PAGE </w:instrText>
    </w:r>
    <w:r w:rsidRPr="005309B3">
      <w:rPr>
        <w:rStyle w:val="slostrnky"/>
        <w:sz w:val="20"/>
        <w:szCs w:val="20"/>
      </w:rPr>
      <w:fldChar w:fldCharType="separate"/>
    </w:r>
    <w:r w:rsidR="00941349">
      <w:rPr>
        <w:rStyle w:val="slostrnky"/>
        <w:noProof/>
        <w:sz w:val="20"/>
        <w:szCs w:val="20"/>
      </w:rPr>
      <w:t>1</w:t>
    </w:r>
    <w:r w:rsidRPr="005309B3">
      <w:rPr>
        <w:rStyle w:val="slostrnky"/>
        <w:sz w:val="20"/>
        <w:szCs w:val="20"/>
      </w:rPr>
      <w:fldChar w:fldCharType="end"/>
    </w:r>
    <w:r w:rsidRPr="005309B3">
      <w:rPr>
        <w:rStyle w:val="slostrnky"/>
        <w:sz w:val="20"/>
        <w:szCs w:val="20"/>
      </w:rPr>
      <w:t>/</w:t>
    </w:r>
    <w:r w:rsidRPr="005309B3">
      <w:rPr>
        <w:rStyle w:val="slostrnky"/>
        <w:sz w:val="20"/>
        <w:szCs w:val="20"/>
      </w:rPr>
      <w:fldChar w:fldCharType="begin"/>
    </w:r>
    <w:r w:rsidRPr="005309B3">
      <w:rPr>
        <w:rStyle w:val="slostrnky"/>
        <w:sz w:val="20"/>
        <w:szCs w:val="20"/>
      </w:rPr>
      <w:instrText xml:space="preserve"> NUMPAGES </w:instrText>
    </w:r>
    <w:r w:rsidRPr="005309B3">
      <w:rPr>
        <w:rStyle w:val="slostrnky"/>
        <w:sz w:val="20"/>
        <w:szCs w:val="20"/>
      </w:rPr>
      <w:fldChar w:fldCharType="separate"/>
    </w:r>
    <w:r w:rsidR="00941349">
      <w:rPr>
        <w:rStyle w:val="slostrnky"/>
        <w:noProof/>
        <w:sz w:val="20"/>
        <w:szCs w:val="20"/>
      </w:rPr>
      <w:t>2</w:t>
    </w:r>
    <w:r w:rsidRPr="005309B3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57" w:rsidRDefault="00202357">
      <w:r>
        <w:separator/>
      </w:r>
    </w:p>
  </w:footnote>
  <w:footnote w:type="continuationSeparator" w:id="0">
    <w:p w:rsidR="00202357" w:rsidRDefault="0020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01845"/>
    <w:rsid w:val="000572F3"/>
    <w:rsid w:val="00087781"/>
    <w:rsid w:val="000B228D"/>
    <w:rsid w:val="000B5FA2"/>
    <w:rsid w:val="000B6E4A"/>
    <w:rsid w:val="000B7853"/>
    <w:rsid w:val="000F093B"/>
    <w:rsid w:val="0010690D"/>
    <w:rsid w:val="00130D8D"/>
    <w:rsid w:val="001368E5"/>
    <w:rsid w:val="00153AE9"/>
    <w:rsid w:val="00165EC9"/>
    <w:rsid w:val="00172288"/>
    <w:rsid w:val="00194D42"/>
    <w:rsid w:val="001A2220"/>
    <w:rsid w:val="001A4792"/>
    <w:rsid w:val="001A74ED"/>
    <w:rsid w:val="001B7A57"/>
    <w:rsid w:val="001F0B34"/>
    <w:rsid w:val="001F3F2B"/>
    <w:rsid w:val="00202357"/>
    <w:rsid w:val="00215BBB"/>
    <w:rsid w:val="00222730"/>
    <w:rsid w:val="00225776"/>
    <w:rsid w:val="00225E39"/>
    <w:rsid w:val="002A4078"/>
    <w:rsid w:val="002A4539"/>
    <w:rsid w:val="002B306C"/>
    <w:rsid w:val="002B35DB"/>
    <w:rsid w:val="002C7BF9"/>
    <w:rsid w:val="002D41FD"/>
    <w:rsid w:val="003029D1"/>
    <w:rsid w:val="00323B39"/>
    <w:rsid w:val="003521A1"/>
    <w:rsid w:val="00356ABE"/>
    <w:rsid w:val="003927F6"/>
    <w:rsid w:val="003A46C1"/>
    <w:rsid w:val="003A55A2"/>
    <w:rsid w:val="003B08DA"/>
    <w:rsid w:val="003C0E44"/>
    <w:rsid w:val="003F5321"/>
    <w:rsid w:val="0043527B"/>
    <w:rsid w:val="004557CB"/>
    <w:rsid w:val="00460BB2"/>
    <w:rsid w:val="004868E7"/>
    <w:rsid w:val="00496D0F"/>
    <w:rsid w:val="004B2063"/>
    <w:rsid w:val="004D09AB"/>
    <w:rsid w:val="004E4DA4"/>
    <w:rsid w:val="004F08F2"/>
    <w:rsid w:val="004F14B0"/>
    <w:rsid w:val="004F6E1A"/>
    <w:rsid w:val="00507B99"/>
    <w:rsid w:val="005234E8"/>
    <w:rsid w:val="0052781B"/>
    <w:rsid w:val="005309B3"/>
    <w:rsid w:val="0054244F"/>
    <w:rsid w:val="00554108"/>
    <w:rsid w:val="005659BC"/>
    <w:rsid w:val="00582A09"/>
    <w:rsid w:val="005B0302"/>
    <w:rsid w:val="005B7161"/>
    <w:rsid w:val="005D2FA7"/>
    <w:rsid w:val="005F0C6E"/>
    <w:rsid w:val="005F2170"/>
    <w:rsid w:val="005F7A40"/>
    <w:rsid w:val="00607328"/>
    <w:rsid w:val="00623A98"/>
    <w:rsid w:val="00637C31"/>
    <w:rsid w:val="00642458"/>
    <w:rsid w:val="006543FE"/>
    <w:rsid w:val="00661D4A"/>
    <w:rsid w:val="00664F7E"/>
    <w:rsid w:val="006B79D9"/>
    <w:rsid w:val="006E03A9"/>
    <w:rsid w:val="006F2112"/>
    <w:rsid w:val="00714374"/>
    <w:rsid w:val="007336EC"/>
    <w:rsid w:val="00742469"/>
    <w:rsid w:val="00770663"/>
    <w:rsid w:val="00794619"/>
    <w:rsid w:val="007F03E3"/>
    <w:rsid w:val="007F3DBD"/>
    <w:rsid w:val="00820F0E"/>
    <w:rsid w:val="008314F7"/>
    <w:rsid w:val="00855152"/>
    <w:rsid w:val="00887FCB"/>
    <w:rsid w:val="00892757"/>
    <w:rsid w:val="008B0D2D"/>
    <w:rsid w:val="008B11FC"/>
    <w:rsid w:val="008C55E5"/>
    <w:rsid w:val="008D3ACD"/>
    <w:rsid w:val="00907DA4"/>
    <w:rsid w:val="009349A2"/>
    <w:rsid w:val="00941349"/>
    <w:rsid w:val="009432F1"/>
    <w:rsid w:val="0096242A"/>
    <w:rsid w:val="00977F64"/>
    <w:rsid w:val="009A1160"/>
    <w:rsid w:val="009A7600"/>
    <w:rsid w:val="00A020D9"/>
    <w:rsid w:val="00A02D31"/>
    <w:rsid w:val="00A12548"/>
    <w:rsid w:val="00A55347"/>
    <w:rsid w:val="00A70A64"/>
    <w:rsid w:val="00AC22A2"/>
    <w:rsid w:val="00AE152A"/>
    <w:rsid w:val="00B03572"/>
    <w:rsid w:val="00B146F4"/>
    <w:rsid w:val="00B25530"/>
    <w:rsid w:val="00B4090C"/>
    <w:rsid w:val="00BD10AA"/>
    <w:rsid w:val="00C078F8"/>
    <w:rsid w:val="00C22B15"/>
    <w:rsid w:val="00C54B7E"/>
    <w:rsid w:val="00C75308"/>
    <w:rsid w:val="00C82F8C"/>
    <w:rsid w:val="00CA1763"/>
    <w:rsid w:val="00CA67BD"/>
    <w:rsid w:val="00CC1B80"/>
    <w:rsid w:val="00CE71CA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249E"/>
    <w:rsid w:val="00D9187C"/>
    <w:rsid w:val="00DF0312"/>
    <w:rsid w:val="00E13062"/>
    <w:rsid w:val="00E505D6"/>
    <w:rsid w:val="00E51D61"/>
    <w:rsid w:val="00E66AAD"/>
    <w:rsid w:val="00EA0CA9"/>
    <w:rsid w:val="00EA126B"/>
    <w:rsid w:val="00EC29DD"/>
    <w:rsid w:val="00ED6B69"/>
    <w:rsid w:val="00EE5EE2"/>
    <w:rsid w:val="00F22A3B"/>
    <w:rsid w:val="00F527F1"/>
    <w:rsid w:val="00F62889"/>
    <w:rsid w:val="00F8646C"/>
    <w:rsid w:val="00F918C7"/>
    <w:rsid w:val="00FA2D25"/>
    <w:rsid w:val="00FB638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2015-03-13T06:01:00Z</cp:lastPrinted>
  <dcterms:created xsi:type="dcterms:W3CDTF">2016-10-20T17:57:00Z</dcterms:created>
  <dcterms:modified xsi:type="dcterms:W3CDTF">2016-10-23T09:52:00Z</dcterms:modified>
</cp:coreProperties>
</file>