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781"/>
      </w:tblGrid>
      <w:tr w:rsidR="003B3E8A" w:rsidTr="009565EF">
        <w:tc>
          <w:tcPr>
            <w:tcW w:w="9781" w:type="dxa"/>
            <w:shd w:val="clear" w:color="auto" w:fill="000000"/>
          </w:tcPr>
          <w:p w:rsidR="003B3E8A" w:rsidRPr="00BB5DBB" w:rsidRDefault="003B3E8A" w:rsidP="009565EF">
            <w:pPr>
              <w:pStyle w:val="Nzev"/>
              <w:ind w:left="34"/>
              <w:contextualSpacing/>
              <w:rPr>
                <w:rFonts w:ascii="Calibri" w:hAnsi="Calibri"/>
                <w:sz w:val="22"/>
                <w:szCs w:val="22"/>
              </w:rPr>
            </w:pPr>
            <w:r>
              <w:rPr>
                <w:rFonts w:ascii="Calibri" w:hAnsi="Calibri"/>
                <w:sz w:val="22"/>
                <w:szCs w:val="22"/>
              </w:rPr>
              <w:t>SMLOUVA O POSKYTOVÁNÍ GRANTOVÉHO PORADENSTVÍ</w:t>
            </w:r>
            <w:r w:rsidRPr="00BB5DBB">
              <w:rPr>
                <w:rFonts w:ascii="Calibri" w:hAnsi="Calibri"/>
                <w:sz w:val="22"/>
                <w:szCs w:val="22"/>
              </w:rPr>
              <w:t xml:space="preserve"> č. </w:t>
            </w:r>
            <w:r w:rsidR="00D1345C">
              <w:rPr>
                <w:rFonts w:ascii="Calibri" w:hAnsi="Calibri"/>
                <w:sz w:val="22"/>
                <w:szCs w:val="22"/>
              </w:rPr>
              <w:t>S355/2016/MG</w:t>
            </w:r>
            <w:bookmarkStart w:id="0" w:name="_GoBack"/>
            <w:bookmarkEnd w:id="0"/>
          </w:p>
        </w:tc>
      </w:tr>
    </w:tbl>
    <w:p w:rsidR="003B3E8A" w:rsidRDefault="003B3E8A" w:rsidP="003B3E8A">
      <w:pPr>
        <w:spacing w:before="120" w:after="0" w:line="240" w:lineRule="auto"/>
        <w:ind w:left="0" w:right="0" w:firstLine="0"/>
        <w:contextualSpacing/>
        <w:jc w:val="center"/>
        <w:rPr>
          <w:sz w:val="16"/>
          <w:szCs w:val="16"/>
        </w:rPr>
      </w:pPr>
      <w:r>
        <w:rPr>
          <w:sz w:val="16"/>
          <w:szCs w:val="16"/>
        </w:rPr>
        <w:t xml:space="preserve">kterou dle § 2430 a násl. zákona č. 89/2012 Sb., občanského zákoníku, v platném znění (dále v textu pouze jako „občanský zákoník“), </w:t>
      </w:r>
    </w:p>
    <w:p w:rsidR="003B3E8A" w:rsidRDefault="003B3E8A" w:rsidP="003B3E8A">
      <w:pPr>
        <w:spacing w:after="0" w:line="240" w:lineRule="auto"/>
        <w:ind w:left="0" w:right="0" w:firstLine="0"/>
        <w:contextualSpacing/>
        <w:jc w:val="center"/>
        <w:rPr>
          <w:sz w:val="16"/>
          <w:szCs w:val="16"/>
        </w:rPr>
      </w:pPr>
      <w:r>
        <w:rPr>
          <w:sz w:val="16"/>
          <w:szCs w:val="16"/>
        </w:rPr>
        <w:t xml:space="preserve">uzavřely níže </w:t>
      </w:r>
      <w:r w:rsidRPr="00A1375D">
        <w:rPr>
          <w:sz w:val="16"/>
          <w:szCs w:val="16"/>
        </w:rPr>
        <w:t>uvedeného dne, měsíce a roku a za následujících podmínek tyto smluvní strany:</w:t>
      </w:r>
    </w:p>
    <w:p w:rsidR="003B3E8A" w:rsidRDefault="003B3E8A" w:rsidP="003B3E8A">
      <w:pPr>
        <w:spacing w:after="0" w:line="240" w:lineRule="auto"/>
        <w:ind w:left="0" w:right="0" w:firstLine="0"/>
        <w:contextualSpacing/>
        <w:jc w:val="center"/>
        <w:rPr>
          <w:sz w:val="22"/>
        </w:rPr>
      </w:pPr>
    </w:p>
    <w:p w:rsidR="003B3E8A" w:rsidRPr="00365625" w:rsidRDefault="003B3E8A" w:rsidP="003B3E8A">
      <w:pPr>
        <w:pStyle w:val="Nadpis3"/>
        <w:spacing w:before="0" w:after="0"/>
        <w:contextualSpacing/>
        <w:rPr>
          <w:rFonts w:ascii="Calibri" w:hAnsi="Calibri"/>
          <w:sz w:val="22"/>
          <w:szCs w:val="22"/>
        </w:rPr>
      </w:pPr>
      <w:r w:rsidRPr="00365625">
        <w:rPr>
          <w:rFonts w:ascii="Calibri" w:hAnsi="Calibri"/>
          <w:sz w:val="22"/>
          <w:szCs w:val="22"/>
        </w:rPr>
        <w:t>Moravská galerie v Brně</w:t>
      </w:r>
    </w:p>
    <w:p w:rsidR="003B3E8A" w:rsidRPr="00365625" w:rsidRDefault="003B3E8A" w:rsidP="003B3E8A">
      <w:pPr>
        <w:widowControl w:val="0"/>
        <w:suppressAutoHyphens/>
        <w:spacing w:after="0" w:line="240" w:lineRule="auto"/>
        <w:ind w:left="0" w:right="0"/>
        <w:contextualSpacing/>
        <w:rPr>
          <w:rFonts w:eastAsia="Lucida Sans Unicode"/>
          <w:sz w:val="22"/>
        </w:rPr>
      </w:pPr>
      <w:r w:rsidRPr="00365625">
        <w:rPr>
          <w:rFonts w:eastAsia="Lucida Sans Unicode"/>
          <w:sz w:val="22"/>
        </w:rPr>
        <w:t>Sídlem: Husova 535/18, 662 26 Brno</w:t>
      </w:r>
    </w:p>
    <w:p w:rsidR="003B3E8A" w:rsidRPr="00365625" w:rsidRDefault="003B3E8A" w:rsidP="003B3E8A">
      <w:pPr>
        <w:widowControl w:val="0"/>
        <w:suppressAutoHyphens/>
        <w:spacing w:after="0" w:line="240" w:lineRule="auto"/>
        <w:ind w:left="0" w:right="0"/>
        <w:contextualSpacing/>
        <w:rPr>
          <w:rFonts w:eastAsia="Lucida Sans Unicode"/>
          <w:sz w:val="22"/>
        </w:rPr>
      </w:pPr>
      <w:r w:rsidRPr="00365625">
        <w:rPr>
          <w:rFonts w:eastAsia="Lucida Sans Unicode"/>
          <w:sz w:val="22"/>
        </w:rPr>
        <w:t>IČ: 00094871</w:t>
      </w:r>
    </w:p>
    <w:p w:rsidR="003B3E8A" w:rsidRPr="00365625" w:rsidRDefault="003B3E8A" w:rsidP="003B3E8A">
      <w:pPr>
        <w:widowControl w:val="0"/>
        <w:suppressAutoHyphens/>
        <w:spacing w:after="0" w:line="240" w:lineRule="auto"/>
        <w:ind w:left="0" w:right="0"/>
        <w:contextualSpacing/>
        <w:rPr>
          <w:rFonts w:eastAsia="Lucida Sans Unicode"/>
          <w:sz w:val="22"/>
        </w:rPr>
      </w:pPr>
      <w:r w:rsidRPr="00365625">
        <w:rPr>
          <w:rFonts w:eastAsia="Lucida Sans Unicode"/>
          <w:sz w:val="22"/>
        </w:rPr>
        <w:t>DIČ: CZ00094871</w:t>
      </w:r>
    </w:p>
    <w:p w:rsidR="003B3E8A" w:rsidRPr="00365625" w:rsidRDefault="003B3E8A" w:rsidP="003B3E8A">
      <w:pPr>
        <w:spacing w:after="0" w:line="240" w:lineRule="auto"/>
        <w:ind w:left="0" w:right="0"/>
        <w:contextualSpacing/>
        <w:rPr>
          <w:sz w:val="22"/>
        </w:rPr>
      </w:pPr>
      <w:r w:rsidRPr="00365625">
        <w:rPr>
          <w:sz w:val="22"/>
        </w:rPr>
        <w:t xml:space="preserve">Bankovní spojení: účet č. 2101052474/2700 vedený u </w:t>
      </w:r>
      <w:proofErr w:type="spellStart"/>
      <w:r w:rsidRPr="00365625">
        <w:rPr>
          <w:sz w:val="22"/>
        </w:rPr>
        <w:t>UniCredit</w:t>
      </w:r>
      <w:proofErr w:type="spellEnd"/>
      <w:r w:rsidRPr="00365625">
        <w:rPr>
          <w:sz w:val="22"/>
        </w:rPr>
        <w:t xml:space="preserve"> Bank Czech Republic and Slovakia, a.s.</w:t>
      </w:r>
    </w:p>
    <w:p w:rsidR="003B3E8A" w:rsidRPr="00365625" w:rsidRDefault="003B3E8A" w:rsidP="003B3E8A">
      <w:pPr>
        <w:spacing w:after="0" w:line="240" w:lineRule="auto"/>
        <w:ind w:left="0" w:right="0"/>
        <w:contextualSpacing/>
        <w:rPr>
          <w:sz w:val="22"/>
        </w:rPr>
      </w:pPr>
      <w:r w:rsidRPr="00365625">
        <w:rPr>
          <w:sz w:val="22"/>
        </w:rPr>
        <w:t xml:space="preserve">Zastoupená panem Mgr. Janem </w:t>
      </w:r>
      <w:proofErr w:type="spellStart"/>
      <w:r w:rsidRPr="00365625">
        <w:rPr>
          <w:sz w:val="22"/>
        </w:rPr>
        <w:t>Pressem</w:t>
      </w:r>
      <w:proofErr w:type="spellEnd"/>
      <w:r w:rsidRPr="00365625">
        <w:rPr>
          <w:sz w:val="22"/>
        </w:rPr>
        <w:t>, ředitelem</w:t>
      </w:r>
    </w:p>
    <w:p w:rsidR="003B3E8A" w:rsidRPr="00365625" w:rsidRDefault="003B3E8A" w:rsidP="003B3E8A">
      <w:pPr>
        <w:spacing w:after="0" w:line="240" w:lineRule="auto"/>
        <w:ind w:left="0" w:right="0" w:firstLine="708"/>
        <w:contextualSpacing/>
        <w:rPr>
          <w:sz w:val="22"/>
        </w:rPr>
      </w:pPr>
    </w:p>
    <w:p w:rsidR="003B3E8A" w:rsidRPr="00365625" w:rsidRDefault="003B3E8A" w:rsidP="003B3E8A">
      <w:pPr>
        <w:spacing w:after="0" w:line="240" w:lineRule="auto"/>
        <w:ind w:left="0" w:right="0" w:firstLine="708"/>
        <w:contextualSpacing/>
        <w:rPr>
          <w:sz w:val="22"/>
        </w:rPr>
      </w:pPr>
      <w:r w:rsidRPr="00365625">
        <w:rPr>
          <w:sz w:val="22"/>
        </w:rPr>
        <w:t xml:space="preserve">na straně jedné a dále </w:t>
      </w:r>
      <w:r w:rsidRPr="00365625">
        <w:rPr>
          <w:iCs/>
          <w:sz w:val="22"/>
        </w:rPr>
        <w:t>v textu pouze</w:t>
      </w:r>
      <w:r w:rsidRPr="00365625">
        <w:rPr>
          <w:sz w:val="22"/>
        </w:rPr>
        <w:t xml:space="preserve"> jako </w:t>
      </w:r>
      <w:r w:rsidRPr="00365625">
        <w:rPr>
          <w:iCs/>
          <w:sz w:val="22"/>
        </w:rPr>
        <w:t>„</w:t>
      </w:r>
      <w:r>
        <w:rPr>
          <w:b/>
          <w:iCs/>
          <w:sz w:val="22"/>
        </w:rPr>
        <w:t>příkazce</w:t>
      </w:r>
      <w:r w:rsidRPr="00365625">
        <w:rPr>
          <w:iCs/>
          <w:sz w:val="22"/>
        </w:rPr>
        <w:t>“</w:t>
      </w:r>
    </w:p>
    <w:p w:rsidR="003B3E8A" w:rsidRPr="00365625" w:rsidRDefault="003B3E8A" w:rsidP="003B3E8A">
      <w:pPr>
        <w:spacing w:after="0" w:line="240" w:lineRule="auto"/>
        <w:ind w:left="0" w:right="0"/>
        <w:contextualSpacing/>
        <w:rPr>
          <w:sz w:val="22"/>
        </w:rPr>
      </w:pPr>
      <w:r w:rsidRPr="00365625">
        <w:rPr>
          <w:sz w:val="22"/>
        </w:rPr>
        <w:t>a</w:t>
      </w:r>
    </w:p>
    <w:p w:rsidR="003B3E8A" w:rsidRDefault="003B3E8A" w:rsidP="003B3E8A">
      <w:pPr>
        <w:spacing w:after="0" w:line="240" w:lineRule="auto"/>
        <w:ind w:left="0" w:right="0"/>
        <w:contextualSpacing/>
        <w:rPr>
          <w:sz w:val="22"/>
        </w:rPr>
      </w:pPr>
    </w:p>
    <w:p w:rsidR="003B3E8A" w:rsidRPr="00365625" w:rsidRDefault="003B3E8A" w:rsidP="003B3E8A">
      <w:pPr>
        <w:spacing w:after="0" w:line="240" w:lineRule="auto"/>
        <w:ind w:left="0" w:right="0"/>
        <w:contextualSpacing/>
        <w:rPr>
          <w:sz w:val="22"/>
        </w:rPr>
      </w:pPr>
    </w:p>
    <w:p w:rsidR="003B3E8A" w:rsidRPr="00365625" w:rsidRDefault="003B3E8A" w:rsidP="003B3E8A">
      <w:pPr>
        <w:spacing w:after="0" w:line="240" w:lineRule="auto"/>
        <w:ind w:left="0" w:right="0"/>
        <w:contextualSpacing/>
        <w:rPr>
          <w:b/>
          <w:sz w:val="22"/>
        </w:rPr>
      </w:pPr>
      <w:r>
        <w:rPr>
          <w:b/>
          <w:sz w:val="22"/>
        </w:rPr>
        <w:t>ARKÁDA s. r. o. – společnost pro obnovu a využití památek</w:t>
      </w:r>
      <w:r>
        <w:rPr>
          <w:b/>
          <w:sz w:val="22"/>
        </w:rPr>
        <w:tab/>
      </w:r>
    </w:p>
    <w:p w:rsidR="003B3E8A" w:rsidRPr="00365625" w:rsidRDefault="003B3E8A" w:rsidP="003B3E8A">
      <w:pPr>
        <w:spacing w:after="0" w:line="240" w:lineRule="auto"/>
        <w:ind w:left="0" w:right="0"/>
        <w:contextualSpacing/>
        <w:rPr>
          <w:sz w:val="22"/>
        </w:rPr>
      </w:pPr>
      <w:r w:rsidRPr="00365625">
        <w:rPr>
          <w:sz w:val="22"/>
        </w:rPr>
        <w:t>Sídlem:</w:t>
      </w:r>
      <w:r>
        <w:rPr>
          <w:sz w:val="22"/>
        </w:rPr>
        <w:t xml:space="preserve"> Tyršova 370, 394 68 Žirovnice</w:t>
      </w:r>
    </w:p>
    <w:p w:rsidR="003B3E8A" w:rsidRPr="00365625" w:rsidRDefault="003B3E8A" w:rsidP="003B3E8A">
      <w:pPr>
        <w:spacing w:after="0" w:line="240" w:lineRule="auto"/>
        <w:ind w:left="0" w:right="0"/>
        <w:contextualSpacing/>
        <w:rPr>
          <w:sz w:val="22"/>
        </w:rPr>
      </w:pPr>
      <w:r w:rsidRPr="00365625">
        <w:rPr>
          <w:sz w:val="22"/>
        </w:rPr>
        <w:t xml:space="preserve">IČ: </w:t>
      </w:r>
      <w:r>
        <w:rPr>
          <w:sz w:val="22"/>
        </w:rPr>
        <w:t>28094361</w:t>
      </w:r>
    </w:p>
    <w:p w:rsidR="003B3E8A" w:rsidRPr="00365625" w:rsidRDefault="003B3E8A" w:rsidP="003B3E8A">
      <w:pPr>
        <w:spacing w:after="0" w:line="240" w:lineRule="auto"/>
        <w:ind w:left="0" w:right="0"/>
        <w:contextualSpacing/>
        <w:rPr>
          <w:sz w:val="22"/>
        </w:rPr>
      </w:pPr>
      <w:r w:rsidRPr="00365625">
        <w:rPr>
          <w:sz w:val="22"/>
        </w:rPr>
        <w:t xml:space="preserve">DIČ: </w:t>
      </w:r>
      <w:r>
        <w:rPr>
          <w:sz w:val="22"/>
        </w:rPr>
        <w:t>CZ28094361</w:t>
      </w:r>
    </w:p>
    <w:p w:rsidR="003B3E8A" w:rsidRPr="00365625" w:rsidRDefault="003B3E8A" w:rsidP="003B3E8A">
      <w:pPr>
        <w:spacing w:after="0" w:line="240" w:lineRule="auto"/>
        <w:ind w:left="0" w:right="0"/>
        <w:contextualSpacing/>
        <w:rPr>
          <w:sz w:val="22"/>
        </w:rPr>
      </w:pPr>
      <w:r w:rsidRPr="00365625">
        <w:rPr>
          <w:sz w:val="22"/>
        </w:rPr>
        <w:t xml:space="preserve">V obchodním rejstříku vedeném u </w:t>
      </w:r>
      <w:r>
        <w:rPr>
          <w:sz w:val="22"/>
        </w:rPr>
        <w:t>Krajského soudu v Českých Budějovicích</w:t>
      </w:r>
      <w:r w:rsidRPr="00365625">
        <w:rPr>
          <w:sz w:val="22"/>
        </w:rPr>
        <w:t xml:space="preserve"> zapsaná v oddílu </w:t>
      </w:r>
      <w:r>
        <w:rPr>
          <w:sz w:val="22"/>
        </w:rPr>
        <w:t>C</w:t>
      </w:r>
      <w:r w:rsidRPr="00365625">
        <w:rPr>
          <w:sz w:val="22"/>
        </w:rPr>
        <w:t>, vložka</w:t>
      </w:r>
      <w:r>
        <w:rPr>
          <w:sz w:val="22"/>
        </w:rPr>
        <w:t xml:space="preserve"> 16939</w:t>
      </w:r>
    </w:p>
    <w:p w:rsidR="003B3E8A" w:rsidRDefault="003B3E8A" w:rsidP="003B3E8A">
      <w:pPr>
        <w:spacing w:after="0" w:line="240" w:lineRule="auto"/>
        <w:ind w:left="0" w:right="0"/>
        <w:contextualSpacing/>
        <w:rPr>
          <w:sz w:val="22"/>
        </w:rPr>
      </w:pPr>
      <w:r w:rsidRPr="00365625">
        <w:rPr>
          <w:sz w:val="22"/>
        </w:rPr>
        <w:t xml:space="preserve">Bankovní spojení: účet č. </w:t>
      </w:r>
      <w:r>
        <w:rPr>
          <w:sz w:val="22"/>
        </w:rPr>
        <w:t xml:space="preserve">270574178/0300 </w:t>
      </w:r>
      <w:r w:rsidRPr="00365625">
        <w:rPr>
          <w:sz w:val="22"/>
        </w:rPr>
        <w:t xml:space="preserve">vedený u </w:t>
      </w:r>
      <w:r>
        <w:rPr>
          <w:sz w:val="22"/>
        </w:rPr>
        <w:t>Poštovní spořitelny</w:t>
      </w:r>
    </w:p>
    <w:p w:rsidR="003B3E8A" w:rsidRPr="00365625" w:rsidRDefault="003B3E8A" w:rsidP="003B3E8A">
      <w:pPr>
        <w:spacing w:after="0" w:line="240" w:lineRule="auto"/>
        <w:ind w:left="0" w:right="0"/>
        <w:contextualSpacing/>
        <w:rPr>
          <w:sz w:val="22"/>
        </w:rPr>
      </w:pPr>
      <w:r w:rsidRPr="00365625">
        <w:rPr>
          <w:sz w:val="22"/>
        </w:rPr>
        <w:t>Zastoupená</w:t>
      </w:r>
      <w:r>
        <w:rPr>
          <w:sz w:val="22"/>
        </w:rPr>
        <w:t xml:space="preserve"> Vladimírou </w:t>
      </w:r>
      <w:proofErr w:type="spellStart"/>
      <w:r>
        <w:rPr>
          <w:sz w:val="22"/>
        </w:rPr>
        <w:t>Hojgrovou</w:t>
      </w:r>
      <w:proofErr w:type="spellEnd"/>
      <w:r>
        <w:rPr>
          <w:sz w:val="22"/>
        </w:rPr>
        <w:t>, jednatelkou</w:t>
      </w:r>
    </w:p>
    <w:p w:rsidR="003B3E8A" w:rsidRPr="00365625" w:rsidRDefault="003B3E8A" w:rsidP="003B3E8A">
      <w:pPr>
        <w:spacing w:after="0" w:line="240" w:lineRule="auto"/>
        <w:ind w:left="0" w:right="0"/>
        <w:contextualSpacing/>
        <w:rPr>
          <w:sz w:val="22"/>
        </w:rPr>
      </w:pPr>
    </w:p>
    <w:p w:rsidR="003B3E8A" w:rsidRPr="00365625" w:rsidRDefault="003B3E8A" w:rsidP="003B3E8A">
      <w:pPr>
        <w:spacing w:after="0" w:line="240" w:lineRule="auto"/>
        <w:ind w:left="0" w:right="0" w:firstLine="708"/>
        <w:contextualSpacing/>
        <w:rPr>
          <w:sz w:val="22"/>
        </w:rPr>
      </w:pPr>
      <w:r w:rsidRPr="00365625">
        <w:rPr>
          <w:sz w:val="22"/>
        </w:rPr>
        <w:t xml:space="preserve">na straně druhé a dále </w:t>
      </w:r>
      <w:r w:rsidRPr="00365625">
        <w:rPr>
          <w:iCs/>
          <w:sz w:val="22"/>
        </w:rPr>
        <w:t>v textu pouze</w:t>
      </w:r>
      <w:r w:rsidRPr="00365625">
        <w:rPr>
          <w:sz w:val="22"/>
        </w:rPr>
        <w:t xml:space="preserve"> jako </w:t>
      </w:r>
      <w:r w:rsidRPr="00365625">
        <w:rPr>
          <w:iCs/>
          <w:sz w:val="22"/>
        </w:rPr>
        <w:t>„</w:t>
      </w:r>
      <w:r>
        <w:rPr>
          <w:b/>
          <w:iCs/>
          <w:sz w:val="22"/>
        </w:rPr>
        <w:t>příkazník</w:t>
      </w:r>
      <w:r w:rsidRPr="00365625">
        <w:rPr>
          <w:iCs/>
          <w:sz w:val="22"/>
        </w:rPr>
        <w:t>“</w:t>
      </w:r>
    </w:p>
    <w:p w:rsidR="003B3E8A" w:rsidRPr="00A46278" w:rsidRDefault="003B3E8A" w:rsidP="003B3E8A">
      <w:pPr>
        <w:pStyle w:val="Zkladntext"/>
        <w:spacing w:before="0"/>
        <w:contextualSpacing/>
        <w:rPr>
          <w:rFonts w:ascii="Calibri" w:hAnsi="Calibri"/>
          <w:sz w:val="22"/>
          <w:szCs w:val="22"/>
        </w:rPr>
      </w:pPr>
    </w:p>
    <w:p w:rsidR="003B3E8A" w:rsidRPr="00A46278" w:rsidRDefault="003B3E8A" w:rsidP="003B3E8A">
      <w:pPr>
        <w:pStyle w:val="Zkladntext"/>
        <w:spacing w:before="0"/>
        <w:contextualSpacing/>
        <w:rPr>
          <w:rFonts w:ascii="Calibri" w:hAnsi="Calibri"/>
          <w:sz w:val="22"/>
          <w:szCs w:val="22"/>
        </w:rPr>
      </w:pPr>
    </w:p>
    <w:p w:rsidR="003B3E8A" w:rsidRPr="008F06ED" w:rsidRDefault="003B3E8A" w:rsidP="003B3E8A">
      <w:pPr>
        <w:keepNext/>
        <w:spacing w:after="0" w:line="240" w:lineRule="auto"/>
        <w:ind w:left="0" w:right="0"/>
        <w:contextualSpacing/>
        <w:jc w:val="center"/>
        <w:outlineLvl w:val="0"/>
        <w:rPr>
          <w:b/>
          <w:sz w:val="22"/>
        </w:rPr>
      </w:pPr>
      <w:r w:rsidRPr="008F06ED">
        <w:rPr>
          <w:b/>
          <w:sz w:val="22"/>
        </w:rPr>
        <w:t xml:space="preserve">Článek 1 – Účel smlouvy </w:t>
      </w:r>
    </w:p>
    <w:p w:rsidR="003B3E8A" w:rsidRPr="008F06ED" w:rsidRDefault="003B3E8A" w:rsidP="003B3E8A">
      <w:pPr>
        <w:keepNext/>
        <w:spacing w:after="0" w:line="240" w:lineRule="auto"/>
        <w:ind w:left="0" w:right="0"/>
        <w:contextualSpacing/>
        <w:jc w:val="center"/>
        <w:outlineLvl w:val="0"/>
        <w:rPr>
          <w:b/>
          <w:sz w:val="22"/>
        </w:rPr>
      </w:pPr>
    </w:p>
    <w:p w:rsidR="003B3E8A" w:rsidRPr="008F06ED" w:rsidRDefault="003B3E8A" w:rsidP="003B3E8A">
      <w:pPr>
        <w:pStyle w:val="Odstavecseseznamem"/>
        <w:keepNext/>
        <w:numPr>
          <w:ilvl w:val="0"/>
          <w:numId w:val="2"/>
        </w:numPr>
        <w:spacing w:after="0" w:line="240" w:lineRule="auto"/>
        <w:ind w:left="567" w:right="0" w:hanging="567"/>
        <w:outlineLvl w:val="0"/>
        <w:rPr>
          <w:sz w:val="22"/>
        </w:rPr>
      </w:pPr>
      <w:r w:rsidRPr="008F06ED">
        <w:rPr>
          <w:sz w:val="22"/>
        </w:rPr>
        <w:t xml:space="preserve">Účelem této smlouvy je upravit vzájemná práva a povinnosti příkazce a příkazníka při činnosti směřující </w:t>
      </w:r>
      <w:r w:rsidRPr="008F06ED">
        <w:rPr>
          <w:b/>
          <w:sz w:val="22"/>
        </w:rPr>
        <w:t>k podání žádosti o přidělení Dotace příkazci</w:t>
      </w:r>
      <w:r>
        <w:rPr>
          <w:b/>
          <w:sz w:val="22"/>
        </w:rPr>
        <w:t xml:space="preserve"> </w:t>
      </w:r>
      <w:r w:rsidRPr="008F06ED">
        <w:rPr>
          <w:b/>
          <w:sz w:val="22"/>
        </w:rPr>
        <w:t>podle požadavků</w:t>
      </w:r>
      <w:r>
        <w:rPr>
          <w:b/>
          <w:sz w:val="22"/>
        </w:rPr>
        <w:t xml:space="preserve"> </w:t>
      </w:r>
      <w:r w:rsidRPr="008F06ED">
        <w:rPr>
          <w:b/>
          <w:sz w:val="22"/>
        </w:rPr>
        <w:t xml:space="preserve">Ministerstva pro místní rozvoj České republiky v rámci 21. Výzvy k předkládání žádosti o podporu z IROP PO 3,IP6c, SC3.1, </w:t>
      </w:r>
      <w:r w:rsidRPr="008F06ED">
        <w:rPr>
          <w:sz w:val="22"/>
        </w:rPr>
        <w:t xml:space="preserve">a to zejména s ohledem na to, že příkazce má zájem na tom, aby byla dodržena veškerá relevantní ustanovení příslušných právních předpisů České republiky, přímo závazných předpisů Evropské unie a </w:t>
      </w:r>
      <w:r w:rsidRPr="008F06ED">
        <w:rPr>
          <w:sz w:val="22"/>
          <w:u w:val="single"/>
        </w:rPr>
        <w:t>Příkazem ministra kultury č. 20/2011</w:t>
      </w:r>
      <w:r w:rsidRPr="008F06ED">
        <w:rPr>
          <w:sz w:val="22"/>
        </w:rPr>
        <w:t>případně dalších relevantních normativních právních aktů.</w:t>
      </w:r>
    </w:p>
    <w:p w:rsidR="003B3E8A" w:rsidRPr="008F06ED" w:rsidRDefault="003B3E8A" w:rsidP="003B3E8A">
      <w:pPr>
        <w:pStyle w:val="Odstavecseseznamem"/>
        <w:keepNext/>
        <w:spacing w:after="0" w:line="240" w:lineRule="auto"/>
        <w:ind w:left="567" w:right="0" w:firstLine="0"/>
        <w:outlineLvl w:val="0"/>
        <w:rPr>
          <w:sz w:val="22"/>
        </w:rPr>
      </w:pPr>
    </w:p>
    <w:p w:rsidR="003B3E8A" w:rsidRPr="008F06ED" w:rsidRDefault="003B3E8A" w:rsidP="003B3E8A">
      <w:pPr>
        <w:pStyle w:val="Zkladntext"/>
        <w:spacing w:before="0"/>
        <w:contextualSpacing/>
        <w:rPr>
          <w:rFonts w:ascii="Calibri" w:eastAsia="Calibri" w:hAnsi="Calibri" w:cs="Calibri"/>
          <w:color w:val="000000"/>
          <w:sz w:val="22"/>
          <w:szCs w:val="22"/>
        </w:rPr>
      </w:pPr>
    </w:p>
    <w:p w:rsidR="003B3E8A" w:rsidRPr="008F06ED" w:rsidRDefault="003B3E8A" w:rsidP="003B3E8A">
      <w:pPr>
        <w:keepNext/>
        <w:spacing w:after="0" w:line="240" w:lineRule="auto"/>
        <w:ind w:left="0" w:right="0"/>
        <w:contextualSpacing/>
        <w:jc w:val="center"/>
        <w:outlineLvl w:val="0"/>
        <w:rPr>
          <w:b/>
          <w:sz w:val="22"/>
        </w:rPr>
      </w:pPr>
      <w:r w:rsidRPr="008F06ED">
        <w:rPr>
          <w:b/>
          <w:sz w:val="22"/>
        </w:rPr>
        <w:t xml:space="preserve">Článek 2 – Předmět smlouvy </w:t>
      </w:r>
    </w:p>
    <w:p w:rsidR="003B3E8A" w:rsidRPr="008F06ED" w:rsidRDefault="003B3E8A" w:rsidP="003B3E8A">
      <w:pPr>
        <w:pStyle w:val="Zkladntext"/>
        <w:spacing w:before="0"/>
        <w:contextualSpacing/>
        <w:rPr>
          <w:rFonts w:ascii="Calibri" w:hAnsi="Calibri"/>
          <w:sz w:val="22"/>
          <w:szCs w:val="22"/>
        </w:rPr>
      </w:pPr>
    </w:p>
    <w:p w:rsidR="003B3E8A" w:rsidRPr="0031500C" w:rsidRDefault="003B3E8A" w:rsidP="003B3E8A">
      <w:pPr>
        <w:pStyle w:val="Zkladntext"/>
        <w:numPr>
          <w:ilvl w:val="0"/>
          <w:numId w:val="12"/>
        </w:numPr>
        <w:spacing w:before="0"/>
        <w:ind w:left="567" w:hanging="567"/>
        <w:contextualSpacing/>
        <w:rPr>
          <w:rFonts w:ascii="Calibri" w:hAnsi="Calibri"/>
          <w:sz w:val="22"/>
          <w:szCs w:val="22"/>
          <w:u w:val="single"/>
        </w:rPr>
      </w:pPr>
      <w:r w:rsidRPr="008F06ED">
        <w:rPr>
          <w:rFonts w:ascii="Calibri" w:hAnsi="Calibri"/>
          <w:sz w:val="22"/>
          <w:szCs w:val="22"/>
        </w:rPr>
        <w:t>Příkazník se touto smlouvou zavazuje</w:t>
      </w:r>
      <w:r>
        <w:rPr>
          <w:rFonts w:ascii="Calibri" w:hAnsi="Calibri"/>
          <w:sz w:val="22"/>
          <w:szCs w:val="22"/>
        </w:rPr>
        <w:t xml:space="preserve"> </w:t>
      </w:r>
      <w:r w:rsidRPr="008F06ED">
        <w:rPr>
          <w:rFonts w:ascii="Calibri" w:hAnsi="Calibri"/>
          <w:sz w:val="22"/>
          <w:szCs w:val="22"/>
        </w:rPr>
        <w:t>pro příkazce coby příjemce Dotace obstarat záležitosti příkazce spočívající v provádění níže v této smlouvě specifikovaných činností souvisejících s realizací</w:t>
      </w:r>
      <w:r>
        <w:rPr>
          <w:rFonts w:ascii="Calibri" w:hAnsi="Calibri"/>
          <w:sz w:val="22"/>
          <w:szCs w:val="22"/>
        </w:rPr>
        <w:t xml:space="preserve"> připravovaného projektu příkazce s názvem</w:t>
      </w:r>
      <w:r w:rsidRPr="00DD7771">
        <w:rPr>
          <w:rFonts w:ascii="Calibri" w:hAnsi="Calibri"/>
          <w:sz w:val="22"/>
          <w:szCs w:val="22"/>
        </w:rPr>
        <w:t>:</w:t>
      </w:r>
    </w:p>
    <w:p w:rsidR="003B3E8A" w:rsidRDefault="003B3E8A" w:rsidP="003B3E8A">
      <w:pPr>
        <w:pStyle w:val="Zkladntext"/>
        <w:spacing w:before="0"/>
        <w:ind w:left="567"/>
        <w:contextualSpacing/>
        <w:rPr>
          <w:rFonts w:ascii="Calibri" w:hAnsi="Calibri"/>
          <w:sz w:val="22"/>
          <w:szCs w:val="22"/>
        </w:rPr>
      </w:pPr>
    </w:p>
    <w:p w:rsidR="003B3E8A" w:rsidRPr="0031500C" w:rsidRDefault="003B3E8A" w:rsidP="003B3E8A">
      <w:pPr>
        <w:pStyle w:val="Zkladntext"/>
        <w:spacing w:before="0"/>
        <w:ind w:left="567"/>
        <w:contextualSpacing/>
        <w:rPr>
          <w:rFonts w:ascii="Calibri" w:hAnsi="Calibri"/>
          <w:b/>
          <w:sz w:val="22"/>
          <w:szCs w:val="22"/>
          <w:u w:val="single"/>
        </w:rPr>
      </w:pPr>
      <w:r w:rsidRPr="0031500C">
        <w:rPr>
          <w:rFonts w:ascii="Calibri" w:hAnsi="Calibri"/>
          <w:b/>
          <w:sz w:val="22"/>
          <w:szCs w:val="22"/>
        </w:rPr>
        <w:t xml:space="preserve">„Revitalizace UMPRUM – </w:t>
      </w:r>
      <w:proofErr w:type="spellStart"/>
      <w:r w:rsidRPr="0031500C">
        <w:rPr>
          <w:rFonts w:ascii="Calibri" w:hAnsi="Calibri"/>
          <w:b/>
          <w:sz w:val="22"/>
          <w:szCs w:val="22"/>
        </w:rPr>
        <w:t>dovybudování</w:t>
      </w:r>
      <w:proofErr w:type="spellEnd"/>
      <w:r w:rsidRPr="0031500C">
        <w:rPr>
          <w:rFonts w:ascii="Calibri" w:hAnsi="Calibri"/>
          <w:b/>
          <w:sz w:val="22"/>
          <w:szCs w:val="22"/>
        </w:rPr>
        <w:t xml:space="preserve"> návštěvnického zázemí a vytvoření nové stálé expozice </w:t>
      </w:r>
      <w:proofErr w:type="gramStart"/>
      <w:r w:rsidRPr="0031500C">
        <w:rPr>
          <w:rFonts w:ascii="Calibri" w:hAnsi="Calibri"/>
          <w:b/>
          <w:sz w:val="22"/>
          <w:szCs w:val="22"/>
        </w:rPr>
        <w:t>designu</w:t>
      </w:r>
      <w:proofErr w:type="gramEnd"/>
      <w:r w:rsidRPr="0031500C">
        <w:rPr>
          <w:rFonts w:ascii="Calibri" w:hAnsi="Calibri"/>
          <w:b/>
          <w:sz w:val="22"/>
          <w:szCs w:val="22"/>
        </w:rPr>
        <w:t>–</w:t>
      </w:r>
      <w:proofErr w:type="gramStart"/>
      <w:r w:rsidRPr="0031500C">
        <w:rPr>
          <w:rFonts w:ascii="Calibri" w:hAnsi="Calibri"/>
          <w:b/>
          <w:sz w:val="22"/>
          <w:szCs w:val="22"/>
        </w:rPr>
        <w:t>zajištění</w:t>
      </w:r>
      <w:proofErr w:type="gramEnd"/>
      <w:r w:rsidRPr="0031500C">
        <w:rPr>
          <w:rFonts w:ascii="Calibri" w:hAnsi="Calibri"/>
          <w:b/>
          <w:sz w:val="22"/>
          <w:szCs w:val="22"/>
        </w:rPr>
        <w:t xml:space="preserve"> administrátorských činností“</w:t>
      </w:r>
    </w:p>
    <w:p w:rsidR="003B3E8A" w:rsidRDefault="003B3E8A" w:rsidP="003B3E8A">
      <w:pPr>
        <w:pStyle w:val="Zkladntext"/>
        <w:spacing w:before="0"/>
        <w:contextualSpacing/>
        <w:jc w:val="center"/>
        <w:rPr>
          <w:rFonts w:ascii="Calibri" w:hAnsi="Calibri"/>
          <w:sz w:val="22"/>
          <w:szCs w:val="22"/>
          <w:u w:val="single"/>
        </w:rPr>
      </w:pPr>
    </w:p>
    <w:p w:rsidR="003B3E8A" w:rsidRDefault="003B3E8A" w:rsidP="003B3E8A">
      <w:pPr>
        <w:spacing w:after="0" w:line="240" w:lineRule="auto"/>
        <w:ind w:left="567" w:right="0"/>
        <w:contextualSpacing/>
        <w:rPr>
          <w:rFonts w:asciiTheme="minorHAnsi" w:hAnsiTheme="minorHAnsi"/>
          <w:sz w:val="22"/>
        </w:rPr>
      </w:pPr>
      <w:r>
        <w:rPr>
          <w:rFonts w:asciiTheme="minorHAnsi" w:hAnsiTheme="minorHAnsi"/>
          <w:sz w:val="22"/>
        </w:rPr>
        <w:t xml:space="preserve">jehož obsahem je vybudování venkovního zázemí pro návštěvníky příkazce umožňující zpřístupnění a plnohodnotné využívání přilehlé terasy, specifikace obnovy vnitřního vybavení a modernizace technologií budovy </w:t>
      </w:r>
      <w:r>
        <w:rPr>
          <w:sz w:val="22"/>
        </w:rPr>
        <w:t xml:space="preserve">Uměleckoprůmyslového muzea Moravské galerie v Brně </w:t>
      </w:r>
      <w:r>
        <w:rPr>
          <w:rFonts w:asciiTheme="minorHAnsi" w:hAnsiTheme="minorHAnsi"/>
          <w:sz w:val="22"/>
        </w:rPr>
        <w:t xml:space="preserve">a přeměna stálé expozice umístěné v budově </w:t>
      </w:r>
      <w:r>
        <w:rPr>
          <w:sz w:val="22"/>
        </w:rPr>
        <w:t>Uměleckoprůmyslového muzea Moravské galerie v Brně</w:t>
      </w:r>
      <w:r>
        <w:rPr>
          <w:rFonts w:asciiTheme="minorHAnsi" w:hAnsiTheme="minorHAnsi"/>
          <w:sz w:val="22"/>
        </w:rPr>
        <w:t xml:space="preserve">. </w:t>
      </w:r>
    </w:p>
    <w:p w:rsidR="003B3E8A" w:rsidRDefault="003B3E8A" w:rsidP="003B3E8A">
      <w:pPr>
        <w:spacing w:after="0" w:line="240" w:lineRule="auto"/>
        <w:ind w:left="567" w:right="0"/>
        <w:contextualSpacing/>
        <w:rPr>
          <w:rFonts w:asciiTheme="minorHAnsi" w:hAnsiTheme="minorHAnsi"/>
          <w:sz w:val="22"/>
        </w:rPr>
      </w:pPr>
    </w:p>
    <w:p w:rsidR="003B3E8A" w:rsidRDefault="003B3E8A" w:rsidP="003B3E8A">
      <w:pPr>
        <w:spacing w:after="0" w:line="240" w:lineRule="auto"/>
        <w:ind w:left="567" w:right="0"/>
        <w:contextualSpacing/>
        <w:rPr>
          <w:rFonts w:asciiTheme="minorHAnsi" w:hAnsiTheme="minorHAnsi"/>
          <w:sz w:val="22"/>
        </w:rPr>
      </w:pPr>
      <w:r>
        <w:rPr>
          <w:rFonts w:asciiTheme="minorHAnsi" w:hAnsiTheme="minorHAnsi"/>
          <w:sz w:val="22"/>
        </w:rPr>
        <w:t>(předmětný projekt na jiných místech této smlouvy také jen jako „</w:t>
      </w:r>
      <w:r w:rsidRPr="00DD7771">
        <w:rPr>
          <w:rFonts w:asciiTheme="minorHAnsi" w:hAnsiTheme="minorHAnsi"/>
          <w:b/>
          <w:sz w:val="22"/>
        </w:rPr>
        <w:t>Projekt</w:t>
      </w:r>
      <w:r>
        <w:rPr>
          <w:rFonts w:asciiTheme="minorHAnsi" w:hAnsiTheme="minorHAnsi"/>
          <w:sz w:val="22"/>
        </w:rPr>
        <w:t xml:space="preserve">“), </w:t>
      </w:r>
    </w:p>
    <w:p w:rsidR="003B3E8A" w:rsidRDefault="003B3E8A" w:rsidP="003B3E8A">
      <w:pPr>
        <w:spacing w:after="0" w:line="240" w:lineRule="auto"/>
        <w:ind w:left="567" w:right="0"/>
        <w:contextualSpacing/>
        <w:rPr>
          <w:rFonts w:asciiTheme="minorHAnsi" w:hAnsiTheme="minorHAnsi"/>
          <w:sz w:val="22"/>
        </w:rPr>
      </w:pPr>
    </w:p>
    <w:p w:rsidR="003B3E8A" w:rsidRDefault="003B3E8A" w:rsidP="003B3E8A">
      <w:pPr>
        <w:spacing w:after="0" w:line="240" w:lineRule="auto"/>
        <w:ind w:left="567" w:right="0"/>
        <w:contextualSpacing/>
        <w:rPr>
          <w:rFonts w:asciiTheme="minorHAnsi" w:hAnsiTheme="minorHAnsi"/>
          <w:sz w:val="22"/>
        </w:rPr>
      </w:pPr>
      <w:r>
        <w:rPr>
          <w:rFonts w:asciiTheme="minorHAnsi" w:hAnsiTheme="minorHAnsi"/>
          <w:sz w:val="22"/>
        </w:rPr>
        <w:lastRenderedPageBreak/>
        <w:t>kdy příkazce tímto prohlašuje, že tento Projekt má v úmyslu financovat z finanční dotace (na jiných místech této smlouvy také jen jako „</w:t>
      </w:r>
      <w:r>
        <w:rPr>
          <w:rFonts w:asciiTheme="minorHAnsi" w:hAnsiTheme="minorHAnsi"/>
          <w:b/>
          <w:sz w:val="22"/>
        </w:rPr>
        <w:t>Dotace</w:t>
      </w:r>
      <w:r>
        <w:rPr>
          <w:rFonts w:asciiTheme="minorHAnsi" w:hAnsiTheme="minorHAnsi"/>
          <w:sz w:val="22"/>
        </w:rPr>
        <w:t xml:space="preserve">“) poskytovaného v rámci programu </w:t>
      </w:r>
      <w:r w:rsidRPr="002F29B3">
        <w:rPr>
          <w:b/>
          <w:sz w:val="22"/>
        </w:rPr>
        <w:t>Ministerstva pro místní rozvoj České republiky v rámci 21. Výzvy k předkládání žádosti o podporu z IROP PO 3,IP6c, SC3.1</w:t>
      </w:r>
      <w:r>
        <w:rPr>
          <w:rFonts w:asciiTheme="minorHAnsi" w:hAnsiTheme="minorHAnsi"/>
          <w:sz w:val="22"/>
        </w:rPr>
        <w:t>na jiných místech této smlouvy také jen jako „</w:t>
      </w:r>
      <w:r>
        <w:rPr>
          <w:rFonts w:asciiTheme="minorHAnsi" w:hAnsiTheme="minorHAnsi"/>
          <w:b/>
          <w:sz w:val="22"/>
        </w:rPr>
        <w:t>Dotační program</w:t>
      </w:r>
      <w:r>
        <w:rPr>
          <w:rFonts w:asciiTheme="minorHAnsi" w:hAnsiTheme="minorHAnsi"/>
          <w:sz w:val="22"/>
        </w:rPr>
        <w:t>“) a za tímto účelem hodlá uzavřít smlouvu o poskytnutí Dotace (na jiných místech této smlouvy také jen jako „</w:t>
      </w:r>
      <w:r>
        <w:rPr>
          <w:rFonts w:asciiTheme="minorHAnsi" w:hAnsiTheme="minorHAnsi"/>
          <w:b/>
          <w:sz w:val="22"/>
        </w:rPr>
        <w:t>Smlouva o poskytnutí Dotace</w:t>
      </w:r>
      <w:r>
        <w:rPr>
          <w:rFonts w:asciiTheme="minorHAnsi" w:hAnsiTheme="minorHAnsi"/>
          <w:sz w:val="22"/>
        </w:rPr>
        <w:t>“) s </w:t>
      </w:r>
      <w:r w:rsidRPr="002F29B3">
        <w:rPr>
          <w:b/>
          <w:sz w:val="22"/>
        </w:rPr>
        <w:t>Ministerstv</w:t>
      </w:r>
      <w:r>
        <w:rPr>
          <w:b/>
          <w:sz w:val="22"/>
        </w:rPr>
        <w:t>em</w:t>
      </w:r>
      <w:r w:rsidRPr="002F29B3">
        <w:rPr>
          <w:b/>
          <w:sz w:val="22"/>
        </w:rPr>
        <w:t xml:space="preserve"> pro místní rozvoj České republiky </w:t>
      </w:r>
      <w:r>
        <w:rPr>
          <w:rFonts w:asciiTheme="minorHAnsi" w:hAnsiTheme="minorHAnsi"/>
          <w:sz w:val="22"/>
        </w:rPr>
        <w:t>coby poskytovatelem Dotace (na jiných místech této smlouvy také jen jako „</w:t>
      </w:r>
      <w:r>
        <w:rPr>
          <w:rFonts w:asciiTheme="minorHAnsi" w:hAnsiTheme="minorHAnsi"/>
          <w:b/>
          <w:sz w:val="22"/>
        </w:rPr>
        <w:t>Poskytovatel Dotace</w:t>
      </w:r>
      <w:r>
        <w:rPr>
          <w:rFonts w:asciiTheme="minorHAnsi" w:hAnsiTheme="minorHAnsi"/>
          <w:sz w:val="22"/>
        </w:rPr>
        <w:t>“).</w:t>
      </w:r>
    </w:p>
    <w:p w:rsidR="003B3E8A" w:rsidRPr="00A1375D" w:rsidRDefault="003B3E8A" w:rsidP="003B3E8A">
      <w:pPr>
        <w:spacing w:after="0" w:line="240" w:lineRule="auto"/>
        <w:ind w:left="0" w:right="0"/>
        <w:contextualSpacing/>
        <w:rPr>
          <w:rFonts w:asciiTheme="minorHAnsi" w:hAnsiTheme="minorHAnsi"/>
          <w:sz w:val="22"/>
        </w:rPr>
      </w:pPr>
    </w:p>
    <w:p w:rsidR="003B3E8A" w:rsidRDefault="003B3E8A" w:rsidP="003B3E8A">
      <w:pPr>
        <w:pStyle w:val="Odstavecseseznamem"/>
        <w:numPr>
          <w:ilvl w:val="0"/>
          <w:numId w:val="12"/>
        </w:numPr>
        <w:spacing w:after="0" w:line="240" w:lineRule="auto"/>
        <w:ind w:left="567" w:right="0" w:hanging="567"/>
        <w:rPr>
          <w:rFonts w:asciiTheme="minorHAnsi" w:hAnsiTheme="minorHAnsi"/>
          <w:sz w:val="22"/>
        </w:rPr>
      </w:pPr>
      <w:r w:rsidRPr="001178F1">
        <w:rPr>
          <w:rFonts w:asciiTheme="minorHAnsi" w:hAnsiTheme="minorHAnsi"/>
          <w:sz w:val="22"/>
        </w:rPr>
        <w:t xml:space="preserve">Příkazník se zavazuje </w:t>
      </w:r>
      <w:r>
        <w:rPr>
          <w:rFonts w:asciiTheme="minorHAnsi" w:hAnsiTheme="minorHAnsi"/>
          <w:sz w:val="22"/>
        </w:rPr>
        <w:t xml:space="preserve">pro příkazce </w:t>
      </w:r>
      <w:r w:rsidRPr="00DD6BF6">
        <w:rPr>
          <w:rFonts w:asciiTheme="minorHAnsi" w:hAnsiTheme="minorHAnsi"/>
          <w:sz w:val="22"/>
        </w:rPr>
        <w:t xml:space="preserve">v rámci zpracování Projektu a žádosti o přidělení Dotace </w:t>
      </w:r>
      <w:r>
        <w:rPr>
          <w:rFonts w:asciiTheme="minorHAnsi" w:hAnsiTheme="minorHAnsi"/>
          <w:sz w:val="22"/>
        </w:rPr>
        <w:t>obstarat</w:t>
      </w:r>
      <w:r w:rsidRPr="001178F1">
        <w:rPr>
          <w:rFonts w:asciiTheme="minorHAnsi" w:hAnsiTheme="minorHAnsi"/>
          <w:sz w:val="22"/>
        </w:rPr>
        <w:t xml:space="preserve"> zejména tyto činnosti</w:t>
      </w:r>
      <w:r>
        <w:rPr>
          <w:rFonts w:asciiTheme="minorHAnsi" w:hAnsiTheme="minorHAnsi"/>
          <w:sz w:val="22"/>
        </w:rPr>
        <w:t>:</w:t>
      </w:r>
    </w:p>
    <w:p w:rsidR="003B3E8A" w:rsidRPr="00A1375D" w:rsidRDefault="003B3E8A" w:rsidP="003B3E8A">
      <w:pPr>
        <w:spacing w:after="0" w:line="240" w:lineRule="auto"/>
        <w:ind w:left="0" w:right="0"/>
        <w:contextualSpacing/>
        <w:rPr>
          <w:rFonts w:asciiTheme="minorHAnsi" w:hAnsiTheme="minorHAnsi"/>
          <w:sz w:val="22"/>
        </w:rPr>
      </w:pPr>
    </w:p>
    <w:p w:rsidR="003B3E8A" w:rsidRDefault="003B3E8A" w:rsidP="003B3E8A">
      <w:pPr>
        <w:pStyle w:val="Odstavecseseznamem"/>
        <w:numPr>
          <w:ilvl w:val="0"/>
          <w:numId w:val="11"/>
        </w:numPr>
        <w:spacing w:after="0" w:line="240" w:lineRule="auto"/>
        <w:ind w:left="993" w:right="0" w:hanging="426"/>
        <w:rPr>
          <w:rFonts w:asciiTheme="minorHAnsi" w:hAnsiTheme="minorHAnsi"/>
          <w:sz w:val="22"/>
        </w:rPr>
      </w:pPr>
      <w:r w:rsidRPr="00DD7771">
        <w:rPr>
          <w:rFonts w:asciiTheme="minorHAnsi" w:hAnsiTheme="minorHAnsi"/>
          <w:sz w:val="22"/>
        </w:rPr>
        <w:t xml:space="preserve">seznámit </w:t>
      </w:r>
      <w:r>
        <w:rPr>
          <w:rFonts w:asciiTheme="minorHAnsi" w:hAnsiTheme="minorHAnsi"/>
          <w:sz w:val="22"/>
        </w:rPr>
        <w:t>příkazce</w:t>
      </w:r>
      <w:r w:rsidRPr="00DD7771">
        <w:rPr>
          <w:rFonts w:asciiTheme="minorHAnsi" w:hAnsiTheme="minorHAnsi"/>
          <w:sz w:val="22"/>
        </w:rPr>
        <w:t xml:space="preserve"> s obecnými podmínkami čerpání </w:t>
      </w:r>
      <w:r>
        <w:rPr>
          <w:rFonts w:asciiTheme="minorHAnsi" w:hAnsiTheme="minorHAnsi"/>
          <w:sz w:val="22"/>
        </w:rPr>
        <w:t>D</w:t>
      </w:r>
      <w:r w:rsidRPr="00DD7771">
        <w:rPr>
          <w:rFonts w:asciiTheme="minorHAnsi" w:hAnsiTheme="minorHAnsi"/>
          <w:sz w:val="22"/>
        </w:rPr>
        <w:t xml:space="preserve">otace, s náležitostmi nutnými pro zpracování Projektu a následné schválení žádosti o </w:t>
      </w:r>
      <w:r>
        <w:rPr>
          <w:rFonts w:asciiTheme="minorHAnsi" w:hAnsiTheme="minorHAnsi"/>
          <w:sz w:val="22"/>
        </w:rPr>
        <w:t>poskytnutí Dotace</w:t>
      </w:r>
      <w:r w:rsidRPr="00DD7771">
        <w:rPr>
          <w:rFonts w:asciiTheme="minorHAnsi" w:hAnsiTheme="minorHAnsi"/>
          <w:sz w:val="22"/>
        </w:rPr>
        <w:t xml:space="preserve"> platnými ke dni podpisu této smlouvy a informovat </w:t>
      </w:r>
      <w:r>
        <w:rPr>
          <w:rFonts w:asciiTheme="minorHAnsi" w:hAnsiTheme="minorHAnsi"/>
          <w:sz w:val="22"/>
        </w:rPr>
        <w:t>příkazce</w:t>
      </w:r>
      <w:r w:rsidRPr="00DD7771">
        <w:rPr>
          <w:rFonts w:asciiTheme="minorHAnsi" w:hAnsiTheme="minorHAnsi"/>
          <w:sz w:val="22"/>
        </w:rPr>
        <w:t xml:space="preserve"> o jejich případných změnách v průběhu zpracování Projektu bez zbytečného odkladu poté</w:t>
      </w:r>
      <w:r>
        <w:rPr>
          <w:rFonts w:asciiTheme="minorHAnsi" w:hAnsiTheme="minorHAnsi"/>
          <w:sz w:val="22"/>
        </w:rPr>
        <w:t>,</w:t>
      </w:r>
      <w:r w:rsidRPr="00DD7771">
        <w:rPr>
          <w:rFonts w:asciiTheme="minorHAnsi" w:hAnsiTheme="minorHAnsi"/>
          <w:sz w:val="22"/>
        </w:rPr>
        <w:t xml:space="preserve"> co se o takových změnách </w:t>
      </w:r>
      <w:r>
        <w:rPr>
          <w:rFonts w:asciiTheme="minorHAnsi" w:hAnsiTheme="minorHAnsi"/>
          <w:sz w:val="22"/>
        </w:rPr>
        <w:t>příkazník</w:t>
      </w:r>
      <w:r w:rsidRPr="00DD7771">
        <w:rPr>
          <w:rFonts w:asciiTheme="minorHAnsi" w:hAnsiTheme="minorHAnsi"/>
          <w:sz w:val="22"/>
        </w:rPr>
        <w:t xml:space="preserve"> dozví</w:t>
      </w:r>
      <w:r>
        <w:rPr>
          <w:rFonts w:asciiTheme="minorHAnsi" w:hAnsiTheme="minorHAnsi"/>
          <w:sz w:val="22"/>
        </w:rPr>
        <w:t>,</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 xml:space="preserve">zajistit </w:t>
      </w:r>
      <w:r w:rsidRPr="00DD7771">
        <w:rPr>
          <w:rFonts w:asciiTheme="minorHAnsi" w:hAnsiTheme="minorHAnsi"/>
          <w:sz w:val="22"/>
        </w:rPr>
        <w:t>konzultace s</w:t>
      </w:r>
      <w:r>
        <w:rPr>
          <w:rFonts w:asciiTheme="minorHAnsi" w:hAnsiTheme="minorHAnsi"/>
          <w:sz w:val="22"/>
        </w:rPr>
        <w:t> Poskytovatelem dotace a Ministerstvem kultury, za účelem bezvadného zpracování Projektu,</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zajistit zpracování Projektu, a to zejména dopracovat projektový záměr z podkladů předaných příkazcem tak, aby vyhovoval podmínkám pro přidělení Dotace,</w:t>
      </w:r>
    </w:p>
    <w:p w:rsidR="003B3E8A" w:rsidRPr="000B4B42" w:rsidRDefault="003B3E8A" w:rsidP="003B3E8A">
      <w:pPr>
        <w:pStyle w:val="Odstavecseseznamem"/>
        <w:numPr>
          <w:ilvl w:val="0"/>
          <w:numId w:val="3"/>
        </w:numPr>
        <w:spacing w:after="0" w:line="240" w:lineRule="auto"/>
        <w:ind w:left="993" w:right="0" w:hanging="425"/>
        <w:rPr>
          <w:rFonts w:asciiTheme="minorHAnsi" w:hAnsiTheme="minorHAnsi"/>
          <w:sz w:val="22"/>
        </w:rPr>
      </w:pPr>
      <w:r w:rsidRPr="000B4B42">
        <w:rPr>
          <w:rFonts w:asciiTheme="minorHAnsi" w:hAnsiTheme="minorHAnsi"/>
          <w:sz w:val="22"/>
        </w:rPr>
        <w:t>zpracovat ekonomické rozbory a plán</w:t>
      </w:r>
      <w:r>
        <w:rPr>
          <w:rFonts w:asciiTheme="minorHAnsi" w:hAnsiTheme="minorHAnsi"/>
          <w:sz w:val="22"/>
        </w:rPr>
        <w:t xml:space="preserve"> </w:t>
      </w:r>
      <w:r w:rsidRPr="000B4B42">
        <w:rPr>
          <w:rFonts w:asciiTheme="minorHAnsi" w:hAnsiTheme="minorHAnsi"/>
          <w:sz w:val="22"/>
        </w:rPr>
        <w:t>Projektu, tzn. příjmy, výdaje, spolufinancování, časový a finanční harmonogram,</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sidRPr="000B4B42">
        <w:rPr>
          <w:rFonts w:asciiTheme="minorHAnsi" w:hAnsiTheme="minorHAnsi"/>
          <w:sz w:val="22"/>
        </w:rPr>
        <w:t>sestavit podrobný rozpočet pro Pr</w:t>
      </w:r>
      <w:r>
        <w:rPr>
          <w:rFonts w:asciiTheme="minorHAnsi" w:hAnsiTheme="minorHAnsi"/>
          <w:sz w:val="22"/>
        </w:rPr>
        <w:t>o</w:t>
      </w:r>
      <w:r w:rsidRPr="000B4B42">
        <w:rPr>
          <w:rFonts w:asciiTheme="minorHAnsi" w:hAnsiTheme="minorHAnsi"/>
          <w:sz w:val="22"/>
        </w:rPr>
        <w:t xml:space="preserve">jekt obsahující identifikaci uznatelných a neuznatelných nákladů a rozdělení do výdajových skupin </w:t>
      </w:r>
    </w:p>
    <w:p w:rsidR="003B3E8A" w:rsidRPr="00A74D1D" w:rsidRDefault="003B3E8A" w:rsidP="003B3E8A">
      <w:pPr>
        <w:pStyle w:val="Odstavecseseznamem"/>
        <w:numPr>
          <w:ilvl w:val="0"/>
          <w:numId w:val="3"/>
        </w:numPr>
        <w:spacing w:after="0" w:line="240" w:lineRule="auto"/>
        <w:ind w:left="993" w:right="0" w:hanging="425"/>
        <w:rPr>
          <w:rFonts w:asciiTheme="minorHAnsi" w:hAnsiTheme="minorHAnsi"/>
          <w:sz w:val="22"/>
        </w:rPr>
      </w:pPr>
      <w:r w:rsidRPr="000B4B42">
        <w:rPr>
          <w:rFonts w:asciiTheme="minorHAnsi" w:hAnsiTheme="minorHAnsi"/>
          <w:sz w:val="22"/>
        </w:rPr>
        <w:t>zajistit optimalizaci Projektu pro zisk vyššího bodového hodnocení,</w:t>
      </w:r>
    </w:p>
    <w:p w:rsidR="003B3E8A" w:rsidRPr="000B4B42"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w:t>
      </w:r>
      <w:r w:rsidRPr="000B4B42">
        <w:rPr>
          <w:rFonts w:asciiTheme="minorHAnsi" w:hAnsiTheme="minorHAnsi"/>
          <w:sz w:val="22"/>
        </w:rPr>
        <w:t xml:space="preserve">pracovat </w:t>
      </w:r>
      <w:r>
        <w:rPr>
          <w:rFonts w:asciiTheme="minorHAnsi" w:hAnsiTheme="minorHAnsi"/>
          <w:sz w:val="22"/>
        </w:rPr>
        <w:t xml:space="preserve">k Projektu </w:t>
      </w:r>
      <w:r w:rsidRPr="000B4B42">
        <w:rPr>
          <w:rFonts w:asciiTheme="minorHAnsi" w:hAnsiTheme="minorHAnsi"/>
          <w:sz w:val="22"/>
        </w:rPr>
        <w:t xml:space="preserve">žádost o poskytnutí Dotace včetně všech </w:t>
      </w:r>
      <w:r>
        <w:rPr>
          <w:rFonts w:asciiTheme="minorHAnsi" w:hAnsiTheme="minorHAnsi"/>
          <w:sz w:val="22"/>
        </w:rPr>
        <w:t>povinných</w:t>
      </w:r>
      <w:r w:rsidRPr="000B4B42">
        <w:rPr>
          <w:rFonts w:asciiTheme="minorHAnsi" w:hAnsiTheme="minorHAnsi"/>
          <w:sz w:val="22"/>
        </w:rPr>
        <w:t xml:space="preserve"> příloh</w:t>
      </w:r>
      <w:r>
        <w:rPr>
          <w:rFonts w:asciiTheme="minorHAnsi" w:hAnsiTheme="minorHAnsi"/>
          <w:sz w:val="22"/>
        </w:rPr>
        <w:t xml:space="preserve"> (předmětná žádost i s přílohami na jiných místech této smlouvy společně také jen jako „</w:t>
      </w:r>
      <w:r w:rsidRPr="00DD7771">
        <w:rPr>
          <w:rFonts w:asciiTheme="minorHAnsi" w:hAnsiTheme="minorHAnsi"/>
          <w:b/>
          <w:sz w:val="22"/>
        </w:rPr>
        <w:t>Žádost</w:t>
      </w:r>
      <w:r>
        <w:rPr>
          <w:rFonts w:asciiTheme="minorHAnsi" w:hAnsiTheme="minorHAnsi"/>
          <w:sz w:val="22"/>
        </w:rPr>
        <w:t>“) tak, aby tyto obsahovaly veškeré náležitosti stanovené příslušnou výzvou k předkládání žádostí o dotace (na jiných místech této smlouvy také jen jako „</w:t>
      </w:r>
      <w:r w:rsidRPr="00DD7771">
        <w:rPr>
          <w:rFonts w:asciiTheme="minorHAnsi" w:hAnsiTheme="minorHAnsi"/>
          <w:b/>
          <w:sz w:val="22"/>
        </w:rPr>
        <w:t>Výzva</w:t>
      </w:r>
      <w:r>
        <w:rPr>
          <w:rFonts w:asciiTheme="minorHAnsi" w:hAnsiTheme="minorHAnsi"/>
          <w:sz w:val="22"/>
        </w:rPr>
        <w:t>“) a Žádost před jejím podáním předložit ke schválení příkazci</w:t>
      </w:r>
      <w:r w:rsidRPr="000B4B42">
        <w:rPr>
          <w:rFonts w:asciiTheme="minorHAnsi" w:hAnsiTheme="minorHAnsi"/>
          <w:sz w:val="22"/>
        </w:rPr>
        <w:t>,</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sidRPr="000B4B42">
        <w:rPr>
          <w:rFonts w:asciiTheme="minorHAnsi" w:hAnsiTheme="minorHAnsi"/>
          <w:sz w:val="22"/>
        </w:rPr>
        <w:t xml:space="preserve">zajistit kompletaci a tisk </w:t>
      </w:r>
      <w:r>
        <w:rPr>
          <w:rFonts w:asciiTheme="minorHAnsi" w:hAnsiTheme="minorHAnsi"/>
          <w:sz w:val="22"/>
        </w:rPr>
        <w:t xml:space="preserve">Žádosti </w:t>
      </w:r>
      <w:r w:rsidRPr="000B4B42">
        <w:rPr>
          <w:rFonts w:asciiTheme="minorHAnsi" w:hAnsiTheme="minorHAnsi"/>
          <w:sz w:val="22"/>
        </w:rPr>
        <w:t>v požadovaném počtu kusů + 3 ks včetně příkazce</w:t>
      </w:r>
      <w:r>
        <w:rPr>
          <w:rFonts w:asciiTheme="minorHAnsi" w:hAnsiTheme="minorHAnsi"/>
          <w:sz w:val="22"/>
        </w:rPr>
        <w:t xml:space="preserve">m </w:t>
      </w:r>
      <w:r w:rsidRPr="002942A3">
        <w:rPr>
          <w:rFonts w:asciiTheme="minorHAnsi" w:hAnsiTheme="minorHAnsi"/>
          <w:sz w:val="22"/>
        </w:rPr>
        <w:t>navrženého a</w:t>
      </w:r>
      <w:r>
        <w:rPr>
          <w:rFonts w:asciiTheme="minorHAnsi" w:hAnsiTheme="minorHAnsi"/>
          <w:sz w:val="22"/>
        </w:rPr>
        <w:t xml:space="preserve"> </w:t>
      </w:r>
      <w:r w:rsidRPr="000B4B42">
        <w:rPr>
          <w:rFonts w:asciiTheme="minorHAnsi" w:hAnsiTheme="minorHAnsi"/>
          <w:sz w:val="22"/>
        </w:rPr>
        <w:t>odsouhlaseného grafického zpracování,</w:t>
      </w:r>
    </w:p>
    <w:p w:rsidR="003B3E8A" w:rsidRPr="000B4B42"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zajistit zpracování a předání Žádosti s přílohami příkazci v elektronické podobě ve zdrojovém formátu,</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zajistit řádné a včasné podání Žádosti v plném souladu s Výzvou a dalšími případnými podmínkami pro poskytnutí Dotace,</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zajistit odstranění veškerých případných nedostatků Žádosti,</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Pr>
          <w:rFonts w:asciiTheme="minorHAnsi" w:hAnsiTheme="minorHAnsi"/>
          <w:sz w:val="22"/>
        </w:rPr>
        <w:t>zajistit zodpovězení veškerých dotazů Poskytovatele Dotace či doplnění Žádosti,</w:t>
      </w:r>
    </w:p>
    <w:p w:rsidR="003B3E8A" w:rsidRDefault="003B3E8A" w:rsidP="003B3E8A">
      <w:pPr>
        <w:pStyle w:val="Odstavecseseznamem"/>
        <w:numPr>
          <w:ilvl w:val="0"/>
          <w:numId w:val="3"/>
        </w:numPr>
        <w:spacing w:after="0" w:line="240" w:lineRule="auto"/>
        <w:ind w:left="993" w:right="0" w:hanging="425"/>
        <w:rPr>
          <w:rFonts w:asciiTheme="minorHAnsi" w:hAnsiTheme="minorHAnsi"/>
          <w:sz w:val="22"/>
        </w:rPr>
      </w:pPr>
      <w:r w:rsidRPr="0047769C">
        <w:rPr>
          <w:rFonts w:asciiTheme="minorHAnsi" w:hAnsiTheme="minorHAnsi"/>
          <w:sz w:val="22"/>
        </w:rPr>
        <w:t>zabezpečit veškeré organizační zajištění v rámci přípravy</w:t>
      </w:r>
      <w:r>
        <w:rPr>
          <w:rFonts w:asciiTheme="minorHAnsi" w:hAnsiTheme="minorHAnsi"/>
          <w:sz w:val="22"/>
        </w:rPr>
        <w:t>,</w:t>
      </w:r>
      <w:r w:rsidRPr="0047769C">
        <w:rPr>
          <w:rFonts w:asciiTheme="minorHAnsi" w:hAnsiTheme="minorHAnsi"/>
          <w:sz w:val="22"/>
        </w:rPr>
        <w:t xml:space="preserve"> vypracování a podání </w:t>
      </w:r>
      <w:r>
        <w:rPr>
          <w:rFonts w:asciiTheme="minorHAnsi" w:hAnsiTheme="minorHAnsi"/>
          <w:sz w:val="22"/>
        </w:rPr>
        <w:t>Žádosti</w:t>
      </w:r>
    </w:p>
    <w:p w:rsidR="003B3E8A" w:rsidRDefault="003B3E8A" w:rsidP="003B3E8A">
      <w:pPr>
        <w:spacing w:after="0" w:line="240" w:lineRule="auto"/>
        <w:ind w:right="0"/>
        <w:contextualSpacing/>
        <w:rPr>
          <w:rFonts w:asciiTheme="minorHAnsi" w:hAnsiTheme="minorHAnsi"/>
          <w:sz w:val="22"/>
        </w:rPr>
      </w:pPr>
    </w:p>
    <w:p w:rsidR="003B3E8A" w:rsidRDefault="003B3E8A" w:rsidP="003B3E8A">
      <w:pPr>
        <w:spacing w:after="0" w:line="240" w:lineRule="auto"/>
        <w:ind w:left="567" w:right="0"/>
        <w:contextualSpacing/>
        <w:rPr>
          <w:rFonts w:asciiTheme="minorHAnsi" w:hAnsiTheme="minorHAnsi"/>
          <w:sz w:val="22"/>
        </w:rPr>
      </w:pPr>
      <w:r>
        <w:rPr>
          <w:rFonts w:asciiTheme="minorHAnsi" w:hAnsiTheme="minorHAnsi"/>
          <w:sz w:val="22"/>
        </w:rPr>
        <w:t>(činnosti uvedené výše v tomto odstavci dále společně také jen jako „</w:t>
      </w:r>
      <w:r w:rsidRPr="00A74D1D">
        <w:rPr>
          <w:rFonts w:asciiTheme="minorHAnsi" w:hAnsiTheme="minorHAnsi"/>
          <w:b/>
          <w:sz w:val="22"/>
        </w:rPr>
        <w:t>Přípravn</w:t>
      </w:r>
      <w:r>
        <w:rPr>
          <w:rFonts w:asciiTheme="minorHAnsi" w:hAnsiTheme="minorHAnsi"/>
          <w:b/>
          <w:sz w:val="22"/>
        </w:rPr>
        <w:t>é poradenství</w:t>
      </w:r>
      <w:r>
        <w:rPr>
          <w:rFonts w:asciiTheme="minorHAnsi" w:hAnsiTheme="minorHAnsi"/>
          <w:sz w:val="22"/>
        </w:rPr>
        <w:t>“).</w:t>
      </w:r>
    </w:p>
    <w:p w:rsidR="003B3E8A" w:rsidRDefault="003B3E8A" w:rsidP="003B3E8A">
      <w:pPr>
        <w:pStyle w:val="Odstavecseseznamem"/>
        <w:spacing w:after="0" w:line="240" w:lineRule="auto"/>
        <w:ind w:left="993" w:right="0" w:firstLine="0"/>
        <w:rPr>
          <w:rFonts w:asciiTheme="minorHAnsi" w:hAnsiTheme="minorHAnsi"/>
          <w:sz w:val="22"/>
        </w:rPr>
      </w:pPr>
    </w:p>
    <w:p w:rsidR="003B3E8A" w:rsidRPr="002942A3" w:rsidRDefault="003B3E8A" w:rsidP="003B3E8A">
      <w:pPr>
        <w:numPr>
          <w:ilvl w:val="0"/>
          <w:numId w:val="12"/>
        </w:numPr>
        <w:spacing w:after="0" w:line="240" w:lineRule="auto"/>
        <w:ind w:left="567" w:right="0" w:hanging="567"/>
        <w:contextualSpacing/>
        <w:rPr>
          <w:rFonts w:asciiTheme="minorHAnsi" w:hAnsiTheme="minorHAnsi"/>
          <w:sz w:val="22"/>
        </w:rPr>
      </w:pPr>
      <w:r w:rsidRPr="002942A3">
        <w:rPr>
          <w:rFonts w:asciiTheme="minorHAnsi" w:hAnsiTheme="minorHAnsi"/>
          <w:sz w:val="22"/>
        </w:rPr>
        <w:t xml:space="preserve">Příkazník se zavazuje v rámci obstarávání veškerých shora uvedených činností postupovat plně v souladu s veškerými platnými právními předpisy, dále dodržovat podmínky pro poskytnutí Dotace i příkazy </w:t>
      </w:r>
      <w:r w:rsidRPr="008F06ED">
        <w:rPr>
          <w:rFonts w:asciiTheme="minorHAnsi" w:hAnsiTheme="minorHAnsi"/>
          <w:sz w:val="22"/>
        </w:rPr>
        <w:t xml:space="preserve">ministra </w:t>
      </w:r>
      <w:r w:rsidRPr="002942A3">
        <w:rPr>
          <w:rFonts w:asciiTheme="minorHAnsi" w:hAnsiTheme="minorHAnsi"/>
          <w:sz w:val="22"/>
        </w:rPr>
        <w:t>kultury</w:t>
      </w:r>
      <w:r>
        <w:rPr>
          <w:rFonts w:asciiTheme="minorHAnsi" w:hAnsiTheme="minorHAnsi"/>
          <w:sz w:val="22"/>
        </w:rPr>
        <w:t xml:space="preserve"> č. 2/2014, 1/2016 a 20/2011.</w:t>
      </w:r>
    </w:p>
    <w:p w:rsidR="003B3E8A" w:rsidRPr="00F66930" w:rsidRDefault="003B3E8A" w:rsidP="003B3E8A">
      <w:pPr>
        <w:spacing w:after="0" w:line="240" w:lineRule="auto"/>
        <w:ind w:left="567" w:right="0" w:hanging="567"/>
        <w:contextualSpacing/>
        <w:rPr>
          <w:rFonts w:asciiTheme="minorHAnsi" w:hAnsiTheme="minorHAnsi"/>
          <w:sz w:val="22"/>
        </w:rPr>
      </w:pPr>
    </w:p>
    <w:p w:rsidR="003B3E8A" w:rsidRDefault="003B3E8A" w:rsidP="003B3E8A">
      <w:pPr>
        <w:pStyle w:val="Odstavecseseznamem"/>
        <w:numPr>
          <w:ilvl w:val="0"/>
          <w:numId w:val="12"/>
        </w:numPr>
        <w:spacing w:after="0" w:line="240" w:lineRule="auto"/>
        <w:ind w:left="567" w:right="0" w:hanging="567"/>
        <w:rPr>
          <w:rFonts w:asciiTheme="minorHAnsi" w:hAnsiTheme="minorHAnsi"/>
          <w:sz w:val="22"/>
        </w:rPr>
      </w:pPr>
      <w:r>
        <w:rPr>
          <w:rFonts w:asciiTheme="minorHAnsi" w:hAnsiTheme="minorHAnsi"/>
          <w:sz w:val="22"/>
        </w:rPr>
        <w:t xml:space="preserve">Nejpozději po řádném provedení shora uvedených činností, tj. Přípravného poradenství, </w:t>
      </w:r>
      <w:r w:rsidRPr="00F66930">
        <w:rPr>
          <w:rFonts w:asciiTheme="minorHAnsi" w:hAnsiTheme="minorHAnsi"/>
          <w:sz w:val="22"/>
        </w:rPr>
        <w:t xml:space="preserve">příkazník předá příkazci veškerou dokumentaci o </w:t>
      </w:r>
      <w:r>
        <w:rPr>
          <w:rFonts w:asciiTheme="minorHAnsi" w:hAnsiTheme="minorHAnsi"/>
          <w:sz w:val="22"/>
        </w:rPr>
        <w:t>Projektu a dále dokumentaci týkající se Dotace</w:t>
      </w:r>
      <w:r w:rsidRPr="00F66930">
        <w:rPr>
          <w:rFonts w:asciiTheme="minorHAnsi" w:hAnsiTheme="minorHAnsi"/>
          <w:sz w:val="22"/>
        </w:rPr>
        <w:t>. Tato dokumentace bude obsahovat veškeré dok</w:t>
      </w:r>
      <w:r>
        <w:rPr>
          <w:rFonts w:asciiTheme="minorHAnsi" w:hAnsiTheme="minorHAnsi"/>
          <w:sz w:val="22"/>
        </w:rPr>
        <w:t>l</w:t>
      </w:r>
      <w:r w:rsidRPr="00F66930">
        <w:rPr>
          <w:rFonts w:asciiTheme="minorHAnsi" w:hAnsiTheme="minorHAnsi"/>
          <w:sz w:val="22"/>
        </w:rPr>
        <w:t xml:space="preserve">ady, zápisy a protokoly z jednání, </w:t>
      </w:r>
      <w:r>
        <w:rPr>
          <w:rFonts w:asciiTheme="minorHAnsi" w:hAnsiTheme="minorHAnsi"/>
          <w:sz w:val="22"/>
        </w:rPr>
        <w:t xml:space="preserve">a případně další písemnosti, </w:t>
      </w:r>
      <w:r w:rsidRPr="00F66930">
        <w:rPr>
          <w:rFonts w:asciiTheme="minorHAnsi" w:hAnsiTheme="minorHAnsi"/>
          <w:sz w:val="22"/>
        </w:rPr>
        <w:t>jejichž pořízení vyžaduje zákon.</w:t>
      </w:r>
      <w:r>
        <w:rPr>
          <w:rFonts w:asciiTheme="minorHAnsi" w:hAnsiTheme="minorHAnsi"/>
          <w:sz w:val="22"/>
        </w:rPr>
        <w:t xml:space="preserve"> O předání dokumentace dle věty první, tohoto odstavce pořídí příkazce a příkazník </w:t>
      </w:r>
      <w:r w:rsidRPr="00E3656B">
        <w:rPr>
          <w:rFonts w:asciiTheme="minorHAnsi" w:hAnsiTheme="minorHAnsi"/>
          <w:b/>
          <w:sz w:val="22"/>
        </w:rPr>
        <w:t>předávací protokol.</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numPr>
          <w:ilvl w:val="0"/>
          <w:numId w:val="12"/>
        </w:numPr>
        <w:spacing w:after="0" w:line="240" w:lineRule="auto"/>
        <w:ind w:left="567" w:right="0" w:hanging="567"/>
        <w:rPr>
          <w:rFonts w:asciiTheme="minorHAnsi" w:hAnsiTheme="minorHAnsi"/>
          <w:sz w:val="22"/>
        </w:rPr>
      </w:pPr>
      <w:r>
        <w:rPr>
          <w:rFonts w:asciiTheme="minorHAnsi" w:hAnsiTheme="minorHAnsi"/>
          <w:sz w:val="22"/>
        </w:rPr>
        <w:t>Příkazník se tímto zavazuje poskytovat veškeré potřebné podklady kontrolním orgánům, orgánům provádějícím audit a kontrolu Projektu a dalším osobám dle sdělení příkazce.</w:t>
      </w:r>
    </w:p>
    <w:p w:rsidR="003B3E8A" w:rsidRDefault="003B3E8A" w:rsidP="003B3E8A">
      <w:pPr>
        <w:pStyle w:val="Odstavecseseznamem"/>
        <w:spacing w:after="0" w:line="240" w:lineRule="auto"/>
        <w:ind w:left="567" w:right="0" w:firstLine="0"/>
        <w:rPr>
          <w:rFonts w:asciiTheme="minorHAnsi" w:hAnsiTheme="minorHAnsi"/>
          <w:sz w:val="22"/>
        </w:rPr>
      </w:pPr>
    </w:p>
    <w:p w:rsidR="003B3E8A" w:rsidRPr="00E3656B" w:rsidRDefault="003B3E8A" w:rsidP="003B3E8A">
      <w:pPr>
        <w:pStyle w:val="Odstavecseseznamem"/>
        <w:numPr>
          <w:ilvl w:val="0"/>
          <w:numId w:val="12"/>
        </w:numPr>
        <w:spacing w:after="0" w:line="240" w:lineRule="auto"/>
        <w:ind w:left="567" w:right="0" w:hanging="567"/>
        <w:rPr>
          <w:rFonts w:asciiTheme="minorHAnsi" w:hAnsiTheme="minorHAnsi"/>
          <w:sz w:val="22"/>
        </w:rPr>
      </w:pPr>
      <w:r w:rsidRPr="00E3656B">
        <w:rPr>
          <w:rFonts w:asciiTheme="minorHAnsi" w:hAnsiTheme="minorHAnsi"/>
          <w:sz w:val="22"/>
        </w:rPr>
        <w:t>Příkazník se zavazuje při plnění předmětu této smlouvy postupovat s odbornou péčí, v zájmu a podle pokynů příkazce. Příkazník odpovídá za bezvadné a včasné provedení služeb (obstarání záležitostí) dle této smlouvy. Příkazník prohlašuje, že je odborníkem ve smyslu ustanovení § 2950 občanského zákoníku, a tudíž odpovídá za škodu dle věty první ustanovení § 2950 občanského zákoníku. Příkazník je povinen neprodleně oznámit příkazci všechny okolnosti, které zjistil při plnění předmětu této smlouvy a které mohou mít vliv na změnu pokynů nebo zájmů příkazce.</w:t>
      </w:r>
    </w:p>
    <w:p w:rsidR="003B3E8A" w:rsidRPr="00E3656B" w:rsidRDefault="003B3E8A" w:rsidP="003B3E8A">
      <w:pPr>
        <w:pStyle w:val="Odstavecseseznamem"/>
        <w:spacing w:after="0" w:line="240" w:lineRule="auto"/>
        <w:ind w:left="567" w:right="0" w:firstLine="0"/>
        <w:rPr>
          <w:rFonts w:asciiTheme="minorHAnsi" w:hAnsiTheme="minorHAnsi"/>
          <w:color w:val="auto"/>
          <w:sz w:val="22"/>
        </w:rPr>
      </w:pPr>
    </w:p>
    <w:p w:rsidR="003B3E8A" w:rsidRPr="00E3656B" w:rsidRDefault="003B3E8A" w:rsidP="003B3E8A">
      <w:pPr>
        <w:pStyle w:val="Normodsaz"/>
        <w:numPr>
          <w:ilvl w:val="0"/>
          <w:numId w:val="12"/>
        </w:numPr>
        <w:spacing w:after="0" w:line="240" w:lineRule="auto"/>
        <w:ind w:left="567" w:right="-1" w:hanging="540"/>
        <w:contextualSpacing/>
        <w:rPr>
          <w:rFonts w:asciiTheme="minorHAnsi" w:hAnsiTheme="minorHAnsi" w:cs="Arial"/>
          <w:szCs w:val="22"/>
          <w:lang w:val="cs-CZ"/>
        </w:rPr>
      </w:pPr>
      <w:r w:rsidRPr="00E3656B">
        <w:rPr>
          <w:rFonts w:asciiTheme="minorHAnsi" w:hAnsiTheme="minorHAnsi" w:cs="Arial"/>
          <w:szCs w:val="22"/>
          <w:lang w:val="cs-CZ"/>
        </w:rPr>
        <w:t>Příkazník je oprávněn uskutečňovat část smluvního plnění prostřednictvím třetích osob (např. jinou právnickou nebo fyzickou osobou). Toto právo příkazníka se vztahuje pouze na činnosti, které nemůže příkazník zajistit ze svých zdrojů, např. vypracování podpůrných nezávislých posudků a vyhodnocení. Plní-li příkazník prostřednictvím třetích osob, nezbavuje se tím své odpovědnosti za řádné a včasné splnění povinností vůči příkazci.</w:t>
      </w:r>
    </w:p>
    <w:p w:rsidR="003B3E8A" w:rsidRDefault="003B3E8A" w:rsidP="003B3E8A">
      <w:pPr>
        <w:spacing w:after="0" w:line="240" w:lineRule="auto"/>
        <w:ind w:left="0" w:right="0"/>
        <w:contextualSpacing/>
        <w:rPr>
          <w:rFonts w:asciiTheme="minorHAnsi" w:hAnsiTheme="minorHAnsi"/>
        </w:rPr>
      </w:pPr>
    </w:p>
    <w:p w:rsidR="003B3E8A" w:rsidRDefault="003B3E8A" w:rsidP="003B3E8A">
      <w:pPr>
        <w:spacing w:after="0" w:line="240" w:lineRule="auto"/>
        <w:ind w:left="0" w:right="0"/>
        <w:contextualSpacing/>
        <w:rPr>
          <w:rFonts w:asciiTheme="minorHAnsi" w:hAnsiTheme="minorHAnsi"/>
        </w:rPr>
      </w:pPr>
    </w:p>
    <w:p w:rsidR="003B3E8A" w:rsidRPr="00A46278" w:rsidRDefault="003B3E8A" w:rsidP="003B3E8A">
      <w:pPr>
        <w:keepNext/>
        <w:spacing w:after="0" w:line="240" w:lineRule="auto"/>
        <w:ind w:left="0" w:right="0"/>
        <w:contextualSpacing/>
        <w:jc w:val="center"/>
        <w:outlineLvl w:val="0"/>
        <w:rPr>
          <w:b/>
          <w:sz w:val="22"/>
        </w:rPr>
      </w:pPr>
      <w:proofErr w:type="gramStart"/>
      <w:r w:rsidRPr="00A46278">
        <w:rPr>
          <w:b/>
          <w:sz w:val="22"/>
        </w:rPr>
        <w:t xml:space="preserve">Článek </w:t>
      </w:r>
      <w:r>
        <w:rPr>
          <w:b/>
          <w:sz w:val="22"/>
        </w:rPr>
        <w:t>3</w:t>
      </w:r>
      <w:r w:rsidRPr="00A46278">
        <w:rPr>
          <w:b/>
          <w:sz w:val="22"/>
        </w:rPr>
        <w:t xml:space="preserve">– </w:t>
      </w:r>
      <w:r>
        <w:rPr>
          <w:b/>
          <w:sz w:val="22"/>
        </w:rPr>
        <w:t>Čas</w:t>
      </w:r>
      <w:proofErr w:type="gramEnd"/>
      <w:r>
        <w:rPr>
          <w:b/>
          <w:sz w:val="22"/>
        </w:rPr>
        <w:t xml:space="preserve"> plnění</w:t>
      </w:r>
    </w:p>
    <w:p w:rsidR="003B3E8A" w:rsidRDefault="003B3E8A" w:rsidP="003B3E8A">
      <w:pPr>
        <w:spacing w:after="0" w:line="240" w:lineRule="auto"/>
        <w:ind w:right="0"/>
        <w:contextualSpacing/>
        <w:rPr>
          <w:rFonts w:asciiTheme="minorHAnsi" w:hAnsiTheme="minorHAnsi"/>
          <w:sz w:val="22"/>
        </w:rPr>
      </w:pPr>
    </w:p>
    <w:p w:rsidR="003B3E8A" w:rsidRDefault="003B3E8A" w:rsidP="003B3E8A">
      <w:pPr>
        <w:pStyle w:val="Odstavecseseznamem"/>
        <w:numPr>
          <w:ilvl w:val="0"/>
          <w:numId w:val="4"/>
        </w:numPr>
        <w:spacing w:after="0" w:line="240" w:lineRule="auto"/>
        <w:ind w:left="567" w:right="0" w:hanging="567"/>
        <w:rPr>
          <w:rFonts w:asciiTheme="minorHAnsi" w:hAnsiTheme="minorHAnsi"/>
          <w:sz w:val="22"/>
        </w:rPr>
      </w:pPr>
      <w:r w:rsidRPr="00F275C1">
        <w:rPr>
          <w:rFonts w:asciiTheme="minorHAnsi" w:hAnsiTheme="minorHAnsi"/>
          <w:sz w:val="22"/>
        </w:rPr>
        <w:t xml:space="preserve">Příkazník se zavazuje </w:t>
      </w:r>
      <w:r>
        <w:rPr>
          <w:rFonts w:asciiTheme="minorHAnsi" w:hAnsiTheme="minorHAnsi"/>
          <w:sz w:val="22"/>
        </w:rPr>
        <w:t>započít s plněním, respektive poskytováním, Přípravného poradenství, ihned po uzavření této smlouvy.</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numPr>
          <w:ilvl w:val="0"/>
          <w:numId w:val="4"/>
        </w:numPr>
        <w:spacing w:after="0" w:line="240" w:lineRule="auto"/>
        <w:ind w:left="567" w:right="0" w:hanging="567"/>
        <w:rPr>
          <w:rFonts w:asciiTheme="minorHAnsi" w:hAnsiTheme="minorHAnsi"/>
          <w:sz w:val="22"/>
        </w:rPr>
      </w:pPr>
      <w:r w:rsidRPr="00F275C1">
        <w:rPr>
          <w:rFonts w:asciiTheme="minorHAnsi" w:hAnsiTheme="minorHAnsi"/>
          <w:sz w:val="22"/>
        </w:rPr>
        <w:t>Příkazník se zavazuje</w:t>
      </w:r>
      <w:r>
        <w:rPr>
          <w:rFonts w:asciiTheme="minorHAnsi" w:hAnsiTheme="minorHAnsi"/>
          <w:sz w:val="22"/>
        </w:rPr>
        <w:t xml:space="preserve"> poskytovat Přípravné poradenství tak, aby jeho poskytování bylo ukončeno řádným a včasným podáním Žádosti nejpozději v poslední den lhůty pro podání žádostí o přidělení dotace dle Výzvy, tj. </w:t>
      </w:r>
      <w:r w:rsidRPr="00DD7771">
        <w:rPr>
          <w:rFonts w:asciiTheme="minorHAnsi" w:hAnsiTheme="minorHAnsi"/>
          <w:b/>
          <w:sz w:val="22"/>
        </w:rPr>
        <w:t xml:space="preserve">aby byla kompletní Žádost podána nejpozději dne </w:t>
      </w:r>
      <w:proofErr w:type="gramStart"/>
      <w:r>
        <w:rPr>
          <w:rFonts w:asciiTheme="minorHAnsi" w:hAnsiTheme="minorHAnsi"/>
          <w:b/>
          <w:sz w:val="22"/>
        </w:rPr>
        <w:t>25.7.2016</w:t>
      </w:r>
      <w:proofErr w:type="gramEnd"/>
      <w:r>
        <w:rPr>
          <w:rFonts w:asciiTheme="minorHAnsi" w:hAnsiTheme="minorHAnsi"/>
          <w:sz w:val="22"/>
        </w:rPr>
        <w:t>.</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numPr>
          <w:ilvl w:val="0"/>
          <w:numId w:val="4"/>
        </w:numPr>
        <w:spacing w:after="0" w:line="240" w:lineRule="auto"/>
        <w:ind w:left="567" w:right="0" w:hanging="567"/>
        <w:rPr>
          <w:rFonts w:asciiTheme="minorHAnsi" w:hAnsiTheme="minorHAnsi"/>
          <w:sz w:val="22"/>
        </w:rPr>
      </w:pPr>
      <w:r>
        <w:rPr>
          <w:rFonts w:asciiTheme="minorHAnsi" w:hAnsiTheme="minorHAnsi"/>
          <w:sz w:val="22"/>
        </w:rPr>
        <w:t xml:space="preserve">Vypracovanou (kompletní) Žádost je </w:t>
      </w:r>
      <w:r w:rsidRPr="00B30EC6">
        <w:rPr>
          <w:rFonts w:asciiTheme="minorHAnsi" w:hAnsiTheme="minorHAnsi"/>
          <w:sz w:val="22"/>
        </w:rPr>
        <w:t xml:space="preserve">příkazník </w:t>
      </w:r>
      <w:r>
        <w:rPr>
          <w:rFonts w:asciiTheme="minorHAnsi" w:hAnsiTheme="minorHAnsi"/>
          <w:sz w:val="22"/>
        </w:rPr>
        <w:t xml:space="preserve">povinen a zavazuje se předložit ke schválení </w:t>
      </w:r>
      <w:r w:rsidRPr="00B30EC6">
        <w:rPr>
          <w:rFonts w:asciiTheme="minorHAnsi" w:hAnsiTheme="minorHAnsi"/>
          <w:sz w:val="22"/>
        </w:rPr>
        <w:t xml:space="preserve">příkazci nejpozději </w:t>
      </w:r>
      <w:r w:rsidRPr="004B5198">
        <w:rPr>
          <w:rFonts w:asciiTheme="minorHAnsi" w:hAnsiTheme="minorHAnsi"/>
          <w:b/>
          <w:sz w:val="22"/>
        </w:rPr>
        <w:t>pět (5) pracovních dnů</w:t>
      </w:r>
      <w:r>
        <w:rPr>
          <w:rFonts w:asciiTheme="minorHAnsi" w:hAnsiTheme="minorHAnsi"/>
          <w:b/>
          <w:sz w:val="22"/>
        </w:rPr>
        <w:t xml:space="preserve"> </w:t>
      </w:r>
      <w:r>
        <w:rPr>
          <w:rFonts w:asciiTheme="minorHAnsi" w:hAnsiTheme="minorHAnsi"/>
          <w:sz w:val="22"/>
        </w:rPr>
        <w:t>přede dnem uvedeným v předchozím odstavci tohoto článku této smlouvy. Dostane-li se příkazník do prodlení se splněním závazku dne předchozí věty, jedná se o porušení závazku (povinnosti) příkazníka dle této smlouvy, za které je příkazník povinen příkazci zaplatit smluvní pokutu ve výši 20.000,- Kč. Uhrazením smluvní pokuty dle předchozí věty není dotčen nárok příkazce na náhradu škody</w:t>
      </w:r>
      <w:r w:rsidRPr="00A23F4A">
        <w:rPr>
          <w:rFonts w:asciiTheme="minorHAnsi" w:hAnsiTheme="minorHAnsi"/>
          <w:sz w:val="22"/>
        </w:rPr>
        <w:t>.</w:t>
      </w:r>
    </w:p>
    <w:p w:rsidR="003B3E8A" w:rsidRDefault="003B3E8A" w:rsidP="003B3E8A">
      <w:pPr>
        <w:pStyle w:val="Odstavecseseznamem"/>
        <w:spacing w:after="0" w:line="240" w:lineRule="auto"/>
        <w:ind w:left="567" w:right="0" w:firstLine="0"/>
        <w:rPr>
          <w:rFonts w:asciiTheme="minorHAnsi" w:hAnsiTheme="minorHAnsi"/>
          <w:sz w:val="22"/>
        </w:rPr>
      </w:pPr>
    </w:p>
    <w:p w:rsidR="003B3E8A" w:rsidRPr="007842E3" w:rsidRDefault="003B3E8A" w:rsidP="003B3E8A">
      <w:pPr>
        <w:keepNext/>
        <w:spacing w:after="0" w:line="240" w:lineRule="auto"/>
        <w:ind w:left="0" w:right="0" w:firstLine="0"/>
        <w:contextualSpacing/>
        <w:jc w:val="center"/>
        <w:outlineLvl w:val="0"/>
        <w:rPr>
          <w:sz w:val="22"/>
        </w:rPr>
      </w:pPr>
      <w:r w:rsidRPr="00E660F8">
        <w:rPr>
          <w:b/>
          <w:sz w:val="22"/>
        </w:rPr>
        <w:t xml:space="preserve">Článek </w:t>
      </w:r>
      <w:r>
        <w:rPr>
          <w:b/>
          <w:sz w:val="22"/>
        </w:rPr>
        <w:t>4</w:t>
      </w:r>
      <w:r w:rsidRPr="00E660F8">
        <w:rPr>
          <w:b/>
          <w:sz w:val="22"/>
        </w:rPr>
        <w:t xml:space="preserve"> – </w:t>
      </w:r>
      <w:r>
        <w:rPr>
          <w:b/>
          <w:sz w:val="22"/>
        </w:rPr>
        <w:t>Odměna příkazníka</w:t>
      </w:r>
    </w:p>
    <w:p w:rsidR="003B3E8A" w:rsidRPr="00E660F8" w:rsidRDefault="003B3E8A" w:rsidP="003B3E8A">
      <w:pPr>
        <w:pStyle w:val="Odstavecseseznamem"/>
        <w:spacing w:after="0" w:line="240" w:lineRule="auto"/>
        <w:ind w:right="0" w:firstLine="0"/>
        <w:rPr>
          <w:rFonts w:asciiTheme="minorHAnsi" w:hAnsiTheme="minorHAnsi"/>
          <w:sz w:val="22"/>
        </w:rPr>
      </w:pPr>
    </w:p>
    <w:p w:rsidR="003B3E8A" w:rsidRDefault="003B3E8A" w:rsidP="003B3E8A">
      <w:pPr>
        <w:numPr>
          <w:ilvl w:val="0"/>
          <w:numId w:val="1"/>
        </w:numPr>
        <w:spacing w:after="0" w:line="240" w:lineRule="auto"/>
        <w:ind w:left="567" w:right="0" w:hanging="567"/>
        <w:contextualSpacing/>
        <w:rPr>
          <w:rFonts w:asciiTheme="minorHAnsi" w:hAnsiTheme="minorHAnsi"/>
          <w:sz w:val="22"/>
        </w:rPr>
      </w:pPr>
      <w:r w:rsidRPr="00E660F8">
        <w:rPr>
          <w:rFonts w:asciiTheme="minorHAnsi" w:hAnsiTheme="minorHAnsi"/>
          <w:sz w:val="22"/>
        </w:rPr>
        <w:t>Odměna příkazníka je stanovena</w:t>
      </w:r>
      <w:r>
        <w:rPr>
          <w:rFonts w:asciiTheme="minorHAnsi" w:hAnsiTheme="minorHAnsi"/>
          <w:sz w:val="22"/>
        </w:rPr>
        <w:t xml:space="preserve"> dohodou smluvních stran</w:t>
      </w:r>
      <w:r w:rsidRPr="00E660F8">
        <w:rPr>
          <w:rFonts w:asciiTheme="minorHAnsi" w:hAnsiTheme="minorHAnsi"/>
          <w:sz w:val="22"/>
        </w:rPr>
        <w:t xml:space="preserve"> na základě individuální kalkulace předpokládaných nákladů příkazníka a obsahuje všechny náklady příkazníka související s provedením předmětu plnění</w:t>
      </w:r>
      <w:r>
        <w:rPr>
          <w:rFonts w:asciiTheme="minorHAnsi" w:hAnsiTheme="minorHAnsi"/>
          <w:sz w:val="22"/>
        </w:rPr>
        <w:t xml:space="preserve"> dle této smlouvy</w:t>
      </w:r>
      <w:r w:rsidRPr="00E660F8">
        <w:rPr>
          <w:rFonts w:asciiTheme="minorHAnsi" w:hAnsiTheme="minorHAnsi"/>
          <w:sz w:val="22"/>
        </w:rPr>
        <w:t>.</w:t>
      </w:r>
    </w:p>
    <w:p w:rsidR="003B3E8A" w:rsidRPr="00E660F8" w:rsidRDefault="003B3E8A" w:rsidP="003B3E8A">
      <w:pPr>
        <w:spacing w:after="0" w:line="240" w:lineRule="auto"/>
        <w:ind w:left="567" w:right="0" w:firstLine="0"/>
        <w:contextualSpacing/>
        <w:rPr>
          <w:rFonts w:asciiTheme="minorHAnsi" w:hAnsiTheme="minorHAnsi"/>
          <w:sz w:val="22"/>
        </w:rPr>
      </w:pPr>
    </w:p>
    <w:p w:rsidR="003B3E8A" w:rsidRPr="00E660F8" w:rsidRDefault="003B3E8A" w:rsidP="003B3E8A">
      <w:pPr>
        <w:numPr>
          <w:ilvl w:val="0"/>
          <w:numId w:val="1"/>
        </w:numPr>
        <w:spacing w:after="0" w:line="240" w:lineRule="auto"/>
        <w:ind w:left="567" w:right="0" w:hanging="567"/>
        <w:contextualSpacing/>
        <w:rPr>
          <w:rFonts w:asciiTheme="minorHAnsi" w:hAnsiTheme="minorHAnsi"/>
          <w:sz w:val="22"/>
        </w:rPr>
      </w:pPr>
      <w:r>
        <w:rPr>
          <w:rFonts w:asciiTheme="minorHAnsi" w:hAnsiTheme="minorHAnsi"/>
          <w:sz w:val="22"/>
        </w:rPr>
        <w:t>Odměna je stanovena v následující</w:t>
      </w:r>
      <w:r w:rsidRPr="00E660F8">
        <w:rPr>
          <w:rFonts w:asciiTheme="minorHAnsi" w:hAnsiTheme="minorHAnsi"/>
          <w:sz w:val="22"/>
        </w:rPr>
        <w:t xml:space="preserve"> výši:</w:t>
      </w:r>
    </w:p>
    <w:p w:rsidR="003B3E8A" w:rsidRDefault="003B3E8A" w:rsidP="003B3E8A">
      <w:pPr>
        <w:spacing w:after="0" w:line="240" w:lineRule="auto"/>
        <w:ind w:left="567" w:right="0" w:hanging="567"/>
        <w:contextualSpacing/>
        <w:rPr>
          <w:rFonts w:asciiTheme="minorHAnsi" w:hAnsiTheme="minorHAnsi"/>
          <w:sz w:val="22"/>
        </w:rPr>
      </w:pPr>
    </w:p>
    <w:tbl>
      <w:tblPr>
        <w:tblStyle w:val="Mkatabulky"/>
        <w:tblW w:w="5528" w:type="dxa"/>
        <w:jc w:val="center"/>
        <w:tblInd w:w="2235" w:type="dxa"/>
        <w:tblLook w:val="04A0" w:firstRow="1" w:lastRow="0" w:firstColumn="1" w:lastColumn="0" w:noHBand="0" w:noVBand="1"/>
      </w:tblPr>
      <w:tblGrid>
        <w:gridCol w:w="2835"/>
        <w:gridCol w:w="2693"/>
      </w:tblGrid>
      <w:tr w:rsidR="003B3E8A" w:rsidTr="009565EF">
        <w:trPr>
          <w:jc w:val="center"/>
        </w:trPr>
        <w:tc>
          <w:tcPr>
            <w:tcW w:w="2835" w:type="dxa"/>
          </w:tcPr>
          <w:p w:rsidR="003B3E8A" w:rsidRDefault="003B3E8A" w:rsidP="009565EF">
            <w:pPr>
              <w:spacing w:after="0" w:line="240" w:lineRule="auto"/>
              <w:ind w:left="0" w:right="0" w:firstLine="0"/>
              <w:contextualSpacing/>
              <w:rPr>
                <w:rFonts w:asciiTheme="minorHAnsi" w:hAnsiTheme="minorHAnsi"/>
              </w:rPr>
            </w:pPr>
            <w:r>
              <w:rPr>
                <w:rFonts w:asciiTheme="minorHAnsi" w:hAnsiTheme="minorHAnsi"/>
              </w:rPr>
              <w:t>Odměna</w:t>
            </w:r>
            <w:r w:rsidRPr="00E660F8">
              <w:rPr>
                <w:rFonts w:asciiTheme="minorHAnsi" w:hAnsiTheme="minorHAnsi"/>
              </w:rPr>
              <w:t xml:space="preserve"> bez DPH:</w:t>
            </w:r>
          </w:p>
        </w:tc>
        <w:tc>
          <w:tcPr>
            <w:tcW w:w="2693" w:type="dxa"/>
          </w:tcPr>
          <w:p w:rsidR="003B3E8A" w:rsidRDefault="003B3E8A" w:rsidP="009565EF">
            <w:pPr>
              <w:spacing w:after="0" w:line="240" w:lineRule="auto"/>
              <w:ind w:left="0" w:right="0" w:firstLine="0"/>
              <w:contextualSpacing/>
              <w:rPr>
                <w:rFonts w:asciiTheme="minorHAnsi" w:hAnsiTheme="minorHAnsi"/>
              </w:rPr>
            </w:pPr>
            <w:r>
              <w:rPr>
                <w:rFonts w:asciiTheme="minorHAnsi" w:hAnsiTheme="minorHAnsi"/>
              </w:rPr>
              <w:t>90.000</w:t>
            </w:r>
            <w:r w:rsidRPr="00E660F8">
              <w:rPr>
                <w:rFonts w:asciiTheme="minorHAnsi" w:hAnsiTheme="minorHAnsi"/>
              </w:rPr>
              <w:t>,- Kč</w:t>
            </w:r>
          </w:p>
        </w:tc>
      </w:tr>
      <w:tr w:rsidR="003B3E8A" w:rsidTr="009565EF">
        <w:trPr>
          <w:jc w:val="center"/>
        </w:trPr>
        <w:tc>
          <w:tcPr>
            <w:tcW w:w="2835" w:type="dxa"/>
          </w:tcPr>
          <w:p w:rsidR="003B3E8A" w:rsidRDefault="003B3E8A" w:rsidP="009565EF">
            <w:pPr>
              <w:spacing w:after="0" w:line="240" w:lineRule="auto"/>
              <w:ind w:left="0" w:right="0" w:firstLine="0"/>
              <w:contextualSpacing/>
              <w:rPr>
                <w:rFonts w:asciiTheme="minorHAnsi" w:hAnsiTheme="minorHAnsi"/>
              </w:rPr>
            </w:pPr>
            <w:r>
              <w:rPr>
                <w:rFonts w:asciiTheme="minorHAnsi" w:hAnsiTheme="minorHAnsi"/>
              </w:rPr>
              <w:t>DPH 21 %:</w:t>
            </w:r>
          </w:p>
        </w:tc>
        <w:tc>
          <w:tcPr>
            <w:tcW w:w="2693" w:type="dxa"/>
          </w:tcPr>
          <w:p w:rsidR="003B3E8A" w:rsidRDefault="003B3E8A" w:rsidP="009565EF">
            <w:pPr>
              <w:spacing w:after="0" w:line="240" w:lineRule="auto"/>
              <w:ind w:left="0" w:right="0" w:firstLine="0"/>
              <w:contextualSpacing/>
              <w:rPr>
                <w:rFonts w:asciiTheme="minorHAnsi" w:hAnsiTheme="minorHAnsi"/>
              </w:rPr>
            </w:pPr>
            <w:r>
              <w:rPr>
                <w:rFonts w:asciiTheme="minorHAnsi" w:hAnsiTheme="minorHAnsi"/>
              </w:rPr>
              <w:t xml:space="preserve">           0</w:t>
            </w:r>
            <w:r w:rsidRPr="00E660F8">
              <w:rPr>
                <w:rFonts w:asciiTheme="minorHAnsi" w:hAnsiTheme="minorHAnsi"/>
              </w:rPr>
              <w:t>,- Kč</w:t>
            </w:r>
          </w:p>
        </w:tc>
      </w:tr>
      <w:tr w:rsidR="003B3E8A" w:rsidTr="009565EF">
        <w:trPr>
          <w:jc w:val="center"/>
        </w:trPr>
        <w:tc>
          <w:tcPr>
            <w:tcW w:w="2835" w:type="dxa"/>
          </w:tcPr>
          <w:p w:rsidR="003B3E8A" w:rsidRPr="00E660F8" w:rsidRDefault="003B3E8A" w:rsidP="009565EF">
            <w:pPr>
              <w:spacing w:after="0" w:line="240" w:lineRule="auto"/>
              <w:ind w:left="0" w:right="0" w:firstLine="0"/>
              <w:contextualSpacing/>
              <w:rPr>
                <w:rFonts w:asciiTheme="minorHAnsi" w:hAnsiTheme="minorHAnsi"/>
                <w:b/>
              </w:rPr>
            </w:pPr>
            <w:r>
              <w:rPr>
                <w:rFonts w:asciiTheme="minorHAnsi" w:hAnsiTheme="minorHAnsi"/>
                <w:b/>
              </w:rPr>
              <w:t>Odměna</w:t>
            </w:r>
            <w:r w:rsidRPr="00E660F8">
              <w:rPr>
                <w:rFonts w:asciiTheme="minorHAnsi" w:hAnsiTheme="minorHAnsi"/>
                <w:b/>
              </w:rPr>
              <w:t xml:space="preserve"> včetně DPH:</w:t>
            </w:r>
          </w:p>
        </w:tc>
        <w:tc>
          <w:tcPr>
            <w:tcW w:w="2693" w:type="dxa"/>
          </w:tcPr>
          <w:p w:rsidR="003B3E8A" w:rsidRPr="00E660F8" w:rsidRDefault="003B3E8A" w:rsidP="009565EF">
            <w:pPr>
              <w:spacing w:after="0" w:line="240" w:lineRule="auto"/>
              <w:ind w:left="0" w:right="0" w:firstLine="0"/>
              <w:contextualSpacing/>
              <w:rPr>
                <w:rFonts w:asciiTheme="minorHAnsi" w:hAnsiTheme="minorHAnsi"/>
                <w:b/>
              </w:rPr>
            </w:pPr>
            <w:r w:rsidRPr="007842E3">
              <w:rPr>
                <w:rFonts w:asciiTheme="minorHAnsi" w:hAnsiTheme="minorHAnsi"/>
                <w:b/>
              </w:rPr>
              <w:t>90.000</w:t>
            </w:r>
            <w:r w:rsidRPr="00E660F8">
              <w:rPr>
                <w:rFonts w:asciiTheme="minorHAnsi" w:hAnsiTheme="minorHAnsi"/>
                <w:b/>
              </w:rPr>
              <w:t>,- Kč</w:t>
            </w:r>
          </w:p>
        </w:tc>
      </w:tr>
    </w:tbl>
    <w:p w:rsidR="003B3E8A" w:rsidRDefault="003B3E8A" w:rsidP="003B3E8A">
      <w:pPr>
        <w:spacing w:after="0" w:line="240" w:lineRule="auto"/>
        <w:ind w:left="567" w:right="0" w:hanging="567"/>
        <w:contextualSpacing/>
        <w:rPr>
          <w:rFonts w:asciiTheme="minorHAnsi" w:hAnsiTheme="minorHAnsi"/>
          <w:sz w:val="22"/>
        </w:rPr>
      </w:pPr>
    </w:p>
    <w:p w:rsidR="003B3E8A" w:rsidRDefault="003B3E8A" w:rsidP="003B3E8A">
      <w:pPr>
        <w:spacing w:after="0" w:line="240" w:lineRule="auto"/>
        <w:ind w:left="567" w:right="0" w:firstLine="0"/>
        <w:contextualSpacing/>
        <w:rPr>
          <w:rFonts w:asciiTheme="minorHAnsi" w:hAnsiTheme="minorHAnsi"/>
          <w:sz w:val="22"/>
        </w:rPr>
      </w:pPr>
      <w:r w:rsidRPr="00E660F8">
        <w:rPr>
          <w:rFonts w:asciiTheme="minorHAnsi" w:hAnsiTheme="minorHAnsi"/>
          <w:sz w:val="22"/>
        </w:rPr>
        <w:t>V případě změny výše DPH</w:t>
      </w:r>
      <w:r>
        <w:rPr>
          <w:rFonts w:asciiTheme="minorHAnsi" w:hAnsiTheme="minorHAnsi"/>
          <w:sz w:val="22"/>
        </w:rPr>
        <w:t xml:space="preserve"> b</w:t>
      </w:r>
      <w:r w:rsidRPr="00E660F8">
        <w:rPr>
          <w:rFonts w:asciiTheme="minorHAnsi" w:hAnsiTheme="minorHAnsi"/>
          <w:sz w:val="22"/>
        </w:rPr>
        <w:t xml:space="preserve">ude k </w:t>
      </w:r>
      <w:r>
        <w:rPr>
          <w:rFonts w:asciiTheme="minorHAnsi" w:hAnsiTheme="minorHAnsi"/>
          <w:sz w:val="22"/>
        </w:rPr>
        <w:t>odměně</w:t>
      </w:r>
      <w:r w:rsidRPr="00E660F8">
        <w:rPr>
          <w:rFonts w:asciiTheme="minorHAnsi" w:hAnsiTheme="minorHAnsi"/>
          <w:sz w:val="22"/>
        </w:rPr>
        <w:t xml:space="preserve"> bez DPH dopočtena daň z přidané hodnoty ve výši </w:t>
      </w:r>
      <w:r>
        <w:rPr>
          <w:rFonts w:asciiTheme="minorHAnsi" w:hAnsiTheme="minorHAnsi"/>
          <w:sz w:val="22"/>
        </w:rPr>
        <w:t xml:space="preserve">dle sazby </w:t>
      </w:r>
      <w:r w:rsidRPr="00E660F8">
        <w:rPr>
          <w:rFonts w:asciiTheme="minorHAnsi" w:hAnsiTheme="minorHAnsi"/>
          <w:sz w:val="22"/>
        </w:rPr>
        <w:t xml:space="preserve">platné v době vzniku zdanitelného plnění (v době </w:t>
      </w:r>
      <w:r>
        <w:rPr>
          <w:rFonts w:asciiTheme="minorHAnsi" w:hAnsiTheme="minorHAnsi"/>
          <w:sz w:val="22"/>
        </w:rPr>
        <w:t>uzavření</w:t>
      </w:r>
      <w:r w:rsidRPr="00E660F8">
        <w:rPr>
          <w:rFonts w:asciiTheme="minorHAnsi" w:hAnsiTheme="minorHAnsi"/>
          <w:sz w:val="22"/>
        </w:rPr>
        <w:t xml:space="preserve"> smlouvy je platná sazba DPH ve výši 21</w:t>
      </w:r>
      <w:r>
        <w:rPr>
          <w:rFonts w:asciiTheme="minorHAnsi" w:hAnsiTheme="minorHAnsi"/>
          <w:sz w:val="22"/>
        </w:rPr>
        <w:t xml:space="preserve"> %</w:t>
      </w:r>
      <w:r w:rsidRPr="00E660F8">
        <w:rPr>
          <w:rFonts w:asciiTheme="minorHAnsi" w:hAnsiTheme="minorHAnsi"/>
          <w:sz w:val="22"/>
        </w:rPr>
        <w:t>)</w:t>
      </w:r>
      <w:r>
        <w:rPr>
          <w:rFonts w:asciiTheme="minorHAnsi" w:hAnsiTheme="minorHAnsi"/>
          <w:sz w:val="22"/>
        </w:rPr>
        <w:t>, tj. rozhodující pro výpočet celkové výše odměny včetně DPH je výše odměny bez DPH</w:t>
      </w:r>
      <w:r w:rsidRPr="00E660F8">
        <w:rPr>
          <w:rFonts w:asciiTheme="minorHAnsi" w:hAnsiTheme="minorHAnsi"/>
          <w:sz w:val="22"/>
        </w:rPr>
        <w:t>.</w:t>
      </w:r>
    </w:p>
    <w:p w:rsidR="003B3E8A" w:rsidRPr="00E660F8"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1"/>
        </w:numPr>
        <w:spacing w:after="0" w:line="240" w:lineRule="auto"/>
        <w:ind w:left="567" w:right="0" w:hanging="567"/>
        <w:contextualSpacing/>
        <w:rPr>
          <w:rFonts w:asciiTheme="minorHAnsi" w:hAnsiTheme="minorHAnsi"/>
          <w:sz w:val="22"/>
        </w:rPr>
      </w:pPr>
      <w:r w:rsidRPr="00E660F8">
        <w:rPr>
          <w:rFonts w:asciiTheme="minorHAnsi" w:hAnsiTheme="minorHAnsi"/>
          <w:sz w:val="22"/>
        </w:rPr>
        <w:t xml:space="preserve">Uvedená </w:t>
      </w:r>
      <w:r>
        <w:rPr>
          <w:rFonts w:asciiTheme="minorHAnsi" w:hAnsiTheme="minorHAnsi"/>
          <w:sz w:val="22"/>
        </w:rPr>
        <w:t>výše odměny je konečná a</w:t>
      </w:r>
      <w:r w:rsidRPr="00E660F8">
        <w:rPr>
          <w:rFonts w:asciiTheme="minorHAnsi" w:hAnsiTheme="minorHAnsi"/>
          <w:sz w:val="22"/>
        </w:rPr>
        <w:t xml:space="preserve"> nejvýše přípustná a lze ji překročit jen za podmínek definovaných touto smlouvou.</w:t>
      </w:r>
    </w:p>
    <w:p w:rsidR="003B3E8A" w:rsidRDefault="003B3E8A" w:rsidP="003B3E8A">
      <w:pPr>
        <w:spacing w:after="0" w:line="240" w:lineRule="auto"/>
        <w:ind w:left="567" w:right="0" w:firstLine="0"/>
        <w:contextualSpacing/>
        <w:rPr>
          <w:rFonts w:asciiTheme="minorHAnsi" w:hAnsiTheme="minorHAnsi"/>
          <w:sz w:val="22"/>
        </w:rPr>
      </w:pPr>
    </w:p>
    <w:p w:rsidR="003B3E8A" w:rsidRDefault="003B3E8A" w:rsidP="003B3E8A">
      <w:pPr>
        <w:spacing w:after="0" w:line="240" w:lineRule="auto"/>
        <w:ind w:left="567" w:right="0" w:firstLine="0"/>
        <w:contextualSpacing/>
        <w:rPr>
          <w:rFonts w:asciiTheme="minorHAnsi" w:hAnsiTheme="minorHAnsi"/>
          <w:sz w:val="22"/>
        </w:rPr>
      </w:pPr>
    </w:p>
    <w:p w:rsidR="003B3E8A" w:rsidRPr="00E660F8"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1"/>
        </w:numPr>
        <w:spacing w:after="0" w:line="240" w:lineRule="auto"/>
        <w:ind w:left="567" w:right="0" w:hanging="567"/>
        <w:contextualSpacing/>
        <w:rPr>
          <w:rFonts w:asciiTheme="minorHAnsi" w:hAnsiTheme="minorHAnsi"/>
          <w:sz w:val="22"/>
        </w:rPr>
      </w:pPr>
      <w:r>
        <w:rPr>
          <w:rFonts w:asciiTheme="minorHAnsi" w:hAnsiTheme="minorHAnsi"/>
          <w:sz w:val="22"/>
        </w:rPr>
        <w:lastRenderedPageBreak/>
        <w:t>Odměna zahrnuje</w:t>
      </w:r>
      <w:r w:rsidRPr="00E660F8">
        <w:rPr>
          <w:rFonts w:asciiTheme="minorHAnsi" w:hAnsiTheme="minorHAnsi"/>
          <w:sz w:val="22"/>
        </w:rPr>
        <w:t xml:space="preserve"> zejména:</w:t>
      </w:r>
    </w:p>
    <w:p w:rsidR="003B3E8A" w:rsidRPr="00E660F8" w:rsidRDefault="003B3E8A" w:rsidP="003B3E8A">
      <w:pPr>
        <w:spacing w:after="0" w:line="240" w:lineRule="auto"/>
        <w:ind w:left="567" w:right="0" w:firstLine="0"/>
        <w:contextualSpacing/>
        <w:rPr>
          <w:rFonts w:asciiTheme="minorHAnsi" w:hAnsiTheme="minorHAnsi"/>
          <w:sz w:val="22"/>
        </w:rPr>
      </w:pPr>
    </w:p>
    <w:p w:rsidR="003B3E8A" w:rsidRPr="00E660F8" w:rsidRDefault="003B3E8A" w:rsidP="003B3E8A">
      <w:pPr>
        <w:pStyle w:val="Odstavecseseznamem"/>
        <w:numPr>
          <w:ilvl w:val="0"/>
          <w:numId w:val="5"/>
        </w:numPr>
        <w:spacing w:after="0" w:line="240" w:lineRule="auto"/>
        <w:ind w:left="993" w:right="0" w:hanging="426"/>
        <w:jc w:val="left"/>
        <w:rPr>
          <w:rFonts w:asciiTheme="minorHAnsi" w:hAnsiTheme="minorHAnsi"/>
          <w:sz w:val="22"/>
        </w:rPr>
      </w:pPr>
      <w:r w:rsidRPr="00E660F8">
        <w:rPr>
          <w:rFonts w:asciiTheme="minorHAnsi" w:hAnsiTheme="minorHAnsi"/>
          <w:sz w:val="22"/>
        </w:rPr>
        <w:t>náklady spojené s telefonem, poštovným apod.</w:t>
      </w:r>
      <w:r>
        <w:rPr>
          <w:rFonts w:asciiTheme="minorHAnsi" w:hAnsiTheme="minorHAnsi"/>
          <w:sz w:val="22"/>
        </w:rPr>
        <w:t>,</w:t>
      </w:r>
    </w:p>
    <w:p w:rsidR="003B3E8A" w:rsidRPr="00E660F8" w:rsidRDefault="003B3E8A" w:rsidP="003B3E8A">
      <w:pPr>
        <w:pStyle w:val="Odstavecseseznamem"/>
        <w:numPr>
          <w:ilvl w:val="0"/>
          <w:numId w:val="5"/>
        </w:numPr>
        <w:spacing w:after="0" w:line="240" w:lineRule="auto"/>
        <w:ind w:left="993" w:right="0" w:hanging="426"/>
        <w:rPr>
          <w:rFonts w:asciiTheme="minorHAnsi" w:hAnsiTheme="minorHAnsi"/>
          <w:sz w:val="22"/>
        </w:rPr>
      </w:pPr>
      <w:r w:rsidRPr="00E660F8">
        <w:rPr>
          <w:rFonts w:asciiTheme="minorHAnsi" w:hAnsiTheme="minorHAnsi"/>
          <w:sz w:val="22"/>
        </w:rPr>
        <w:t xml:space="preserve">náklady na </w:t>
      </w:r>
      <w:r w:rsidRPr="00E3656B">
        <w:rPr>
          <w:rFonts w:asciiTheme="minorHAnsi" w:hAnsiTheme="minorHAnsi"/>
          <w:sz w:val="22"/>
        </w:rPr>
        <w:t>zpracování Projektu,</w:t>
      </w:r>
      <w:r>
        <w:rPr>
          <w:rFonts w:asciiTheme="minorHAnsi" w:hAnsiTheme="minorHAnsi"/>
          <w:sz w:val="22"/>
        </w:rPr>
        <w:t xml:space="preserve"> </w:t>
      </w:r>
      <w:r w:rsidRPr="00E3656B">
        <w:rPr>
          <w:rFonts w:asciiTheme="minorHAnsi" w:hAnsiTheme="minorHAnsi"/>
          <w:sz w:val="22"/>
        </w:rPr>
        <w:t>Žádosti</w:t>
      </w:r>
      <w:r>
        <w:rPr>
          <w:rFonts w:asciiTheme="minorHAnsi" w:hAnsiTheme="minorHAnsi"/>
          <w:sz w:val="22"/>
        </w:rPr>
        <w:t xml:space="preserve"> a veškerých souvisejících dokumentů,</w:t>
      </w:r>
    </w:p>
    <w:p w:rsidR="003B3E8A" w:rsidRPr="00E660F8" w:rsidRDefault="003B3E8A" w:rsidP="003B3E8A">
      <w:pPr>
        <w:pStyle w:val="Odstavecseseznamem"/>
        <w:numPr>
          <w:ilvl w:val="0"/>
          <w:numId w:val="5"/>
        </w:numPr>
        <w:spacing w:after="0" w:line="240" w:lineRule="auto"/>
        <w:ind w:left="993" w:right="0" w:hanging="426"/>
        <w:rPr>
          <w:rFonts w:asciiTheme="minorHAnsi" w:hAnsiTheme="minorHAnsi"/>
          <w:sz w:val="22"/>
        </w:rPr>
      </w:pPr>
      <w:r w:rsidRPr="00E660F8">
        <w:rPr>
          <w:rFonts w:asciiTheme="minorHAnsi" w:hAnsiTheme="minorHAnsi"/>
          <w:sz w:val="22"/>
        </w:rPr>
        <w:t>náklady na cestovné,</w:t>
      </w:r>
    </w:p>
    <w:p w:rsidR="003B3E8A" w:rsidRPr="00E660F8" w:rsidRDefault="003B3E8A" w:rsidP="003B3E8A">
      <w:pPr>
        <w:pStyle w:val="Odstavecseseznamem"/>
        <w:numPr>
          <w:ilvl w:val="0"/>
          <w:numId w:val="5"/>
        </w:numPr>
        <w:spacing w:after="0" w:line="240" w:lineRule="auto"/>
        <w:ind w:left="993" w:right="0" w:hanging="426"/>
        <w:rPr>
          <w:rFonts w:asciiTheme="minorHAnsi" w:hAnsiTheme="minorHAnsi"/>
          <w:sz w:val="22"/>
        </w:rPr>
      </w:pPr>
      <w:r w:rsidRPr="00E660F8">
        <w:rPr>
          <w:rFonts w:asciiTheme="minorHAnsi" w:hAnsiTheme="minorHAnsi"/>
          <w:sz w:val="22"/>
        </w:rPr>
        <w:t>mzdové náklady pracovníků příkazníka,</w:t>
      </w:r>
    </w:p>
    <w:p w:rsidR="003B3E8A" w:rsidRPr="00E660F8" w:rsidRDefault="003B3E8A" w:rsidP="003B3E8A">
      <w:pPr>
        <w:pStyle w:val="Odstavecseseznamem"/>
        <w:numPr>
          <w:ilvl w:val="0"/>
          <w:numId w:val="5"/>
        </w:numPr>
        <w:spacing w:after="0" w:line="240" w:lineRule="auto"/>
        <w:ind w:left="993" w:right="0" w:hanging="426"/>
        <w:rPr>
          <w:rFonts w:asciiTheme="minorHAnsi" w:hAnsiTheme="minorHAnsi"/>
          <w:sz w:val="22"/>
        </w:rPr>
      </w:pPr>
      <w:r w:rsidRPr="00E660F8">
        <w:rPr>
          <w:rFonts w:asciiTheme="minorHAnsi" w:hAnsiTheme="minorHAnsi"/>
          <w:sz w:val="22"/>
        </w:rPr>
        <w:t>ostatní náklady nezbytné pro řádn</w:t>
      </w:r>
      <w:r>
        <w:rPr>
          <w:rFonts w:asciiTheme="minorHAnsi" w:hAnsiTheme="minorHAnsi"/>
          <w:sz w:val="22"/>
        </w:rPr>
        <w:t>é plnění předmětu této smlouvy</w:t>
      </w:r>
      <w:r w:rsidRPr="00E660F8">
        <w:rPr>
          <w:rFonts w:asciiTheme="minorHAnsi" w:hAnsiTheme="minorHAnsi"/>
          <w:sz w:val="22"/>
        </w:rPr>
        <w:t xml:space="preserve">, </w:t>
      </w:r>
    </w:p>
    <w:p w:rsidR="003B3E8A" w:rsidRPr="00E660F8" w:rsidRDefault="003B3E8A" w:rsidP="003B3E8A">
      <w:pPr>
        <w:pStyle w:val="Odstavecseseznamem"/>
        <w:numPr>
          <w:ilvl w:val="0"/>
          <w:numId w:val="5"/>
        </w:numPr>
        <w:spacing w:after="0" w:line="240" w:lineRule="auto"/>
        <w:ind w:left="993" w:right="0" w:hanging="426"/>
        <w:rPr>
          <w:rFonts w:asciiTheme="minorHAnsi" w:hAnsiTheme="minorHAnsi"/>
          <w:sz w:val="22"/>
        </w:rPr>
      </w:pPr>
      <w:r w:rsidRPr="00E660F8">
        <w:rPr>
          <w:rFonts w:asciiTheme="minorHAnsi" w:hAnsiTheme="minorHAnsi"/>
          <w:sz w:val="22"/>
        </w:rPr>
        <w:t>náklady na zveřejnění</w:t>
      </w:r>
      <w:r>
        <w:rPr>
          <w:rFonts w:asciiTheme="minorHAnsi" w:hAnsiTheme="minorHAnsi"/>
          <w:sz w:val="22"/>
        </w:rPr>
        <w:t xml:space="preserve"> veškerých relevantních dokumentů v souvislosti s Projektem a/nebo Dotací, bude-li takové zveřejnění vyžadováno právními předpisy, Poskytovatelem Dotace či Smlouvou o poskytnutí Dotace</w:t>
      </w:r>
      <w:r w:rsidRPr="00E660F8">
        <w:rPr>
          <w:rFonts w:asciiTheme="minorHAnsi" w:hAnsiTheme="minorHAnsi"/>
          <w:sz w:val="22"/>
        </w:rPr>
        <w:t>.</w:t>
      </w:r>
    </w:p>
    <w:p w:rsidR="003B3E8A" w:rsidRPr="00E660F8"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1"/>
        </w:numPr>
        <w:spacing w:after="0" w:line="240" w:lineRule="auto"/>
        <w:ind w:left="567" w:right="0" w:hanging="567"/>
        <w:contextualSpacing/>
        <w:rPr>
          <w:rFonts w:asciiTheme="minorHAnsi" w:hAnsiTheme="minorHAnsi"/>
          <w:sz w:val="22"/>
        </w:rPr>
      </w:pPr>
      <w:r w:rsidRPr="00E660F8">
        <w:rPr>
          <w:rFonts w:asciiTheme="minorHAnsi" w:hAnsiTheme="minorHAnsi"/>
          <w:sz w:val="22"/>
        </w:rPr>
        <w:t xml:space="preserve">Bude-li třeba podle průběhu </w:t>
      </w:r>
      <w:r>
        <w:rPr>
          <w:rFonts w:asciiTheme="minorHAnsi" w:hAnsiTheme="minorHAnsi"/>
          <w:sz w:val="22"/>
        </w:rPr>
        <w:t>plnění předmětu této smlouvy</w:t>
      </w:r>
      <w:r w:rsidRPr="00E660F8">
        <w:rPr>
          <w:rFonts w:asciiTheme="minorHAnsi" w:hAnsiTheme="minorHAnsi"/>
          <w:sz w:val="22"/>
        </w:rPr>
        <w:t xml:space="preserve"> vypracovat odborný posudek </w:t>
      </w:r>
      <w:r>
        <w:rPr>
          <w:rFonts w:asciiTheme="minorHAnsi" w:hAnsiTheme="minorHAnsi"/>
          <w:sz w:val="22"/>
        </w:rPr>
        <w:t xml:space="preserve">za účelem </w:t>
      </w:r>
      <w:r w:rsidRPr="00E3656B">
        <w:rPr>
          <w:rFonts w:asciiTheme="minorHAnsi" w:hAnsiTheme="minorHAnsi"/>
          <w:sz w:val="22"/>
        </w:rPr>
        <w:t>zpracování Projektu,</w:t>
      </w:r>
      <w:r>
        <w:rPr>
          <w:rFonts w:asciiTheme="minorHAnsi" w:hAnsiTheme="minorHAnsi"/>
          <w:sz w:val="22"/>
        </w:rPr>
        <w:t xml:space="preserve"> vypracování Žádosti </w:t>
      </w:r>
      <w:r w:rsidRPr="00E660F8">
        <w:rPr>
          <w:rFonts w:asciiTheme="minorHAnsi" w:hAnsiTheme="minorHAnsi"/>
          <w:sz w:val="22"/>
        </w:rPr>
        <w:t xml:space="preserve">nebo k jiné záležitosti týkající se </w:t>
      </w:r>
      <w:r>
        <w:rPr>
          <w:rFonts w:asciiTheme="minorHAnsi" w:hAnsiTheme="minorHAnsi"/>
          <w:sz w:val="22"/>
        </w:rPr>
        <w:t>plnění předmětu této smlouvy</w:t>
      </w:r>
      <w:r w:rsidRPr="00E660F8">
        <w:rPr>
          <w:rFonts w:asciiTheme="minorHAnsi" w:hAnsiTheme="minorHAnsi"/>
          <w:sz w:val="22"/>
        </w:rPr>
        <w:t xml:space="preserve">, pak jeho vypracování objedná příkazník po odsouhlasení příkazcem a náklady na vypracování odborného posudku uhradí následně příkazce příkazníkovi </w:t>
      </w:r>
      <w:r>
        <w:rPr>
          <w:rFonts w:asciiTheme="minorHAnsi" w:hAnsiTheme="minorHAnsi"/>
          <w:sz w:val="22"/>
        </w:rPr>
        <w:t>nad rámec ujednané odměny</w:t>
      </w:r>
      <w:r w:rsidRPr="00E660F8">
        <w:rPr>
          <w:rFonts w:asciiTheme="minorHAnsi" w:hAnsiTheme="minorHAnsi"/>
          <w:sz w:val="22"/>
        </w:rPr>
        <w:t>.</w:t>
      </w: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keepNext/>
        <w:spacing w:after="0" w:line="240" w:lineRule="auto"/>
        <w:ind w:left="0" w:right="0" w:firstLine="0"/>
        <w:contextualSpacing/>
        <w:jc w:val="center"/>
        <w:outlineLvl w:val="0"/>
        <w:rPr>
          <w:b/>
          <w:sz w:val="22"/>
        </w:rPr>
      </w:pPr>
      <w:proofErr w:type="gramStart"/>
      <w:r w:rsidRPr="00E660F8">
        <w:rPr>
          <w:b/>
          <w:sz w:val="22"/>
        </w:rPr>
        <w:t xml:space="preserve">Článek </w:t>
      </w:r>
      <w:r>
        <w:rPr>
          <w:b/>
          <w:sz w:val="22"/>
        </w:rPr>
        <w:t>5</w:t>
      </w:r>
      <w:r w:rsidRPr="00E660F8">
        <w:rPr>
          <w:b/>
          <w:sz w:val="22"/>
        </w:rPr>
        <w:t xml:space="preserve">– </w:t>
      </w:r>
      <w:r>
        <w:rPr>
          <w:b/>
          <w:sz w:val="22"/>
        </w:rPr>
        <w:t>Platební</w:t>
      </w:r>
      <w:proofErr w:type="gramEnd"/>
      <w:r>
        <w:rPr>
          <w:b/>
          <w:sz w:val="22"/>
        </w:rPr>
        <w:t xml:space="preserve"> podmínky</w:t>
      </w:r>
    </w:p>
    <w:p w:rsidR="003B3E8A" w:rsidRPr="00E660F8" w:rsidRDefault="003B3E8A" w:rsidP="003B3E8A">
      <w:pPr>
        <w:pStyle w:val="Odstavecseseznamem"/>
        <w:spacing w:after="0" w:line="240" w:lineRule="auto"/>
        <w:ind w:right="0" w:firstLine="0"/>
        <w:rPr>
          <w:rFonts w:asciiTheme="minorHAnsi" w:hAnsiTheme="minorHAnsi"/>
          <w:sz w:val="22"/>
        </w:rPr>
      </w:pPr>
    </w:p>
    <w:p w:rsidR="003B3E8A" w:rsidRDefault="003B3E8A" w:rsidP="003B3E8A">
      <w:pPr>
        <w:pStyle w:val="Odstavecseseznamem"/>
        <w:numPr>
          <w:ilvl w:val="0"/>
          <w:numId w:val="6"/>
        </w:numPr>
        <w:spacing w:after="0" w:line="240" w:lineRule="auto"/>
        <w:ind w:left="567" w:right="0" w:hanging="567"/>
        <w:rPr>
          <w:rFonts w:asciiTheme="minorHAnsi" w:hAnsiTheme="minorHAnsi"/>
          <w:sz w:val="22"/>
        </w:rPr>
      </w:pPr>
      <w:r>
        <w:rPr>
          <w:rFonts w:asciiTheme="minorHAnsi" w:hAnsiTheme="minorHAnsi"/>
          <w:sz w:val="22"/>
        </w:rPr>
        <w:t xml:space="preserve">Smluvní strany ujednávají, že příkazník není bez předchozího písemného souhlasu příkazce oprávněn po příkazci požadovat zálohu. </w:t>
      </w:r>
    </w:p>
    <w:p w:rsidR="003B3E8A" w:rsidRPr="003F4AAB" w:rsidRDefault="003B3E8A" w:rsidP="003B3E8A">
      <w:pPr>
        <w:pStyle w:val="Odstavecseseznamem"/>
        <w:spacing w:after="0" w:line="240" w:lineRule="auto"/>
        <w:ind w:left="567" w:right="0" w:firstLine="0"/>
        <w:jc w:val="left"/>
        <w:rPr>
          <w:rFonts w:asciiTheme="minorHAnsi" w:hAnsiTheme="minorHAnsi"/>
          <w:sz w:val="22"/>
        </w:rPr>
      </w:pPr>
    </w:p>
    <w:p w:rsidR="003B3E8A" w:rsidRDefault="003B3E8A" w:rsidP="003B3E8A">
      <w:pPr>
        <w:pStyle w:val="Odstavecseseznamem"/>
        <w:numPr>
          <w:ilvl w:val="0"/>
          <w:numId w:val="6"/>
        </w:numPr>
        <w:spacing w:after="0" w:line="240" w:lineRule="auto"/>
        <w:ind w:left="567" w:right="0" w:hanging="567"/>
        <w:rPr>
          <w:rFonts w:asciiTheme="minorHAnsi" w:hAnsiTheme="minorHAnsi"/>
          <w:sz w:val="22"/>
        </w:rPr>
      </w:pPr>
      <w:r>
        <w:rPr>
          <w:rFonts w:asciiTheme="minorHAnsi" w:hAnsiTheme="minorHAnsi"/>
          <w:sz w:val="22"/>
        </w:rPr>
        <w:t>Odměna bude příkazcem</w:t>
      </w:r>
      <w:r w:rsidRPr="003F4AAB">
        <w:rPr>
          <w:rFonts w:asciiTheme="minorHAnsi" w:hAnsiTheme="minorHAnsi"/>
          <w:sz w:val="22"/>
        </w:rPr>
        <w:t xml:space="preserve"> uhrazen</w:t>
      </w:r>
      <w:r>
        <w:rPr>
          <w:rFonts w:asciiTheme="minorHAnsi" w:hAnsiTheme="minorHAnsi"/>
          <w:sz w:val="22"/>
        </w:rPr>
        <w:t>a příkazníkovi</w:t>
      </w:r>
      <w:r w:rsidRPr="003F4AAB">
        <w:rPr>
          <w:rFonts w:asciiTheme="minorHAnsi" w:hAnsiTheme="minorHAnsi"/>
          <w:sz w:val="22"/>
        </w:rPr>
        <w:t xml:space="preserve"> ve </w:t>
      </w:r>
      <w:r>
        <w:rPr>
          <w:rFonts w:asciiTheme="minorHAnsi" w:hAnsiTheme="minorHAnsi"/>
          <w:sz w:val="22"/>
        </w:rPr>
        <w:t xml:space="preserve">dvou </w:t>
      </w:r>
      <w:r w:rsidRPr="003F4AAB">
        <w:rPr>
          <w:rFonts w:asciiTheme="minorHAnsi" w:hAnsiTheme="minorHAnsi"/>
          <w:sz w:val="22"/>
        </w:rPr>
        <w:t>samostatných splá</w:t>
      </w:r>
      <w:r>
        <w:rPr>
          <w:rFonts w:asciiTheme="minorHAnsi" w:hAnsiTheme="minorHAnsi"/>
          <w:sz w:val="22"/>
        </w:rPr>
        <w:t xml:space="preserve">tkách, vždy na základě příkazníkem vystaveného daňového dokladu - </w:t>
      </w:r>
      <w:r w:rsidRPr="003F4AAB">
        <w:rPr>
          <w:rFonts w:asciiTheme="minorHAnsi" w:hAnsiTheme="minorHAnsi"/>
          <w:sz w:val="22"/>
        </w:rPr>
        <w:t>faktury</w:t>
      </w:r>
      <w:r>
        <w:rPr>
          <w:rFonts w:asciiTheme="minorHAnsi" w:hAnsiTheme="minorHAnsi"/>
          <w:sz w:val="22"/>
        </w:rPr>
        <w:t>, kdy</w:t>
      </w:r>
      <w:r w:rsidRPr="003F4AAB">
        <w:rPr>
          <w:rFonts w:asciiTheme="minorHAnsi" w:hAnsiTheme="minorHAnsi"/>
          <w:sz w:val="22"/>
        </w:rPr>
        <w:t>:</w:t>
      </w:r>
    </w:p>
    <w:p w:rsidR="003B3E8A" w:rsidRPr="003F4AAB" w:rsidRDefault="003B3E8A" w:rsidP="003B3E8A">
      <w:pPr>
        <w:pStyle w:val="Odstavecseseznamem"/>
        <w:spacing w:after="0" w:line="240" w:lineRule="auto"/>
        <w:ind w:left="567" w:right="0" w:firstLine="0"/>
        <w:rPr>
          <w:rFonts w:asciiTheme="minorHAnsi" w:hAnsiTheme="minorHAnsi"/>
          <w:sz w:val="22"/>
        </w:rPr>
      </w:pPr>
    </w:p>
    <w:p w:rsidR="003B3E8A" w:rsidRPr="007A6BA0" w:rsidRDefault="003B3E8A" w:rsidP="003B3E8A">
      <w:pPr>
        <w:pStyle w:val="Odstavecseseznamem"/>
        <w:numPr>
          <w:ilvl w:val="0"/>
          <w:numId w:val="7"/>
        </w:numPr>
        <w:spacing w:after="0" w:line="240" w:lineRule="auto"/>
        <w:ind w:left="993" w:right="0" w:hanging="426"/>
        <w:rPr>
          <w:rFonts w:asciiTheme="minorHAnsi" w:hAnsiTheme="minorHAnsi"/>
          <w:sz w:val="22"/>
        </w:rPr>
      </w:pPr>
      <w:r>
        <w:rPr>
          <w:rFonts w:asciiTheme="minorHAnsi" w:hAnsiTheme="minorHAnsi"/>
          <w:sz w:val="22"/>
          <w:u w:val="single"/>
        </w:rPr>
        <w:t>první</w:t>
      </w:r>
      <w:r w:rsidRPr="003F4AAB">
        <w:rPr>
          <w:rFonts w:asciiTheme="minorHAnsi" w:hAnsiTheme="minorHAnsi"/>
          <w:sz w:val="22"/>
          <w:u w:val="single"/>
        </w:rPr>
        <w:t xml:space="preserve"> fakturu</w:t>
      </w:r>
      <w:r w:rsidRPr="003F4AAB">
        <w:rPr>
          <w:rFonts w:asciiTheme="minorHAnsi" w:hAnsiTheme="minorHAnsi"/>
          <w:sz w:val="22"/>
        </w:rPr>
        <w:t xml:space="preserve"> vystaví </w:t>
      </w:r>
      <w:r w:rsidRPr="00883EEF">
        <w:rPr>
          <w:rFonts w:asciiTheme="minorHAnsi" w:hAnsiTheme="minorHAnsi"/>
          <w:sz w:val="22"/>
        </w:rPr>
        <w:t>příkazník do patnácti (15) dní ode dne řádného a včasného podání Žádosti v souladu s touto smlouvou kdy bylo příkazci předloženo potvrzení o registraci projektu ze strany Poskytovatele Dotace, a to na část odměny</w:t>
      </w:r>
      <w:r w:rsidRPr="003F4AAB">
        <w:rPr>
          <w:rFonts w:asciiTheme="minorHAnsi" w:hAnsiTheme="minorHAnsi"/>
          <w:sz w:val="22"/>
        </w:rPr>
        <w:t xml:space="preserve"> ve výši </w:t>
      </w:r>
      <w:r>
        <w:rPr>
          <w:rFonts w:asciiTheme="minorHAnsi" w:hAnsiTheme="minorHAnsi"/>
          <w:b/>
          <w:sz w:val="22"/>
        </w:rPr>
        <w:t>30.000</w:t>
      </w:r>
      <w:r w:rsidRPr="003F4AAB">
        <w:rPr>
          <w:rFonts w:asciiTheme="minorHAnsi" w:hAnsiTheme="minorHAnsi"/>
          <w:b/>
          <w:sz w:val="22"/>
        </w:rPr>
        <w:t>,- Kč bez DPH</w:t>
      </w:r>
      <w:r>
        <w:rPr>
          <w:rFonts w:asciiTheme="minorHAnsi" w:hAnsiTheme="minorHAnsi"/>
          <w:b/>
          <w:sz w:val="22"/>
        </w:rPr>
        <w:t xml:space="preserve"> resp. maximálně 35% z celkové odměny</w:t>
      </w:r>
      <w:r>
        <w:rPr>
          <w:rFonts w:asciiTheme="minorHAnsi" w:hAnsiTheme="minorHAnsi"/>
          <w:sz w:val="22"/>
        </w:rPr>
        <w:t>,</w:t>
      </w:r>
    </w:p>
    <w:p w:rsidR="003B3E8A" w:rsidRPr="007A6BA0" w:rsidRDefault="003B3E8A" w:rsidP="003B3E8A">
      <w:pPr>
        <w:pStyle w:val="Odstavecseseznamem"/>
        <w:numPr>
          <w:ilvl w:val="0"/>
          <w:numId w:val="7"/>
        </w:numPr>
        <w:spacing w:after="0" w:line="240" w:lineRule="auto"/>
        <w:ind w:left="993" w:right="0" w:hanging="426"/>
        <w:rPr>
          <w:rFonts w:asciiTheme="minorHAnsi" w:hAnsiTheme="minorHAnsi"/>
          <w:sz w:val="22"/>
        </w:rPr>
      </w:pPr>
      <w:r>
        <w:rPr>
          <w:rFonts w:asciiTheme="minorHAnsi" w:hAnsiTheme="minorHAnsi"/>
          <w:sz w:val="22"/>
          <w:u w:val="single"/>
        </w:rPr>
        <w:t xml:space="preserve">druhou </w:t>
      </w:r>
      <w:r w:rsidRPr="003F4AAB">
        <w:rPr>
          <w:rFonts w:asciiTheme="minorHAnsi" w:hAnsiTheme="minorHAnsi"/>
          <w:sz w:val="22"/>
          <w:u w:val="single"/>
        </w:rPr>
        <w:t>fakturu</w:t>
      </w:r>
      <w:r w:rsidRPr="003F4AAB">
        <w:rPr>
          <w:rFonts w:asciiTheme="minorHAnsi" w:hAnsiTheme="minorHAnsi"/>
          <w:sz w:val="22"/>
        </w:rPr>
        <w:t xml:space="preserve"> vystaví </w:t>
      </w:r>
      <w:r w:rsidRPr="00883EEF">
        <w:rPr>
          <w:rFonts w:asciiTheme="minorHAnsi" w:hAnsiTheme="minorHAnsi"/>
          <w:sz w:val="22"/>
        </w:rPr>
        <w:t>příkazník do patnácti (15) dní</w:t>
      </w:r>
      <w:r w:rsidRPr="003F4AAB">
        <w:rPr>
          <w:rFonts w:asciiTheme="minorHAnsi" w:hAnsiTheme="minorHAnsi"/>
          <w:sz w:val="22"/>
        </w:rPr>
        <w:t xml:space="preserve"> ode dne </w:t>
      </w:r>
      <w:r>
        <w:rPr>
          <w:rFonts w:asciiTheme="minorHAnsi" w:hAnsiTheme="minorHAnsi"/>
          <w:sz w:val="22"/>
        </w:rPr>
        <w:t xml:space="preserve"> formálního potvrzení správnosti Žádosti ze strany Poskytovatele Dotace, </w:t>
      </w:r>
      <w:r w:rsidRPr="003F4AAB">
        <w:rPr>
          <w:rFonts w:asciiTheme="minorHAnsi" w:hAnsiTheme="minorHAnsi"/>
          <w:sz w:val="22"/>
        </w:rPr>
        <w:t>a to na část odměny ve výši</w:t>
      </w:r>
      <w:r>
        <w:rPr>
          <w:rFonts w:asciiTheme="minorHAnsi" w:hAnsiTheme="minorHAnsi"/>
          <w:sz w:val="22"/>
        </w:rPr>
        <w:t xml:space="preserve"> </w:t>
      </w:r>
      <w:r>
        <w:rPr>
          <w:rFonts w:asciiTheme="minorHAnsi" w:hAnsiTheme="minorHAnsi"/>
          <w:b/>
          <w:sz w:val="22"/>
        </w:rPr>
        <w:t>30.000</w:t>
      </w:r>
      <w:r w:rsidRPr="003F4AAB">
        <w:rPr>
          <w:rFonts w:asciiTheme="minorHAnsi" w:hAnsiTheme="minorHAnsi"/>
          <w:b/>
          <w:sz w:val="22"/>
        </w:rPr>
        <w:t>,- Kč bez DPH</w:t>
      </w:r>
      <w:r>
        <w:rPr>
          <w:rFonts w:asciiTheme="minorHAnsi" w:hAnsiTheme="minorHAnsi"/>
          <w:b/>
          <w:sz w:val="22"/>
        </w:rPr>
        <w:t xml:space="preserve"> resp. maximálně 35% z celkové odměny,</w:t>
      </w:r>
    </w:p>
    <w:p w:rsidR="003B3E8A" w:rsidRPr="007A6BA0" w:rsidRDefault="003B3E8A" w:rsidP="003B3E8A">
      <w:pPr>
        <w:pStyle w:val="Odstavecseseznamem"/>
        <w:numPr>
          <w:ilvl w:val="0"/>
          <w:numId w:val="7"/>
        </w:numPr>
        <w:spacing w:after="0" w:line="240" w:lineRule="auto"/>
        <w:ind w:left="993" w:right="0" w:hanging="426"/>
        <w:rPr>
          <w:rFonts w:asciiTheme="minorHAnsi" w:hAnsiTheme="minorHAnsi"/>
          <w:sz w:val="22"/>
          <w:u w:val="single"/>
        </w:rPr>
      </w:pPr>
      <w:r w:rsidRPr="007A6BA0">
        <w:rPr>
          <w:rFonts w:asciiTheme="minorHAnsi" w:hAnsiTheme="minorHAnsi"/>
          <w:sz w:val="22"/>
          <w:u w:val="single"/>
        </w:rPr>
        <w:t>třetí fakturu</w:t>
      </w:r>
      <w:r w:rsidRPr="007A6BA0">
        <w:rPr>
          <w:rFonts w:asciiTheme="minorHAnsi" w:hAnsiTheme="minorHAnsi"/>
          <w:sz w:val="22"/>
        </w:rPr>
        <w:t xml:space="preserve"> vystaví příkazník do patnácti (15) dní ode dne podání studie proveditelnosti a po jejím věcném vyhodnocení ze strany Poskytovatele dotace, a to na část odměny ve výši </w:t>
      </w:r>
    </w:p>
    <w:p w:rsidR="003B3E8A" w:rsidRPr="007A6BA0" w:rsidRDefault="003B3E8A" w:rsidP="003B3E8A">
      <w:pPr>
        <w:pStyle w:val="Odstavecseseznamem"/>
        <w:spacing w:after="0" w:line="240" w:lineRule="auto"/>
        <w:ind w:left="993" w:right="0" w:firstLine="0"/>
        <w:rPr>
          <w:rFonts w:asciiTheme="minorHAnsi" w:hAnsiTheme="minorHAnsi"/>
          <w:sz w:val="22"/>
          <w:u w:val="single"/>
        </w:rPr>
      </w:pPr>
      <w:r>
        <w:rPr>
          <w:rFonts w:asciiTheme="minorHAnsi" w:hAnsiTheme="minorHAnsi"/>
          <w:b/>
          <w:sz w:val="22"/>
        </w:rPr>
        <w:t>30.000</w:t>
      </w:r>
      <w:r w:rsidRPr="007A6BA0">
        <w:rPr>
          <w:rFonts w:asciiTheme="minorHAnsi" w:hAnsiTheme="minorHAnsi"/>
          <w:b/>
          <w:sz w:val="22"/>
        </w:rPr>
        <w:t>,- Kč bez DPH resp. maximálně 30% z celkové odměny.</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spacing w:after="0" w:line="240" w:lineRule="auto"/>
        <w:ind w:left="567" w:right="0" w:firstLine="0"/>
        <w:rPr>
          <w:rFonts w:asciiTheme="minorHAnsi" w:hAnsiTheme="minorHAnsi"/>
          <w:sz w:val="22"/>
        </w:rPr>
      </w:pPr>
      <w:r>
        <w:rPr>
          <w:rFonts w:asciiTheme="minorHAnsi" w:hAnsiTheme="minorHAnsi"/>
          <w:sz w:val="22"/>
        </w:rPr>
        <w:t>U</w:t>
      </w:r>
      <w:r w:rsidRPr="003F4AAB">
        <w:rPr>
          <w:rFonts w:asciiTheme="minorHAnsi" w:hAnsiTheme="minorHAnsi"/>
          <w:sz w:val="22"/>
        </w:rPr>
        <w:t>veden</w:t>
      </w:r>
      <w:r>
        <w:rPr>
          <w:rFonts w:asciiTheme="minorHAnsi" w:hAnsiTheme="minorHAnsi"/>
          <w:sz w:val="22"/>
        </w:rPr>
        <w:t>é</w:t>
      </w:r>
      <w:r w:rsidRPr="003F4AAB">
        <w:rPr>
          <w:rFonts w:asciiTheme="minorHAnsi" w:hAnsiTheme="minorHAnsi"/>
          <w:sz w:val="22"/>
        </w:rPr>
        <w:t xml:space="preserve"> částk</w:t>
      </w:r>
      <w:r>
        <w:rPr>
          <w:rFonts w:asciiTheme="minorHAnsi" w:hAnsiTheme="minorHAnsi"/>
          <w:sz w:val="22"/>
        </w:rPr>
        <w:t xml:space="preserve">y je příkazník oprávněn </w:t>
      </w:r>
      <w:r w:rsidRPr="001E3D12">
        <w:rPr>
          <w:rFonts w:asciiTheme="minorHAnsi" w:hAnsiTheme="minorHAnsi"/>
          <w:b/>
          <w:sz w:val="22"/>
        </w:rPr>
        <w:t>navýšit o daň z přidané hodnoty</w:t>
      </w:r>
      <w:r w:rsidRPr="00E660F8">
        <w:rPr>
          <w:rFonts w:asciiTheme="minorHAnsi" w:hAnsiTheme="minorHAnsi"/>
          <w:sz w:val="22"/>
        </w:rPr>
        <w:t xml:space="preserve"> ve výši</w:t>
      </w:r>
      <w:r>
        <w:rPr>
          <w:rFonts w:asciiTheme="minorHAnsi" w:hAnsiTheme="minorHAnsi"/>
          <w:sz w:val="22"/>
        </w:rPr>
        <w:t xml:space="preserve"> dle sazby</w:t>
      </w:r>
      <w:r w:rsidRPr="00E660F8">
        <w:rPr>
          <w:rFonts w:asciiTheme="minorHAnsi" w:hAnsiTheme="minorHAnsi"/>
          <w:sz w:val="22"/>
        </w:rPr>
        <w:t xml:space="preserve"> platné v době vzniku zdanitelného plnění </w:t>
      </w:r>
      <w:r w:rsidRPr="003F4AAB">
        <w:rPr>
          <w:rFonts w:asciiTheme="minorHAnsi" w:hAnsiTheme="minorHAnsi"/>
          <w:sz w:val="22"/>
        </w:rPr>
        <w:t>(</w:t>
      </w:r>
      <w:r>
        <w:rPr>
          <w:rFonts w:asciiTheme="minorHAnsi" w:hAnsiTheme="minorHAnsi"/>
          <w:sz w:val="22"/>
        </w:rPr>
        <w:t>ke dni uzavření této smlouvy 21 %</w:t>
      </w:r>
      <w:r w:rsidRPr="003F4AAB">
        <w:rPr>
          <w:rFonts w:asciiTheme="minorHAnsi" w:hAnsiTheme="minorHAnsi"/>
          <w:sz w:val="22"/>
        </w:rPr>
        <w:t>).</w:t>
      </w:r>
      <w:r>
        <w:rPr>
          <w:rFonts w:asciiTheme="minorHAnsi" w:hAnsiTheme="minorHAnsi"/>
          <w:sz w:val="22"/>
        </w:rPr>
        <w:t xml:space="preserve"> Příkazce a příkazník ujednávají, že splatnost veškerých faktur vystavených </w:t>
      </w:r>
      <w:r w:rsidRPr="00883EEF">
        <w:rPr>
          <w:rFonts w:asciiTheme="minorHAnsi" w:hAnsiTheme="minorHAnsi"/>
          <w:sz w:val="22"/>
        </w:rPr>
        <w:t xml:space="preserve">příkazníkem, bude </w:t>
      </w:r>
      <w:r>
        <w:rPr>
          <w:rFonts w:asciiTheme="minorHAnsi" w:hAnsiTheme="minorHAnsi"/>
          <w:b/>
          <w:sz w:val="22"/>
        </w:rPr>
        <w:t>třicet</w:t>
      </w:r>
      <w:r w:rsidRPr="00883EEF">
        <w:rPr>
          <w:rFonts w:asciiTheme="minorHAnsi" w:hAnsiTheme="minorHAnsi"/>
          <w:b/>
          <w:sz w:val="22"/>
        </w:rPr>
        <w:t xml:space="preserve"> (</w:t>
      </w:r>
      <w:r>
        <w:rPr>
          <w:rFonts w:asciiTheme="minorHAnsi" w:hAnsiTheme="minorHAnsi"/>
          <w:b/>
          <w:sz w:val="22"/>
        </w:rPr>
        <w:t>30</w:t>
      </w:r>
      <w:r w:rsidRPr="00883EEF">
        <w:rPr>
          <w:rFonts w:asciiTheme="minorHAnsi" w:hAnsiTheme="minorHAnsi"/>
          <w:b/>
          <w:sz w:val="22"/>
        </w:rPr>
        <w:t>) dní</w:t>
      </w:r>
      <w:r w:rsidRPr="00883EEF">
        <w:rPr>
          <w:rFonts w:asciiTheme="minorHAnsi" w:hAnsiTheme="minorHAnsi"/>
          <w:sz w:val="22"/>
        </w:rPr>
        <w:t xml:space="preserve"> ode</w:t>
      </w:r>
      <w:r>
        <w:rPr>
          <w:rFonts w:asciiTheme="minorHAnsi" w:hAnsiTheme="minorHAnsi"/>
          <w:sz w:val="22"/>
        </w:rPr>
        <w:t xml:space="preserve"> dne jejich prokazatelného doručení příkazci.</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keepNext/>
        <w:spacing w:after="0" w:line="240" w:lineRule="auto"/>
        <w:ind w:left="0" w:right="0" w:firstLine="0"/>
        <w:contextualSpacing/>
        <w:jc w:val="center"/>
        <w:outlineLvl w:val="0"/>
        <w:rPr>
          <w:b/>
          <w:sz w:val="22"/>
        </w:rPr>
      </w:pPr>
      <w:proofErr w:type="gramStart"/>
      <w:r w:rsidRPr="00E660F8">
        <w:rPr>
          <w:b/>
          <w:sz w:val="22"/>
        </w:rPr>
        <w:t xml:space="preserve">Článek </w:t>
      </w:r>
      <w:r>
        <w:rPr>
          <w:b/>
          <w:sz w:val="22"/>
        </w:rPr>
        <w:t>6</w:t>
      </w:r>
      <w:r w:rsidRPr="00E660F8">
        <w:rPr>
          <w:b/>
          <w:sz w:val="22"/>
        </w:rPr>
        <w:t xml:space="preserve">– </w:t>
      </w:r>
      <w:r>
        <w:rPr>
          <w:b/>
          <w:sz w:val="22"/>
        </w:rPr>
        <w:t>Součinnost</w:t>
      </w:r>
      <w:proofErr w:type="gramEnd"/>
      <w:r>
        <w:rPr>
          <w:b/>
          <w:sz w:val="22"/>
        </w:rPr>
        <w:t xml:space="preserve"> příkazce</w:t>
      </w:r>
    </w:p>
    <w:p w:rsidR="003B3E8A" w:rsidRPr="004F12CF" w:rsidRDefault="003B3E8A" w:rsidP="003B3E8A">
      <w:pPr>
        <w:spacing w:after="0" w:line="240" w:lineRule="auto"/>
        <w:ind w:left="0" w:right="0" w:firstLine="0"/>
        <w:contextualSpacing/>
        <w:rPr>
          <w:rFonts w:asciiTheme="minorHAnsi" w:hAnsiTheme="minorHAnsi"/>
          <w:sz w:val="22"/>
        </w:rPr>
      </w:pPr>
    </w:p>
    <w:p w:rsidR="003B3E8A" w:rsidRDefault="003B3E8A" w:rsidP="003B3E8A">
      <w:pPr>
        <w:pStyle w:val="Odstavecseseznamem"/>
        <w:numPr>
          <w:ilvl w:val="0"/>
          <w:numId w:val="8"/>
        </w:numPr>
        <w:spacing w:after="0" w:line="240" w:lineRule="auto"/>
        <w:ind w:left="567" w:right="0" w:hanging="567"/>
        <w:rPr>
          <w:rFonts w:asciiTheme="minorHAnsi" w:hAnsiTheme="minorHAnsi"/>
          <w:sz w:val="22"/>
        </w:rPr>
      </w:pPr>
      <w:r>
        <w:rPr>
          <w:rFonts w:asciiTheme="minorHAnsi" w:hAnsiTheme="minorHAnsi"/>
          <w:sz w:val="22"/>
        </w:rPr>
        <w:t xml:space="preserve">Příkazce se tímto zavazuje příkazníkovi poskytnout veškerou potřebnou součinnost při realizaci výše uvedených činností příkazníkem. Příkazce je zejména povinen předat příkazníkovi veškeré informace, dokumenty a jiné podklady potřebné k řádnému plnění této smlouvy, zejména ke </w:t>
      </w:r>
      <w:r w:rsidRPr="00066398">
        <w:rPr>
          <w:rFonts w:asciiTheme="minorHAnsi" w:hAnsiTheme="minorHAnsi"/>
          <w:sz w:val="22"/>
        </w:rPr>
        <w:t>zpracování Projektu,</w:t>
      </w:r>
      <w:r>
        <w:rPr>
          <w:rFonts w:asciiTheme="minorHAnsi" w:hAnsiTheme="minorHAnsi"/>
          <w:sz w:val="22"/>
        </w:rPr>
        <w:t xml:space="preserve"> vypracování a podání Žádosti. Podklady potřebné pro </w:t>
      </w:r>
      <w:r w:rsidRPr="00066398">
        <w:rPr>
          <w:rFonts w:asciiTheme="minorHAnsi" w:hAnsiTheme="minorHAnsi"/>
          <w:sz w:val="22"/>
        </w:rPr>
        <w:t>zpracování Projektu,</w:t>
      </w:r>
      <w:r>
        <w:rPr>
          <w:rFonts w:asciiTheme="minorHAnsi" w:hAnsiTheme="minorHAnsi"/>
          <w:sz w:val="22"/>
        </w:rPr>
        <w:t xml:space="preserve"> zpracování a podání Žádosti se příkazce zavazuje příkazníkovi předat bez zbytečného odkladu, pakliže doklady budou existovat a projektovou dokumentaci </w:t>
      </w:r>
      <w:r w:rsidRPr="00883EEF">
        <w:rPr>
          <w:rFonts w:asciiTheme="minorHAnsi" w:hAnsiTheme="minorHAnsi"/>
          <w:b/>
          <w:sz w:val="22"/>
        </w:rPr>
        <w:t>nejpozději 5 dní</w:t>
      </w:r>
      <w:r>
        <w:rPr>
          <w:rFonts w:asciiTheme="minorHAnsi" w:hAnsiTheme="minorHAnsi"/>
          <w:b/>
          <w:sz w:val="22"/>
        </w:rPr>
        <w:t xml:space="preserve"> </w:t>
      </w:r>
      <w:r>
        <w:rPr>
          <w:rFonts w:asciiTheme="minorHAnsi" w:hAnsiTheme="minorHAnsi"/>
          <w:sz w:val="22"/>
        </w:rPr>
        <w:t xml:space="preserve">přede dnem uvedeným v článku 3. odstavci </w:t>
      </w:r>
      <w:proofErr w:type="gramStart"/>
      <w:r>
        <w:rPr>
          <w:rFonts w:asciiTheme="minorHAnsi" w:hAnsiTheme="minorHAnsi"/>
          <w:sz w:val="22"/>
        </w:rPr>
        <w:t>3.2. této</w:t>
      </w:r>
      <w:proofErr w:type="gramEnd"/>
      <w:r>
        <w:rPr>
          <w:rFonts w:asciiTheme="minorHAnsi" w:hAnsiTheme="minorHAnsi"/>
          <w:sz w:val="22"/>
        </w:rPr>
        <w:t xml:space="preserve"> smlouvy. </w:t>
      </w:r>
    </w:p>
    <w:p w:rsidR="003B3E8A"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numPr>
          <w:ilvl w:val="0"/>
          <w:numId w:val="8"/>
        </w:numPr>
        <w:spacing w:after="0" w:line="240" w:lineRule="auto"/>
        <w:ind w:left="567" w:right="0" w:hanging="567"/>
        <w:rPr>
          <w:rFonts w:asciiTheme="minorHAnsi" w:hAnsiTheme="minorHAnsi"/>
          <w:sz w:val="22"/>
        </w:rPr>
      </w:pPr>
      <w:r>
        <w:rPr>
          <w:rFonts w:asciiTheme="minorHAnsi" w:hAnsiTheme="minorHAnsi"/>
          <w:sz w:val="22"/>
        </w:rPr>
        <w:lastRenderedPageBreak/>
        <w:t xml:space="preserve">Příkazce je povinen nejpozději do </w:t>
      </w:r>
      <w:r w:rsidRPr="00066398">
        <w:rPr>
          <w:rFonts w:asciiTheme="minorHAnsi" w:hAnsiTheme="minorHAnsi"/>
          <w:sz w:val="22"/>
        </w:rPr>
        <w:t>pěti (5) pracovních</w:t>
      </w:r>
      <w:r>
        <w:rPr>
          <w:rFonts w:asciiTheme="minorHAnsi" w:hAnsiTheme="minorHAnsi"/>
          <w:sz w:val="22"/>
        </w:rPr>
        <w:t xml:space="preserve"> dní ode dne, kdy se o tomto dozví, oznámit příkazníkovi skutečnost, že </w:t>
      </w:r>
      <w:r w:rsidRPr="00066398">
        <w:rPr>
          <w:rFonts w:asciiTheme="minorHAnsi" w:hAnsiTheme="minorHAnsi"/>
          <w:sz w:val="22"/>
        </w:rPr>
        <w:t>o Žádosti bylo rozhodnuto kladně, tj. že příkazci byla přidělena Dotace/že byla podepsána Smlouva o poskytnutí Dotace</w:t>
      </w:r>
      <w:r>
        <w:rPr>
          <w:rFonts w:asciiTheme="minorHAnsi" w:hAnsiTheme="minorHAnsi"/>
          <w:sz w:val="22"/>
        </w:rPr>
        <w:t>.</w:t>
      </w:r>
    </w:p>
    <w:p w:rsidR="003B3E8A" w:rsidRPr="004F12CF" w:rsidRDefault="003B3E8A" w:rsidP="003B3E8A">
      <w:pPr>
        <w:pStyle w:val="Odstavecseseznamem"/>
        <w:spacing w:after="0" w:line="240" w:lineRule="auto"/>
        <w:ind w:left="567" w:right="0" w:firstLine="0"/>
        <w:rPr>
          <w:rFonts w:asciiTheme="minorHAnsi" w:hAnsiTheme="minorHAnsi"/>
          <w:sz w:val="22"/>
        </w:rPr>
      </w:pPr>
    </w:p>
    <w:p w:rsidR="003B3E8A" w:rsidRDefault="003B3E8A" w:rsidP="003B3E8A">
      <w:pPr>
        <w:pStyle w:val="Odstavecseseznamem"/>
        <w:numPr>
          <w:ilvl w:val="0"/>
          <w:numId w:val="8"/>
        </w:numPr>
        <w:spacing w:after="0" w:line="240" w:lineRule="auto"/>
        <w:ind w:left="567" w:right="0" w:hanging="567"/>
        <w:rPr>
          <w:rFonts w:asciiTheme="minorHAnsi" w:hAnsiTheme="minorHAnsi"/>
          <w:sz w:val="22"/>
        </w:rPr>
      </w:pPr>
      <w:r w:rsidRPr="004F12CF">
        <w:rPr>
          <w:rFonts w:asciiTheme="minorHAnsi" w:hAnsiTheme="minorHAnsi"/>
          <w:sz w:val="22"/>
        </w:rPr>
        <w:t>Obdrží-li příkazce jakýkoliv doklad nebo dopis vztahující se k</w:t>
      </w:r>
      <w:r>
        <w:rPr>
          <w:rFonts w:asciiTheme="minorHAnsi" w:hAnsiTheme="minorHAnsi"/>
          <w:sz w:val="22"/>
        </w:rPr>
        <w:t> Projektu a/nebo Dotaci</w:t>
      </w:r>
      <w:r w:rsidRPr="004F12CF">
        <w:rPr>
          <w:rFonts w:asciiTheme="minorHAnsi" w:hAnsiTheme="minorHAnsi"/>
          <w:sz w:val="22"/>
        </w:rPr>
        <w:t>, je povinen jej bezodkladn</w:t>
      </w:r>
      <w:r>
        <w:rPr>
          <w:rFonts w:asciiTheme="minorHAnsi" w:hAnsiTheme="minorHAnsi"/>
          <w:sz w:val="22"/>
        </w:rPr>
        <w:t>ě</w:t>
      </w:r>
      <w:r w:rsidRPr="004F12CF">
        <w:rPr>
          <w:rFonts w:asciiTheme="minorHAnsi" w:hAnsiTheme="minorHAnsi"/>
          <w:sz w:val="22"/>
        </w:rPr>
        <w:t xml:space="preserve"> poskytnout příkazníkovi nebo jej o něm prokazatelně informovat. Pokud tak neučiní, nenese příkazník odpovědnost za prodlen</w:t>
      </w:r>
      <w:r>
        <w:rPr>
          <w:rFonts w:asciiTheme="minorHAnsi" w:hAnsiTheme="minorHAnsi"/>
          <w:sz w:val="22"/>
        </w:rPr>
        <w:t>í</w:t>
      </w:r>
      <w:r w:rsidRPr="004F12CF">
        <w:rPr>
          <w:rFonts w:asciiTheme="minorHAnsi" w:hAnsiTheme="minorHAnsi"/>
          <w:sz w:val="22"/>
        </w:rPr>
        <w:t xml:space="preserve"> nebo úkony, které jsou s tímto dokumentem nebo s touto informac</w:t>
      </w:r>
      <w:r>
        <w:rPr>
          <w:rFonts w:asciiTheme="minorHAnsi" w:hAnsiTheme="minorHAnsi"/>
          <w:sz w:val="22"/>
        </w:rPr>
        <w:t>í</w:t>
      </w:r>
      <w:r w:rsidRPr="004F12CF">
        <w:rPr>
          <w:rFonts w:asciiTheme="minorHAnsi" w:hAnsiTheme="minorHAnsi"/>
          <w:sz w:val="22"/>
        </w:rPr>
        <w:t xml:space="preserve"> spojeny.</w:t>
      </w:r>
    </w:p>
    <w:p w:rsidR="003B3E8A" w:rsidRDefault="003B3E8A" w:rsidP="003B3E8A">
      <w:pPr>
        <w:spacing w:after="0" w:line="240" w:lineRule="auto"/>
        <w:ind w:left="0" w:right="0" w:firstLine="0"/>
        <w:contextualSpacing/>
        <w:rPr>
          <w:rFonts w:asciiTheme="minorHAnsi" w:hAnsiTheme="minorHAnsi"/>
        </w:rPr>
      </w:pPr>
    </w:p>
    <w:p w:rsidR="003B3E8A" w:rsidRDefault="003B3E8A" w:rsidP="003B3E8A">
      <w:pPr>
        <w:keepNext/>
        <w:spacing w:after="0" w:line="240" w:lineRule="auto"/>
        <w:ind w:left="0" w:right="0" w:firstLine="0"/>
        <w:contextualSpacing/>
        <w:jc w:val="center"/>
        <w:outlineLvl w:val="0"/>
        <w:rPr>
          <w:b/>
          <w:sz w:val="22"/>
        </w:rPr>
      </w:pPr>
      <w:proofErr w:type="gramStart"/>
      <w:r w:rsidRPr="00A23F4A">
        <w:rPr>
          <w:b/>
          <w:sz w:val="22"/>
        </w:rPr>
        <w:t xml:space="preserve">Článek </w:t>
      </w:r>
      <w:r>
        <w:rPr>
          <w:b/>
          <w:sz w:val="22"/>
        </w:rPr>
        <w:t>7</w:t>
      </w:r>
      <w:r w:rsidRPr="00A23F4A">
        <w:rPr>
          <w:b/>
          <w:sz w:val="22"/>
        </w:rPr>
        <w:t>– Plná</w:t>
      </w:r>
      <w:proofErr w:type="gramEnd"/>
      <w:r w:rsidRPr="00A23F4A">
        <w:rPr>
          <w:b/>
          <w:sz w:val="22"/>
        </w:rPr>
        <w:t xml:space="preserve"> moc</w:t>
      </w:r>
    </w:p>
    <w:p w:rsidR="003B3E8A" w:rsidRDefault="003B3E8A" w:rsidP="003B3E8A">
      <w:pPr>
        <w:keepNext/>
        <w:spacing w:after="0" w:line="240" w:lineRule="auto"/>
        <w:ind w:left="567" w:right="0" w:hanging="567"/>
        <w:contextualSpacing/>
        <w:jc w:val="center"/>
        <w:outlineLvl w:val="0"/>
        <w:rPr>
          <w:b/>
          <w:sz w:val="22"/>
        </w:rPr>
      </w:pPr>
    </w:p>
    <w:p w:rsidR="003B3E8A" w:rsidRDefault="003B3E8A" w:rsidP="003B3E8A">
      <w:pPr>
        <w:numPr>
          <w:ilvl w:val="0"/>
          <w:numId w:val="10"/>
        </w:numPr>
        <w:spacing w:after="0" w:line="240" w:lineRule="auto"/>
        <w:ind w:left="567" w:right="0" w:hanging="567"/>
        <w:contextualSpacing/>
        <w:rPr>
          <w:rFonts w:asciiTheme="minorHAnsi" w:hAnsiTheme="minorHAnsi"/>
          <w:sz w:val="22"/>
        </w:rPr>
      </w:pPr>
      <w:r>
        <w:rPr>
          <w:rFonts w:asciiTheme="minorHAnsi" w:hAnsiTheme="minorHAnsi"/>
          <w:sz w:val="22"/>
        </w:rPr>
        <w:t>Uzavřením</w:t>
      </w:r>
      <w:r w:rsidRPr="00A23F4A">
        <w:rPr>
          <w:rFonts w:asciiTheme="minorHAnsi" w:hAnsiTheme="minorHAnsi"/>
          <w:sz w:val="22"/>
        </w:rPr>
        <w:t xml:space="preserve"> této smlouvy uděluje příkazce příkazníkovi </w:t>
      </w:r>
      <w:r>
        <w:rPr>
          <w:rFonts w:asciiTheme="minorHAnsi" w:hAnsiTheme="minorHAnsi"/>
          <w:sz w:val="22"/>
        </w:rPr>
        <w:t xml:space="preserve">v souladu s ustanovením § 2439 občanského zákoníku </w:t>
      </w:r>
      <w:r w:rsidRPr="00A23F4A">
        <w:rPr>
          <w:rFonts w:asciiTheme="minorHAnsi" w:hAnsiTheme="minorHAnsi"/>
          <w:sz w:val="22"/>
        </w:rPr>
        <w:t xml:space="preserve">plnou moc k provádění úkonů jménem příkazce vůči </w:t>
      </w:r>
      <w:r>
        <w:rPr>
          <w:rFonts w:asciiTheme="minorHAnsi" w:hAnsiTheme="minorHAnsi"/>
          <w:sz w:val="22"/>
        </w:rPr>
        <w:t>Poskytovateli Dotace</w:t>
      </w:r>
      <w:r w:rsidRPr="00A23F4A">
        <w:rPr>
          <w:rFonts w:asciiTheme="minorHAnsi" w:hAnsiTheme="minorHAnsi"/>
          <w:sz w:val="22"/>
        </w:rPr>
        <w:t xml:space="preserve">. Za příkazníka vůči </w:t>
      </w:r>
      <w:r>
        <w:rPr>
          <w:rFonts w:asciiTheme="minorHAnsi" w:hAnsiTheme="minorHAnsi"/>
          <w:sz w:val="22"/>
        </w:rPr>
        <w:t xml:space="preserve">těmto osobám/orgánům </w:t>
      </w:r>
      <w:r w:rsidRPr="00A23F4A">
        <w:rPr>
          <w:rFonts w:asciiTheme="minorHAnsi" w:hAnsiTheme="minorHAnsi"/>
          <w:sz w:val="22"/>
        </w:rPr>
        <w:t>jedná a podepisuje</w:t>
      </w:r>
      <w:r>
        <w:rPr>
          <w:rFonts w:asciiTheme="minorHAnsi" w:hAnsiTheme="minorHAnsi"/>
          <w:sz w:val="22"/>
        </w:rPr>
        <w:t>:</w:t>
      </w:r>
    </w:p>
    <w:p w:rsidR="003B3E8A" w:rsidRDefault="003B3E8A" w:rsidP="003B3E8A">
      <w:pPr>
        <w:spacing w:after="0" w:line="240" w:lineRule="auto"/>
        <w:ind w:left="567" w:right="0" w:firstLine="0"/>
        <w:contextualSpacing/>
        <w:rPr>
          <w:rFonts w:asciiTheme="minorHAnsi" w:hAnsiTheme="minorHAnsi"/>
          <w:sz w:val="22"/>
        </w:rPr>
      </w:pPr>
    </w:p>
    <w:p w:rsidR="003B3E8A" w:rsidRDefault="003B3E8A" w:rsidP="003B3E8A">
      <w:pPr>
        <w:spacing w:after="0" w:line="240" w:lineRule="auto"/>
        <w:ind w:left="567" w:right="0" w:firstLine="0"/>
        <w:contextualSpacing/>
        <w:jc w:val="center"/>
        <w:rPr>
          <w:rFonts w:asciiTheme="minorHAnsi" w:hAnsiTheme="minorHAnsi"/>
          <w:sz w:val="22"/>
        </w:rPr>
      </w:pPr>
      <w:r>
        <w:rPr>
          <w:rFonts w:asciiTheme="minorHAnsi" w:hAnsiTheme="minorHAnsi"/>
          <w:b/>
          <w:sz w:val="22"/>
        </w:rPr>
        <w:t xml:space="preserve">Vladimíra </w:t>
      </w:r>
      <w:proofErr w:type="spellStart"/>
      <w:r>
        <w:rPr>
          <w:rFonts w:asciiTheme="minorHAnsi" w:hAnsiTheme="minorHAnsi"/>
          <w:b/>
          <w:sz w:val="22"/>
        </w:rPr>
        <w:t>Hojgrová</w:t>
      </w:r>
      <w:proofErr w:type="spellEnd"/>
      <w:r w:rsidRPr="00A23F4A">
        <w:rPr>
          <w:rFonts w:asciiTheme="minorHAnsi" w:hAnsiTheme="minorHAnsi"/>
          <w:sz w:val="22"/>
        </w:rPr>
        <w:t>,</w:t>
      </w:r>
    </w:p>
    <w:p w:rsidR="003B3E8A" w:rsidRDefault="003B3E8A" w:rsidP="003B3E8A">
      <w:pPr>
        <w:spacing w:after="0" w:line="240" w:lineRule="auto"/>
        <w:ind w:left="567" w:right="0" w:firstLine="0"/>
        <w:contextualSpacing/>
        <w:rPr>
          <w:rFonts w:asciiTheme="minorHAnsi" w:hAnsiTheme="minorHAnsi"/>
          <w:sz w:val="22"/>
        </w:rPr>
      </w:pPr>
    </w:p>
    <w:p w:rsidR="003B3E8A" w:rsidRDefault="003B3E8A" w:rsidP="003B3E8A">
      <w:pPr>
        <w:spacing w:after="0" w:line="240" w:lineRule="auto"/>
        <w:ind w:left="567" w:right="0" w:firstLine="0"/>
        <w:contextualSpacing/>
        <w:rPr>
          <w:rFonts w:asciiTheme="minorHAnsi" w:hAnsiTheme="minorHAnsi"/>
          <w:sz w:val="22"/>
        </w:rPr>
      </w:pPr>
      <w:r w:rsidRPr="00A23F4A">
        <w:rPr>
          <w:rFonts w:asciiTheme="minorHAnsi" w:hAnsiTheme="minorHAnsi"/>
          <w:sz w:val="22"/>
        </w:rPr>
        <w:t>který</w:t>
      </w:r>
      <w:r>
        <w:rPr>
          <w:rFonts w:asciiTheme="minorHAnsi" w:hAnsiTheme="minorHAnsi"/>
          <w:sz w:val="22"/>
        </w:rPr>
        <w:t>(á)</w:t>
      </w:r>
      <w:r w:rsidRPr="00A23F4A">
        <w:rPr>
          <w:rFonts w:asciiTheme="minorHAnsi" w:hAnsiTheme="minorHAnsi"/>
          <w:sz w:val="22"/>
        </w:rPr>
        <w:t xml:space="preserve"> je </w:t>
      </w:r>
      <w:proofErr w:type="gramStart"/>
      <w:r w:rsidRPr="00A23F4A">
        <w:rPr>
          <w:rFonts w:asciiTheme="minorHAnsi" w:hAnsiTheme="minorHAnsi"/>
          <w:sz w:val="22"/>
        </w:rPr>
        <w:t>oprávněn</w:t>
      </w:r>
      <w:r>
        <w:rPr>
          <w:rFonts w:asciiTheme="minorHAnsi" w:hAnsiTheme="minorHAnsi"/>
          <w:sz w:val="22"/>
        </w:rPr>
        <w:t>(a)</w:t>
      </w:r>
      <w:r w:rsidRPr="00A23F4A">
        <w:rPr>
          <w:rFonts w:asciiTheme="minorHAnsi" w:hAnsiTheme="minorHAnsi"/>
          <w:sz w:val="22"/>
        </w:rPr>
        <w:t xml:space="preserve"> přenést</w:t>
      </w:r>
      <w:proofErr w:type="gramEnd"/>
      <w:r w:rsidRPr="00A23F4A">
        <w:rPr>
          <w:rFonts w:asciiTheme="minorHAnsi" w:hAnsiTheme="minorHAnsi"/>
          <w:sz w:val="22"/>
        </w:rPr>
        <w:t xml:space="preserve"> tuto plnou moc i na jinou osobu, která je v zaměstnaneckém </w:t>
      </w:r>
      <w:r>
        <w:rPr>
          <w:rFonts w:asciiTheme="minorHAnsi" w:hAnsiTheme="minorHAnsi"/>
          <w:sz w:val="22"/>
        </w:rPr>
        <w:t xml:space="preserve">nebo jiném obdobném </w:t>
      </w:r>
      <w:r w:rsidRPr="00A23F4A">
        <w:rPr>
          <w:rFonts w:asciiTheme="minorHAnsi" w:hAnsiTheme="minorHAnsi"/>
          <w:sz w:val="22"/>
        </w:rPr>
        <w:t>poměru k příkazníkovi.</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Default="003B3E8A" w:rsidP="003B3E8A">
      <w:pPr>
        <w:keepNext/>
        <w:spacing w:after="0" w:line="240" w:lineRule="auto"/>
        <w:ind w:left="0" w:right="0" w:firstLine="0"/>
        <w:contextualSpacing/>
        <w:outlineLvl w:val="0"/>
        <w:rPr>
          <w:b/>
          <w:sz w:val="22"/>
        </w:rPr>
      </w:pPr>
    </w:p>
    <w:p w:rsidR="003B3E8A" w:rsidRDefault="003B3E8A" w:rsidP="003B3E8A">
      <w:pPr>
        <w:keepNext/>
        <w:spacing w:after="0" w:line="240" w:lineRule="auto"/>
        <w:ind w:left="0" w:right="0" w:firstLine="0"/>
        <w:contextualSpacing/>
        <w:jc w:val="center"/>
        <w:outlineLvl w:val="0"/>
        <w:rPr>
          <w:b/>
          <w:sz w:val="22"/>
        </w:rPr>
      </w:pPr>
      <w:proofErr w:type="gramStart"/>
      <w:r w:rsidRPr="00C16058">
        <w:rPr>
          <w:b/>
          <w:sz w:val="22"/>
        </w:rPr>
        <w:t xml:space="preserve">Článek </w:t>
      </w:r>
      <w:r>
        <w:rPr>
          <w:b/>
          <w:sz w:val="22"/>
        </w:rPr>
        <w:t>8</w:t>
      </w:r>
      <w:r w:rsidRPr="00C16058">
        <w:rPr>
          <w:b/>
          <w:sz w:val="22"/>
        </w:rPr>
        <w:t xml:space="preserve">– </w:t>
      </w:r>
      <w:r>
        <w:rPr>
          <w:b/>
          <w:sz w:val="22"/>
        </w:rPr>
        <w:t>Další</w:t>
      </w:r>
      <w:proofErr w:type="gramEnd"/>
      <w:r>
        <w:rPr>
          <w:b/>
          <w:sz w:val="22"/>
        </w:rPr>
        <w:t xml:space="preserve"> ujednání</w:t>
      </w:r>
    </w:p>
    <w:p w:rsidR="003B3E8A" w:rsidRDefault="003B3E8A" w:rsidP="003B3E8A">
      <w:pPr>
        <w:spacing w:after="0" w:line="240" w:lineRule="auto"/>
        <w:ind w:left="0" w:right="0" w:firstLine="0"/>
        <w:contextualSpacing/>
        <w:jc w:val="left"/>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asciiTheme="minorHAnsi" w:hAnsiTheme="minorHAnsi"/>
          <w:sz w:val="22"/>
        </w:rPr>
      </w:pPr>
      <w:r>
        <w:rPr>
          <w:rFonts w:asciiTheme="minorHAnsi" w:hAnsiTheme="minorHAnsi"/>
          <w:sz w:val="22"/>
        </w:rPr>
        <w:t xml:space="preserve">V případě porušení povinností příkazníka, respektive v případně neprovedení či vadného provedení byť i jen některé z činností spadajících pod Přípravné poradenství, se jedná o porušení povinnosti příkazníka dle této smlouvy a příkazník je povinen a zavazuje se zaplatit příkazci smluvní pokutu ve </w:t>
      </w:r>
      <w:r w:rsidRPr="00066398">
        <w:rPr>
          <w:rFonts w:asciiTheme="minorHAnsi" w:hAnsiTheme="minorHAnsi"/>
          <w:sz w:val="22"/>
        </w:rPr>
        <w:t>výši 2.000,- Kč za</w:t>
      </w:r>
      <w:r>
        <w:rPr>
          <w:rFonts w:asciiTheme="minorHAnsi" w:hAnsiTheme="minorHAnsi"/>
          <w:sz w:val="22"/>
        </w:rPr>
        <w:t xml:space="preserve"> každé jednotlivé porušení některé z těchto povinností (činností). Uhrazením smluvní pokuty dle předchozí věty není dotčen nárok příkazce na náhradu škody</w:t>
      </w:r>
      <w:r w:rsidRPr="00A23F4A">
        <w:rPr>
          <w:rFonts w:asciiTheme="minorHAnsi" w:hAnsiTheme="minorHAnsi"/>
          <w:sz w:val="22"/>
        </w:rPr>
        <w:t>.</w:t>
      </w:r>
    </w:p>
    <w:p w:rsidR="003B3E8A"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asciiTheme="minorHAnsi" w:hAnsiTheme="minorHAnsi"/>
          <w:sz w:val="22"/>
        </w:rPr>
      </w:pPr>
      <w:r>
        <w:rPr>
          <w:rFonts w:asciiTheme="minorHAnsi" w:hAnsiTheme="minorHAnsi"/>
          <w:sz w:val="22"/>
        </w:rPr>
        <w:t xml:space="preserve">Nedojde-li </w:t>
      </w:r>
      <w:r w:rsidRPr="00066398">
        <w:rPr>
          <w:rFonts w:asciiTheme="minorHAnsi" w:hAnsiTheme="minorHAnsi"/>
          <w:sz w:val="22"/>
        </w:rPr>
        <w:t>z důvodů nikoli na straně příkazce</w:t>
      </w:r>
      <w:r>
        <w:rPr>
          <w:rFonts w:asciiTheme="minorHAnsi" w:hAnsiTheme="minorHAnsi"/>
          <w:sz w:val="22"/>
        </w:rPr>
        <w:t xml:space="preserve"> k řádnému a/nebo včasnému podání Žádosti a/nebo k přidělení Dotace, jedná se o porušení povinnosti příkazníka dle této smlouvy, za které je příkazník povinen a zavazuje se příkazci zaplatit náhradu škody</w:t>
      </w:r>
      <w:r w:rsidRPr="00A23F4A">
        <w:rPr>
          <w:rFonts w:asciiTheme="minorHAnsi" w:hAnsiTheme="minorHAnsi"/>
          <w:sz w:val="22"/>
        </w:rPr>
        <w:t>.</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asciiTheme="minorHAnsi" w:hAnsiTheme="minorHAnsi"/>
          <w:sz w:val="22"/>
        </w:rPr>
        <w:t>Příkazník hradí ze svých prostředků nebo prostřednictvím svého pojistitele veškeré náklady správního řízení a veškeré pokuty, které budou příkazci vym</w:t>
      </w:r>
      <w:r>
        <w:rPr>
          <w:rFonts w:asciiTheme="minorHAnsi" w:hAnsiTheme="minorHAnsi"/>
          <w:sz w:val="22"/>
        </w:rPr>
        <w:t>ěř</w:t>
      </w:r>
      <w:r w:rsidRPr="00A23F4A">
        <w:rPr>
          <w:rFonts w:asciiTheme="minorHAnsi" w:hAnsiTheme="minorHAnsi"/>
          <w:sz w:val="22"/>
        </w:rPr>
        <w:t xml:space="preserve">eny, pokud vznikly porušením </w:t>
      </w:r>
      <w:r>
        <w:rPr>
          <w:rFonts w:asciiTheme="minorHAnsi" w:hAnsiTheme="minorHAnsi"/>
          <w:sz w:val="22"/>
        </w:rPr>
        <w:t xml:space="preserve">platných právních předpisů a/nebo této příkazníkem a/nebo </w:t>
      </w:r>
      <w:r w:rsidRPr="00A23F4A">
        <w:rPr>
          <w:rFonts w:asciiTheme="minorHAnsi" w:hAnsiTheme="minorHAnsi"/>
          <w:sz w:val="22"/>
        </w:rPr>
        <w:t xml:space="preserve">a </w:t>
      </w:r>
      <w:r>
        <w:rPr>
          <w:rFonts w:asciiTheme="minorHAnsi" w:hAnsiTheme="minorHAnsi"/>
          <w:sz w:val="22"/>
        </w:rPr>
        <w:t xml:space="preserve">jiným </w:t>
      </w:r>
      <w:r w:rsidRPr="00A23F4A">
        <w:rPr>
          <w:rFonts w:asciiTheme="minorHAnsi" w:hAnsiTheme="minorHAnsi"/>
          <w:sz w:val="22"/>
        </w:rPr>
        <w:t>neplněním povinností příkazníka.</w:t>
      </w:r>
    </w:p>
    <w:p w:rsidR="003B3E8A" w:rsidRDefault="003B3E8A" w:rsidP="003B3E8A">
      <w:pPr>
        <w:spacing w:after="0" w:line="240" w:lineRule="auto"/>
        <w:ind w:left="567" w:right="0" w:firstLine="0"/>
        <w:contextualSpacing/>
        <w:rPr>
          <w:rFonts w:asciiTheme="minorHAnsi" w:hAnsiTheme="minorHAnsi"/>
          <w:sz w:val="22"/>
        </w:rPr>
      </w:pPr>
    </w:p>
    <w:p w:rsidR="003B3E8A" w:rsidRPr="00A23F4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asciiTheme="minorHAnsi" w:hAnsiTheme="minorHAnsi"/>
          <w:sz w:val="22"/>
        </w:rPr>
        <w:t xml:space="preserve">Příkazce a příkazník </w:t>
      </w:r>
      <w:r w:rsidRPr="00A23F4A">
        <w:rPr>
          <w:sz w:val="22"/>
        </w:rPr>
        <w:t>tímto na sebe přebírají nebezpečí změny okolností a svými níže připojenými podpisy na této smlouvě převzetí nebezpečí změny okolností stvrzují a potvrzují.</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Pr="00A23F4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cs="Arial"/>
          <w:sz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Pr="00A23F4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asciiTheme="minorHAnsi" w:hAnsiTheme="minorHAnsi"/>
          <w:sz w:val="22"/>
        </w:rPr>
        <w:t xml:space="preserve">Tuto smlouvu lze měnit pouze </w:t>
      </w:r>
      <w:r>
        <w:rPr>
          <w:rFonts w:asciiTheme="minorHAnsi" w:hAnsiTheme="minorHAnsi"/>
          <w:sz w:val="22"/>
        </w:rPr>
        <w:t>po dohodě obou smluvních stran formou písemných dodatků</w:t>
      </w:r>
      <w:r w:rsidRPr="00A23F4A">
        <w:rPr>
          <w:rFonts w:asciiTheme="minorHAnsi" w:hAnsiTheme="minorHAnsi"/>
          <w:sz w:val="22"/>
        </w:rPr>
        <w:t>.</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asciiTheme="minorHAnsi" w:hAnsiTheme="minorHAnsi"/>
          <w:sz w:val="22"/>
        </w:rPr>
      </w:pPr>
      <w:r w:rsidRPr="008273CB">
        <w:rPr>
          <w:rFonts w:asciiTheme="minorHAnsi" w:hAnsiTheme="minorHAnsi"/>
          <w:sz w:val="22"/>
        </w:rPr>
        <w:t xml:space="preserve">Tato smlouva je uzavírána v rámci dotačního procesu. Smluvní strany berou na vědomí, že </w:t>
      </w:r>
      <w:r>
        <w:rPr>
          <w:rFonts w:asciiTheme="minorHAnsi" w:hAnsiTheme="minorHAnsi"/>
          <w:sz w:val="22"/>
        </w:rPr>
        <w:t>P</w:t>
      </w:r>
      <w:r w:rsidRPr="008273CB">
        <w:rPr>
          <w:rFonts w:asciiTheme="minorHAnsi" w:hAnsiTheme="minorHAnsi"/>
          <w:sz w:val="22"/>
        </w:rPr>
        <w:t xml:space="preserve">oskytovatel </w:t>
      </w:r>
      <w:r>
        <w:rPr>
          <w:rFonts w:asciiTheme="minorHAnsi" w:hAnsiTheme="minorHAnsi"/>
          <w:sz w:val="22"/>
        </w:rPr>
        <w:t>D</w:t>
      </w:r>
      <w:r w:rsidRPr="008273CB">
        <w:rPr>
          <w:rFonts w:asciiTheme="minorHAnsi" w:hAnsiTheme="minorHAnsi"/>
          <w:sz w:val="22"/>
        </w:rPr>
        <w:t xml:space="preserve">otace může v rámci svého vrchnostenského postavení autoritativně rozhodovat o přidělení nebo nepřidělení </w:t>
      </w:r>
      <w:r>
        <w:rPr>
          <w:rFonts w:asciiTheme="minorHAnsi" w:hAnsiTheme="minorHAnsi"/>
          <w:sz w:val="22"/>
        </w:rPr>
        <w:t>D</w:t>
      </w:r>
      <w:r w:rsidRPr="008273CB">
        <w:rPr>
          <w:rFonts w:asciiTheme="minorHAnsi" w:hAnsiTheme="minorHAnsi"/>
          <w:sz w:val="22"/>
        </w:rPr>
        <w:t xml:space="preserve">otace a </w:t>
      </w:r>
      <w:r>
        <w:rPr>
          <w:rFonts w:asciiTheme="minorHAnsi" w:hAnsiTheme="minorHAnsi"/>
          <w:sz w:val="22"/>
        </w:rPr>
        <w:t>příjemce D</w:t>
      </w:r>
      <w:r w:rsidRPr="008273CB">
        <w:rPr>
          <w:rFonts w:asciiTheme="minorHAnsi" w:hAnsiTheme="minorHAnsi"/>
          <w:sz w:val="22"/>
        </w:rPr>
        <w:t xml:space="preserve">otace nemá na poskytnutí </w:t>
      </w:r>
      <w:r>
        <w:rPr>
          <w:rFonts w:asciiTheme="minorHAnsi" w:hAnsiTheme="minorHAnsi"/>
          <w:sz w:val="22"/>
        </w:rPr>
        <w:t>D</w:t>
      </w:r>
      <w:r w:rsidRPr="008273CB">
        <w:rPr>
          <w:rFonts w:asciiTheme="minorHAnsi" w:hAnsiTheme="minorHAnsi"/>
          <w:sz w:val="22"/>
        </w:rPr>
        <w:t xml:space="preserve">otace právní nárok. </w:t>
      </w:r>
    </w:p>
    <w:p w:rsidR="003B3E8A" w:rsidRDefault="003B3E8A" w:rsidP="003B3E8A">
      <w:pPr>
        <w:pStyle w:val="Odstavecseseznamem"/>
        <w:spacing w:after="0"/>
        <w:rPr>
          <w:rFonts w:asciiTheme="minorHAnsi" w:hAnsiTheme="minorHAnsi"/>
          <w:sz w:val="22"/>
        </w:rPr>
      </w:pPr>
    </w:p>
    <w:p w:rsidR="003B3E8A" w:rsidRPr="00A23F4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asciiTheme="minorHAnsi" w:hAnsiTheme="minorHAnsi"/>
          <w:sz w:val="22"/>
        </w:rPr>
        <w:t xml:space="preserve">Příkazce a příkazník </w:t>
      </w:r>
      <w:r w:rsidRPr="00A23F4A">
        <w:rPr>
          <w:sz w:val="22"/>
        </w:rPr>
        <w:t>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w:t>
      </w:r>
      <w:r>
        <w:rPr>
          <w:sz w:val="22"/>
        </w:rPr>
        <w:t>ej</w:t>
      </w:r>
      <w:r w:rsidRPr="00A23F4A">
        <w:rPr>
          <w:sz w:val="22"/>
        </w:rPr>
        <w:t>í být učiněna písemně, jinak nejsou ani platná ani účinná</w:t>
      </w:r>
      <w:r>
        <w:rPr>
          <w:sz w:val="22"/>
        </w:rPr>
        <w:t>.</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asciiTheme="minorHAnsi" w:hAnsiTheme="minorHAnsi"/>
          <w:sz w:val="22"/>
        </w:rPr>
        <w:t xml:space="preserve">Smlouva je </w:t>
      </w:r>
      <w:r>
        <w:rPr>
          <w:rFonts w:asciiTheme="minorHAnsi" w:hAnsiTheme="minorHAnsi"/>
          <w:sz w:val="22"/>
        </w:rPr>
        <w:t>vyhotovena ve čtyřech (4</w:t>
      </w:r>
      <w:r w:rsidRPr="00066398">
        <w:rPr>
          <w:rFonts w:asciiTheme="minorHAnsi" w:hAnsiTheme="minorHAnsi"/>
          <w:sz w:val="22"/>
        </w:rPr>
        <w:t>) stejnopisech</w:t>
      </w:r>
      <w:r>
        <w:rPr>
          <w:rFonts w:asciiTheme="minorHAnsi" w:hAnsiTheme="minorHAnsi"/>
          <w:sz w:val="22"/>
        </w:rPr>
        <w:t>, z nichž dva (2)</w:t>
      </w:r>
      <w:r w:rsidRPr="00A23F4A">
        <w:rPr>
          <w:rFonts w:asciiTheme="minorHAnsi" w:hAnsiTheme="minorHAnsi"/>
          <w:sz w:val="22"/>
        </w:rPr>
        <w:t xml:space="preserve"> obdrží příkazník a </w:t>
      </w:r>
      <w:r>
        <w:rPr>
          <w:rFonts w:asciiTheme="minorHAnsi" w:hAnsiTheme="minorHAnsi"/>
          <w:sz w:val="22"/>
        </w:rPr>
        <w:t>dva (2)</w:t>
      </w:r>
      <w:r w:rsidRPr="00A23F4A">
        <w:rPr>
          <w:rFonts w:asciiTheme="minorHAnsi" w:hAnsiTheme="minorHAnsi"/>
          <w:sz w:val="22"/>
        </w:rPr>
        <w:t xml:space="preserve"> příkazce.</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Pr="00A23F4A" w:rsidRDefault="003B3E8A" w:rsidP="003B3E8A">
      <w:pPr>
        <w:numPr>
          <w:ilvl w:val="0"/>
          <w:numId w:val="9"/>
        </w:numPr>
        <w:spacing w:after="0" w:line="240" w:lineRule="auto"/>
        <w:ind w:left="567" w:right="0" w:hanging="567"/>
        <w:contextualSpacing/>
        <w:rPr>
          <w:rFonts w:asciiTheme="minorHAnsi" w:hAnsiTheme="minorHAnsi"/>
          <w:sz w:val="22"/>
        </w:rPr>
      </w:pPr>
      <w:r w:rsidRPr="00A23F4A">
        <w:rPr>
          <w:rFonts w:cs="Arial"/>
          <w:sz w:val="22"/>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rsidR="003B3E8A" w:rsidRPr="00A23F4A" w:rsidRDefault="003B3E8A" w:rsidP="003B3E8A">
      <w:pPr>
        <w:spacing w:after="0" w:line="240" w:lineRule="auto"/>
        <w:ind w:left="567" w:right="0" w:firstLine="0"/>
        <w:contextualSpacing/>
        <w:rPr>
          <w:rFonts w:asciiTheme="minorHAnsi" w:hAnsiTheme="minorHAnsi"/>
          <w:sz w:val="22"/>
        </w:rPr>
      </w:pPr>
    </w:p>
    <w:p w:rsidR="003B3E8A" w:rsidRDefault="003B3E8A" w:rsidP="003B3E8A">
      <w:pPr>
        <w:numPr>
          <w:ilvl w:val="0"/>
          <w:numId w:val="9"/>
        </w:numPr>
        <w:spacing w:after="0" w:line="240" w:lineRule="auto"/>
        <w:ind w:left="567" w:right="0" w:hanging="567"/>
        <w:contextualSpacing/>
        <w:rPr>
          <w:rFonts w:cs="Arial"/>
          <w:sz w:val="22"/>
        </w:rPr>
      </w:pPr>
      <w:r w:rsidRPr="00A23F4A">
        <w:rPr>
          <w:rFonts w:cs="Arial"/>
          <w:sz w:val="22"/>
        </w:rPr>
        <w:t xml:space="preserve">Tato smlouva nabývá účinnosti dnem jejího uzavření. </w:t>
      </w:r>
    </w:p>
    <w:p w:rsidR="003B3E8A" w:rsidRDefault="003B3E8A" w:rsidP="003B3E8A">
      <w:pPr>
        <w:spacing w:after="0" w:line="240" w:lineRule="auto"/>
        <w:ind w:right="0"/>
        <w:contextualSpacing/>
        <w:rPr>
          <w:rFonts w:cs="Arial"/>
          <w:sz w:val="22"/>
        </w:rPr>
      </w:pPr>
    </w:p>
    <w:p w:rsidR="003B3E8A" w:rsidRDefault="003B3E8A" w:rsidP="003B3E8A">
      <w:pPr>
        <w:spacing w:after="0" w:line="240" w:lineRule="auto"/>
        <w:ind w:right="0"/>
        <w:contextualSpacing/>
        <w:rPr>
          <w:rFonts w:cs="Arial"/>
          <w:sz w:val="22"/>
        </w:rPr>
      </w:pPr>
    </w:p>
    <w:p w:rsidR="003B3E8A" w:rsidRDefault="003B3E8A" w:rsidP="003B3E8A">
      <w:pPr>
        <w:spacing w:after="0" w:line="240" w:lineRule="auto"/>
        <w:ind w:left="0" w:right="0" w:firstLine="0"/>
        <w:contextualSpacing/>
        <w:rPr>
          <w:rFonts w:asciiTheme="minorHAnsi" w:hAnsiTheme="minorHAnsi"/>
          <w:sz w:val="22"/>
        </w:rPr>
      </w:pPr>
      <w:r w:rsidRPr="00022567">
        <w:rPr>
          <w:rFonts w:asciiTheme="minorHAnsi" w:hAnsiTheme="minorHAnsi"/>
          <w:b/>
          <w:sz w:val="22"/>
        </w:rPr>
        <w:t>Přílohy:</w:t>
      </w:r>
      <w:r w:rsidRPr="00022567">
        <w:rPr>
          <w:rFonts w:asciiTheme="minorHAnsi" w:hAnsiTheme="minorHAnsi"/>
          <w:b/>
          <w:sz w:val="22"/>
        </w:rPr>
        <w:tab/>
      </w:r>
      <w:r>
        <w:rPr>
          <w:rFonts w:asciiTheme="minorHAnsi" w:hAnsiTheme="minorHAnsi"/>
          <w:sz w:val="22"/>
        </w:rPr>
        <w:tab/>
        <w:t>Příloha č. 1 - Plná moc k zastupování příkazce příkazníkem</w:t>
      </w: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spacing w:after="0" w:line="240" w:lineRule="auto"/>
        <w:ind w:left="0" w:right="0" w:firstLine="0"/>
        <w:contextualSpacing/>
        <w:rPr>
          <w:rFonts w:asciiTheme="minorHAnsi" w:hAnsiTheme="minorHAnsi"/>
          <w:sz w:val="22"/>
        </w:rPr>
      </w:pPr>
      <w:r>
        <w:rPr>
          <w:rFonts w:asciiTheme="minorHAnsi" w:hAnsiTheme="minorHAnsi"/>
          <w:sz w:val="22"/>
        </w:rPr>
        <w:t>V Brně, dne</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V Žirovnici, dne </w:t>
      </w: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spacing w:after="0" w:line="240" w:lineRule="auto"/>
        <w:ind w:left="0" w:right="0" w:firstLine="0"/>
        <w:contextualSpacing/>
        <w:rPr>
          <w:rFonts w:asciiTheme="minorHAnsi" w:hAnsiTheme="minorHAnsi"/>
          <w:sz w:val="22"/>
        </w:rPr>
      </w:pPr>
    </w:p>
    <w:p w:rsidR="003B3E8A" w:rsidRDefault="003B3E8A" w:rsidP="003B3E8A">
      <w:pPr>
        <w:spacing w:after="0" w:line="240" w:lineRule="auto"/>
        <w:ind w:left="0" w:right="0" w:firstLine="0"/>
        <w:contextualSpacing/>
        <w:rPr>
          <w:rFonts w:asciiTheme="minorHAnsi" w:hAnsi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3B3E8A" w:rsidTr="009565EF">
        <w:tc>
          <w:tcPr>
            <w:tcW w:w="4960" w:type="dxa"/>
          </w:tcPr>
          <w:p w:rsidR="003B3E8A" w:rsidRPr="00022567" w:rsidRDefault="003B3E8A" w:rsidP="009565EF">
            <w:pPr>
              <w:spacing w:after="0" w:line="240" w:lineRule="auto"/>
              <w:ind w:left="0" w:right="0" w:firstLine="0"/>
              <w:contextualSpacing/>
              <w:rPr>
                <w:rFonts w:asciiTheme="minorHAnsi" w:hAnsiTheme="minorHAnsi"/>
                <w:b/>
              </w:rPr>
            </w:pPr>
            <w:r w:rsidRPr="00022567">
              <w:rPr>
                <w:rFonts w:asciiTheme="minorHAnsi" w:hAnsiTheme="minorHAnsi"/>
                <w:b/>
              </w:rPr>
              <w:t>příkazce:</w:t>
            </w:r>
          </w:p>
        </w:tc>
        <w:tc>
          <w:tcPr>
            <w:tcW w:w="4961" w:type="dxa"/>
          </w:tcPr>
          <w:p w:rsidR="003B3E8A" w:rsidRPr="00022567" w:rsidRDefault="003B3E8A" w:rsidP="009565EF">
            <w:pPr>
              <w:spacing w:after="0" w:line="240" w:lineRule="auto"/>
              <w:ind w:left="0" w:right="0" w:firstLine="0"/>
              <w:contextualSpacing/>
              <w:rPr>
                <w:rFonts w:asciiTheme="minorHAnsi" w:hAnsiTheme="minorHAnsi"/>
                <w:b/>
              </w:rPr>
            </w:pPr>
            <w:r w:rsidRPr="00022567">
              <w:rPr>
                <w:rFonts w:asciiTheme="minorHAnsi" w:hAnsiTheme="minorHAnsi"/>
                <w:b/>
              </w:rPr>
              <w:t>příkazník:</w:t>
            </w:r>
          </w:p>
        </w:tc>
      </w:tr>
      <w:tr w:rsidR="003B3E8A" w:rsidTr="009565EF">
        <w:tc>
          <w:tcPr>
            <w:tcW w:w="4960" w:type="dxa"/>
          </w:tcPr>
          <w:p w:rsidR="003B3E8A" w:rsidRDefault="003B3E8A" w:rsidP="009565EF">
            <w:pPr>
              <w:spacing w:after="0" w:line="240" w:lineRule="auto"/>
              <w:ind w:left="0" w:right="0" w:firstLine="0"/>
              <w:contextualSpacing/>
              <w:jc w:val="center"/>
              <w:rPr>
                <w:rFonts w:asciiTheme="minorHAnsi" w:hAnsiTheme="minorHAnsi"/>
              </w:rPr>
            </w:pPr>
          </w:p>
          <w:p w:rsidR="003B3E8A" w:rsidRDefault="003B3E8A" w:rsidP="009565EF">
            <w:pPr>
              <w:spacing w:after="0" w:line="240" w:lineRule="auto"/>
              <w:ind w:left="0" w:right="0" w:firstLine="0"/>
              <w:contextualSpacing/>
              <w:jc w:val="center"/>
              <w:rPr>
                <w:rFonts w:asciiTheme="minorHAnsi" w:hAnsiTheme="minorHAnsi"/>
              </w:rPr>
            </w:pPr>
          </w:p>
          <w:p w:rsidR="003B3E8A" w:rsidRDefault="003B3E8A" w:rsidP="009565EF">
            <w:pPr>
              <w:spacing w:after="0" w:line="240" w:lineRule="auto"/>
              <w:ind w:left="0" w:right="0" w:firstLine="0"/>
              <w:contextualSpacing/>
              <w:jc w:val="center"/>
              <w:rPr>
                <w:rFonts w:asciiTheme="minorHAnsi" w:hAnsiTheme="minorHAnsi"/>
              </w:rPr>
            </w:pPr>
            <w:r>
              <w:rPr>
                <w:rFonts w:asciiTheme="minorHAnsi" w:hAnsiTheme="minorHAnsi"/>
              </w:rPr>
              <w:t>_____________________________</w:t>
            </w:r>
          </w:p>
          <w:p w:rsidR="003B3E8A" w:rsidRPr="00022567" w:rsidRDefault="003B3E8A" w:rsidP="009565EF">
            <w:pPr>
              <w:spacing w:after="0" w:line="240" w:lineRule="auto"/>
              <w:ind w:left="0" w:right="0" w:firstLine="0"/>
              <w:contextualSpacing/>
              <w:jc w:val="center"/>
              <w:rPr>
                <w:rFonts w:asciiTheme="minorHAnsi" w:hAnsiTheme="minorHAnsi"/>
                <w:b/>
              </w:rPr>
            </w:pPr>
            <w:r w:rsidRPr="00022567">
              <w:rPr>
                <w:rFonts w:asciiTheme="minorHAnsi" w:hAnsiTheme="minorHAnsi"/>
                <w:b/>
              </w:rPr>
              <w:t>Moravská galerie v Brně</w:t>
            </w:r>
          </w:p>
          <w:p w:rsidR="003B3E8A" w:rsidRDefault="003B3E8A" w:rsidP="009565EF">
            <w:pPr>
              <w:spacing w:after="0" w:line="240" w:lineRule="auto"/>
              <w:ind w:left="0" w:right="0" w:firstLine="0"/>
              <w:contextualSpacing/>
              <w:jc w:val="center"/>
              <w:rPr>
                <w:rFonts w:asciiTheme="minorHAnsi" w:hAnsiTheme="minorHAnsi"/>
              </w:rPr>
            </w:pPr>
            <w:r w:rsidRPr="00365625">
              <w:t>Mgr. Jan Press, ředitel</w:t>
            </w:r>
          </w:p>
        </w:tc>
        <w:tc>
          <w:tcPr>
            <w:tcW w:w="4961" w:type="dxa"/>
          </w:tcPr>
          <w:p w:rsidR="003B3E8A" w:rsidRDefault="003B3E8A" w:rsidP="009565EF">
            <w:pPr>
              <w:spacing w:after="0" w:line="240" w:lineRule="auto"/>
              <w:ind w:left="0" w:right="0" w:firstLine="0"/>
              <w:contextualSpacing/>
              <w:jc w:val="center"/>
              <w:rPr>
                <w:rFonts w:asciiTheme="minorHAnsi" w:hAnsiTheme="minorHAnsi"/>
              </w:rPr>
            </w:pPr>
          </w:p>
          <w:p w:rsidR="003B3E8A" w:rsidRDefault="003B3E8A" w:rsidP="009565EF">
            <w:pPr>
              <w:spacing w:after="0" w:line="240" w:lineRule="auto"/>
              <w:ind w:left="0" w:right="0" w:firstLine="0"/>
              <w:contextualSpacing/>
              <w:jc w:val="center"/>
              <w:rPr>
                <w:rFonts w:asciiTheme="minorHAnsi" w:hAnsiTheme="minorHAnsi"/>
              </w:rPr>
            </w:pPr>
          </w:p>
          <w:p w:rsidR="003B3E8A" w:rsidRDefault="003B3E8A" w:rsidP="009565EF">
            <w:pPr>
              <w:spacing w:after="0" w:line="240" w:lineRule="auto"/>
              <w:ind w:left="0" w:right="0" w:firstLine="0"/>
              <w:contextualSpacing/>
              <w:jc w:val="center"/>
              <w:rPr>
                <w:rFonts w:asciiTheme="minorHAnsi" w:hAnsiTheme="minorHAnsi"/>
              </w:rPr>
            </w:pPr>
            <w:r>
              <w:rPr>
                <w:rFonts w:asciiTheme="minorHAnsi" w:hAnsiTheme="minorHAnsi"/>
              </w:rPr>
              <w:t>_____________________________</w:t>
            </w:r>
          </w:p>
          <w:p w:rsidR="003B3E8A" w:rsidRPr="00022567" w:rsidRDefault="003B3E8A" w:rsidP="009565EF">
            <w:pPr>
              <w:spacing w:after="0" w:line="240" w:lineRule="auto"/>
              <w:ind w:left="0" w:right="0" w:firstLine="0"/>
              <w:contextualSpacing/>
              <w:jc w:val="center"/>
              <w:rPr>
                <w:rFonts w:asciiTheme="minorHAnsi" w:hAnsiTheme="minorHAnsi"/>
                <w:b/>
              </w:rPr>
            </w:pPr>
            <w:r>
              <w:rPr>
                <w:rFonts w:asciiTheme="minorHAnsi" w:hAnsiTheme="minorHAnsi"/>
                <w:b/>
              </w:rPr>
              <w:t>ARKÁDA s. r. o.</w:t>
            </w:r>
          </w:p>
          <w:p w:rsidR="003B3E8A" w:rsidRDefault="003B3E8A" w:rsidP="009565EF">
            <w:pPr>
              <w:spacing w:after="0" w:line="240" w:lineRule="auto"/>
              <w:ind w:left="0" w:right="0" w:firstLine="0"/>
              <w:contextualSpacing/>
              <w:jc w:val="center"/>
              <w:rPr>
                <w:rFonts w:asciiTheme="minorHAnsi" w:hAnsiTheme="minorHAnsi"/>
              </w:rPr>
            </w:pPr>
            <w:r>
              <w:t xml:space="preserve">Vladimíra </w:t>
            </w:r>
            <w:proofErr w:type="spellStart"/>
            <w:r>
              <w:t>Hojgrová</w:t>
            </w:r>
            <w:proofErr w:type="spellEnd"/>
            <w:r>
              <w:t>, jednatelka</w:t>
            </w:r>
          </w:p>
        </w:tc>
      </w:tr>
    </w:tbl>
    <w:p w:rsidR="003B3E8A" w:rsidRDefault="003B3E8A" w:rsidP="003B3E8A">
      <w:pPr>
        <w:spacing w:after="0" w:line="276" w:lineRule="auto"/>
        <w:ind w:left="0" w:right="0" w:firstLine="0"/>
        <w:contextualSpacing/>
        <w:jc w:val="left"/>
        <w:rPr>
          <w:rFonts w:asciiTheme="minorHAnsi" w:hAnsiTheme="minorHAnsi"/>
          <w:b/>
          <w:sz w:val="32"/>
          <w:szCs w:val="32"/>
        </w:rPr>
      </w:pPr>
    </w:p>
    <w:sectPr w:rsidR="003B3E8A" w:rsidSect="00F452F3">
      <w:footerReference w:type="default" r:id="rId8"/>
      <w:pgSz w:w="12000" w:h="16960"/>
      <w:pgMar w:top="1276" w:right="1227" w:bottom="1276" w:left="1276" w:header="708" w:footer="708"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E63" w:rsidRDefault="00110E63" w:rsidP="003B3E8A">
      <w:pPr>
        <w:spacing w:after="0" w:line="240" w:lineRule="auto"/>
      </w:pPr>
      <w:r>
        <w:separator/>
      </w:r>
    </w:p>
  </w:endnote>
  <w:endnote w:type="continuationSeparator" w:id="0">
    <w:p w:rsidR="00110E63" w:rsidRDefault="00110E63" w:rsidP="003B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641668"/>
      <w:docPartObj>
        <w:docPartGallery w:val="Page Numbers (Bottom of Page)"/>
        <w:docPartUnique/>
      </w:docPartObj>
    </w:sdtPr>
    <w:sdtEndPr/>
    <w:sdtContent>
      <w:sdt>
        <w:sdtPr>
          <w:id w:val="-1669238322"/>
          <w:docPartObj>
            <w:docPartGallery w:val="Page Numbers (Top of Page)"/>
            <w:docPartUnique/>
          </w:docPartObj>
        </w:sdtPr>
        <w:sdtEndPr/>
        <w:sdtContent>
          <w:p w:rsidR="003B3E8A" w:rsidRDefault="003B3E8A">
            <w:pPr>
              <w:pStyle w:val="Zpat"/>
              <w:jc w:val="center"/>
            </w:pPr>
            <w:r>
              <w:t xml:space="preserve">Stránka </w:t>
            </w:r>
            <w:r>
              <w:rPr>
                <w:b/>
                <w:bCs/>
                <w:szCs w:val="24"/>
              </w:rPr>
              <w:fldChar w:fldCharType="begin"/>
            </w:r>
            <w:r>
              <w:rPr>
                <w:b/>
                <w:bCs/>
              </w:rPr>
              <w:instrText>PAGE</w:instrText>
            </w:r>
            <w:r>
              <w:rPr>
                <w:b/>
                <w:bCs/>
                <w:szCs w:val="24"/>
              </w:rPr>
              <w:fldChar w:fldCharType="separate"/>
            </w:r>
            <w:r w:rsidR="00D1345C">
              <w:rPr>
                <w:b/>
                <w:bCs/>
                <w:noProof/>
              </w:rPr>
              <w:t>- 6 -</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1345C">
              <w:rPr>
                <w:b/>
                <w:bCs/>
                <w:noProof/>
              </w:rPr>
              <w:t>6</w:t>
            </w:r>
            <w:r>
              <w:rPr>
                <w:b/>
                <w:bCs/>
                <w:szCs w:val="24"/>
              </w:rPr>
              <w:fldChar w:fldCharType="end"/>
            </w:r>
          </w:p>
        </w:sdtContent>
      </w:sdt>
    </w:sdtContent>
  </w:sdt>
  <w:p w:rsidR="00F452F3" w:rsidRDefault="00110E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E63" w:rsidRDefault="00110E63" w:rsidP="003B3E8A">
      <w:pPr>
        <w:spacing w:after="0" w:line="240" w:lineRule="auto"/>
      </w:pPr>
      <w:r>
        <w:separator/>
      </w:r>
    </w:p>
  </w:footnote>
  <w:footnote w:type="continuationSeparator" w:id="0">
    <w:p w:rsidR="00110E63" w:rsidRDefault="00110E63" w:rsidP="003B3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5pt;height:3.35pt" coordsize="" o:spt="100" o:bullet="t" adj="0,,0" path="" stroked="f">
        <v:stroke joinstyle="miter"/>
        <v:imagedata r:id="rId1" o:title="image30"/>
        <v:formulas/>
        <v:path o:connecttype="segments"/>
      </v:shape>
    </w:pict>
  </w:numPicBullet>
  <w:abstractNum w:abstractNumId="0">
    <w:nsid w:val="03A052FA"/>
    <w:multiLevelType w:val="hybridMultilevel"/>
    <w:tmpl w:val="E98C6080"/>
    <w:lvl w:ilvl="0" w:tplc="12CEACF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15E80A6E"/>
    <w:multiLevelType w:val="hybridMultilevel"/>
    <w:tmpl w:val="5530A184"/>
    <w:lvl w:ilvl="0" w:tplc="37A4072E">
      <w:start w:val="1"/>
      <w:numFmt w:val="decimal"/>
      <w:lvlText w:val="6.%1"/>
      <w:lvlJc w:val="left"/>
      <w:pPr>
        <w:ind w:left="720" w:hanging="360"/>
      </w:pPr>
      <w:rPr>
        <w:rFonts w:hint="default"/>
        <w:b w:val="0"/>
        <w:i w:val="0"/>
        <w:strike w:val="0"/>
        <w:dstrike w:val="0"/>
        <w:color w:val="000000"/>
        <w:sz w:val="22"/>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0B24F6"/>
    <w:multiLevelType w:val="hybridMultilevel"/>
    <w:tmpl w:val="63E6ECAA"/>
    <w:lvl w:ilvl="0" w:tplc="F3E66242">
      <w:start w:val="1"/>
      <w:numFmt w:val="decimal"/>
      <w:lvlText w:val="5.%1"/>
      <w:lvlJc w:val="left"/>
      <w:pPr>
        <w:ind w:left="720" w:hanging="360"/>
      </w:pPr>
      <w:rPr>
        <w:rFonts w:hint="default"/>
        <w:b w:val="0"/>
        <w:i w:val="0"/>
        <w:strike w:val="0"/>
        <w:dstrike w:val="0"/>
        <w:color w:val="000000"/>
        <w:sz w:val="22"/>
        <w:szCs w:val="24"/>
        <w:u w:val="none" w:color="000000"/>
        <w:vertAlign w:val="baseline"/>
      </w:rPr>
    </w:lvl>
    <w:lvl w:ilvl="1" w:tplc="6610073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8367EE"/>
    <w:multiLevelType w:val="hybridMultilevel"/>
    <w:tmpl w:val="C854F51C"/>
    <w:lvl w:ilvl="0" w:tplc="16C294DC">
      <w:start w:val="1"/>
      <w:numFmt w:val="bullet"/>
      <w:lvlText w:val="̵"/>
      <w:lvlJc w:val="left"/>
      <w:pPr>
        <w:ind w:left="732"/>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BC56DE54">
      <w:start w:val="1"/>
      <w:numFmt w:val="bullet"/>
      <w:lvlText w:val="•"/>
      <w:lvlPicBulletId w:val="0"/>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5EBD6E">
      <w:start w:val="1"/>
      <w:numFmt w:val="bullet"/>
      <w:lvlText w:val="▪"/>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0465C">
      <w:start w:val="1"/>
      <w:numFmt w:val="bullet"/>
      <w:lvlText w:val="•"/>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909416">
      <w:start w:val="1"/>
      <w:numFmt w:val="bullet"/>
      <w:lvlText w:val="o"/>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CEFDFA">
      <w:start w:val="1"/>
      <w:numFmt w:val="bullet"/>
      <w:lvlText w:val="▪"/>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63890">
      <w:start w:val="1"/>
      <w:numFmt w:val="bullet"/>
      <w:lvlText w:val="•"/>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7CE56A">
      <w:start w:val="1"/>
      <w:numFmt w:val="bullet"/>
      <w:lvlText w:val="o"/>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2874CA">
      <w:start w:val="1"/>
      <w:numFmt w:val="bullet"/>
      <w:lvlText w:val="▪"/>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DA610C2"/>
    <w:multiLevelType w:val="hybridMultilevel"/>
    <w:tmpl w:val="58E81998"/>
    <w:lvl w:ilvl="0" w:tplc="501A87CC">
      <w:start w:val="1"/>
      <w:numFmt w:val="decimal"/>
      <w:lvlText w:val="2.%1."/>
      <w:lvlJc w:val="left"/>
      <w:pPr>
        <w:ind w:left="732"/>
      </w:pPr>
      <w:rPr>
        <w:rFonts w:asciiTheme="minorHAnsi" w:hAnsiTheme="minorHAnsi" w:hint="default"/>
        <w:b w:val="0"/>
        <w:i w:val="0"/>
        <w:strike w:val="0"/>
        <w:dstrike w:val="0"/>
        <w:color w:val="000000"/>
        <w:sz w:val="22"/>
        <w:szCs w:val="24"/>
        <w:u w:val="none" w:color="000000"/>
        <w:bdr w:val="none" w:sz="0" w:space="0" w:color="auto"/>
        <w:shd w:val="clear" w:color="auto" w:fill="auto"/>
        <w:vertAlign w:val="baseline"/>
      </w:rPr>
    </w:lvl>
    <w:lvl w:ilvl="1" w:tplc="BC56DE54">
      <w:start w:val="1"/>
      <w:numFmt w:val="bullet"/>
      <w:lvlText w:val="•"/>
      <w:lvlPicBulletId w:val="0"/>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5EBD6E">
      <w:start w:val="1"/>
      <w:numFmt w:val="bullet"/>
      <w:lvlText w:val="▪"/>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0465C">
      <w:start w:val="1"/>
      <w:numFmt w:val="bullet"/>
      <w:lvlText w:val="•"/>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909416">
      <w:start w:val="1"/>
      <w:numFmt w:val="bullet"/>
      <w:lvlText w:val="o"/>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CEFDFA">
      <w:start w:val="1"/>
      <w:numFmt w:val="bullet"/>
      <w:lvlText w:val="▪"/>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63890">
      <w:start w:val="1"/>
      <w:numFmt w:val="bullet"/>
      <w:lvlText w:val="•"/>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7CE56A">
      <w:start w:val="1"/>
      <w:numFmt w:val="bullet"/>
      <w:lvlText w:val="o"/>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2874CA">
      <w:start w:val="1"/>
      <w:numFmt w:val="bullet"/>
      <w:lvlText w:val="▪"/>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5E039D7"/>
    <w:multiLevelType w:val="hybridMultilevel"/>
    <w:tmpl w:val="A4944154"/>
    <w:lvl w:ilvl="0" w:tplc="B1A47366">
      <w:start w:val="1"/>
      <w:numFmt w:val="decimal"/>
      <w:lvlText w:val="4.%1."/>
      <w:lvlJc w:val="left"/>
      <w:pPr>
        <w:ind w:left="613"/>
      </w:pPr>
      <w:rPr>
        <w:rFonts w:hint="default"/>
        <w:b w:val="0"/>
        <w:i w:val="0"/>
        <w:strike w:val="0"/>
        <w:dstrike w:val="0"/>
        <w:color w:val="000000"/>
        <w:sz w:val="22"/>
        <w:szCs w:val="24"/>
        <w:u w:val="none" w:color="000000"/>
        <w:bdr w:val="none" w:sz="0" w:space="0" w:color="auto"/>
        <w:shd w:val="clear" w:color="auto" w:fill="auto"/>
        <w:vertAlign w:val="baseline"/>
      </w:rPr>
    </w:lvl>
    <w:lvl w:ilvl="1" w:tplc="ADDC7EE8">
      <w:start w:val="1"/>
      <w:numFmt w:val="lowerLetter"/>
      <w:lvlText w:val="%2"/>
      <w:lvlJc w:val="left"/>
      <w:pPr>
        <w:ind w:left="2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34C3E8">
      <w:start w:val="1"/>
      <w:numFmt w:val="lowerRoman"/>
      <w:lvlText w:val="%3"/>
      <w:lvlJc w:val="left"/>
      <w:pPr>
        <w:ind w:left="3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9B243EE">
      <w:start w:val="1"/>
      <w:numFmt w:val="decimal"/>
      <w:lvlText w:val="%4"/>
      <w:lvlJc w:val="left"/>
      <w:pPr>
        <w:ind w:left="4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7C2C220">
      <w:start w:val="1"/>
      <w:numFmt w:val="lowerLetter"/>
      <w:lvlText w:val="%5"/>
      <w:lvlJc w:val="left"/>
      <w:pPr>
        <w:ind w:left="4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7F448E4">
      <w:start w:val="1"/>
      <w:numFmt w:val="lowerRoman"/>
      <w:lvlText w:val="%6"/>
      <w:lvlJc w:val="left"/>
      <w:pPr>
        <w:ind w:left="5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82240E">
      <w:start w:val="1"/>
      <w:numFmt w:val="decimal"/>
      <w:lvlText w:val="%7"/>
      <w:lvlJc w:val="left"/>
      <w:pPr>
        <w:ind w:left="6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E641E9C">
      <w:start w:val="1"/>
      <w:numFmt w:val="lowerLetter"/>
      <w:lvlText w:val="%8"/>
      <w:lvlJc w:val="left"/>
      <w:pPr>
        <w:ind w:left="6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B8A428">
      <w:start w:val="1"/>
      <w:numFmt w:val="lowerRoman"/>
      <w:lvlText w:val="%9"/>
      <w:lvlJc w:val="left"/>
      <w:pPr>
        <w:ind w:left="7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nsid w:val="576A3629"/>
    <w:multiLevelType w:val="hybridMultilevel"/>
    <w:tmpl w:val="BEE85502"/>
    <w:lvl w:ilvl="0" w:tplc="CD6E8742">
      <w:start w:val="1"/>
      <w:numFmt w:val="decimal"/>
      <w:lvlText w:val="7.%1"/>
      <w:lvlJc w:val="left"/>
      <w:pPr>
        <w:ind w:left="720" w:hanging="360"/>
      </w:pPr>
      <w:rPr>
        <w:rFonts w:hint="default"/>
        <w:b w:val="0"/>
        <w:i w:val="0"/>
        <w:strike w:val="0"/>
        <w:dstrike w:val="0"/>
        <w:color w:val="000000"/>
        <w:sz w:val="22"/>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7CD1288"/>
    <w:multiLevelType w:val="hybridMultilevel"/>
    <w:tmpl w:val="69DC7C58"/>
    <w:lvl w:ilvl="0" w:tplc="16C294D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B190A60"/>
    <w:multiLevelType w:val="hybridMultilevel"/>
    <w:tmpl w:val="7D4A1954"/>
    <w:lvl w:ilvl="0" w:tplc="21DA2436">
      <w:start w:val="1"/>
      <w:numFmt w:val="decimal"/>
      <w:lvlText w:val="1.%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6424CA3"/>
    <w:multiLevelType w:val="hybridMultilevel"/>
    <w:tmpl w:val="7A301A6E"/>
    <w:lvl w:ilvl="0" w:tplc="12CEACF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6BAF672C"/>
    <w:multiLevelType w:val="hybridMultilevel"/>
    <w:tmpl w:val="87FC4EB2"/>
    <w:lvl w:ilvl="0" w:tplc="56B4D392">
      <w:start w:val="1"/>
      <w:numFmt w:val="decimal"/>
      <w:lvlText w:val="8.%1."/>
      <w:lvlJc w:val="left"/>
      <w:pPr>
        <w:ind w:left="649"/>
      </w:pPr>
      <w:rPr>
        <w:rFonts w:hint="default"/>
        <w:b w:val="0"/>
        <w:i w:val="0"/>
        <w:strike w:val="0"/>
        <w:dstrike w:val="0"/>
        <w:color w:val="000000"/>
        <w:sz w:val="22"/>
        <w:szCs w:val="24"/>
        <w:u w:val="none" w:color="000000"/>
        <w:bdr w:val="none" w:sz="0" w:space="0" w:color="auto"/>
        <w:shd w:val="clear" w:color="auto" w:fill="auto"/>
        <w:vertAlign w:val="baseline"/>
      </w:rPr>
    </w:lvl>
    <w:lvl w:ilvl="1" w:tplc="C87A7F54">
      <w:start w:val="1"/>
      <w:numFmt w:val="lowerLetter"/>
      <w:lvlText w:val="%2"/>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864DFE">
      <w:start w:val="1"/>
      <w:numFmt w:val="lowerRoman"/>
      <w:lvlText w:val="%3"/>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34ED3C4">
      <w:start w:val="1"/>
      <w:numFmt w:val="decimal"/>
      <w:lvlText w:val="%4"/>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70E3A7C">
      <w:start w:val="1"/>
      <w:numFmt w:val="lowerLetter"/>
      <w:lvlText w:val="%5"/>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6A230B2">
      <w:start w:val="1"/>
      <w:numFmt w:val="lowerRoman"/>
      <w:lvlText w:val="%6"/>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B9241B2">
      <w:start w:val="1"/>
      <w:numFmt w:val="decimal"/>
      <w:lvlText w:val="%7"/>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CC48CD8">
      <w:start w:val="1"/>
      <w:numFmt w:val="lowerLetter"/>
      <w:lvlText w:val="%8"/>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1E865EC">
      <w:start w:val="1"/>
      <w:numFmt w:val="lowerRoman"/>
      <w:lvlText w:val="%9"/>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nsid w:val="77705A74"/>
    <w:multiLevelType w:val="hybridMultilevel"/>
    <w:tmpl w:val="0BC25E5A"/>
    <w:lvl w:ilvl="0" w:tplc="504C0D7E">
      <w:start w:val="1"/>
      <w:numFmt w:val="decimal"/>
      <w:lvlText w:val="3.%1"/>
      <w:lvlJc w:val="left"/>
      <w:pPr>
        <w:ind w:left="360" w:hanging="360"/>
      </w:pPr>
      <w:rPr>
        <w:rFonts w:hint="default"/>
        <w:b w:val="0"/>
        <w:i w:val="0"/>
        <w:strike w:val="0"/>
        <w:dstrike w:val="0"/>
        <w:color w:val="000000"/>
        <w:sz w:val="22"/>
        <w:szCs w:val="24"/>
        <w:u w:val="none" w:color="000000"/>
        <w:vertAlign w:val="baseline"/>
      </w:rPr>
    </w:lvl>
    <w:lvl w:ilvl="1" w:tplc="75C21022">
      <w:start w:val="1"/>
      <w:numFmt w:val="upp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8"/>
  </w:num>
  <w:num w:numId="3">
    <w:abstractNumId w:val="7"/>
  </w:num>
  <w:num w:numId="4">
    <w:abstractNumId w:val="11"/>
  </w:num>
  <w:num w:numId="5">
    <w:abstractNumId w:val="9"/>
  </w:num>
  <w:num w:numId="6">
    <w:abstractNumId w:val="2"/>
  </w:num>
  <w:num w:numId="7">
    <w:abstractNumId w:val="0"/>
  </w:num>
  <w:num w:numId="8">
    <w:abstractNumId w:val="1"/>
  </w:num>
  <w:num w:numId="9">
    <w:abstractNumId w:val="10"/>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8A"/>
    <w:rsid w:val="00110E63"/>
    <w:rsid w:val="003B3E8A"/>
    <w:rsid w:val="003E1A2C"/>
    <w:rsid w:val="009B4B1C"/>
    <w:rsid w:val="00D13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3E8A"/>
    <w:pPr>
      <w:spacing w:after="3" w:line="227" w:lineRule="auto"/>
      <w:ind w:left="467" w:right="736" w:hanging="1"/>
      <w:jc w:val="both"/>
    </w:pPr>
    <w:rPr>
      <w:rFonts w:ascii="Calibri" w:eastAsia="Calibri" w:hAnsi="Calibri" w:cs="Calibri"/>
      <w:color w:val="000000"/>
      <w:sz w:val="24"/>
      <w:lang w:eastAsia="cs-CZ"/>
    </w:rPr>
  </w:style>
  <w:style w:type="paragraph" w:styleId="Nadpis3">
    <w:name w:val="heading 3"/>
    <w:basedOn w:val="Normln"/>
    <w:next w:val="Normln"/>
    <w:link w:val="Nadpis3Char"/>
    <w:qFormat/>
    <w:rsid w:val="003B3E8A"/>
    <w:pPr>
      <w:keepNext/>
      <w:spacing w:before="240" w:after="60" w:line="240" w:lineRule="auto"/>
      <w:ind w:left="0" w:right="0" w:firstLine="0"/>
      <w:jc w:val="left"/>
      <w:outlineLvl w:val="2"/>
    </w:pPr>
    <w:rPr>
      <w:rFonts w:ascii="Arial" w:eastAsia="Times New Roman" w:hAnsi="Arial" w:cs="Arial"/>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B3E8A"/>
    <w:rPr>
      <w:rFonts w:ascii="Arial" w:eastAsia="Times New Roman" w:hAnsi="Arial" w:cs="Arial"/>
      <w:b/>
      <w:bCs/>
      <w:sz w:val="26"/>
      <w:szCs w:val="26"/>
      <w:lang w:eastAsia="cs-CZ"/>
    </w:rPr>
  </w:style>
  <w:style w:type="paragraph" w:customStyle="1" w:styleId="Nadpis11">
    <w:name w:val="Nadpis 11"/>
    <w:next w:val="Normln"/>
    <w:link w:val="Heading1Char"/>
    <w:uiPriority w:val="9"/>
    <w:unhideWhenUsed/>
    <w:qFormat/>
    <w:rsid w:val="003B3E8A"/>
    <w:pPr>
      <w:keepNext/>
      <w:keepLines/>
      <w:spacing w:after="0" w:line="259" w:lineRule="auto"/>
      <w:ind w:left="110" w:hanging="10"/>
      <w:outlineLvl w:val="0"/>
    </w:pPr>
    <w:rPr>
      <w:rFonts w:ascii="Calibri" w:eastAsia="Calibri" w:hAnsi="Calibri" w:cs="Calibri"/>
      <w:color w:val="000000"/>
      <w:sz w:val="34"/>
      <w:u w:val="single" w:color="000000"/>
      <w:lang w:eastAsia="cs-CZ"/>
    </w:rPr>
  </w:style>
  <w:style w:type="character" w:customStyle="1" w:styleId="Heading1Char">
    <w:name w:val="Heading 1 Char"/>
    <w:link w:val="Nadpis11"/>
    <w:uiPriority w:val="9"/>
    <w:rsid w:val="003B3E8A"/>
    <w:rPr>
      <w:rFonts w:ascii="Calibri" w:eastAsia="Calibri" w:hAnsi="Calibri" w:cs="Calibri"/>
      <w:color w:val="000000"/>
      <w:sz w:val="34"/>
      <w:u w:val="single" w:color="000000"/>
      <w:lang w:eastAsia="cs-CZ"/>
    </w:rPr>
  </w:style>
  <w:style w:type="paragraph" w:styleId="Zkladntext">
    <w:name w:val="Body Text"/>
    <w:basedOn w:val="Normln"/>
    <w:link w:val="ZkladntextChar"/>
    <w:semiHidden/>
    <w:rsid w:val="003B3E8A"/>
    <w:pPr>
      <w:spacing w:before="120" w:after="0" w:line="240" w:lineRule="auto"/>
      <w:ind w:left="0" w:right="0" w:firstLine="0"/>
    </w:pPr>
    <w:rPr>
      <w:rFonts w:ascii="Times New Roman" w:eastAsia="Times New Roman" w:hAnsi="Times New Roman" w:cs="Times New Roman"/>
      <w:color w:val="auto"/>
      <w:sz w:val="20"/>
      <w:szCs w:val="20"/>
    </w:rPr>
  </w:style>
  <w:style w:type="character" w:customStyle="1" w:styleId="ZkladntextChar">
    <w:name w:val="Základní text Char"/>
    <w:basedOn w:val="Standardnpsmoodstavce"/>
    <w:link w:val="Zkladntext"/>
    <w:semiHidden/>
    <w:rsid w:val="003B3E8A"/>
    <w:rPr>
      <w:rFonts w:ascii="Times New Roman" w:eastAsia="Times New Roman" w:hAnsi="Times New Roman" w:cs="Times New Roman"/>
      <w:sz w:val="20"/>
      <w:szCs w:val="20"/>
      <w:lang w:eastAsia="cs-CZ"/>
    </w:rPr>
  </w:style>
  <w:style w:type="paragraph" w:styleId="Nzev">
    <w:name w:val="Title"/>
    <w:basedOn w:val="Normln"/>
    <w:link w:val="NzevChar"/>
    <w:qFormat/>
    <w:rsid w:val="003B3E8A"/>
    <w:pPr>
      <w:spacing w:after="0" w:line="240" w:lineRule="auto"/>
      <w:ind w:left="0" w:right="0" w:firstLine="0"/>
      <w:jc w:val="center"/>
    </w:pPr>
    <w:rPr>
      <w:rFonts w:ascii="Times New Roman" w:eastAsia="Times New Roman" w:hAnsi="Times New Roman" w:cs="Times New Roman"/>
      <w:b/>
      <w:color w:val="auto"/>
      <w:sz w:val="32"/>
      <w:szCs w:val="20"/>
    </w:rPr>
  </w:style>
  <w:style w:type="character" w:customStyle="1" w:styleId="NzevChar">
    <w:name w:val="Název Char"/>
    <w:basedOn w:val="Standardnpsmoodstavce"/>
    <w:link w:val="Nzev"/>
    <w:rsid w:val="003B3E8A"/>
    <w:rPr>
      <w:rFonts w:ascii="Times New Roman" w:eastAsia="Times New Roman" w:hAnsi="Times New Roman" w:cs="Times New Roman"/>
      <w:b/>
      <w:sz w:val="32"/>
      <w:szCs w:val="20"/>
      <w:lang w:eastAsia="cs-CZ"/>
    </w:rPr>
  </w:style>
  <w:style w:type="paragraph" w:styleId="Odstavecseseznamem">
    <w:name w:val="List Paragraph"/>
    <w:basedOn w:val="Normln"/>
    <w:qFormat/>
    <w:rsid w:val="003B3E8A"/>
    <w:pPr>
      <w:ind w:left="720"/>
      <w:contextualSpacing/>
    </w:pPr>
  </w:style>
  <w:style w:type="table" w:styleId="Mkatabulky">
    <w:name w:val="Table Grid"/>
    <w:basedOn w:val="Normlntabulka"/>
    <w:uiPriority w:val="59"/>
    <w:rsid w:val="003B3E8A"/>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B3E8A"/>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E8A"/>
    <w:rPr>
      <w:rFonts w:ascii="Calibri" w:eastAsia="Calibri" w:hAnsi="Calibri" w:cs="Calibri"/>
      <w:color w:val="000000"/>
      <w:sz w:val="24"/>
      <w:lang w:eastAsia="cs-CZ"/>
    </w:rPr>
  </w:style>
  <w:style w:type="paragraph" w:customStyle="1" w:styleId="Normodsaz">
    <w:name w:val="Norm.odsaz."/>
    <w:basedOn w:val="Normln"/>
    <w:rsid w:val="003B3E8A"/>
    <w:pPr>
      <w:tabs>
        <w:tab w:val="num" w:pos="1080"/>
      </w:tabs>
      <w:spacing w:after="200" w:line="252" w:lineRule="auto"/>
      <w:ind w:left="576" w:right="0" w:hanging="576"/>
    </w:pPr>
    <w:rPr>
      <w:rFonts w:ascii="Cambria" w:eastAsia="Times New Roman" w:hAnsi="Cambria" w:cs="Times New Roman"/>
      <w:color w:val="auto"/>
      <w:sz w:val="22"/>
      <w:szCs w:val="20"/>
      <w:lang w:val="en-US" w:eastAsia="en-US" w:bidi="en-US"/>
    </w:rPr>
  </w:style>
  <w:style w:type="paragraph" w:styleId="Zhlav">
    <w:name w:val="header"/>
    <w:basedOn w:val="Normln"/>
    <w:link w:val="ZhlavChar"/>
    <w:uiPriority w:val="99"/>
    <w:unhideWhenUsed/>
    <w:rsid w:val="003B3E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E8A"/>
    <w:rPr>
      <w:rFonts w:ascii="Calibri" w:eastAsia="Calibri" w:hAnsi="Calibri" w:cs="Calibri"/>
      <w:color w:val="000000"/>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3E8A"/>
    <w:pPr>
      <w:spacing w:after="3" w:line="227" w:lineRule="auto"/>
      <w:ind w:left="467" w:right="736" w:hanging="1"/>
      <w:jc w:val="both"/>
    </w:pPr>
    <w:rPr>
      <w:rFonts w:ascii="Calibri" w:eastAsia="Calibri" w:hAnsi="Calibri" w:cs="Calibri"/>
      <w:color w:val="000000"/>
      <w:sz w:val="24"/>
      <w:lang w:eastAsia="cs-CZ"/>
    </w:rPr>
  </w:style>
  <w:style w:type="paragraph" w:styleId="Nadpis3">
    <w:name w:val="heading 3"/>
    <w:basedOn w:val="Normln"/>
    <w:next w:val="Normln"/>
    <w:link w:val="Nadpis3Char"/>
    <w:qFormat/>
    <w:rsid w:val="003B3E8A"/>
    <w:pPr>
      <w:keepNext/>
      <w:spacing w:before="240" w:after="60" w:line="240" w:lineRule="auto"/>
      <w:ind w:left="0" w:right="0" w:firstLine="0"/>
      <w:jc w:val="left"/>
      <w:outlineLvl w:val="2"/>
    </w:pPr>
    <w:rPr>
      <w:rFonts w:ascii="Arial" w:eastAsia="Times New Roman" w:hAnsi="Arial" w:cs="Arial"/>
      <w:b/>
      <w:b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3B3E8A"/>
    <w:rPr>
      <w:rFonts w:ascii="Arial" w:eastAsia="Times New Roman" w:hAnsi="Arial" w:cs="Arial"/>
      <w:b/>
      <w:bCs/>
      <w:sz w:val="26"/>
      <w:szCs w:val="26"/>
      <w:lang w:eastAsia="cs-CZ"/>
    </w:rPr>
  </w:style>
  <w:style w:type="paragraph" w:customStyle="1" w:styleId="Nadpis11">
    <w:name w:val="Nadpis 11"/>
    <w:next w:val="Normln"/>
    <w:link w:val="Heading1Char"/>
    <w:uiPriority w:val="9"/>
    <w:unhideWhenUsed/>
    <w:qFormat/>
    <w:rsid w:val="003B3E8A"/>
    <w:pPr>
      <w:keepNext/>
      <w:keepLines/>
      <w:spacing w:after="0" w:line="259" w:lineRule="auto"/>
      <w:ind w:left="110" w:hanging="10"/>
      <w:outlineLvl w:val="0"/>
    </w:pPr>
    <w:rPr>
      <w:rFonts w:ascii="Calibri" w:eastAsia="Calibri" w:hAnsi="Calibri" w:cs="Calibri"/>
      <w:color w:val="000000"/>
      <w:sz w:val="34"/>
      <w:u w:val="single" w:color="000000"/>
      <w:lang w:eastAsia="cs-CZ"/>
    </w:rPr>
  </w:style>
  <w:style w:type="character" w:customStyle="1" w:styleId="Heading1Char">
    <w:name w:val="Heading 1 Char"/>
    <w:link w:val="Nadpis11"/>
    <w:uiPriority w:val="9"/>
    <w:rsid w:val="003B3E8A"/>
    <w:rPr>
      <w:rFonts w:ascii="Calibri" w:eastAsia="Calibri" w:hAnsi="Calibri" w:cs="Calibri"/>
      <w:color w:val="000000"/>
      <w:sz w:val="34"/>
      <w:u w:val="single" w:color="000000"/>
      <w:lang w:eastAsia="cs-CZ"/>
    </w:rPr>
  </w:style>
  <w:style w:type="paragraph" w:styleId="Zkladntext">
    <w:name w:val="Body Text"/>
    <w:basedOn w:val="Normln"/>
    <w:link w:val="ZkladntextChar"/>
    <w:semiHidden/>
    <w:rsid w:val="003B3E8A"/>
    <w:pPr>
      <w:spacing w:before="120" w:after="0" w:line="240" w:lineRule="auto"/>
      <w:ind w:left="0" w:right="0" w:firstLine="0"/>
    </w:pPr>
    <w:rPr>
      <w:rFonts w:ascii="Times New Roman" w:eastAsia="Times New Roman" w:hAnsi="Times New Roman" w:cs="Times New Roman"/>
      <w:color w:val="auto"/>
      <w:sz w:val="20"/>
      <w:szCs w:val="20"/>
    </w:rPr>
  </w:style>
  <w:style w:type="character" w:customStyle="1" w:styleId="ZkladntextChar">
    <w:name w:val="Základní text Char"/>
    <w:basedOn w:val="Standardnpsmoodstavce"/>
    <w:link w:val="Zkladntext"/>
    <w:semiHidden/>
    <w:rsid w:val="003B3E8A"/>
    <w:rPr>
      <w:rFonts w:ascii="Times New Roman" w:eastAsia="Times New Roman" w:hAnsi="Times New Roman" w:cs="Times New Roman"/>
      <w:sz w:val="20"/>
      <w:szCs w:val="20"/>
      <w:lang w:eastAsia="cs-CZ"/>
    </w:rPr>
  </w:style>
  <w:style w:type="paragraph" w:styleId="Nzev">
    <w:name w:val="Title"/>
    <w:basedOn w:val="Normln"/>
    <w:link w:val="NzevChar"/>
    <w:qFormat/>
    <w:rsid w:val="003B3E8A"/>
    <w:pPr>
      <w:spacing w:after="0" w:line="240" w:lineRule="auto"/>
      <w:ind w:left="0" w:right="0" w:firstLine="0"/>
      <w:jc w:val="center"/>
    </w:pPr>
    <w:rPr>
      <w:rFonts w:ascii="Times New Roman" w:eastAsia="Times New Roman" w:hAnsi="Times New Roman" w:cs="Times New Roman"/>
      <w:b/>
      <w:color w:val="auto"/>
      <w:sz w:val="32"/>
      <w:szCs w:val="20"/>
    </w:rPr>
  </w:style>
  <w:style w:type="character" w:customStyle="1" w:styleId="NzevChar">
    <w:name w:val="Název Char"/>
    <w:basedOn w:val="Standardnpsmoodstavce"/>
    <w:link w:val="Nzev"/>
    <w:rsid w:val="003B3E8A"/>
    <w:rPr>
      <w:rFonts w:ascii="Times New Roman" w:eastAsia="Times New Roman" w:hAnsi="Times New Roman" w:cs="Times New Roman"/>
      <w:b/>
      <w:sz w:val="32"/>
      <w:szCs w:val="20"/>
      <w:lang w:eastAsia="cs-CZ"/>
    </w:rPr>
  </w:style>
  <w:style w:type="paragraph" w:styleId="Odstavecseseznamem">
    <w:name w:val="List Paragraph"/>
    <w:basedOn w:val="Normln"/>
    <w:qFormat/>
    <w:rsid w:val="003B3E8A"/>
    <w:pPr>
      <w:ind w:left="720"/>
      <w:contextualSpacing/>
    </w:pPr>
  </w:style>
  <w:style w:type="table" w:styleId="Mkatabulky">
    <w:name w:val="Table Grid"/>
    <w:basedOn w:val="Normlntabulka"/>
    <w:uiPriority w:val="59"/>
    <w:rsid w:val="003B3E8A"/>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3B3E8A"/>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E8A"/>
    <w:rPr>
      <w:rFonts w:ascii="Calibri" w:eastAsia="Calibri" w:hAnsi="Calibri" w:cs="Calibri"/>
      <w:color w:val="000000"/>
      <w:sz w:val="24"/>
      <w:lang w:eastAsia="cs-CZ"/>
    </w:rPr>
  </w:style>
  <w:style w:type="paragraph" w:customStyle="1" w:styleId="Normodsaz">
    <w:name w:val="Norm.odsaz."/>
    <w:basedOn w:val="Normln"/>
    <w:rsid w:val="003B3E8A"/>
    <w:pPr>
      <w:tabs>
        <w:tab w:val="num" w:pos="1080"/>
      </w:tabs>
      <w:spacing w:after="200" w:line="252" w:lineRule="auto"/>
      <w:ind w:left="576" w:right="0" w:hanging="576"/>
    </w:pPr>
    <w:rPr>
      <w:rFonts w:ascii="Cambria" w:eastAsia="Times New Roman" w:hAnsi="Cambria" w:cs="Times New Roman"/>
      <w:color w:val="auto"/>
      <w:sz w:val="22"/>
      <w:szCs w:val="20"/>
      <w:lang w:val="en-US" w:eastAsia="en-US" w:bidi="en-US"/>
    </w:rPr>
  </w:style>
  <w:style w:type="paragraph" w:styleId="Zhlav">
    <w:name w:val="header"/>
    <w:basedOn w:val="Normln"/>
    <w:link w:val="ZhlavChar"/>
    <w:uiPriority w:val="99"/>
    <w:unhideWhenUsed/>
    <w:rsid w:val="003B3E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E8A"/>
    <w:rPr>
      <w:rFonts w:ascii="Calibri" w:eastAsia="Calibri" w:hAnsi="Calibri" w:cs="Calibri"/>
      <w:color w:val="00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2311</Words>
  <Characters>13640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Groligová Pavlína</dc:creator>
  <cp:lastModifiedBy>Groligová Pavlína</cp:lastModifiedBy>
  <cp:revision>2</cp:revision>
  <cp:lastPrinted>2016-06-30T14:11:00Z</cp:lastPrinted>
  <dcterms:created xsi:type="dcterms:W3CDTF">2016-06-30T14:04:00Z</dcterms:created>
  <dcterms:modified xsi:type="dcterms:W3CDTF">2016-07-12T12:34:00Z</dcterms:modified>
</cp:coreProperties>
</file>