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71" w:rsidRPr="001F3771" w:rsidRDefault="001F3771" w:rsidP="001F3771">
      <w:pPr>
        <w:widowControl w:val="0"/>
        <w:spacing w:line="276" w:lineRule="auto"/>
        <w:ind w:left="709"/>
        <w:jc w:val="center"/>
        <w:rPr>
          <w:rFonts w:eastAsia="Calibri"/>
          <w:b/>
          <w:bCs/>
          <w:caps/>
          <w:sz w:val="24"/>
          <w:szCs w:val="24"/>
          <w:lang w:val="cs-CZ" w:eastAsia="en-US"/>
        </w:rPr>
      </w:pPr>
      <w:r w:rsidRPr="001F3771">
        <w:rPr>
          <w:rFonts w:eastAsia="Calibri"/>
          <w:b/>
          <w:bCs/>
          <w:caps/>
          <w:sz w:val="24"/>
          <w:szCs w:val="24"/>
          <w:lang w:val="cs-CZ" w:eastAsia="en-US"/>
        </w:rPr>
        <w:t>smlouva</w:t>
      </w:r>
      <w:r w:rsidR="008139EE">
        <w:rPr>
          <w:rFonts w:eastAsia="Calibri"/>
          <w:b/>
          <w:bCs/>
          <w:caps/>
          <w:sz w:val="24"/>
          <w:szCs w:val="24"/>
          <w:lang w:val="cs-CZ" w:eastAsia="en-US"/>
        </w:rPr>
        <w:t xml:space="preserve"> o </w:t>
      </w:r>
      <w:r w:rsidR="001272B4">
        <w:rPr>
          <w:rFonts w:eastAsia="Calibri"/>
          <w:b/>
          <w:bCs/>
          <w:caps/>
          <w:sz w:val="24"/>
          <w:szCs w:val="24"/>
          <w:lang w:val="cs-CZ" w:eastAsia="en-US"/>
        </w:rPr>
        <w:t>poskytování bezpečnostních služeb</w:t>
      </w:r>
    </w:p>
    <w:p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smlouva </w:t>
      </w:r>
      <w:r w:rsidR="008139EE">
        <w:rPr>
          <w:rFonts w:eastAsia="Calibri"/>
          <w:bCs/>
          <w:lang w:val="cs-CZ" w:eastAsia="en-US"/>
        </w:rPr>
        <w:t xml:space="preserve">o </w:t>
      </w:r>
      <w:r w:rsidR="001272B4">
        <w:rPr>
          <w:rFonts w:eastAsia="Calibri"/>
          <w:bCs/>
          <w:lang w:val="cs-CZ" w:eastAsia="en-US"/>
        </w:rPr>
        <w:t xml:space="preserve">poskytování bezpečnostních služeb </w:t>
      </w:r>
      <w:r w:rsidRPr="001F3771">
        <w:rPr>
          <w:rFonts w:eastAsia="Calibri"/>
          <w:bCs/>
          <w:lang w:val="cs-CZ" w:eastAsia="en-US"/>
        </w:rPr>
        <w:t>(dále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rsidR="001F3771" w:rsidRPr="001F3771" w:rsidRDefault="001F3771" w:rsidP="00B54A84">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rsidR="001F3771" w:rsidRPr="001F3771" w:rsidRDefault="008139EE" w:rsidP="001F3771">
      <w:pPr>
        <w:widowControl w:val="0"/>
        <w:spacing w:line="276" w:lineRule="auto"/>
        <w:ind w:left="709" w:hanging="1"/>
        <w:rPr>
          <w:rFonts w:eastAsia="Calibri"/>
          <w:lang w:val="cs-CZ" w:eastAsia="en-US"/>
        </w:rPr>
      </w:pPr>
      <w:r>
        <w:rPr>
          <w:rFonts w:eastAsia="Calibri"/>
          <w:lang w:val="cs-CZ" w:eastAsia="en-US"/>
        </w:rPr>
        <w:t xml:space="preserve">zastoupena: </w:t>
      </w:r>
      <w:r>
        <w:rPr>
          <w:rFonts w:eastAsia="Calibri"/>
          <w:lang w:val="cs-CZ" w:eastAsia="en-US"/>
        </w:rPr>
        <w:tab/>
      </w:r>
      <w:r w:rsidR="003B3616">
        <w:rPr>
          <w:rFonts w:eastAsia="Calibri"/>
          <w:lang w:val="cs-CZ" w:eastAsia="en-US"/>
        </w:rPr>
        <w:t>RNDr. Michael Prouza, Ph.D.</w:t>
      </w:r>
      <w:r>
        <w:rPr>
          <w:rFonts w:eastAsia="Calibri"/>
          <w:lang w:val="cs-CZ" w:eastAsia="en-US"/>
        </w:rPr>
        <w:t>,</w:t>
      </w:r>
      <w:r w:rsidR="001F3771" w:rsidRPr="001F3771">
        <w:rPr>
          <w:rFonts w:eastAsia="Calibri"/>
          <w:lang w:val="cs-CZ" w:eastAsia="en-US"/>
        </w:rPr>
        <w:t xml:space="preserve"> ředitel</w:t>
      </w:r>
    </w:p>
    <w:p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008139EE">
        <w:rPr>
          <w:rFonts w:eastAsia="Calibri"/>
          <w:b/>
          <w:lang w:val="cs-CZ" w:eastAsia="en-US"/>
        </w:rPr>
        <w:t>Objednatel</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rsidR="001F3771" w:rsidRPr="00F204F7" w:rsidRDefault="00F204F7" w:rsidP="00F204F7">
      <w:pPr>
        <w:widowControl w:val="0"/>
        <w:numPr>
          <w:ilvl w:val="0"/>
          <w:numId w:val="10"/>
        </w:numPr>
        <w:spacing w:line="276" w:lineRule="auto"/>
        <w:ind w:left="709" w:hanging="709"/>
        <w:rPr>
          <w:rFonts w:eastAsia="Calibri"/>
          <w:lang w:val="cs-CZ" w:eastAsia="en-US"/>
        </w:rPr>
      </w:pPr>
      <w:r w:rsidRPr="00F204F7">
        <w:rPr>
          <w:rFonts w:eastAsia="Calibri"/>
          <w:b/>
          <w:lang w:val="cs-CZ" w:eastAsia="en-US"/>
        </w:rPr>
        <w:t>CENTR GROUP-ELMONT s.r.o.</w:t>
      </w:r>
    </w:p>
    <w:p w:rsidR="001F3771" w:rsidRPr="001F3771" w:rsidRDefault="001F3771" w:rsidP="00F204F7">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F204F7">
        <w:t>náměstí Jurije Gagarina 2046/1b, Slezská Ostrava, 710 00 Ostrava</w:t>
      </w:r>
    </w:p>
    <w:p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F204F7">
        <w:rPr>
          <w:rStyle w:val="nowrap"/>
        </w:rPr>
        <w:t>27810941</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008139EE">
        <w:rPr>
          <w:rFonts w:eastAsia="Calibri"/>
          <w:lang w:val="cs-CZ" w:eastAsia="en-US"/>
        </w:rPr>
        <w:t>a</w:t>
      </w:r>
      <w:r w:rsidRPr="001F3771">
        <w:rPr>
          <w:rFonts w:eastAsia="Calibri"/>
          <w:lang w:val="cs-CZ" w:eastAsia="en-US"/>
        </w:rPr>
        <w:t>:</w:t>
      </w:r>
      <w:r w:rsidRPr="001F3771">
        <w:rPr>
          <w:rFonts w:eastAsia="Calibri"/>
          <w:lang w:val="cs-CZ" w:eastAsia="en-US"/>
        </w:rPr>
        <w:tab/>
      </w:r>
      <w:r w:rsidR="00F204F7">
        <w:rPr>
          <w:rFonts w:eastAsia="Calibri"/>
          <w:lang w:val="cs-CZ" w:eastAsia="en-US"/>
        </w:rPr>
        <w:t>Richard Martinák, jednatel</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001272B4">
        <w:rPr>
          <w:rFonts w:eastAsia="Calibri"/>
          <w:b/>
          <w:lang w:val="cs-CZ" w:eastAsia="en-US"/>
        </w:rPr>
        <w:t>Poskytovatel</w:t>
      </w:r>
      <w:r w:rsidRPr="001F3771">
        <w:rPr>
          <w:rFonts w:eastAsia="Calibri"/>
          <w:lang w:val="cs-CZ" w:eastAsia="en-US"/>
        </w:rPr>
        <w:t>“)</w:t>
      </w:r>
      <w:r w:rsidR="009852F0">
        <w:rPr>
          <w:rFonts w:eastAsia="Calibri"/>
          <w:lang w:val="cs-CZ" w:eastAsia="en-US"/>
        </w:rPr>
        <w:t>.</w:t>
      </w:r>
    </w:p>
    <w:p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w:t>
      </w:r>
      <w:r w:rsidR="008139EE">
        <w:rPr>
          <w:rFonts w:eastAsia="Calibri"/>
          <w:bCs/>
          <w:lang w:val="cs-CZ" w:eastAsia="en-US"/>
        </w:rPr>
        <w:t>Objednatel</w:t>
      </w:r>
      <w:r w:rsidRPr="001F3771">
        <w:rPr>
          <w:rFonts w:eastAsia="Calibri"/>
          <w:bCs/>
          <w:lang w:val="cs-CZ" w:eastAsia="en-US"/>
        </w:rPr>
        <w:t xml:space="preserve"> a </w:t>
      </w:r>
      <w:r w:rsidR="001272B4">
        <w:rPr>
          <w:rFonts w:eastAsia="Calibri"/>
          <w:bCs/>
          <w:lang w:val="cs-CZ" w:eastAsia="en-US"/>
        </w:rPr>
        <w:t>Poskytovatel</w:t>
      </w:r>
      <w:r w:rsidRPr="001F3771">
        <w:rPr>
          <w:rFonts w:eastAsia="Calibri"/>
          <w:bCs/>
          <w:lang w:val="cs-CZ" w:eastAsia="en-US"/>
        </w:rPr>
        <w:t xml:space="preserve"> dále společně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rsidR="001F3771" w:rsidRPr="001F3771" w:rsidRDefault="001F3771" w:rsidP="001F3771">
      <w:pPr>
        <w:pStyle w:val="Normln-sted"/>
        <w:rPr>
          <w:lang w:val="cs-CZ" w:eastAsia="en-US"/>
        </w:rPr>
      </w:pPr>
      <w:r w:rsidRPr="001F3771">
        <w:rPr>
          <w:lang w:val="cs-CZ" w:eastAsia="en-US"/>
        </w:rPr>
        <w:t xml:space="preserve">Za účelem </w:t>
      </w:r>
      <w:r w:rsidR="001272B4">
        <w:rPr>
          <w:lang w:val="cs-CZ" w:eastAsia="en-US"/>
        </w:rPr>
        <w:t xml:space="preserve">bezpečného provozu </w:t>
      </w:r>
      <w:r w:rsidR="00EF5B8B">
        <w:rPr>
          <w:lang w:val="cs-CZ" w:eastAsia="en-US"/>
        </w:rPr>
        <w:t>C</w:t>
      </w:r>
      <w:r w:rsidR="001272B4">
        <w:rPr>
          <w:lang w:val="cs-CZ" w:eastAsia="en-US"/>
        </w:rPr>
        <w:t>ent</w:t>
      </w:r>
      <w:r w:rsidR="00F537A9">
        <w:rPr>
          <w:lang w:val="cs-CZ" w:eastAsia="en-US"/>
        </w:rPr>
        <w:t>er</w:t>
      </w:r>
      <w:r w:rsidR="001272B4">
        <w:rPr>
          <w:lang w:val="cs-CZ" w:eastAsia="en-US"/>
        </w:rPr>
        <w:t xml:space="preserve"> </w:t>
      </w:r>
      <w:r w:rsidRPr="001F3771">
        <w:rPr>
          <w:lang w:val="cs-CZ" w:eastAsia="en-US"/>
        </w:rPr>
        <w:t xml:space="preserve">je nezbytné </w:t>
      </w:r>
      <w:r w:rsidR="001272B4">
        <w:rPr>
          <w:lang w:val="cs-CZ" w:eastAsia="en-US"/>
        </w:rPr>
        <w:t>poskytnutí služeb, jejich</w:t>
      </w:r>
      <w:r w:rsidR="00525C5A">
        <w:rPr>
          <w:lang w:val="cs-CZ" w:eastAsia="en-US"/>
        </w:rPr>
        <w:t>ž poskytnutí je předmětem této S</w:t>
      </w:r>
      <w:r w:rsidR="001272B4">
        <w:rPr>
          <w:lang w:val="cs-CZ" w:eastAsia="en-US"/>
        </w:rPr>
        <w:t>mlouvy.</w:t>
      </w:r>
    </w:p>
    <w:p w:rsidR="001F3771" w:rsidRPr="001F3771" w:rsidRDefault="001272B4" w:rsidP="001F3771">
      <w:pPr>
        <w:pStyle w:val="Normln-sted"/>
        <w:rPr>
          <w:lang w:val="cs-CZ" w:eastAsia="en-US"/>
        </w:rPr>
      </w:pPr>
      <w:r>
        <w:rPr>
          <w:lang w:val="cs-CZ" w:eastAsia="en-US"/>
        </w:rPr>
        <w:t>Poskytovatel</w:t>
      </w:r>
      <w:r w:rsidR="001F3771" w:rsidRPr="001F3771">
        <w:rPr>
          <w:lang w:val="cs-CZ" w:eastAsia="en-US"/>
        </w:rPr>
        <w:t xml:space="preserve"> má zájem </w:t>
      </w:r>
      <w:r>
        <w:rPr>
          <w:lang w:val="cs-CZ" w:eastAsia="en-US"/>
        </w:rPr>
        <w:t xml:space="preserve">služby za sjednanou úplatu </w:t>
      </w:r>
      <w:r w:rsidR="00525C5A">
        <w:rPr>
          <w:lang w:val="cs-CZ" w:eastAsia="en-US"/>
        </w:rPr>
        <w:t xml:space="preserve">a za podmínek stanovených Smlouvou </w:t>
      </w:r>
      <w:r>
        <w:rPr>
          <w:lang w:val="cs-CZ" w:eastAsia="en-US"/>
        </w:rPr>
        <w:t>poskytnout</w:t>
      </w:r>
      <w:r w:rsidR="001F3771" w:rsidRPr="001F3771">
        <w:rPr>
          <w:lang w:val="cs-CZ" w:eastAsia="en-US"/>
        </w:rPr>
        <w:t>.</w:t>
      </w:r>
    </w:p>
    <w:p w:rsidR="001F3771" w:rsidRDefault="001F3771" w:rsidP="001272B4">
      <w:pPr>
        <w:pStyle w:val="Normln-sted"/>
        <w:spacing w:after="120"/>
        <w:rPr>
          <w:lang w:val="cs-CZ" w:eastAsia="en-US"/>
        </w:rPr>
      </w:pPr>
      <w:r w:rsidRPr="001F3771">
        <w:rPr>
          <w:lang w:val="cs-CZ" w:eastAsia="en-US"/>
        </w:rPr>
        <w:t xml:space="preserve">Nabídka </w:t>
      </w:r>
      <w:r w:rsidR="001272B4">
        <w:rPr>
          <w:lang w:val="cs-CZ" w:eastAsia="en-US"/>
        </w:rPr>
        <w:t>Poskytovatele</w:t>
      </w:r>
      <w:r w:rsidRPr="001F3771">
        <w:rPr>
          <w:lang w:val="cs-CZ" w:eastAsia="en-US"/>
        </w:rPr>
        <w:t xml:space="preserve"> pro </w:t>
      </w:r>
      <w:r w:rsidR="001272B4">
        <w:rPr>
          <w:lang w:val="cs-CZ" w:eastAsia="en-US"/>
        </w:rPr>
        <w:t>zadávací řízení</w:t>
      </w:r>
      <w:r w:rsidRPr="001F3771">
        <w:rPr>
          <w:lang w:val="cs-CZ" w:eastAsia="en-US"/>
        </w:rPr>
        <w:t xml:space="preserve"> „</w:t>
      </w:r>
      <w:r w:rsidR="001272B4" w:rsidRPr="001272B4">
        <w:rPr>
          <w:i/>
          <w:lang w:val="cs-CZ" w:eastAsia="en-US"/>
        </w:rPr>
        <w:t xml:space="preserve">POSKYTOVÁNÍ BEZPEČNOSTNÍCH </w:t>
      </w:r>
      <w:r w:rsidR="007140F5">
        <w:rPr>
          <w:i/>
          <w:lang w:val="cs-CZ" w:eastAsia="en-US"/>
        </w:rPr>
        <w:t xml:space="preserve">A RECEPČNÍCH </w:t>
      </w:r>
      <w:r w:rsidR="001272B4" w:rsidRPr="001272B4">
        <w:rPr>
          <w:i/>
          <w:lang w:val="cs-CZ" w:eastAsia="en-US"/>
        </w:rPr>
        <w:t>SLUŽEB PRO VÝZKUMN</w:t>
      </w:r>
      <w:r w:rsidR="00EC02B8">
        <w:rPr>
          <w:i/>
          <w:lang w:val="cs-CZ" w:eastAsia="en-US"/>
        </w:rPr>
        <w:t>Á</w:t>
      </w:r>
      <w:r w:rsidR="001272B4" w:rsidRPr="001272B4">
        <w:rPr>
          <w:i/>
          <w:lang w:val="cs-CZ" w:eastAsia="en-US"/>
        </w:rPr>
        <w:t xml:space="preserve"> CENTR</w:t>
      </w:r>
      <w:r w:rsidR="00F537A9">
        <w:rPr>
          <w:i/>
          <w:lang w:val="cs-CZ" w:eastAsia="en-US"/>
        </w:rPr>
        <w:t>A ELI</w:t>
      </w:r>
      <w:r w:rsidR="00CF12F9">
        <w:rPr>
          <w:i/>
          <w:lang w:val="cs-CZ" w:eastAsia="en-US"/>
        </w:rPr>
        <w:t xml:space="preserve"> BEAMLINES</w:t>
      </w:r>
      <w:r w:rsidR="00F537A9">
        <w:rPr>
          <w:i/>
          <w:lang w:val="cs-CZ" w:eastAsia="en-US"/>
        </w:rPr>
        <w:t xml:space="preserve"> A HiLASE</w:t>
      </w:r>
      <w:r w:rsidRPr="001F3771">
        <w:rPr>
          <w:lang w:val="cs-CZ" w:eastAsia="en-US"/>
        </w:rPr>
        <w:t>“</w:t>
      </w:r>
      <w:r w:rsidR="001C0880">
        <w:rPr>
          <w:lang w:val="cs-CZ" w:eastAsia="en-US"/>
        </w:rPr>
        <w:t xml:space="preserve"> (dále jen „</w:t>
      </w:r>
      <w:r w:rsidR="001C0880" w:rsidRPr="001C0880">
        <w:rPr>
          <w:b/>
          <w:lang w:val="cs-CZ" w:eastAsia="en-US"/>
        </w:rPr>
        <w:t>Zadávací řízení</w:t>
      </w:r>
      <w:r w:rsidR="001C0880">
        <w:rPr>
          <w:lang w:val="cs-CZ" w:eastAsia="en-US"/>
        </w:rPr>
        <w:t>“)</w:t>
      </w:r>
      <w:r w:rsidRPr="001F3771">
        <w:rPr>
          <w:lang w:val="cs-CZ" w:eastAsia="en-US"/>
        </w:rPr>
        <w:t>, je</w:t>
      </w:r>
      <w:r w:rsidR="001272B4">
        <w:rPr>
          <w:lang w:val="cs-CZ" w:eastAsia="en-US"/>
        </w:rPr>
        <w:t>hož c</w:t>
      </w:r>
      <w:r w:rsidRPr="001F3771">
        <w:rPr>
          <w:lang w:val="cs-CZ" w:eastAsia="en-US"/>
        </w:rPr>
        <w:t>ílem bylo</w:t>
      </w:r>
      <w:r w:rsidR="008139EE">
        <w:rPr>
          <w:lang w:val="cs-CZ" w:eastAsia="en-US"/>
        </w:rPr>
        <w:t xml:space="preserve"> zajištění </w:t>
      </w:r>
      <w:r w:rsidR="001272B4">
        <w:rPr>
          <w:lang w:val="cs-CZ" w:eastAsia="en-US"/>
        </w:rPr>
        <w:t>poskytovatele služeb</w:t>
      </w:r>
      <w:r w:rsidRPr="001F3771">
        <w:rPr>
          <w:lang w:val="cs-CZ" w:eastAsia="en-US"/>
        </w:rPr>
        <w:t xml:space="preserve">, byla vybrána </w:t>
      </w:r>
      <w:r w:rsidR="008139EE">
        <w:rPr>
          <w:lang w:val="cs-CZ" w:eastAsia="en-US"/>
        </w:rPr>
        <w:t>Objednatelem</w:t>
      </w:r>
      <w:r w:rsidRPr="001F3771">
        <w:rPr>
          <w:lang w:val="cs-CZ" w:eastAsia="en-US"/>
        </w:rPr>
        <w:t xml:space="preserve"> jako nejvhodnější.</w:t>
      </w:r>
    </w:p>
    <w:p w:rsidR="001272B4" w:rsidRDefault="001272B4" w:rsidP="001F3771">
      <w:pPr>
        <w:pStyle w:val="Normln-sted"/>
        <w:rPr>
          <w:lang w:val="cs-CZ" w:eastAsia="en-US"/>
        </w:rPr>
      </w:pPr>
      <w:r>
        <w:rPr>
          <w:lang w:val="cs-CZ" w:eastAsia="en-US"/>
        </w:rPr>
        <w:t>Poskytovatel si je vědom, že mezinárodní výzkumn</w:t>
      </w:r>
      <w:r w:rsidR="00F537A9">
        <w:rPr>
          <w:lang w:val="cs-CZ" w:eastAsia="en-US"/>
        </w:rPr>
        <w:t>á</w:t>
      </w:r>
      <w:r>
        <w:rPr>
          <w:lang w:val="cs-CZ" w:eastAsia="en-US"/>
        </w:rPr>
        <w:t xml:space="preserve"> centru</w:t>
      </w:r>
      <w:r w:rsidR="00F537A9">
        <w:rPr>
          <w:lang w:val="cs-CZ" w:eastAsia="en-US"/>
        </w:rPr>
        <w:t>a E</w:t>
      </w:r>
      <w:r>
        <w:rPr>
          <w:lang w:val="cs-CZ" w:eastAsia="en-US"/>
        </w:rPr>
        <w:t>LI Beamlines</w:t>
      </w:r>
      <w:r w:rsidR="00F537A9">
        <w:rPr>
          <w:lang w:val="cs-CZ" w:eastAsia="en-US"/>
        </w:rPr>
        <w:t xml:space="preserve"> a HiLASE</w:t>
      </w:r>
      <w:r>
        <w:rPr>
          <w:lang w:val="cs-CZ" w:eastAsia="en-US"/>
        </w:rPr>
        <w:t xml:space="preserve"> v Dolních Břežanech disponuje majetkem značné hodnoty, který je třeba chránit; poskytovatel si je dále vědom, že výzkumn</w:t>
      </w:r>
      <w:r w:rsidR="00F537A9">
        <w:rPr>
          <w:lang w:val="cs-CZ" w:eastAsia="en-US"/>
        </w:rPr>
        <w:t>á</w:t>
      </w:r>
      <w:r>
        <w:rPr>
          <w:lang w:val="cs-CZ" w:eastAsia="en-US"/>
        </w:rPr>
        <w:t xml:space="preserve"> centr</w:t>
      </w:r>
      <w:r w:rsidR="00F537A9">
        <w:rPr>
          <w:lang w:val="cs-CZ" w:eastAsia="en-US"/>
        </w:rPr>
        <w:t>a jsou</w:t>
      </w:r>
      <w:r>
        <w:rPr>
          <w:lang w:val="cs-CZ" w:eastAsia="en-US"/>
        </w:rPr>
        <w:t xml:space="preserve"> centr</w:t>
      </w:r>
      <w:r w:rsidR="00F537A9">
        <w:rPr>
          <w:lang w:val="cs-CZ" w:eastAsia="en-US"/>
        </w:rPr>
        <w:t>a</w:t>
      </w:r>
      <w:r>
        <w:rPr>
          <w:lang w:val="cs-CZ" w:eastAsia="en-US"/>
        </w:rPr>
        <w:t xml:space="preserve"> mezinárodního významu a je</w:t>
      </w:r>
      <w:r w:rsidR="00F537A9">
        <w:rPr>
          <w:lang w:val="cs-CZ" w:eastAsia="en-US"/>
        </w:rPr>
        <w:t>jich</w:t>
      </w:r>
      <w:r>
        <w:rPr>
          <w:lang w:val="cs-CZ" w:eastAsia="en-US"/>
        </w:rPr>
        <w:t xml:space="preserve"> smyslem je hostit také zahraniční skupiny vědeckých pracovníků jako své klienty a dále mnozí zaměstnanci centr</w:t>
      </w:r>
      <w:r w:rsidR="00F537A9">
        <w:rPr>
          <w:lang w:val="cs-CZ" w:eastAsia="en-US"/>
        </w:rPr>
        <w:t xml:space="preserve">er </w:t>
      </w:r>
      <w:r>
        <w:rPr>
          <w:lang w:val="cs-CZ" w:eastAsia="en-US"/>
        </w:rPr>
        <w:t xml:space="preserve"> jsou cizinci, což klade vysoké nároky</w:t>
      </w:r>
      <w:r w:rsidR="00767BF1">
        <w:rPr>
          <w:lang w:val="cs-CZ" w:eastAsia="en-US"/>
        </w:rPr>
        <w:t xml:space="preserve"> na profesionalitu, dobré působení a vystupování a patřičné jazykové vybavení pracovníků Poskytovatele.</w:t>
      </w:r>
    </w:p>
    <w:p w:rsidR="00CF12F9" w:rsidRDefault="00CF12F9">
      <w:pPr>
        <w:spacing w:after="0" w:line="240" w:lineRule="auto"/>
        <w:ind w:left="0"/>
        <w:jc w:val="left"/>
        <w:rPr>
          <w:lang w:val="cs-CZ" w:eastAsia="en-US"/>
        </w:rPr>
      </w:pPr>
      <w:r>
        <w:rPr>
          <w:lang w:val="cs-CZ" w:eastAsia="en-US"/>
        </w:rPr>
        <w:br w:type="page"/>
      </w:r>
    </w:p>
    <w:p w:rsidR="00CF12F9" w:rsidRPr="001F3771" w:rsidRDefault="00CF12F9" w:rsidP="00CF12F9">
      <w:pPr>
        <w:pStyle w:val="Normln-sted"/>
        <w:numPr>
          <w:ilvl w:val="0"/>
          <w:numId w:val="0"/>
        </w:numPr>
        <w:rPr>
          <w:lang w:val="cs-CZ" w:eastAsia="en-US"/>
        </w:rPr>
      </w:pP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rsidR="001F3771" w:rsidRPr="001F3771" w:rsidRDefault="001F3771" w:rsidP="00EF5B8B">
      <w:pPr>
        <w:pStyle w:val="Nadpis1"/>
        <w:spacing w:after="120"/>
        <w:rPr>
          <w:lang w:val="cs-CZ" w:eastAsia="en-US"/>
        </w:rPr>
      </w:pPr>
      <w:r w:rsidRPr="001F3771">
        <w:rPr>
          <w:lang w:val="cs-CZ" w:eastAsia="en-US"/>
        </w:rPr>
        <w:t>Předmět smlouvy</w:t>
      </w:r>
      <w:r w:rsidR="006D4CBB">
        <w:rPr>
          <w:lang w:val="cs-CZ" w:eastAsia="en-US"/>
        </w:rPr>
        <w:t xml:space="preserve"> </w:t>
      </w:r>
      <w:r w:rsidR="00EF5B8B">
        <w:rPr>
          <w:lang w:val="cs-CZ" w:eastAsia="en-US"/>
        </w:rPr>
        <w:t>A sMĚRNICE PRO POSKYTOVÁNÍ SLUŽEB</w:t>
      </w:r>
    </w:p>
    <w:p w:rsidR="00767BF1" w:rsidRDefault="008139EE" w:rsidP="00767BF1">
      <w:pPr>
        <w:pStyle w:val="Nadpis2"/>
        <w:spacing w:after="120"/>
        <w:rPr>
          <w:lang w:val="cs-CZ" w:eastAsia="en-US"/>
        </w:rPr>
      </w:pPr>
      <w:r>
        <w:rPr>
          <w:lang w:val="cs-CZ" w:eastAsia="en-US"/>
        </w:rPr>
        <w:t>Touto S</w:t>
      </w:r>
      <w:r w:rsidR="001F3771" w:rsidRPr="001F3771">
        <w:rPr>
          <w:lang w:val="cs-CZ" w:eastAsia="en-US"/>
        </w:rPr>
        <w:t xml:space="preserve">mlouvou se </w:t>
      </w:r>
      <w:r w:rsidR="00767BF1">
        <w:rPr>
          <w:lang w:val="cs-CZ" w:eastAsia="en-US"/>
        </w:rPr>
        <w:t xml:space="preserve">Poskytovatel </w:t>
      </w:r>
      <w:r w:rsidR="001F3771" w:rsidRPr="001F3771">
        <w:rPr>
          <w:lang w:val="cs-CZ" w:eastAsia="en-US"/>
        </w:rPr>
        <w:t>zavazuje</w:t>
      </w:r>
      <w:r w:rsidR="00767BF1">
        <w:rPr>
          <w:lang w:val="cs-CZ" w:eastAsia="en-US"/>
        </w:rPr>
        <w:t xml:space="preserve"> zajistit zejména:</w:t>
      </w:r>
      <w:r w:rsidR="001F3771" w:rsidRPr="001F3771">
        <w:rPr>
          <w:lang w:val="cs-CZ" w:eastAsia="en-US"/>
        </w:rPr>
        <w:t xml:space="preserve"> </w:t>
      </w:r>
    </w:p>
    <w:p w:rsidR="00767BF1" w:rsidRDefault="00767BF1" w:rsidP="00B54A84">
      <w:pPr>
        <w:pStyle w:val="Nadpis2"/>
        <w:numPr>
          <w:ilvl w:val="0"/>
          <w:numId w:val="14"/>
        </w:numPr>
        <w:spacing w:after="120"/>
      </w:pPr>
      <w:r>
        <w:t>ochranu života a zdraví zaměstnanců, externích spolupracovníků, dodavatelů, klientů a jakýchkoliv dalších návštěvníků Cent</w:t>
      </w:r>
      <w:r w:rsidR="00E23CB4">
        <w:t>er</w:t>
      </w:r>
      <w:r w:rsidR="00F537A9">
        <w:t>r</w:t>
      </w:r>
      <w:r>
        <w:t xml:space="preserve">; </w:t>
      </w:r>
    </w:p>
    <w:p w:rsidR="00767BF1" w:rsidRDefault="00767BF1" w:rsidP="00B54A84">
      <w:pPr>
        <w:pStyle w:val="Zkladntext"/>
        <w:numPr>
          <w:ilvl w:val="0"/>
          <w:numId w:val="14"/>
        </w:numPr>
        <w:spacing w:after="120"/>
        <w:ind w:left="981" w:hanging="357"/>
      </w:pPr>
      <w:r>
        <w:t>kontrolu osob a věcí v objektech Cent</w:t>
      </w:r>
      <w:r w:rsidR="00E23CB4">
        <w:t>er</w:t>
      </w:r>
      <w:r>
        <w:t xml:space="preserve"> v rozsahu stanoveném Smlouvou a kontrolu dodržování stanovených režimových opatření;</w:t>
      </w:r>
    </w:p>
    <w:p w:rsidR="00767BF1" w:rsidRDefault="00767BF1" w:rsidP="00B54A84">
      <w:pPr>
        <w:pStyle w:val="Zkladntext"/>
        <w:numPr>
          <w:ilvl w:val="0"/>
          <w:numId w:val="14"/>
        </w:numPr>
        <w:spacing w:after="120"/>
        <w:ind w:left="981" w:hanging="357"/>
      </w:pPr>
      <w:r>
        <w:t>ochranu a ostrahu majetku Objednatele a třetích osob v místě poskytování služeb proti jakýmkoliv činnostem a skutečnostem vedoucím ke škodám na takovém majetku;</w:t>
      </w:r>
    </w:p>
    <w:p w:rsidR="00767BF1" w:rsidRDefault="00767BF1" w:rsidP="00B54A84">
      <w:pPr>
        <w:pStyle w:val="Zkladntext"/>
        <w:numPr>
          <w:ilvl w:val="0"/>
          <w:numId w:val="14"/>
        </w:numPr>
        <w:spacing w:after="120"/>
        <w:ind w:left="981" w:hanging="357"/>
      </w:pPr>
      <w:r>
        <w:t>pořádek a bezpečnost v prostorách Cent</w:t>
      </w:r>
      <w:r w:rsidR="00E23CB4">
        <w:t>er</w:t>
      </w:r>
      <w:r>
        <w:t xml:space="preserve"> i v jeho těsné blízkosti</w:t>
      </w:r>
      <w:r w:rsidR="00E44526">
        <w:t>;</w:t>
      </w:r>
    </w:p>
    <w:p w:rsidR="00E44526" w:rsidRPr="00767BF1" w:rsidRDefault="00E44526" w:rsidP="00B54A84">
      <w:pPr>
        <w:pStyle w:val="Zkladntext"/>
        <w:numPr>
          <w:ilvl w:val="0"/>
          <w:numId w:val="14"/>
        </w:numPr>
        <w:spacing w:after="120"/>
        <w:ind w:left="981" w:hanging="357"/>
      </w:pPr>
      <w:r>
        <w:t>preventivní ochranu proti vzniku mimořádných a živelných událostí v objektu Cent</w:t>
      </w:r>
      <w:r w:rsidR="00E23CB4">
        <w:t>er</w:t>
      </w:r>
      <w:r>
        <w:t xml:space="preserve"> </w:t>
      </w:r>
      <w:r w:rsidR="00525C5A">
        <w:t xml:space="preserve">a jeho bezprostředním okolí </w:t>
      </w:r>
      <w:r>
        <w:t>a asistenci při jejich likvidaci.</w:t>
      </w:r>
    </w:p>
    <w:p w:rsidR="00767BF1" w:rsidRDefault="00767BF1" w:rsidP="00E44526">
      <w:pPr>
        <w:pStyle w:val="Nadpis2"/>
        <w:numPr>
          <w:ilvl w:val="0"/>
          <w:numId w:val="0"/>
        </w:numPr>
        <w:ind w:left="624"/>
        <w:rPr>
          <w:lang w:val="cs-CZ" w:eastAsia="en-US"/>
        </w:rPr>
      </w:pPr>
      <w:r>
        <w:rPr>
          <w:lang w:val="cs-CZ" w:eastAsia="en-US"/>
        </w:rPr>
        <w:t>Rozsah a bližší podmínky poskytování služeb (dále také jen „</w:t>
      </w:r>
      <w:r w:rsidRPr="00767BF1">
        <w:rPr>
          <w:b/>
          <w:lang w:val="cs-CZ" w:eastAsia="en-US"/>
        </w:rPr>
        <w:t>Služby</w:t>
      </w:r>
      <w:r>
        <w:rPr>
          <w:lang w:val="cs-CZ" w:eastAsia="en-US"/>
        </w:rPr>
        <w:t>“) j</w:t>
      </w:r>
      <w:r w:rsidR="00EF5B8B">
        <w:rPr>
          <w:lang w:val="cs-CZ" w:eastAsia="en-US"/>
        </w:rPr>
        <w:t>sou</w:t>
      </w:r>
      <w:r>
        <w:rPr>
          <w:lang w:val="cs-CZ" w:eastAsia="en-US"/>
        </w:rPr>
        <w:t xml:space="preserve"> dále stanoven</w:t>
      </w:r>
      <w:r w:rsidR="00EF5B8B">
        <w:rPr>
          <w:lang w:val="cs-CZ" w:eastAsia="en-US"/>
        </w:rPr>
        <w:t>y</w:t>
      </w:r>
      <w:r>
        <w:rPr>
          <w:lang w:val="cs-CZ" w:eastAsia="en-US"/>
        </w:rPr>
        <w:t xml:space="preserve"> touto Smlouvou včetně všech jejích příloh </w:t>
      </w:r>
      <w:r w:rsidRPr="00EF5B8B">
        <w:rPr>
          <w:lang w:val="cs-CZ" w:eastAsia="en-US"/>
        </w:rPr>
        <w:t>a dále směrnice</w:t>
      </w:r>
      <w:r w:rsidR="00EF5B8B">
        <w:rPr>
          <w:lang w:val="cs-CZ" w:eastAsia="en-US"/>
        </w:rPr>
        <w:t>mi pro poskytování Služby (čl. 1.2 Smlouvy)</w:t>
      </w:r>
      <w:r>
        <w:rPr>
          <w:lang w:val="cs-CZ" w:eastAsia="en-US"/>
        </w:rPr>
        <w:t xml:space="preserve">. </w:t>
      </w:r>
    </w:p>
    <w:p w:rsidR="00EF5B8B" w:rsidRDefault="00EF5B8B" w:rsidP="00212C5E">
      <w:pPr>
        <w:pStyle w:val="Nadpis2"/>
        <w:tabs>
          <w:tab w:val="clear" w:pos="624"/>
        </w:tabs>
        <w:spacing w:after="120"/>
        <w:rPr>
          <w:lang w:val="cs-CZ" w:eastAsia="en-US"/>
        </w:rPr>
      </w:pPr>
      <w:r>
        <w:rPr>
          <w:lang w:val="cs-CZ" w:eastAsia="en-US"/>
        </w:rPr>
        <w:t xml:space="preserve">Do 15 dnů ode dne podpisu této Smlouvy Strany prostřednictvím osob odpovědných za plnění Smlouvy po věcné stránce dohodnou </w:t>
      </w:r>
      <w:r w:rsidR="00212C5E">
        <w:rPr>
          <w:lang w:val="cs-CZ" w:eastAsia="en-US"/>
        </w:rPr>
        <w:t xml:space="preserve">některá </w:t>
      </w:r>
      <w:r>
        <w:rPr>
          <w:lang w:val="cs-CZ" w:eastAsia="en-US"/>
        </w:rPr>
        <w:t xml:space="preserve">konkrétní detailní pravidla </w:t>
      </w:r>
      <w:r w:rsidR="00A15972">
        <w:rPr>
          <w:lang w:val="cs-CZ" w:eastAsia="en-US"/>
        </w:rPr>
        <w:t>pro p</w:t>
      </w:r>
      <w:r w:rsidR="00212C5E">
        <w:rPr>
          <w:lang w:val="cs-CZ" w:eastAsia="en-US"/>
        </w:rPr>
        <w:t>oskytování S</w:t>
      </w:r>
      <w:r w:rsidR="00A15972">
        <w:rPr>
          <w:lang w:val="cs-CZ" w:eastAsia="en-US"/>
        </w:rPr>
        <w:t>lužeb v podobě směrnice pro poskytování Služeb (</w:t>
      </w:r>
      <w:r w:rsidR="00212C5E">
        <w:rPr>
          <w:lang w:val="cs-CZ" w:eastAsia="en-US"/>
        </w:rPr>
        <w:t>dále jen „</w:t>
      </w:r>
      <w:r w:rsidR="00A15972" w:rsidRPr="00212C5E">
        <w:rPr>
          <w:b/>
          <w:lang w:val="cs-CZ" w:eastAsia="en-US"/>
        </w:rPr>
        <w:t>Směrnice</w:t>
      </w:r>
      <w:r w:rsidR="00212C5E">
        <w:rPr>
          <w:lang w:val="cs-CZ" w:eastAsia="en-US"/>
        </w:rPr>
        <w:t>“</w:t>
      </w:r>
      <w:r w:rsidR="00A15972">
        <w:rPr>
          <w:lang w:val="cs-CZ" w:eastAsia="en-US"/>
        </w:rPr>
        <w:t xml:space="preserve">). Směrnice bude podepsána </w:t>
      </w:r>
      <w:r w:rsidR="00212C5E">
        <w:rPr>
          <w:lang w:val="cs-CZ" w:eastAsia="en-US"/>
        </w:rPr>
        <w:t>statutárními zástupci Stran a datem podpisu oběma Stranami se stává součástí této Smlouvy a Poskytovatel je jí vázán ve stejné míře jako Smlouvou.</w:t>
      </w:r>
    </w:p>
    <w:p w:rsidR="008F3E16" w:rsidRDefault="00212C5E" w:rsidP="008F3E16">
      <w:pPr>
        <w:pStyle w:val="Zkladntext"/>
        <w:spacing w:after="120"/>
        <w:rPr>
          <w:lang w:val="cs-CZ" w:eastAsia="en-US"/>
        </w:rPr>
      </w:pPr>
      <w:r>
        <w:rPr>
          <w:lang w:val="cs-CZ" w:eastAsia="en-US"/>
        </w:rPr>
        <w:t xml:space="preserve">Podat návrh na úpravu Směrnice mohou obě Strany. Bude-li úpravu požadovat Objednatel a taková úprava nepřesáhne rozsah Služeb poskytovaných dle této Smlouvy, je Poskytovatel povinen úpravu s Objednatelem dohodnout. Objednatel je povinen s Poskytovatelem projednat veškeré jeho komentáře k navrženým změnám. </w:t>
      </w:r>
      <w:r w:rsidR="008F3E16">
        <w:rPr>
          <w:lang w:val="cs-CZ" w:eastAsia="en-US"/>
        </w:rPr>
        <w:t>Podpisem upravené Směrnice statutárními zástupci Stran se Směrnice stává součástí této Smlouvy a nahrazuje původní Směrnici nebo její příslušnou část.</w:t>
      </w:r>
    </w:p>
    <w:p w:rsidR="00212C5E" w:rsidRPr="00212C5E" w:rsidRDefault="008F3E16" w:rsidP="00212C5E">
      <w:pPr>
        <w:pStyle w:val="Zkladntext"/>
        <w:rPr>
          <w:lang w:val="cs-CZ" w:eastAsia="en-US"/>
        </w:rPr>
      </w:pPr>
      <w:r>
        <w:rPr>
          <w:lang w:val="cs-CZ" w:eastAsia="en-US"/>
        </w:rPr>
        <w:t>Má-li Směrnici podepisovat namísto statutárního zástupce jakákoliv osoba k tomu zmocněná statutárním zástupcem, musí zmocnění výslovně obsahovat odkaz na tuto Smlouvu.</w:t>
      </w:r>
    </w:p>
    <w:p w:rsidR="001F3771" w:rsidRDefault="00424D31" w:rsidP="00212C5E">
      <w:pPr>
        <w:pStyle w:val="Nadpis2"/>
        <w:tabs>
          <w:tab w:val="clear" w:pos="624"/>
        </w:tabs>
        <w:spacing w:after="240"/>
        <w:rPr>
          <w:lang w:val="cs-CZ" w:eastAsia="en-US"/>
        </w:rPr>
      </w:pPr>
      <w:r>
        <w:rPr>
          <w:lang w:val="cs-CZ" w:eastAsia="en-US"/>
        </w:rPr>
        <w:t xml:space="preserve">Objednatel se zavazuje </w:t>
      </w:r>
      <w:r w:rsidR="00E44526">
        <w:rPr>
          <w:lang w:val="cs-CZ" w:eastAsia="en-US"/>
        </w:rPr>
        <w:t>za Služby platit cenu ve výši a za podmínek stanovených Smlouvou.</w:t>
      </w:r>
    </w:p>
    <w:p w:rsidR="00D931EF" w:rsidRPr="001F3771" w:rsidRDefault="00D931EF" w:rsidP="00212C5E">
      <w:pPr>
        <w:pStyle w:val="Nadpis1"/>
        <w:spacing w:after="120"/>
        <w:rPr>
          <w:lang w:val="cs-CZ" w:eastAsia="en-US"/>
        </w:rPr>
      </w:pPr>
      <w:r w:rsidRPr="001F3771">
        <w:rPr>
          <w:lang w:val="cs-CZ" w:eastAsia="en-US"/>
        </w:rPr>
        <w:t>Místo plnění</w:t>
      </w:r>
    </w:p>
    <w:p w:rsidR="00D931EF" w:rsidRDefault="00D931EF" w:rsidP="00212C5E">
      <w:pPr>
        <w:pStyle w:val="Nadpis2"/>
        <w:numPr>
          <w:ilvl w:val="0"/>
          <w:numId w:val="0"/>
        </w:numPr>
        <w:spacing w:after="240"/>
        <w:ind w:left="624"/>
        <w:rPr>
          <w:lang w:val="cs-CZ" w:eastAsia="en-US"/>
        </w:rPr>
      </w:pPr>
      <w:r w:rsidRPr="001F3771">
        <w:rPr>
          <w:lang w:val="cs-CZ" w:eastAsia="en-US"/>
        </w:rPr>
        <w:t xml:space="preserve">Místem plnění je </w:t>
      </w:r>
      <w:r w:rsidR="00E44526">
        <w:rPr>
          <w:lang w:val="cs-CZ" w:eastAsia="en-US"/>
        </w:rPr>
        <w:t>areál Cent</w:t>
      </w:r>
      <w:r w:rsidR="00E23CB4">
        <w:rPr>
          <w:lang w:val="cs-CZ" w:eastAsia="en-US"/>
        </w:rPr>
        <w:t>er</w:t>
      </w:r>
      <w:r w:rsidR="00E44526">
        <w:rPr>
          <w:lang w:val="cs-CZ" w:eastAsia="en-US"/>
        </w:rPr>
        <w:t xml:space="preserve"> v obci Dolní Břežany, okres Praha-západ, ulice </w:t>
      </w:r>
      <w:r w:rsidR="002B437D">
        <w:rPr>
          <w:lang w:val="cs-CZ" w:eastAsia="en-US"/>
        </w:rPr>
        <w:t>Za Radnicí</w:t>
      </w:r>
      <w:r w:rsidR="00CF12F9">
        <w:rPr>
          <w:lang w:val="cs-CZ" w:eastAsia="en-US"/>
        </w:rPr>
        <w:t xml:space="preserve"> 835</w:t>
      </w:r>
      <w:r w:rsidR="0056419E">
        <w:rPr>
          <w:lang w:val="cs-CZ" w:eastAsia="en-US"/>
        </w:rPr>
        <w:t>, Průmyslová 836</w:t>
      </w:r>
      <w:r w:rsidR="00E23CB4">
        <w:rPr>
          <w:lang w:val="cs-CZ" w:eastAsia="en-US"/>
        </w:rPr>
        <w:t xml:space="preserve"> a </w:t>
      </w:r>
      <w:r w:rsidR="00D13A44">
        <w:rPr>
          <w:lang w:val="cs-CZ" w:eastAsia="en-US"/>
        </w:rPr>
        <w:t>Za Radnicí 828.</w:t>
      </w:r>
    </w:p>
    <w:p w:rsidR="00D931EF" w:rsidRPr="00424D31" w:rsidRDefault="00D931EF" w:rsidP="00212C5E">
      <w:pPr>
        <w:pStyle w:val="Nadpis1"/>
        <w:spacing w:after="120"/>
        <w:rPr>
          <w:lang w:val="cs-CZ" w:eastAsia="en-US"/>
        </w:rPr>
      </w:pPr>
      <w:r>
        <w:rPr>
          <w:lang w:val="cs-CZ" w:eastAsia="en-US"/>
        </w:rPr>
        <w:t>doba plnění</w:t>
      </w:r>
    </w:p>
    <w:p w:rsidR="00D931EF" w:rsidRDefault="00E44526" w:rsidP="00212C5E">
      <w:pPr>
        <w:pStyle w:val="Nadpis2"/>
        <w:numPr>
          <w:ilvl w:val="0"/>
          <w:numId w:val="0"/>
        </w:numPr>
        <w:spacing w:after="240"/>
        <w:ind w:left="624"/>
        <w:rPr>
          <w:lang w:val="cs-CZ" w:eastAsia="en-US"/>
        </w:rPr>
      </w:pPr>
      <w:r>
        <w:rPr>
          <w:lang w:val="cs-CZ" w:eastAsia="en-US"/>
        </w:rPr>
        <w:t xml:space="preserve">Služby budou v rozsahu a za podmínek stanovených Smlouvou poskytovány v období od </w:t>
      </w:r>
      <w:r w:rsidR="007A785A">
        <w:rPr>
          <w:b/>
          <w:lang w:val="cs-CZ" w:eastAsia="en-US"/>
        </w:rPr>
        <w:t xml:space="preserve">1. 2. 2018 do </w:t>
      </w:r>
      <w:r w:rsidR="00E23CB4">
        <w:rPr>
          <w:b/>
          <w:lang w:val="cs-CZ" w:eastAsia="en-US"/>
        </w:rPr>
        <w:t>31.1.2022.</w:t>
      </w:r>
    </w:p>
    <w:p w:rsidR="00CF12F9" w:rsidRDefault="00CF12F9">
      <w:pPr>
        <w:spacing w:after="0" w:line="240" w:lineRule="auto"/>
        <w:ind w:left="0"/>
        <w:jc w:val="left"/>
        <w:rPr>
          <w:lang w:val="cs-CZ" w:eastAsia="en-US"/>
        </w:rPr>
      </w:pPr>
      <w:r>
        <w:rPr>
          <w:lang w:val="cs-CZ" w:eastAsia="en-US"/>
        </w:rPr>
        <w:br w:type="page"/>
      </w:r>
    </w:p>
    <w:p w:rsidR="00CF12F9" w:rsidRPr="00CF12F9" w:rsidRDefault="00CF12F9" w:rsidP="00CF12F9">
      <w:pPr>
        <w:pStyle w:val="Zkladntext"/>
        <w:rPr>
          <w:lang w:val="cs-CZ" w:eastAsia="en-US"/>
        </w:rPr>
      </w:pPr>
    </w:p>
    <w:p w:rsidR="00424D31" w:rsidRPr="00CF12F9" w:rsidRDefault="00043BF0" w:rsidP="00212C5E">
      <w:pPr>
        <w:pStyle w:val="Nadpis1"/>
        <w:spacing w:after="120"/>
        <w:rPr>
          <w:lang w:val="cs-CZ" w:eastAsia="en-US"/>
        </w:rPr>
      </w:pPr>
      <w:r w:rsidRPr="00CF12F9">
        <w:rPr>
          <w:lang w:val="cs-CZ" w:eastAsia="en-US"/>
        </w:rPr>
        <w:t>PŘEDMĚT A ZPŮSOB PLNĚNÍ</w:t>
      </w:r>
    </w:p>
    <w:p w:rsidR="005F660B" w:rsidRPr="00CF12F9" w:rsidRDefault="00424D31" w:rsidP="00F24471">
      <w:pPr>
        <w:pStyle w:val="Nadpis2"/>
        <w:rPr>
          <w:lang w:val="cs-CZ" w:eastAsia="en-US"/>
        </w:rPr>
      </w:pPr>
      <w:r w:rsidRPr="00CF12F9">
        <w:rPr>
          <w:lang w:val="cs-CZ" w:eastAsia="en-US"/>
        </w:rPr>
        <w:t xml:space="preserve">Zhotovitel je povinen </w:t>
      </w:r>
      <w:r w:rsidR="00525C5A" w:rsidRPr="00CF12F9">
        <w:rPr>
          <w:lang w:val="cs-CZ" w:eastAsia="en-US"/>
        </w:rPr>
        <w:t>poskytovat Služby</w:t>
      </w:r>
      <w:r w:rsidRPr="00CF12F9">
        <w:rPr>
          <w:lang w:val="cs-CZ" w:eastAsia="en-US"/>
        </w:rPr>
        <w:t xml:space="preserve"> s odbornou péčí.</w:t>
      </w:r>
    </w:p>
    <w:p w:rsidR="002C5A27" w:rsidRPr="00CF12F9" w:rsidRDefault="002C5A27" w:rsidP="002C5A27">
      <w:pPr>
        <w:pStyle w:val="Nadpis2"/>
        <w:rPr>
          <w:lang w:val="cs-CZ" w:eastAsia="en-US"/>
        </w:rPr>
      </w:pPr>
      <w:r w:rsidRPr="00CF12F9">
        <w:rPr>
          <w:lang w:val="cs-CZ" w:eastAsia="en-US"/>
        </w:rPr>
        <w:t xml:space="preserve">Základní předmět a rozsah poskytovaných Služeb je stanoven </w:t>
      </w:r>
      <w:r w:rsidRPr="00CF12F9">
        <w:rPr>
          <w:u w:val="single"/>
          <w:lang w:val="cs-CZ" w:eastAsia="en-US"/>
        </w:rPr>
        <w:t>přílohou č. 1 Smlouvy Vymezení plnění veřejné zakázky</w:t>
      </w:r>
      <w:r w:rsidR="00DE4181" w:rsidRPr="00CF12F9">
        <w:rPr>
          <w:lang w:val="cs-CZ" w:eastAsia="en-US"/>
        </w:rPr>
        <w:t>.</w:t>
      </w:r>
    </w:p>
    <w:p w:rsidR="002C5A27" w:rsidRPr="00CF12F9" w:rsidRDefault="002C5A27" w:rsidP="002C5A27">
      <w:pPr>
        <w:pStyle w:val="Nadpis2"/>
        <w:rPr>
          <w:lang w:val="cs-CZ" w:eastAsia="en-US"/>
        </w:rPr>
      </w:pPr>
      <w:r w:rsidRPr="00CF12F9">
        <w:rPr>
          <w:lang w:val="cs-CZ" w:eastAsia="en-US"/>
        </w:rPr>
        <w:t xml:space="preserve">Poskytovatel je dále povinen poskytovat </w:t>
      </w:r>
      <w:r w:rsidR="00DE4181" w:rsidRPr="00CF12F9">
        <w:rPr>
          <w:lang w:val="cs-CZ" w:eastAsia="en-US"/>
        </w:rPr>
        <w:t>S</w:t>
      </w:r>
      <w:r w:rsidRPr="00CF12F9">
        <w:rPr>
          <w:lang w:val="cs-CZ" w:eastAsia="en-US"/>
        </w:rPr>
        <w:t>lužby v souladu s </w:t>
      </w:r>
      <w:r w:rsidRPr="00CF12F9">
        <w:rPr>
          <w:u w:val="single"/>
          <w:lang w:val="cs-CZ" w:eastAsia="en-US"/>
        </w:rPr>
        <w:t>přílohou č. 2 Smlouvy Základní povinnosti, odpovědnosti a oprávnění pracovníků Poskytovatele</w:t>
      </w:r>
      <w:r w:rsidRPr="00CF12F9">
        <w:rPr>
          <w:lang w:val="cs-CZ" w:eastAsia="en-US"/>
        </w:rPr>
        <w:t xml:space="preserve">. </w:t>
      </w:r>
    </w:p>
    <w:p w:rsidR="001C0880" w:rsidRPr="00CF12F9" w:rsidRDefault="001C0880" w:rsidP="00A5639B">
      <w:pPr>
        <w:pStyle w:val="Nadpis2"/>
        <w:spacing w:after="120"/>
        <w:rPr>
          <w:lang w:val="cs-CZ"/>
        </w:rPr>
      </w:pPr>
      <w:r w:rsidRPr="00CF12F9">
        <w:rPr>
          <w:lang w:val="cs-CZ"/>
        </w:rPr>
        <w:t>Poskytovatel bude poskytovat Služby prostřednictvím pracovníků, prostřednictvím kterých prokazoval svou kvalifikaci v Zadávacím řízení. Nebude-li to možné, využije pracovníky nejméně shodně kvalifikované, přičemž jejich kvalifikaci Objednateli vhodným a průkazným způsobem prokáže. Poskytovatel bude nasazovat k výkonu služby jen zkušené, řádně připravené, proškolené a vycvičené zaměstnance, přičemž tito zaměstnanci musí mít praxi v bezpečnostním oboru minimálně 1 rok.</w:t>
      </w:r>
    </w:p>
    <w:p w:rsidR="00A5639B" w:rsidRPr="00CF12F9" w:rsidRDefault="00A5639B" w:rsidP="00A5639B">
      <w:pPr>
        <w:pStyle w:val="Zkladntext"/>
        <w:rPr>
          <w:lang w:val="cs-CZ"/>
        </w:rPr>
      </w:pPr>
      <w:r w:rsidRPr="00CF12F9">
        <w:rPr>
          <w:lang w:val="cs-CZ"/>
        </w:rPr>
        <w:t xml:space="preserve">Zamýšlí-li Poskytovatel provést výměmu pracovníka v místě plnění Smlouvy již zapracovaného, je povinen o tom Objednatele s dostatečným předstihem uvědomit a dohodut s ním způsob a průběh zapracování nového pracovníka. </w:t>
      </w:r>
    </w:p>
    <w:p w:rsidR="006D4CBB" w:rsidRDefault="001C0880" w:rsidP="006D4CBB">
      <w:pPr>
        <w:pStyle w:val="Nadpis2"/>
        <w:rPr>
          <w:lang w:val="cs-CZ"/>
        </w:rPr>
      </w:pPr>
      <w:r w:rsidRPr="00CF12F9">
        <w:rPr>
          <w:lang w:val="cs-CZ"/>
        </w:rPr>
        <w:t>Poskytovatel zvýší v mimořádných situacích</w:t>
      </w:r>
      <w:r w:rsidR="006D4CBB" w:rsidRPr="00CF12F9">
        <w:rPr>
          <w:lang w:val="cs-CZ"/>
        </w:rPr>
        <w:t xml:space="preserve"> do 6(šesti) hodin od vyžádání </w:t>
      </w:r>
      <w:r w:rsidRPr="00CF12F9">
        <w:rPr>
          <w:lang w:val="cs-CZ"/>
        </w:rPr>
        <w:t>počet nasazených zaměstnanců k výkonu služby na objektu Cent</w:t>
      </w:r>
      <w:r w:rsidR="005761A3">
        <w:rPr>
          <w:lang w:val="cs-CZ"/>
        </w:rPr>
        <w:t>er</w:t>
      </w:r>
      <w:r w:rsidRPr="00CF12F9">
        <w:rPr>
          <w:lang w:val="cs-CZ"/>
        </w:rPr>
        <w:t xml:space="preserve"> nad rámec rozpisu služeb stanoveného Smlouvou. </w:t>
      </w:r>
      <w:r w:rsidR="00DE4181" w:rsidRPr="00CF12F9">
        <w:rPr>
          <w:lang w:val="cs-CZ"/>
        </w:rPr>
        <w:t>Cena</w:t>
      </w:r>
      <w:r w:rsidRPr="00CF12F9">
        <w:rPr>
          <w:lang w:val="cs-CZ"/>
        </w:rPr>
        <w:t xml:space="preserve"> </w:t>
      </w:r>
      <w:r w:rsidR="00DE4181" w:rsidRPr="00CF12F9">
        <w:rPr>
          <w:lang w:val="cs-CZ"/>
        </w:rPr>
        <w:t>takových dodatečných S</w:t>
      </w:r>
      <w:r w:rsidR="00016BCD" w:rsidRPr="00CF12F9">
        <w:rPr>
          <w:lang w:val="cs-CZ"/>
        </w:rPr>
        <w:t xml:space="preserve">lužeb </w:t>
      </w:r>
      <w:r w:rsidR="00DE4181" w:rsidRPr="00CF12F9">
        <w:rPr>
          <w:lang w:val="cs-CZ"/>
        </w:rPr>
        <w:t>je určena v článku 5 Smlouvy, přičemž budou</w:t>
      </w:r>
      <w:r w:rsidR="00016BCD" w:rsidRPr="00CF12F9">
        <w:rPr>
          <w:lang w:val="cs-CZ"/>
        </w:rPr>
        <w:t xml:space="preserve"> </w:t>
      </w:r>
      <w:r w:rsidR="00DE4181" w:rsidRPr="00CF12F9">
        <w:rPr>
          <w:lang w:val="cs-CZ"/>
        </w:rPr>
        <w:t xml:space="preserve">dále uhrazeny </w:t>
      </w:r>
      <w:r w:rsidR="00016BCD" w:rsidRPr="00CF12F9">
        <w:rPr>
          <w:lang w:val="cs-CZ"/>
        </w:rPr>
        <w:t>případn</w:t>
      </w:r>
      <w:r w:rsidR="00DE4181" w:rsidRPr="00CF12F9">
        <w:rPr>
          <w:lang w:val="cs-CZ"/>
        </w:rPr>
        <w:t xml:space="preserve">é </w:t>
      </w:r>
      <w:r w:rsidR="00016BCD" w:rsidRPr="00CF12F9">
        <w:rPr>
          <w:lang w:val="cs-CZ"/>
        </w:rPr>
        <w:t>skutečn</w:t>
      </w:r>
      <w:r w:rsidR="00DE4181" w:rsidRPr="00CF12F9">
        <w:rPr>
          <w:lang w:val="cs-CZ"/>
        </w:rPr>
        <w:t>é</w:t>
      </w:r>
      <w:r w:rsidR="00016BCD" w:rsidRPr="00CF12F9">
        <w:rPr>
          <w:lang w:val="cs-CZ"/>
        </w:rPr>
        <w:t xml:space="preserve"> a prokázan</w:t>
      </w:r>
      <w:r w:rsidR="00DE4181" w:rsidRPr="00CF12F9">
        <w:rPr>
          <w:lang w:val="cs-CZ"/>
        </w:rPr>
        <w:t>é</w:t>
      </w:r>
      <w:r w:rsidR="00016BCD" w:rsidRPr="00CF12F9">
        <w:rPr>
          <w:lang w:val="cs-CZ"/>
        </w:rPr>
        <w:t xml:space="preserve"> dodatečn</w:t>
      </w:r>
      <w:r w:rsidR="00DE4181" w:rsidRPr="00CF12F9">
        <w:rPr>
          <w:lang w:val="cs-CZ"/>
        </w:rPr>
        <w:t>é</w:t>
      </w:r>
      <w:r w:rsidR="00016BCD" w:rsidRPr="00CF12F9">
        <w:rPr>
          <w:lang w:val="cs-CZ"/>
        </w:rPr>
        <w:t xml:space="preserve"> náklad</w:t>
      </w:r>
      <w:r w:rsidR="00DE4181" w:rsidRPr="00CF12F9">
        <w:rPr>
          <w:lang w:val="cs-CZ"/>
        </w:rPr>
        <w:t>y, které byly přímo vyvolány urychleným nasazením dodatečnéch pracovníků</w:t>
      </w:r>
      <w:r w:rsidR="006D4CBB" w:rsidRPr="00CF12F9">
        <w:rPr>
          <w:lang w:val="cs-CZ"/>
        </w:rPr>
        <w:t>.</w:t>
      </w:r>
    </w:p>
    <w:p w:rsidR="00DB53E1" w:rsidRPr="00DB53E1" w:rsidRDefault="00DB53E1" w:rsidP="00DB53E1">
      <w:pPr>
        <w:pStyle w:val="Nadpis2"/>
        <w:rPr>
          <w:lang w:val="cs-CZ"/>
        </w:rPr>
      </w:pPr>
      <w:r>
        <w:rPr>
          <w:lang w:val="cs-CZ"/>
        </w:rPr>
        <w:t>Poskytovatel zajistí obsazení pozice „recepční“ do 48 (čtyřiceti osmi) hodin od vyžádání. Cena takovýchto služeb je součástí modelové tabulky výpočtu ceny.</w:t>
      </w:r>
    </w:p>
    <w:p w:rsidR="0031717F" w:rsidRPr="00CF12F9" w:rsidRDefault="0031717F" w:rsidP="0031717F">
      <w:pPr>
        <w:pStyle w:val="Nadpis2"/>
        <w:rPr>
          <w:lang w:val="cs-CZ"/>
        </w:rPr>
      </w:pPr>
      <w:r w:rsidRPr="00CF12F9">
        <w:rPr>
          <w:lang w:val="cs-CZ"/>
        </w:rPr>
        <w:t>Poskytovatel zvýší v mimořádných situacích do 48 (čtyřiceti</w:t>
      </w:r>
      <w:r w:rsidR="00DB53E1">
        <w:rPr>
          <w:lang w:val="cs-CZ"/>
        </w:rPr>
        <w:t xml:space="preserve"> </w:t>
      </w:r>
      <w:r w:rsidRPr="00CF12F9">
        <w:rPr>
          <w:lang w:val="cs-CZ"/>
        </w:rPr>
        <w:t xml:space="preserve">osmi) </w:t>
      </w:r>
      <w:r w:rsidR="002A40B1" w:rsidRPr="00CF12F9">
        <w:rPr>
          <w:lang w:val="cs-CZ"/>
        </w:rPr>
        <w:t>hodin od vyžádání počet nasazených zaměstnanců k výkonu služby na objektu Cent</w:t>
      </w:r>
      <w:r w:rsidR="00853121">
        <w:rPr>
          <w:lang w:val="cs-CZ"/>
        </w:rPr>
        <w:t>ra</w:t>
      </w:r>
      <w:r w:rsidR="002A40B1" w:rsidRPr="00CF12F9">
        <w:rPr>
          <w:lang w:val="cs-CZ"/>
        </w:rPr>
        <w:t xml:space="preserve"> nad rámec rozpisu služeb stanoveného Smlouvou. Cena takových dodatečných Služeb je určena v článku 5 Smlouvy.</w:t>
      </w:r>
    </w:p>
    <w:p w:rsidR="006D4CBB" w:rsidRPr="00CF12F9" w:rsidRDefault="00016BCD" w:rsidP="0031717F">
      <w:pPr>
        <w:pStyle w:val="Nadpis2"/>
        <w:rPr>
          <w:lang w:val="cs-CZ"/>
        </w:rPr>
      </w:pPr>
      <w:r w:rsidRPr="00CF12F9">
        <w:rPr>
          <w:lang w:val="cs-CZ"/>
        </w:rPr>
        <w:t xml:space="preserve">Poskytovatel povede o </w:t>
      </w:r>
      <w:r w:rsidR="00DE4181" w:rsidRPr="00CF12F9">
        <w:rPr>
          <w:lang w:val="cs-CZ"/>
        </w:rPr>
        <w:t>poskytování S</w:t>
      </w:r>
      <w:r w:rsidRPr="00CF12F9">
        <w:rPr>
          <w:lang w:val="cs-CZ"/>
        </w:rPr>
        <w:t>luž</w:t>
      </w:r>
      <w:r w:rsidR="00DE4181" w:rsidRPr="00CF12F9">
        <w:rPr>
          <w:lang w:val="cs-CZ"/>
        </w:rPr>
        <w:t>e</w:t>
      </w:r>
      <w:r w:rsidRPr="00CF12F9">
        <w:rPr>
          <w:lang w:val="cs-CZ"/>
        </w:rPr>
        <w:t>b dohodnutou dokumentaci.</w:t>
      </w:r>
    </w:p>
    <w:p w:rsidR="00016BCD" w:rsidRPr="00CF12F9" w:rsidRDefault="00016BCD" w:rsidP="00F66935">
      <w:pPr>
        <w:pStyle w:val="Nadpis2"/>
        <w:rPr>
          <w:lang w:val="cs-CZ" w:eastAsia="en-US"/>
        </w:rPr>
      </w:pPr>
      <w:r w:rsidRPr="00CF12F9">
        <w:rPr>
          <w:lang w:val="cs-CZ"/>
        </w:rPr>
        <w:t xml:space="preserve">Poskytovatel bude písemně informovat </w:t>
      </w:r>
      <w:r w:rsidR="00DE4181" w:rsidRPr="00CF12F9">
        <w:rPr>
          <w:lang w:val="cs-CZ"/>
        </w:rPr>
        <w:t xml:space="preserve">osobu odpovědnou za plnění Smlouvy po věcné stránce na straně Objednatele </w:t>
      </w:r>
      <w:r w:rsidRPr="00CF12F9">
        <w:rPr>
          <w:lang w:val="cs-CZ"/>
        </w:rPr>
        <w:t>o zjištěných nedostatcích a o opatřeních navrhovaných k o</w:t>
      </w:r>
      <w:r w:rsidR="00DE4181" w:rsidRPr="00CF12F9">
        <w:rPr>
          <w:lang w:val="cs-CZ"/>
        </w:rPr>
        <w:t>dstranění zjištěných nedostatků.</w:t>
      </w:r>
    </w:p>
    <w:p w:rsidR="00016BCD" w:rsidRPr="00CF12F9" w:rsidRDefault="00016BCD" w:rsidP="00F66935">
      <w:pPr>
        <w:pStyle w:val="Nadpis2"/>
        <w:rPr>
          <w:lang w:val="cs-CZ" w:eastAsia="en-US"/>
        </w:rPr>
      </w:pPr>
      <w:r w:rsidRPr="00CF12F9">
        <w:rPr>
          <w:lang w:val="cs-CZ"/>
        </w:rPr>
        <w:t xml:space="preserve">Poskytovatel bude po dobu trvání Smlouvy pojištěn proti škodám způsobeným Objednateli i třetím osobám při poskytování Služeb (take činností svých zaměstnanců) v minimální výši </w:t>
      </w:r>
      <w:r w:rsidR="00D13A44">
        <w:rPr>
          <w:lang w:val="cs-CZ"/>
        </w:rPr>
        <w:t>5</w:t>
      </w:r>
      <w:r w:rsidRPr="00CF12F9">
        <w:rPr>
          <w:lang w:val="cs-CZ"/>
        </w:rPr>
        <w:t>0 000 000 (</w:t>
      </w:r>
      <w:r w:rsidR="00D13A44">
        <w:rPr>
          <w:lang w:val="cs-CZ"/>
        </w:rPr>
        <w:t>padesát</w:t>
      </w:r>
      <w:r w:rsidRPr="00CF12F9">
        <w:rPr>
          <w:lang w:val="cs-CZ"/>
        </w:rPr>
        <w:t xml:space="preserve"> milionů) Kč.</w:t>
      </w:r>
      <w:r w:rsidR="00DE4181" w:rsidRPr="00CF12F9">
        <w:rPr>
          <w:lang w:val="cs-CZ"/>
        </w:rPr>
        <w:t xml:space="preserve"> Existenci a úroveň pojištění Poskytovatel kdykoliv na vyžádání doloží.</w:t>
      </w:r>
    </w:p>
    <w:p w:rsidR="00016BCD" w:rsidRPr="00CF12F9" w:rsidRDefault="00016BCD" w:rsidP="00F66935">
      <w:pPr>
        <w:pStyle w:val="Nadpis2"/>
        <w:rPr>
          <w:lang w:val="cs-CZ" w:eastAsia="en-US"/>
        </w:rPr>
      </w:pPr>
      <w:r w:rsidRPr="00CF12F9">
        <w:rPr>
          <w:lang w:val="cs-CZ"/>
        </w:rPr>
        <w:t>Poskytovatel poukáže Objednateli náhradu prokázané škody (způsobené take provozem nebo činností zaměstnanců Poskytovatele), jejíž výše je Poskytovatelem uznána za nespornou, a to bez ohledu na výši pojištění Poskytovatele nezávisle na ukončení šetření nebo plnění pojišťovnou, nejpozději do šedesáti dnů ode dne doručení vyčísl</w:t>
      </w:r>
      <w:r w:rsidR="00DE4181" w:rsidRPr="00CF12F9">
        <w:rPr>
          <w:lang w:val="cs-CZ"/>
        </w:rPr>
        <w:t>ení škody ze strany Objednatele.</w:t>
      </w:r>
    </w:p>
    <w:p w:rsidR="00016BCD" w:rsidRPr="00CF12F9" w:rsidRDefault="00016BCD" w:rsidP="00F66935">
      <w:pPr>
        <w:pStyle w:val="Nadpis2"/>
        <w:rPr>
          <w:lang w:val="cs-CZ" w:eastAsia="en-US"/>
        </w:rPr>
      </w:pPr>
      <w:r w:rsidRPr="00CF12F9">
        <w:rPr>
          <w:lang w:val="cs-CZ"/>
        </w:rPr>
        <w:t xml:space="preserve">Poskytovatel bude využívat prostředky a místnosti </w:t>
      </w:r>
      <w:r w:rsidR="00AE432D" w:rsidRPr="00CF12F9">
        <w:rPr>
          <w:lang w:val="cs-CZ"/>
        </w:rPr>
        <w:t xml:space="preserve">Objednatele </w:t>
      </w:r>
      <w:r w:rsidRPr="00CF12F9">
        <w:rPr>
          <w:lang w:val="cs-CZ"/>
        </w:rPr>
        <w:t xml:space="preserve">výhradně </w:t>
      </w:r>
      <w:r w:rsidR="00AE432D" w:rsidRPr="00CF12F9">
        <w:rPr>
          <w:lang w:val="cs-CZ"/>
        </w:rPr>
        <w:t>za účelem plnění této Smlouvy (</w:t>
      </w:r>
      <w:r w:rsidRPr="00CF12F9">
        <w:rPr>
          <w:lang w:val="cs-CZ"/>
        </w:rPr>
        <w:t xml:space="preserve">ke služebním účelům a pro výkon služby svých zaměstnanců na objektu </w:t>
      </w:r>
      <w:r w:rsidR="00AE432D" w:rsidRPr="00CF12F9">
        <w:rPr>
          <w:lang w:val="cs-CZ"/>
        </w:rPr>
        <w:t>Centra)</w:t>
      </w:r>
      <w:r w:rsidRPr="00CF12F9">
        <w:rPr>
          <w:lang w:val="cs-CZ"/>
        </w:rPr>
        <w:t>.</w:t>
      </w:r>
    </w:p>
    <w:p w:rsidR="00AE432D" w:rsidRPr="00CF12F9" w:rsidRDefault="00AE432D" w:rsidP="00F66935">
      <w:pPr>
        <w:pStyle w:val="Nadpis2"/>
        <w:rPr>
          <w:lang w:val="cs-CZ" w:eastAsia="en-US"/>
        </w:rPr>
      </w:pPr>
      <w:r w:rsidRPr="00CF12F9">
        <w:rPr>
          <w:lang w:val="cs-CZ"/>
        </w:rPr>
        <w:t xml:space="preserve">Při plnění smluvních závazků z této Smlouvy vyplývajících se Poskytovatel zavazuje postupovat tak, aby v žádném případě nedošlo k poškození dobrého jména Objednatele. </w:t>
      </w:r>
    </w:p>
    <w:p w:rsidR="00AE432D" w:rsidRPr="00CF12F9" w:rsidRDefault="00AE432D" w:rsidP="00F66935">
      <w:pPr>
        <w:pStyle w:val="Nadpis2"/>
        <w:rPr>
          <w:lang w:val="cs-CZ" w:eastAsia="en-US"/>
        </w:rPr>
      </w:pPr>
      <w:r w:rsidRPr="00CF12F9">
        <w:rPr>
          <w:lang w:val="cs-CZ"/>
        </w:rPr>
        <w:t xml:space="preserve">Objednatel poskytne zaměstnancům Poskytovatele nezbytné informace o střeženém objektu, vybavení a pomůcky nezbytné k výkonu služby, pokud tato Smlouva </w:t>
      </w:r>
      <w:r w:rsidR="00DE4181" w:rsidRPr="00CF12F9">
        <w:rPr>
          <w:lang w:val="cs-CZ"/>
        </w:rPr>
        <w:t xml:space="preserve">výslovně </w:t>
      </w:r>
      <w:r w:rsidRPr="00CF12F9">
        <w:rPr>
          <w:lang w:val="cs-CZ"/>
        </w:rPr>
        <w:t xml:space="preserve">nestanovuje, že </w:t>
      </w:r>
      <w:r w:rsidR="00DE4181" w:rsidRPr="00CF12F9">
        <w:rPr>
          <w:lang w:val="cs-CZ"/>
        </w:rPr>
        <w:t xml:space="preserve">určité </w:t>
      </w:r>
      <w:r w:rsidRPr="00CF12F9">
        <w:rPr>
          <w:lang w:val="cs-CZ"/>
        </w:rPr>
        <w:t xml:space="preserve">vybavení a pomůcky musí zajistit Poskytovatel. </w:t>
      </w:r>
    </w:p>
    <w:p w:rsidR="00AE432D" w:rsidRPr="00CF12F9" w:rsidRDefault="00AE432D" w:rsidP="00F66935">
      <w:pPr>
        <w:pStyle w:val="Nadpis2"/>
        <w:rPr>
          <w:lang w:val="cs-CZ" w:eastAsia="en-US"/>
        </w:rPr>
      </w:pPr>
      <w:r w:rsidRPr="00CF12F9">
        <w:rPr>
          <w:lang w:val="cs-CZ"/>
        </w:rPr>
        <w:t>Objednatel vyhradí prostor pro převlékání, odpočinek a přípravu a konzumaci stravy zaměstnanců Poskytovatele (např. po dobu zákonem stanovených přestávek), umožní bezplatné využívání tohoto prostoru, sociálního zařízení i sběrných nádob na tuhý odpad.</w:t>
      </w:r>
    </w:p>
    <w:p w:rsidR="00AE432D" w:rsidRPr="00CF12F9" w:rsidRDefault="00AE432D" w:rsidP="00F66935">
      <w:pPr>
        <w:pStyle w:val="Nadpis2"/>
        <w:rPr>
          <w:lang w:val="cs-CZ" w:eastAsia="en-US"/>
        </w:rPr>
      </w:pPr>
      <w:r w:rsidRPr="00CF12F9">
        <w:rPr>
          <w:lang w:val="cs-CZ"/>
        </w:rPr>
        <w:t>Objednatel umožní zaměstnancům Poskytovatele používat telefon pro spojení s operačním střediskem Poskytovatele, Policií ČR, záchrannými sbory a smluvními servisními službami Objednatele, a to na základě vedené dokumentace nebo v rozsahu paušálního poplatku případně dohodnutého. Veškeré další hovory budou přeúčtovány v plné výši Poskytovateli.</w:t>
      </w:r>
    </w:p>
    <w:p w:rsidR="00AE432D" w:rsidRPr="00CF12F9" w:rsidRDefault="00AE432D" w:rsidP="00F66935">
      <w:pPr>
        <w:pStyle w:val="Nadpis2"/>
        <w:rPr>
          <w:lang w:val="cs-CZ" w:eastAsia="en-US"/>
        </w:rPr>
      </w:pPr>
      <w:r w:rsidRPr="00CF12F9">
        <w:rPr>
          <w:lang w:val="cs-CZ"/>
        </w:rPr>
        <w:t>Objednatel proškolí zaměstnance Poskytovatele z problematiky BOZP a PO a z obsluhy bezpečnostních technologií ins</w:t>
      </w:r>
      <w:r w:rsidR="00DE4181" w:rsidRPr="00CF12F9">
        <w:rPr>
          <w:lang w:val="cs-CZ"/>
        </w:rPr>
        <w:t>talovaných ve střeženém objektu.</w:t>
      </w:r>
    </w:p>
    <w:p w:rsidR="00F66935" w:rsidRPr="00CF12F9" w:rsidRDefault="004921C8" w:rsidP="00A922A2">
      <w:pPr>
        <w:pStyle w:val="Nadpis2"/>
        <w:rPr>
          <w:lang w:val="cs-CZ" w:eastAsia="en-US"/>
        </w:rPr>
      </w:pPr>
      <w:r w:rsidRPr="00CF12F9">
        <w:rPr>
          <w:lang w:val="cs-CZ" w:eastAsia="en-US"/>
        </w:rPr>
        <w:t xml:space="preserve">Poskytovatel </w:t>
      </w:r>
      <w:r w:rsidR="00D31A16" w:rsidRPr="00CF12F9">
        <w:rPr>
          <w:lang w:val="cs-CZ" w:eastAsia="en-US"/>
        </w:rPr>
        <w:t xml:space="preserve">je povinen </w:t>
      </w:r>
      <w:r w:rsidRPr="00CF12F9">
        <w:rPr>
          <w:lang w:val="cs-CZ" w:eastAsia="en-US"/>
        </w:rPr>
        <w:t xml:space="preserve">poskytovat Služby </w:t>
      </w:r>
      <w:r w:rsidR="00763804" w:rsidRPr="00CF12F9">
        <w:rPr>
          <w:lang w:val="cs-CZ" w:eastAsia="en-US"/>
        </w:rPr>
        <w:t xml:space="preserve">v úzké součinnosti s Objednatelem a </w:t>
      </w:r>
      <w:r w:rsidR="00D31A16" w:rsidRPr="00CF12F9">
        <w:rPr>
          <w:lang w:val="cs-CZ" w:eastAsia="en-US"/>
        </w:rPr>
        <w:t xml:space="preserve">řídit se při plnění této Smlouvy pokyny Objednatele. Pokud </w:t>
      </w:r>
      <w:r w:rsidR="00626312" w:rsidRPr="00CF12F9">
        <w:rPr>
          <w:lang w:val="cs-CZ" w:eastAsia="en-US"/>
        </w:rPr>
        <w:t>Poskytovatel</w:t>
      </w:r>
      <w:r w:rsidR="00D31A16" w:rsidRPr="00CF12F9">
        <w:rPr>
          <w:lang w:val="cs-CZ" w:eastAsia="en-US"/>
        </w:rPr>
        <w:t xml:space="preserve"> zjistí nebo při vynaložení odborné péče měl zjistit, že pokyny jsou nevhodné, je povinen Objednatele na nevhodnost pokynů upozornit.</w:t>
      </w:r>
      <w:r w:rsidR="006C20C2" w:rsidRPr="00CF12F9">
        <w:rPr>
          <w:lang w:val="cs-CZ" w:eastAsia="en-US"/>
        </w:rPr>
        <w:t xml:space="preserve"> </w:t>
      </w:r>
    </w:p>
    <w:p w:rsidR="00421716" w:rsidRPr="00CF12F9" w:rsidRDefault="00421716" w:rsidP="00D31A16">
      <w:pPr>
        <w:pStyle w:val="Nadpis2"/>
        <w:rPr>
          <w:lang w:val="cs-CZ" w:eastAsia="en-US"/>
        </w:rPr>
      </w:pPr>
      <w:bookmarkStart w:id="0" w:name="_Ref400610378"/>
      <w:r w:rsidRPr="00CF12F9">
        <w:rPr>
          <w:lang w:val="cs-CZ" w:eastAsia="en-US"/>
        </w:rPr>
        <w:t xml:space="preserve">Mezi Stranami budou probíhat v místě plnění </w:t>
      </w:r>
      <w:r w:rsidR="006C20C2" w:rsidRPr="00CF12F9">
        <w:rPr>
          <w:lang w:val="cs-CZ" w:eastAsia="en-US"/>
        </w:rPr>
        <w:t>pravidelná</w:t>
      </w:r>
      <w:r w:rsidRPr="00CF12F9">
        <w:rPr>
          <w:lang w:val="cs-CZ" w:eastAsia="en-US"/>
        </w:rPr>
        <w:t xml:space="preserve"> setkání, jejichž účelem bud</w:t>
      </w:r>
      <w:r w:rsidR="006C20C2" w:rsidRPr="00CF12F9">
        <w:rPr>
          <w:lang w:val="cs-CZ" w:eastAsia="en-US"/>
        </w:rPr>
        <w:t>ou</w:t>
      </w:r>
      <w:r w:rsidRPr="00CF12F9">
        <w:rPr>
          <w:lang w:val="cs-CZ" w:eastAsia="en-US"/>
        </w:rPr>
        <w:t xml:space="preserve"> </w:t>
      </w:r>
      <w:r w:rsidR="003938F0" w:rsidRPr="00CF12F9">
        <w:rPr>
          <w:lang w:val="cs-CZ" w:eastAsia="en-US"/>
        </w:rPr>
        <w:t xml:space="preserve">technické </w:t>
      </w:r>
      <w:r w:rsidRPr="00CF12F9">
        <w:rPr>
          <w:lang w:val="cs-CZ" w:eastAsia="en-US"/>
        </w:rPr>
        <w:t>konzultace ohledně plnění této Smlouvy a případně další otázky spojené s</w:t>
      </w:r>
      <w:r w:rsidR="003938F0" w:rsidRPr="00CF12F9">
        <w:rPr>
          <w:lang w:val="cs-CZ" w:eastAsia="en-US"/>
        </w:rPr>
        <w:t> </w:t>
      </w:r>
      <w:r w:rsidRPr="00CF12F9">
        <w:rPr>
          <w:lang w:val="cs-CZ" w:eastAsia="en-US"/>
        </w:rPr>
        <w:t>tou</w:t>
      </w:r>
      <w:r w:rsidR="003938F0" w:rsidRPr="00CF12F9">
        <w:rPr>
          <w:lang w:val="cs-CZ" w:eastAsia="en-US"/>
        </w:rPr>
        <w:t xml:space="preserve">to Smlouvou. </w:t>
      </w:r>
      <w:bookmarkEnd w:id="0"/>
    </w:p>
    <w:p w:rsidR="00654C1C" w:rsidRPr="00CF12F9" w:rsidRDefault="00654C1C" w:rsidP="00D31A16">
      <w:pPr>
        <w:pStyle w:val="Nadpis2"/>
        <w:rPr>
          <w:lang w:val="cs-CZ" w:eastAsia="en-US"/>
        </w:rPr>
      </w:pPr>
      <w:r w:rsidRPr="00CF12F9">
        <w:rPr>
          <w:lang w:val="cs-CZ" w:eastAsia="en-US"/>
        </w:rPr>
        <w:t>Obě Strany jsou oprávněny kdykoliv v průběhu plnění této Smlouvy požadovat od dru</w:t>
      </w:r>
      <w:r w:rsidR="00C738E9" w:rsidRPr="00CF12F9">
        <w:rPr>
          <w:lang w:val="cs-CZ" w:eastAsia="en-US"/>
        </w:rPr>
        <w:t>h</w:t>
      </w:r>
      <w:r w:rsidRPr="00CF12F9">
        <w:rPr>
          <w:lang w:val="cs-CZ" w:eastAsia="en-US"/>
        </w:rPr>
        <w:t>é Strany informace a podklady nezbytné pro řádné plnění této Smlouvy, přičemž druhá Strana se zavazuje takové informace či podklady bez zbytečného odkladu poskytnout.</w:t>
      </w:r>
    </w:p>
    <w:p w:rsidR="006C20C2" w:rsidRPr="00CF12F9" w:rsidRDefault="00E94739" w:rsidP="00500616">
      <w:pPr>
        <w:pStyle w:val="Nadpis2"/>
        <w:rPr>
          <w:lang w:val="cs-CZ"/>
        </w:rPr>
      </w:pPr>
      <w:r w:rsidRPr="00CF12F9">
        <w:rPr>
          <w:lang w:val="cs-CZ"/>
        </w:rPr>
        <w:t xml:space="preserve">Zjistí-li Objednatel neplnění podmínek Smlouvy pracovníky Poskytovatele, neprodleně informuje odpovědného pracovníka Poskytovatele a nedostatek písemně zaznamená do dokumentace o výkonu služby vedené na objektu Centra. Nebudou-li nedostatky plnění podmínek smlouvy Poskytovatelem odstraněny v </w:t>
      </w:r>
      <w:r w:rsidR="00626312" w:rsidRPr="00CF12F9">
        <w:rPr>
          <w:lang w:val="cs-CZ"/>
        </w:rPr>
        <w:t xml:space="preserve">Objednatelem </w:t>
      </w:r>
      <w:r w:rsidRPr="00CF12F9">
        <w:rPr>
          <w:lang w:val="cs-CZ"/>
        </w:rPr>
        <w:t xml:space="preserve">stanovené </w:t>
      </w:r>
      <w:r w:rsidR="00626312" w:rsidRPr="00CF12F9">
        <w:rPr>
          <w:lang w:val="cs-CZ"/>
        </w:rPr>
        <w:t>přiměřené lhůtě</w:t>
      </w:r>
      <w:r w:rsidRPr="00CF12F9">
        <w:rPr>
          <w:lang w:val="cs-CZ"/>
        </w:rPr>
        <w:t xml:space="preserve">, je Objednatel oprávněn v zájmu bezpečnosti provozu </w:t>
      </w:r>
      <w:r w:rsidR="00626312" w:rsidRPr="00CF12F9">
        <w:rPr>
          <w:lang w:val="cs-CZ"/>
        </w:rPr>
        <w:t xml:space="preserve">Centra </w:t>
      </w:r>
      <w:r w:rsidRPr="00CF12F9">
        <w:rPr>
          <w:lang w:val="cs-CZ"/>
        </w:rPr>
        <w:t>zajistit plnění smlouvy vlastními silami, případně jinou osobou nebo organizací. Náklady takto vzniklé jdou k tíži Poskytovatele za ceny obvyklé.</w:t>
      </w:r>
    </w:p>
    <w:p w:rsidR="00E87E33" w:rsidRPr="00CF12F9" w:rsidRDefault="00E87E33" w:rsidP="00E87E33">
      <w:pPr>
        <w:pStyle w:val="Nadpis2"/>
        <w:rPr>
          <w:lang w:val="cs-CZ"/>
        </w:rPr>
      </w:pPr>
      <w:r w:rsidRPr="00CF12F9">
        <w:rPr>
          <w:lang w:val="cs-CZ"/>
        </w:rPr>
        <w:t>Poskytovatel je povinen v dostatečném předstihu před započetím poskytování Služe</w:t>
      </w:r>
      <w:r w:rsidR="00CF12F9">
        <w:rPr>
          <w:lang w:val="cs-CZ"/>
        </w:rPr>
        <w:t xml:space="preserve">b ve standardním rozsahu (od </w:t>
      </w:r>
      <w:r w:rsidR="00735939">
        <w:rPr>
          <w:lang w:val="cs-CZ"/>
        </w:rPr>
        <w:t>25</w:t>
      </w:r>
      <w:r w:rsidR="00955607">
        <w:rPr>
          <w:lang w:val="cs-CZ"/>
        </w:rPr>
        <w:t>. 1. 201</w:t>
      </w:r>
      <w:r w:rsidR="00EC2E7D">
        <w:rPr>
          <w:lang w:val="cs-CZ"/>
        </w:rPr>
        <w:t>8</w:t>
      </w:r>
      <w:r w:rsidRPr="00CF12F9">
        <w:rPr>
          <w:lang w:val="cs-CZ"/>
        </w:rPr>
        <w:t>) se seznámit za součinnosti s Objednatelem s příslušnými objekty Centra a jeho vybavením určeným pro plnění této Smlouvy a provést zaškolení svých pracovn</w:t>
      </w:r>
      <w:r w:rsidR="00735939">
        <w:rPr>
          <w:lang w:val="cs-CZ"/>
        </w:rPr>
        <w:t xml:space="preserve">íků takovým způsobem, aby od </w:t>
      </w:r>
      <w:r w:rsidR="00955607">
        <w:rPr>
          <w:lang w:val="cs-CZ"/>
        </w:rPr>
        <w:t>1. 2. 201</w:t>
      </w:r>
      <w:r w:rsidR="00EC2E7D">
        <w:rPr>
          <w:lang w:val="cs-CZ"/>
        </w:rPr>
        <w:t>8</w:t>
      </w:r>
      <w:r w:rsidRPr="00CF12F9">
        <w:rPr>
          <w:lang w:val="cs-CZ"/>
        </w:rPr>
        <w:t xml:space="preserve"> mohlo dojít k řádnému nepřetržitému poskytování Služeb v souladu se Smlouvou. Do doby přijetí Směrnice mezi Stranami budou služby poskytovány způsobem souladným s toto Smlouvou, který bude v detailu dohodnut osobami odpovědnými za plnění této Smlouvy u obou Stran. Tyto osoby o dohodnutém detailním způsobu poskytování služeb pořídí písemný zápis.  </w:t>
      </w:r>
    </w:p>
    <w:p w:rsidR="009F3EF0" w:rsidRPr="00CF12F9" w:rsidRDefault="00F96DF3" w:rsidP="009F3EF0">
      <w:pPr>
        <w:pStyle w:val="Nadpis2"/>
        <w:rPr>
          <w:lang w:val="cs-CZ"/>
        </w:rPr>
      </w:pPr>
      <w:r w:rsidRPr="00CF12F9">
        <w:rPr>
          <w:lang w:val="cs-CZ"/>
        </w:rPr>
        <w:t xml:space="preserve">Osobou odpovědnou za plnění této </w:t>
      </w:r>
      <w:r w:rsidR="00EF5B8B" w:rsidRPr="00CF12F9">
        <w:rPr>
          <w:lang w:val="cs-CZ"/>
        </w:rPr>
        <w:t>S</w:t>
      </w:r>
      <w:r w:rsidRPr="00CF12F9">
        <w:rPr>
          <w:lang w:val="cs-CZ"/>
        </w:rPr>
        <w:t>mlouvy po věcné stránce za Objednatele je pan</w:t>
      </w:r>
      <w:r w:rsidR="009F3EF0" w:rsidRPr="00CF12F9">
        <w:rPr>
          <w:lang w:val="cs-CZ"/>
        </w:rPr>
        <w:t xml:space="preserve"> Tomáš Franek, email: </w:t>
      </w:r>
      <w:hyperlink r:id="rId8" w:history="1">
        <w:r w:rsidR="009F3EF0" w:rsidRPr="00CF12F9">
          <w:rPr>
            <w:rStyle w:val="Hypertextovodkaz"/>
            <w:lang w:val="cs-CZ"/>
          </w:rPr>
          <w:t>tomas.franek@eli-beams.eu</w:t>
        </w:r>
      </w:hyperlink>
      <w:r w:rsidR="009F3EF0" w:rsidRPr="00CF12F9">
        <w:rPr>
          <w:lang w:val="cs-CZ"/>
        </w:rPr>
        <w:t xml:space="preserve">, tel. </w:t>
      </w:r>
      <w:r w:rsidR="00735939">
        <w:rPr>
          <w:lang w:val="cs-CZ"/>
        </w:rPr>
        <w:t>+420601560316</w:t>
      </w:r>
    </w:p>
    <w:p w:rsidR="00F96DF3" w:rsidRPr="00F204F7" w:rsidRDefault="009F3EF0" w:rsidP="00F204F7">
      <w:pPr>
        <w:pStyle w:val="Zkladntext"/>
        <w:rPr>
          <w:lang w:val="cs-CZ"/>
        </w:rPr>
      </w:pPr>
      <w:r w:rsidRPr="00CF12F9">
        <w:rPr>
          <w:lang w:val="cs-CZ"/>
        </w:rPr>
        <w:t xml:space="preserve">Osobou odpovědnou za plnění této smlouvy po věcné stránce za poskytovatele je </w:t>
      </w:r>
      <w:r w:rsidR="00F204F7">
        <w:rPr>
          <w:lang w:val="cs-CZ"/>
        </w:rPr>
        <w:t>Ing. Michal Buriánek</w:t>
      </w:r>
      <w:r w:rsidRPr="00CF12F9">
        <w:rPr>
          <w:lang w:val="cs-CZ"/>
        </w:rPr>
        <w:t xml:space="preserve">, </w:t>
      </w:r>
      <w:r w:rsidR="00F204F7">
        <w:rPr>
          <w:lang w:val="cs-CZ"/>
        </w:rPr>
        <w:t xml:space="preserve">oblastní ředitel pro Čechy, </w:t>
      </w:r>
      <w:r w:rsidRPr="00CF12F9">
        <w:rPr>
          <w:lang w:val="cs-CZ"/>
        </w:rPr>
        <w:t>email:</w:t>
      </w:r>
      <w:r w:rsidR="00F204F7">
        <w:rPr>
          <w:lang w:val="cs-CZ"/>
        </w:rPr>
        <w:t xml:space="preserve"> </w:t>
      </w:r>
      <w:hyperlink r:id="rId9" w:history="1">
        <w:r w:rsidR="00F204F7" w:rsidRPr="0051399B">
          <w:rPr>
            <w:rStyle w:val="Hypertextovodkaz"/>
            <w:lang w:val="cs-CZ"/>
          </w:rPr>
          <w:t>burianek@centr.cz</w:t>
        </w:r>
      </w:hyperlink>
      <w:r w:rsidR="00F204F7">
        <w:rPr>
          <w:lang w:val="cs-CZ"/>
        </w:rPr>
        <w:t xml:space="preserve">, </w:t>
      </w:r>
      <w:r w:rsidRPr="00CF12F9">
        <w:rPr>
          <w:lang w:val="cs-CZ"/>
        </w:rPr>
        <w:t xml:space="preserve">tel. </w:t>
      </w:r>
      <w:r w:rsidR="00F204F7">
        <w:rPr>
          <w:lang w:val="cs-CZ"/>
        </w:rPr>
        <w:t>731 628 810</w:t>
      </w:r>
      <w:r w:rsidRPr="00CF12F9">
        <w:rPr>
          <w:lang w:val="cs-CZ"/>
        </w:rPr>
        <w:t xml:space="preserve">. </w:t>
      </w:r>
      <w:r w:rsidR="00F96DF3" w:rsidRPr="00CF12F9">
        <w:rPr>
          <w:lang w:val="cs-CZ"/>
        </w:rPr>
        <w:t xml:space="preserve"> </w:t>
      </w:r>
      <w:r w:rsidR="00F96DF3" w:rsidRPr="00CF12F9">
        <w:rPr>
          <w:kern w:val="24"/>
          <w:lang w:val="cs-CZ"/>
        </w:rPr>
        <w:t xml:space="preserve"> </w:t>
      </w:r>
    </w:p>
    <w:p w:rsidR="00EF67EE" w:rsidRPr="00CF12F9" w:rsidRDefault="00EF67EE" w:rsidP="00626312">
      <w:pPr>
        <w:pStyle w:val="Nadpis2"/>
        <w:spacing w:after="240"/>
        <w:rPr>
          <w:lang w:val="cs-CZ"/>
        </w:rPr>
      </w:pPr>
      <w:r w:rsidRPr="00CF12F9">
        <w:rPr>
          <w:lang w:val="cs-CZ"/>
        </w:rPr>
        <w:t>Po</w:t>
      </w:r>
      <w:r w:rsidR="00D72C0A" w:rsidRPr="00CF12F9">
        <w:rPr>
          <w:lang w:val="cs-CZ"/>
        </w:rPr>
        <w:t xml:space="preserve">skytovatel se zavazuje zajistit dodržování PO a BOZP za podmínek a v rozsahu vymezeném v </w:t>
      </w:r>
      <w:r w:rsidR="00D72C0A" w:rsidRPr="00CF12F9">
        <w:rPr>
          <w:u w:val="single"/>
          <w:lang w:val="cs-CZ"/>
        </w:rPr>
        <w:t xml:space="preserve">příloze č. 5 Smlouvy </w:t>
      </w:r>
      <w:r w:rsidR="00D72C0A" w:rsidRPr="00CF12F9">
        <w:rPr>
          <w:u w:val="single"/>
          <w:lang w:val="cs-CZ" w:eastAsia="en-US"/>
        </w:rPr>
        <w:t>Zajištění PO a BOZP v objektech Centra</w:t>
      </w:r>
      <w:r w:rsidR="00D72C0A" w:rsidRPr="00CF12F9">
        <w:rPr>
          <w:lang w:val="cs-CZ" w:eastAsia="en-US"/>
        </w:rPr>
        <w:t>.</w:t>
      </w:r>
    </w:p>
    <w:p w:rsidR="001F3771" w:rsidRPr="00CF12F9" w:rsidRDefault="001F3771" w:rsidP="00626312">
      <w:pPr>
        <w:pStyle w:val="Nadpis1"/>
        <w:spacing w:after="120"/>
        <w:rPr>
          <w:lang w:val="cs-CZ" w:eastAsia="en-US"/>
        </w:rPr>
      </w:pPr>
      <w:r w:rsidRPr="00CF12F9">
        <w:rPr>
          <w:lang w:val="cs-CZ" w:eastAsia="en-US"/>
        </w:rPr>
        <w:t>Cena a platební podmínky</w:t>
      </w:r>
    </w:p>
    <w:p w:rsidR="001F3771" w:rsidRPr="00CF12F9" w:rsidRDefault="00446A41" w:rsidP="001F3771">
      <w:pPr>
        <w:pStyle w:val="Nadpis2"/>
        <w:rPr>
          <w:lang w:val="cs-CZ" w:eastAsia="en-US"/>
        </w:rPr>
      </w:pPr>
      <w:r w:rsidRPr="00CF12F9">
        <w:rPr>
          <w:lang w:val="cs-CZ" w:eastAsia="en-US"/>
        </w:rPr>
        <w:t xml:space="preserve">Cena za </w:t>
      </w:r>
      <w:r w:rsidR="007C3BBB" w:rsidRPr="00CF12F9">
        <w:rPr>
          <w:lang w:val="cs-CZ" w:eastAsia="en-US"/>
        </w:rPr>
        <w:t xml:space="preserve">poskytování Služeb je stanovena </w:t>
      </w:r>
      <w:r w:rsidR="007C3BBB" w:rsidRPr="00CF12F9">
        <w:rPr>
          <w:u w:val="single"/>
          <w:lang w:val="cs-CZ" w:eastAsia="en-US"/>
        </w:rPr>
        <w:t>přílohou č. 3 Smlouvy Smluvní cena</w:t>
      </w:r>
      <w:r w:rsidR="009D0804" w:rsidRPr="00CF12F9">
        <w:rPr>
          <w:u w:val="single"/>
          <w:lang w:val="cs-CZ" w:eastAsia="en-US"/>
        </w:rPr>
        <w:t>.</w:t>
      </w:r>
      <w:r w:rsidR="009D0804" w:rsidRPr="00CF12F9">
        <w:rPr>
          <w:lang w:val="cs-CZ" w:eastAsia="en-US"/>
        </w:rPr>
        <w:t xml:space="preserve"> </w:t>
      </w:r>
    </w:p>
    <w:p w:rsidR="009D0804" w:rsidRPr="00CF12F9" w:rsidRDefault="009D0804" w:rsidP="00626312">
      <w:pPr>
        <w:pStyle w:val="Nadpis2"/>
        <w:rPr>
          <w:lang w:val="cs-CZ"/>
        </w:rPr>
      </w:pPr>
      <w:r w:rsidRPr="00CF12F9">
        <w:rPr>
          <w:lang w:val="cs-CZ"/>
        </w:rPr>
        <w:t xml:space="preserve">Smluvní cena v podobě jednotkové ceny je nepřekročitelná (není-li dale stanoveno jinak) a jednotná za každý den v roce bez ohledu na dny pracovního klidu a bez ohledu na zastávanou funkci a zahrnuje veškeré náklady Poskytovatele na poskytnutí Služeb v souladu s touto Smlouvou včetně </w:t>
      </w:r>
      <w:r w:rsidR="00D50BBD" w:rsidRPr="00CF12F9">
        <w:rPr>
          <w:lang w:val="cs-CZ"/>
        </w:rPr>
        <w:t xml:space="preserve">zejména </w:t>
      </w:r>
      <w:r w:rsidRPr="00CF12F9">
        <w:rPr>
          <w:lang w:val="cs-CZ"/>
        </w:rPr>
        <w:t>touto Smlouvou stanovené výstroje</w:t>
      </w:r>
      <w:r w:rsidR="00D50BBD" w:rsidRPr="00CF12F9">
        <w:rPr>
          <w:lang w:val="cs-CZ"/>
        </w:rPr>
        <w:t>, seznámení se s místem poskytování Služeb před započetím jejich poskytování, tvorba Směrnice a další zde stanovené povinnosti</w:t>
      </w:r>
      <w:r w:rsidRPr="00CF12F9">
        <w:rPr>
          <w:lang w:val="cs-CZ"/>
        </w:rPr>
        <w:t>.</w:t>
      </w:r>
    </w:p>
    <w:p w:rsidR="009D0804" w:rsidRPr="00CF12F9" w:rsidRDefault="009D0804" w:rsidP="00626312">
      <w:pPr>
        <w:pStyle w:val="Nadpis2"/>
        <w:rPr>
          <w:lang w:val="cs-CZ"/>
        </w:rPr>
      </w:pPr>
      <w:r w:rsidRPr="00CF12F9">
        <w:rPr>
          <w:lang w:val="cs-CZ"/>
        </w:rPr>
        <w:t xml:space="preserve">V případě </w:t>
      </w:r>
      <w:r w:rsidR="000F5FBD" w:rsidRPr="00CF12F9">
        <w:rPr>
          <w:lang w:val="cs-CZ"/>
        </w:rPr>
        <w:t xml:space="preserve">dočasného </w:t>
      </w:r>
      <w:r w:rsidRPr="00CF12F9">
        <w:rPr>
          <w:lang w:val="cs-CZ"/>
        </w:rPr>
        <w:t xml:space="preserve">navýšení počtu pracovníků </w:t>
      </w:r>
      <w:r w:rsidR="000F5FBD" w:rsidRPr="00CF12F9">
        <w:rPr>
          <w:lang w:val="cs-CZ"/>
        </w:rPr>
        <w:t>P</w:t>
      </w:r>
      <w:r w:rsidRPr="00CF12F9">
        <w:rPr>
          <w:lang w:val="cs-CZ"/>
        </w:rPr>
        <w:t xml:space="preserve">oskytovatele </w:t>
      </w:r>
      <w:r w:rsidR="00626312" w:rsidRPr="00CF12F9">
        <w:rPr>
          <w:lang w:val="cs-CZ"/>
        </w:rPr>
        <w:t>na ž</w:t>
      </w:r>
      <w:r w:rsidR="00E5294E" w:rsidRPr="00CF12F9">
        <w:rPr>
          <w:lang w:val="cs-CZ"/>
        </w:rPr>
        <w:t xml:space="preserve">ádost Objednatele </w:t>
      </w:r>
      <w:r w:rsidR="002A40B1" w:rsidRPr="00CF12F9">
        <w:rPr>
          <w:lang w:val="cs-CZ"/>
        </w:rPr>
        <w:t>do 6 (šesti) hodin n</w:t>
      </w:r>
      <w:r w:rsidRPr="00CF12F9">
        <w:rPr>
          <w:lang w:val="cs-CZ"/>
        </w:rPr>
        <w:t xml:space="preserve">ad rozsah stanovený </w:t>
      </w:r>
      <w:r w:rsidR="00E5294E" w:rsidRPr="00CF12F9">
        <w:rPr>
          <w:lang w:val="cs-CZ"/>
        </w:rPr>
        <w:t>S</w:t>
      </w:r>
      <w:r w:rsidRPr="00CF12F9">
        <w:rPr>
          <w:lang w:val="cs-CZ"/>
        </w:rPr>
        <w:t xml:space="preserve">mlouvou v případě mimořádné nepředvídatelné situace bude smluvní cena v podobě hodinové sazby </w:t>
      </w:r>
      <w:r w:rsidR="000F5FBD" w:rsidRPr="00CF12F9">
        <w:rPr>
          <w:lang w:val="cs-CZ"/>
        </w:rPr>
        <w:t>bez DPH navýšena</w:t>
      </w:r>
      <w:r w:rsidRPr="00CF12F9">
        <w:rPr>
          <w:lang w:val="cs-CZ"/>
        </w:rPr>
        <w:t xml:space="preserve"> </w:t>
      </w:r>
      <w:r w:rsidR="000F5FBD" w:rsidRPr="00CF12F9">
        <w:rPr>
          <w:lang w:val="cs-CZ"/>
        </w:rPr>
        <w:t xml:space="preserve">o </w:t>
      </w:r>
      <w:r w:rsidRPr="00CF12F9">
        <w:rPr>
          <w:lang w:val="cs-CZ"/>
        </w:rPr>
        <w:t>1</w:t>
      </w:r>
      <w:r w:rsidR="002B437D" w:rsidRPr="00CF12F9">
        <w:rPr>
          <w:lang w:val="cs-CZ"/>
        </w:rPr>
        <w:t>0</w:t>
      </w:r>
      <w:r w:rsidR="000F5FBD" w:rsidRPr="00CF12F9">
        <w:rPr>
          <w:lang w:val="cs-CZ"/>
        </w:rPr>
        <w:t>%.</w:t>
      </w:r>
    </w:p>
    <w:p w:rsidR="002A40B1" w:rsidRPr="00CF12F9" w:rsidRDefault="002A40B1" w:rsidP="00065AEB">
      <w:pPr>
        <w:pStyle w:val="Nadpis2"/>
        <w:rPr>
          <w:lang w:val="cs-CZ"/>
        </w:rPr>
      </w:pPr>
      <w:r w:rsidRPr="00CF12F9">
        <w:rPr>
          <w:lang w:val="cs-CZ"/>
        </w:rPr>
        <w:t xml:space="preserve">V případě dočasného navýšení počtu pracovníků poskytovatele na žádost Objednatele </w:t>
      </w:r>
      <w:r w:rsidR="00C45429" w:rsidRPr="00CF12F9">
        <w:rPr>
          <w:lang w:val="cs-CZ"/>
        </w:rPr>
        <w:t>do 48 (čtyřicetiosmi) hodin nad rozsah stanovený Smlouvou v případě mimořádné nepředvídatelné situace bude smluvní cena v podobě hodinové sazby bez DPH navýšena o 5%.</w:t>
      </w:r>
    </w:p>
    <w:p w:rsidR="000F5FBD" w:rsidRPr="00CF12F9" w:rsidRDefault="000F5FBD" w:rsidP="00626312">
      <w:pPr>
        <w:pStyle w:val="Nadpis2"/>
        <w:rPr>
          <w:lang w:val="cs-CZ" w:eastAsia="en-US"/>
        </w:rPr>
      </w:pPr>
      <w:r w:rsidRPr="00CF12F9">
        <w:rPr>
          <w:lang w:val="cs-CZ" w:eastAsia="en-US"/>
        </w:rPr>
        <w:t>Smluvní cena je uvedena bez DPH. DPH bude účtována v zákonem stanovené sazbě.</w:t>
      </w:r>
    </w:p>
    <w:p w:rsidR="000F5FBD" w:rsidRPr="00CF12F9" w:rsidRDefault="000F5FBD" w:rsidP="00626312">
      <w:pPr>
        <w:pStyle w:val="Nadpis2"/>
        <w:rPr>
          <w:lang w:val="cs-CZ" w:eastAsia="en-US"/>
        </w:rPr>
      </w:pPr>
      <w:r w:rsidRPr="00CF12F9">
        <w:rPr>
          <w:lang w:val="cs-CZ" w:eastAsia="en-US"/>
        </w:rPr>
        <w:t>Smluvní cena bude Poskytovatelem účtována měsíčně zpětně po ukončení každého kalendářního měsíce dle skutečně poskytnutého rozsahu Služeb. Přílohou účetního dokladu bude potvrzení potvrzené osobou odpovědnou za plnění této Smlouvy po věcné stránce na straně Objednatele o počtu hodin poskytování služeb v daném kalendářním měsíci.</w:t>
      </w:r>
    </w:p>
    <w:p w:rsidR="001F3771" w:rsidRPr="00CF12F9" w:rsidRDefault="00626312" w:rsidP="00626312">
      <w:pPr>
        <w:pStyle w:val="Nadpis2"/>
        <w:rPr>
          <w:lang w:val="cs-CZ" w:eastAsia="en-US"/>
        </w:rPr>
      </w:pPr>
      <w:r w:rsidRPr="00CF12F9">
        <w:rPr>
          <w:lang w:val="cs-CZ" w:eastAsia="en-US"/>
        </w:rPr>
        <w:t>Smluvní c</w:t>
      </w:r>
      <w:r w:rsidR="00446A41" w:rsidRPr="00CF12F9">
        <w:rPr>
          <w:lang w:val="cs-CZ" w:eastAsia="en-US"/>
        </w:rPr>
        <w:t xml:space="preserve">ena </w:t>
      </w:r>
      <w:r w:rsidR="001F3771" w:rsidRPr="00CF12F9">
        <w:rPr>
          <w:lang w:val="cs-CZ" w:eastAsia="en-US"/>
        </w:rPr>
        <w:t xml:space="preserve">bude </w:t>
      </w:r>
      <w:r w:rsidR="00446A41" w:rsidRPr="00CF12F9">
        <w:rPr>
          <w:lang w:val="cs-CZ" w:eastAsia="en-US"/>
        </w:rPr>
        <w:t>Objednatelem</w:t>
      </w:r>
      <w:r w:rsidR="001F3771" w:rsidRPr="00CF12F9">
        <w:rPr>
          <w:lang w:val="cs-CZ" w:eastAsia="en-US"/>
        </w:rPr>
        <w:t xml:space="preserve"> uhrazena v české měně na základě daňového dokladu - faktury, a to bezhotovostní platbou na účet </w:t>
      </w:r>
      <w:r w:rsidR="00E5294E" w:rsidRPr="00CF12F9">
        <w:rPr>
          <w:lang w:val="cs-CZ" w:eastAsia="en-US"/>
        </w:rPr>
        <w:t>Poskytovatele</w:t>
      </w:r>
      <w:r w:rsidR="001F3771" w:rsidRPr="00CF12F9">
        <w:rPr>
          <w:lang w:val="cs-CZ" w:eastAsia="en-US"/>
        </w:rPr>
        <w:t xml:space="preserve"> uvedený na faktuře.</w:t>
      </w:r>
    </w:p>
    <w:p w:rsidR="006316FD" w:rsidRPr="00CF12F9" w:rsidRDefault="00446A41" w:rsidP="00626312">
      <w:pPr>
        <w:pStyle w:val="Nadpis2"/>
        <w:rPr>
          <w:rFonts w:ascii="Verdana" w:hAnsi="Verdana" w:cs="Arial"/>
          <w:szCs w:val="20"/>
          <w:lang w:val="cs-CZ"/>
        </w:rPr>
      </w:pPr>
      <w:r w:rsidRPr="00CF12F9">
        <w:rPr>
          <w:lang w:val="cs-CZ" w:eastAsia="en-US"/>
        </w:rPr>
        <w:t>Objednatel</w:t>
      </w:r>
      <w:r w:rsidR="001F3771" w:rsidRPr="00CF12F9">
        <w:rPr>
          <w:lang w:val="cs-CZ" w:eastAsia="en-US"/>
        </w:rPr>
        <w:t xml:space="preserve"> je povinen řádně vystavené faktury uhradit do </w:t>
      </w:r>
      <w:r w:rsidRPr="00CF12F9">
        <w:rPr>
          <w:lang w:val="cs-CZ" w:eastAsia="en-US"/>
        </w:rPr>
        <w:t>30</w:t>
      </w:r>
      <w:r w:rsidR="00626312" w:rsidRPr="00CF12F9">
        <w:rPr>
          <w:lang w:val="cs-CZ" w:eastAsia="en-US"/>
        </w:rPr>
        <w:t xml:space="preserve"> dnů ode dne jejich doručení.</w:t>
      </w:r>
    </w:p>
    <w:p w:rsidR="006316FD" w:rsidRPr="00CF12F9" w:rsidRDefault="006316FD" w:rsidP="00626312">
      <w:pPr>
        <w:pStyle w:val="Nadpis2"/>
        <w:rPr>
          <w:lang w:val="cs-CZ"/>
        </w:rPr>
      </w:pPr>
      <w:r w:rsidRPr="00CF12F9">
        <w:rPr>
          <w:lang w:val="cs-CZ"/>
        </w:rPr>
        <w:t xml:space="preserve">Faktura se považuje za včas uhrazenou, pokud je fakturovaná částka nejpozději v den splatnosti odepsána z účtu Objednatele ve prospěch účtu </w:t>
      </w:r>
      <w:r w:rsidR="00E5294E" w:rsidRPr="00CF12F9">
        <w:rPr>
          <w:lang w:val="cs-CZ"/>
        </w:rPr>
        <w:t>Poskytovatele</w:t>
      </w:r>
      <w:r w:rsidRPr="00CF12F9">
        <w:rPr>
          <w:lang w:val="cs-CZ"/>
        </w:rPr>
        <w:t>.</w:t>
      </w:r>
    </w:p>
    <w:p w:rsidR="006316FD" w:rsidRPr="00CF12F9" w:rsidRDefault="006316FD" w:rsidP="00626312">
      <w:pPr>
        <w:pStyle w:val="Nadpis2"/>
        <w:rPr>
          <w:lang w:val="cs-CZ"/>
        </w:rPr>
      </w:pPr>
      <w:r w:rsidRPr="00CF12F9">
        <w:rPr>
          <w:lang w:val="cs-CZ"/>
        </w:rPr>
        <w:t xml:space="preserve">Faktura musí obsahovat náležitosti daňového dokladu dle příslušných ustanovení zákona č. 235/2004 Sb., o dani z přidané hodnoty, v platném znění. </w:t>
      </w:r>
    </w:p>
    <w:p w:rsidR="006316FD" w:rsidRPr="00CF12F9" w:rsidRDefault="006316FD" w:rsidP="00252C24">
      <w:pPr>
        <w:pStyle w:val="Nadpis2"/>
        <w:rPr>
          <w:lang w:val="cs-CZ"/>
        </w:rPr>
      </w:pPr>
      <w:r w:rsidRPr="00CF12F9">
        <w:rPr>
          <w:lang w:val="cs-CZ"/>
        </w:rPr>
        <w:t>Na faktuře musí být uvedené tyto údaje:</w:t>
      </w:r>
    </w:p>
    <w:p w:rsidR="006316FD" w:rsidRPr="00CF12F9" w:rsidRDefault="006316FD" w:rsidP="00626312">
      <w:pPr>
        <w:pStyle w:val="Nadpis4"/>
        <w:spacing w:after="60"/>
        <w:rPr>
          <w:lang w:val="cs-CZ"/>
        </w:rPr>
      </w:pPr>
      <w:r w:rsidRPr="00CF12F9">
        <w:rPr>
          <w:lang w:val="cs-CZ"/>
        </w:rPr>
        <w:t>obchodní firma/název a sídlo Objednatele</w:t>
      </w:r>
      <w:r w:rsidR="00252C24" w:rsidRPr="00CF12F9">
        <w:rPr>
          <w:lang w:val="cs-CZ"/>
        </w:rPr>
        <w:t>;</w:t>
      </w:r>
    </w:p>
    <w:p w:rsidR="006316FD" w:rsidRPr="00CF12F9" w:rsidRDefault="006316FD" w:rsidP="00626312">
      <w:pPr>
        <w:pStyle w:val="Nadpis4"/>
        <w:spacing w:after="60"/>
        <w:rPr>
          <w:lang w:val="cs-CZ"/>
        </w:rPr>
      </w:pPr>
      <w:r w:rsidRPr="00CF12F9">
        <w:rPr>
          <w:lang w:val="cs-CZ"/>
        </w:rPr>
        <w:t>daňové identifikační číslo Objednatele</w:t>
      </w:r>
      <w:r w:rsidR="00252C24" w:rsidRPr="00CF12F9">
        <w:rPr>
          <w:lang w:val="cs-CZ"/>
        </w:rPr>
        <w:t>;</w:t>
      </w:r>
    </w:p>
    <w:p w:rsidR="006316FD" w:rsidRPr="00CF12F9" w:rsidRDefault="006316FD" w:rsidP="00626312">
      <w:pPr>
        <w:pStyle w:val="Nadpis4"/>
        <w:spacing w:after="60"/>
        <w:rPr>
          <w:lang w:val="cs-CZ"/>
        </w:rPr>
      </w:pPr>
      <w:r w:rsidRPr="00CF12F9">
        <w:rPr>
          <w:lang w:val="cs-CZ"/>
        </w:rPr>
        <w:t xml:space="preserve">obchodní firma/název a sídlo </w:t>
      </w:r>
      <w:r w:rsidR="00E5294E" w:rsidRPr="00CF12F9">
        <w:rPr>
          <w:lang w:val="cs-CZ"/>
        </w:rPr>
        <w:t>Poskytovatele</w:t>
      </w:r>
      <w:r w:rsidR="00252C24" w:rsidRPr="00CF12F9">
        <w:rPr>
          <w:lang w:val="cs-CZ"/>
        </w:rPr>
        <w:t>;</w:t>
      </w:r>
    </w:p>
    <w:p w:rsidR="006316FD" w:rsidRPr="00CF12F9" w:rsidRDefault="006316FD" w:rsidP="00626312">
      <w:pPr>
        <w:pStyle w:val="Nadpis4"/>
        <w:spacing w:after="60"/>
        <w:rPr>
          <w:lang w:val="cs-CZ"/>
        </w:rPr>
      </w:pPr>
      <w:r w:rsidRPr="00CF12F9">
        <w:rPr>
          <w:lang w:val="cs-CZ"/>
        </w:rPr>
        <w:t xml:space="preserve">daňové identifikační číslo </w:t>
      </w:r>
      <w:r w:rsidR="00E5294E" w:rsidRPr="00CF12F9">
        <w:rPr>
          <w:lang w:val="cs-CZ"/>
        </w:rPr>
        <w:t>Poskytovatele</w:t>
      </w:r>
      <w:r w:rsidR="00252C24" w:rsidRPr="00CF12F9">
        <w:rPr>
          <w:lang w:val="cs-CZ"/>
        </w:rPr>
        <w:t>;</w:t>
      </w:r>
    </w:p>
    <w:p w:rsidR="006316FD" w:rsidRPr="00CF12F9" w:rsidRDefault="006316FD" w:rsidP="00626312">
      <w:pPr>
        <w:pStyle w:val="Nadpis4"/>
        <w:spacing w:after="60"/>
        <w:rPr>
          <w:lang w:val="cs-CZ"/>
        </w:rPr>
      </w:pPr>
      <w:r w:rsidRPr="00CF12F9">
        <w:rPr>
          <w:lang w:val="cs-CZ"/>
        </w:rPr>
        <w:t>evidenční číslo daňového dokladu</w:t>
      </w:r>
      <w:r w:rsidR="00252C24" w:rsidRPr="00CF12F9">
        <w:rPr>
          <w:lang w:val="cs-CZ"/>
        </w:rPr>
        <w:t>;</w:t>
      </w:r>
    </w:p>
    <w:p w:rsidR="006316FD" w:rsidRPr="00CF12F9" w:rsidRDefault="006316FD" w:rsidP="00626312">
      <w:pPr>
        <w:pStyle w:val="Nadpis4"/>
        <w:spacing w:after="60"/>
        <w:rPr>
          <w:lang w:val="cs-CZ"/>
        </w:rPr>
      </w:pPr>
      <w:r w:rsidRPr="00CF12F9">
        <w:rPr>
          <w:lang w:val="cs-CZ"/>
        </w:rPr>
        <w:t>rozsah a předmět plnění</w:t>
      </w:r>
      <w:r w:rsidR="00252C24" w:rsidRPr="00CF12F9">
        <w:rPr>
          <w:lang w:val="cs-CZ"/>
        </w:rPr>
        <w:t>;</w:t>
      </w:r>
    </w:p>
    <w:p w:rsidR="006316FD" w:rsidRPr="00CF12F9" w:rsidRDefault="006316FD" w:rsidP="00626312">
      <w:pPr>
        <w:pStyle w:val="Nadpis4"/>
        <w:spacing w:after="60"/>
        <w:rPr>
          <w:lang w:val="cs-CZ"/>
        </w:rPr>
      </w:pPr>
      <w:r w:rsidRPr="00CF12F9">
        <w:rPr>
          <w:lang w:val="cs-CZ"/>
        </w:rPr>
        <w:t>datum vystavení daňového dokladu</w:t>
      </w:r>
      <w:r w:rsidR="00252C24" w:rsidRPr="00CF12F9">
        <w:rPr>
          <w:lang w:val="cs-CZ"/>
        </w:rPr>
        <w:t>;</w:t>
      </w:r>
    </w:p>
    <w:p w:rsidR="006316FD" w:rsidRPr="00CF12F9" w:rsidRDefault="006316FD" w:rsidP="00626312">
      <w:pPr>
        <w:pStyle w:val="Nadpis4"/>
        <w:spacing w:after="60"/>
        <w:rPr>
          <w:lang w:val="cs-CZ"/>
        </w:rPr>
      </w:pPr>
      <w:r w:rsidRPr="00CF12F9">
        <w:rPr>
          <w:lang w:val="cs-CZ"/>
        </w:rPr>
        <w:t>datum uskutečnění plnění nebo datum přijetí úplaty, a to ten den, který nastane dříve, pokud se liší od data vystavení daňového dokladu</w:t>
      </w:r>
      <w:r w:rsidR="00252C24" w:rsidRPr="00CF12F9">
        <w:rPr>
          <w:lang w:val="cs-CZ"/>
        </w:rPr>
        <w:t>;</w:t>
      </w:r>
    </w:p>
    <w:p w:rsidR="006316FD" w:rsidRPr="00CF12F9" w:rsidRDefault="006316FD" w:rsidP="00626312">
      <w:pPr>
        <w:pStyle w:val="Nadpis4"/>
        <w:spacing w:after="60"/>
        <w:rPr>
          <w:lang w:val="cs-CZ"/>
        </w:rPr>
      </w:pPr>
      <w:r w:rsidRPr="00CF12F9">
        <w:rPr>
          <w:lang w:val="cs-CZ"/>
        </w:rPr>
        <w:t>cena plnění</w:t>
      </w:r>
      <w:r w:rsidR="00252C24" w:rsidRPr="00CF12F9">
        <w:rPr>
          <w:lang w:val="cs-CZ"/>
        </w:rPr>
        <w:t>;</w:t>
      </w:r>
    </w:p>
    <w:p w:rsidR="006316FD" w:rsidRPr="00CF12F9" w:rsidRDefault="006316FD" w:rsidP="00626312">
      <w:pPr>
        <w:pStyle w:val="Nadpis4"/>
        <w:spacing w:after="60"/>
        <w:rPr>
          <w:lang w:val="cs-CZ"/>
        </w:rPr>
      </w:pPr>
      <w:r w:rsidRPr="00CF12F9">
        <w:rPr>
          <w:lang w:val="cs-CZ"/>
        </w:rPr>
        <w:t>číslo této Smlouvy přidělené Objednatelem</w:t>
      </w:r>
      <w:r w:rsidR="00252C24" w:rsidRPr="00CF12F9">
        <w:rPr>
          <w:lang w:val="cs-CZ"/>
        </w:rPr>
        <w:t>; a</w:t>
      </w:r>
    </w:p>
    <w:p w:rsidR="006316FD" w:rsidRPr="00CF12F9" w:rsidRDefault="006316FD" w:rsidP="00252C24">
      <w:pPr>
        <w:pStyle w:val="Nadpis4"/>
        <w:rPr>
          <w:lang w:val="cs-CZ"/>
        </w:rPr>
      </w:pPr>
      <w:r w:rsidRPr="00CF12F9">
        <w:rPr>
          <w:lang w:val="cs-CZ"/>
        </w:rPr>
        <w:t>prohlášení, že účtované plnění je poskytováno pro účely projektu</w:t>
      </w:r>
      <w:r w:rsidR="003B3616">
        <w:rPr>
          <w:lang w:val="cs-CZ"/>
        </w:rPr>
        <w:t>, který bude sdělen Poskytovateli Objednatelem.</w:t>
      </w:r>
    </w:p>
    <w:p w:rsidR="006316FD" w:rsidRPr="00CF12F9" w:rsidRDefault="006316FD" w:rsidP="00626312">
      <w:pPr>
        <w:pStyle w:val="Nadpis2"/>
        <w:numPr>
          <w:ilvl w:val="0"/>
          <w:numId w:val="0"/>
        </w:numPr>
        <w:spacing w:after="240"/>
        <w:ind w:left="624"/>
        <w:rPr>
          <w:lang w:val="cs-CZ"/>
        </w:rPr>
      </w:pPr>
      <w:r w:rsidRPr="00CF12F9">
        <w:rPr>
          <w:lang w:val="cs-CZ"/>
        </w:rPr>
        <w:t xml:space="preserve">V případě, že faktura nebude odpovídat stanoveným požadavkům, je Objednatel oprávněn zaslat ji ve lhůtě splatnosti zpět </w:t>
      </w:r>
      <w:r w:rsidR="00E5294E" w:rsidRPr="00CF12F9">
        <w:rPr>
          <w:lang w:val="cs-CZ"/>
        </w:rPr>
        <w:t>Poskytovatel</w:t>
      </w:r>
      <w:r w:rsidR="00626312" w:rsidRPr="00CF12F9">
        <w:rPr>
          <w:lang w:val="cs-CZ"/>
        </w:rPr>
        <w:t>i</w:t>
      </w:r>
      <w:r w:rsidRPr="00CF12F9">
        <w:rPr>
          <w:lang w:val="cs-CZ"/>
        </w:rPr>
        <w:t xml:space="preserve"> k doplnění, aniž by se tak dostal do prodlení s</w:t>
      </w:r>
      <w:r w:rsidR="00626312" w:rsidRPr="00CF12F9">
        <w:rPr>
          <w:lang w:val="cs-CZ"/>
        </w:rPr>
        <w:t> </w:t>
      </w:r>
      <w:r w:rsidRPr="00CF12F9">
        <w:rPr>
          <w:lang w:val="cs-CZ"/>
        </w:rPr>
        <w:t>platbou</w:t>
      </w:r>
      <w:r w:rsidR="00626312" w:rsidRPr="00CF12F9">
        <w:rPr>
          <w:lang w:val="cs-CZ"/>
        </w:rPr>
        <w:t>.</w:t>
      </w:r>
      <w:r w:rsidRPr="00CF12F9">
        <w:rPr>
          <w:lang w:val="cs-CZ"/>
        </w:rPr>
        <w:t xml:space="preserve"> </w:t>
      </w:r>
      <w:r w:rsidR="00626312" w:rsidRPr="00CF12F9">
        <w:rPr>
          <w:lang w:val="cs-CZ"/>
        </w:rPr>
        <w:t>L</w:t>
      </w:r>
      <w:r w:rsidRPr="00CF12F9">
        <w:rPr>
          <w:lang w:val="cs-CZ"/>
        </w:rPr>
        <w:t>hůta splatnosti počíná běžet znovu od opětovného doručení náležitě doplněných či opravených dokladů Objednateli.</w:t>
      </w:r>
    </w:p>
    <w:p w:rsidR="001F3771" w:rsidRPr="00CF12F9" w:rsidRDefault="00A765D2" w:rsidP="00626312">
      <w:pPr>
        <w:pStyle w:val="Nadpis1"/>
        <w:spacing w:after="120"/>
        <w:rPr>
          <w:lang w:val="cs-CZ" w:eastAsia="en-US"/>
        </w:rPr>
      </w:pPr>
      <w:r w:rsidRPr="00CF12F9">
        <w:rPr>
          <w:lang w:val="cs-CZ" w:eastAsia="en-US"/>
        </w:rPr>
        <w:t>NÁHRADA ŠKOD</w:t>
      </w:r>
    </w:p>
    <w:p w:rsidR="00A765D2" w:rsidRPr="00CF12F9" w:rsidRDefault="00A765D2" w:rsidP="002806F4">
      <w:pPr>
        <w:pStyle w:val="Nadpis2"/>
        <w:numPr>
          <w:ilvl w:val="0"/>
          <w:numId w:val="0"/>
        </w:numPr>
        <w:spacing w:after="240"/>
        <w:rPr>
          <w:lang w:val="cs-CZ" w:eastAsia="en-US"/>
        </w:rPr>
      </w:pPr>
      <w:r w:rsidRPr="00CF12F9">
        <w:rPr>
          <w:lang w:val="cs-CZ" w:eastAsia="en-US"/>
        </w:rPr>
        <w:t xml:space="preserve">Odpovědnost Poskytovatele za škodu způsobenou Objednateli (včetně </w:t>
      </w:r>
      <w:r w:rsidR="002806F4" w:rsidRPr="00CF12F9">
        <w:rPr>
          <w:lang w:val="cs-CZ" w:eastAsia="en-US"/>
        </w:rPr>
        <w:t xml:space="preserve">škody způsobené jeho </w:t>
      </w:r>
      <w:r w:rsidRPr="00CF12F9">
        <w:rPr>
          <w:lang w:val="cs-CZ" w:eastAsia="en-US"/>
        </w:rPr>
        <w:t xml:space="preserve"> zaměstnanc</w:t>
      </w:r>
      <w:r w:rsidR="002806F4" w:rsidRPr="00CF12F9">
        <w:rPr>
          <w:lang w:val="cs-CZ" w:eastAsia="en-US"/>
        </w:rPr>
        <w:t>i nebo jinými osobami, které pro plnění Smlouvy použil</w:t>
      </w:r>
      <w:r w:rsidRPr="00CF12F9">
        <w:rPr>
          <w:lang w:val="cs-CZ" w:eastAsia="en-US"/>
        </w:rPr>
        <w:t xml:space="preserve">) se řídí příslušnými obecně závaznými právními předpisy a touto Smlouvou. Poskytovatel odpovídá za škodu </w:t>
      </w:r>
      <w:r w:rsidR="002806F4" w:rsidRPr="00CF12F9">
        <w:rPr>
          <w:lang w:val="cs-CZ" w:eastAsia="en-US"/>
        </w:rPr>
        <w:t xml:space="preserve">způsobenou </w:t>
      </w:r>
      <w:r w:rsidRPr="00CF12F9">
        <w:rPr>
          <w:lang w:val="cs-CZ" w:eastAsia="en-US"/>
        </w:rPr>
        <w:t xml:space="preserve">třetím osobám v důsledku porušení zákonných povinností nebo povinností stanovených touto </w:t>
      </w:r>
      <w:r w:rsidR="002806F4" w:rsidRPr="00CF12F9">
        <w:rPr>
          <w:lang w:val="cs-CZ" w:eastAsia="en-US"/>
        </w:rPr>
        <w:t>S</w:t>
      </w:r>
      <w:r w:rsidRPr="00CF12F9">
        <w:rPr>
          <w:lang w:val="cs-CZ" w:eastAsia="en-US"/>
        </w:rPr>
        <w:t xml:space="preserve">mlouvou </w:t>
      </w:r>
      <w:r w:rsidR="002806F4" w:rsidRPr="00CF12F9">
        <w:rPr>
          <w:lang w:val="cs-CZ" w:eastAsia="en-US"/>
        </w:rPr>
        <w:t>při poskytování Služeb Poskytovatelem.</w:t>
      </w:r>
    </w:p>
    <w:p w:rsidR="00F66935" w:rsidRPr="00CF12F9" w:rsidRDefault="00A765D2" w:rsidP="002806F4">
      <w:pPr>
        <w:pStyle w:val="Nadpis1"/>
        <w:spacing w:after="120"/>
        <w:rPr>
          <w:lang w:val="cs-CZ" w:eastAsia="en-US"/>
        </w:rPr>
      </w:pPr>
      <w:r w:rsidRPr="00CF12F9">
        <w:rPr>
          <w:lang w:val="cs-CZ" w:eastAsia="en-US"/>
        </w:rPr>
        <w:t>KVALIT</w:t>
      </w:r>
      <w:r w:rsidR="000551F8" w:rsidRPr="00CF12F9">
        <w:rPr>
          <w:lang w:val="cs-CZ" w:eastAsia="en-US"/>
        </w:rPr>
        <w:t>A</w:t>
      </w:r>
      <w:r w:rsidRPr="00CF12F9">
        <w:rPr>
          <w:lang w:val="cs-CZ" w:eastAsia="en-US"/>
        </w:rPr>
        <w:t xml:space="preserve"> SLUŽBY</w:t>
      </w:r>
      <w:r w:rsidR="000551F8" w:rsidRPr="00CF12F9">
        <w:rPr>
          <w:lang w:val="cs-CZ" w:eastAsia="en-US"/>
        </w:rPr>
        <w:t xml:space="preserve"> A JEJÍ HODNOCENÍ</w:t>
      </w:r>
    </w:p>
    <w:p w:rsidR="000551F8" w:rsidRPr="00CF12F9" w:rsidRDefault="00F96DF3" w:rsidP="002806F4">
      <w:pPr>
        <w:pStyle w:val="Nadpis2"/>
        <w:rPr>
          <w:lang w:val="cs-CZ" w:eastAsia="en-US"/>
        </w:rPr>
      </w:pPr>
      <w:r w:rsidRPr="00CF12F9">
        <w:rPr>
          <w:lang w:val="cs-CZ" w:eastAsia="en-US"/>
        </w:rPr>
        <w:t xml:space="preserve">Objednatel provede jednou za tři měsíce vyhodnocení kvality poskytovaných Služeb pro dvě kategorie – operátoři a strážní. Pro kategorie stanovené </w:t>
      </w:r>
      <w:r w:rsidRPr="00CF12F9">
        <w:rPr>
          <w:u w:val="single"/>
          <w:lang w:val="cs-CZ" w:eastAsia="en-US"/>
        </w:rPr>
        <w:t xml:space="preserve">přílohou č. 3 </w:t>
      </w:r>
      <w:r w:rsidR="002806F4" w:rsidRPr="00CF12F9">
        <w:rPr>
          <w:u w:val="single"/>
          <w:lang w:val="cs-CZ" w:eastAsia="en-US"/>
        </w:rPr>
        <w:t>S</w:t>
      </w:r>
      <w:r w:rsidRPr="00CF12F9">
        <w:rPr>
          <w:u w:val="single"/>
          <w:lang w:val="cs-CZ" w:eastAsia="en-US"/>
        </w:rPr>
        <w:t>mlouvy Hodnocení kvality služby</w:t>
      </w:r>
      <w:r w:rsidRPr="00CF12F9">
        <w:rPr>
          <w:lang w:val="cs-CZ" w:eastAsia="en-US"/>
        </w:rPr>
        <w:t xml:space="preserve"> Objednatel </w:t>
      </w:r>
      <w:r w:rsidR="009F3EF0" w:rsidRPr="00CF12F9">
        <w:rPr>
          <w:lang w:val="cs-CZ" w:eastAsia="en-US"/>
        </w:rPr>
        <w:t xml:space="preserve">prostřednictvím osoby odpovědné za plnění Smlouvy po věcné stránce </w:t>
      </w:r>
      <w:r w:rsidRPr="00CF12F9">
        <w:rPr>
          <w:lang w:val="cs-CZ" w:eastAsia="en-US"/>
        </w:rPr>
        <w:t xml:space="preserve">na základě odůvodněného stanoviska přidělí </w:t>
      </w:r>
      <w:r w:rsidR="009F3EF0" w:rsidRPr="00CF12F9">
        <w:rPr>
          <w:lang w:val="cs-CZ" w:eastAsia="en-US"/>
        </w:rPr>
        <w:t xml:space="preserve">pro každou kategorii </w:t>
      </w:r>
      <w:r w:rsidRPr="00CF12F9">
        <w:rPr>
          <w:lang w:val="cs-CZ" w:eastAsia="en-US"/>
        </w:rPr>
        <w:t xml:space="preserve">0 – 25 bodů. </w:t>
      </w:r>
    </w:p>
    <w:p w:rsidR="00F66935" w:rsidRPr="00CF12F9" w:rsidRDefault="000551F8" w:rsidP="00A5639B">
      <w:pPr>
        <w:pStyle w:val="Nadpis2"/>
        <w:rPr>
          <w:lang w:val="cs-CZ" w:eastAsia="en-US"/>
        </w:rPr>
      </w:pPr>
      <w:r w:rsidRPr="00CF12F9">
        <w:rPr>
          <w:lang w:val="cs-CZ"/>
        </w:rPr>
        <w:t xml:space="preserve">Poskytovatel souhlasí s tím, že pověření pracovníci (inspektoři) Objednatele </w:t>
      </w:r>
      <w:r w:rsidR="007E7630" w:rsidRPr="00CF12F9">
        <w:rPr>
          <w:lang w:val="cs-CZ"/>
        </w:rPr>
        <w:t xml:space="preserve">jsou oprávněni </w:t>
      </w:r>
      <w:r w:rsidRPr="00CF12F9">
        <w:rPr>
          <w:lang w:val="cs-CZ"/>
        </w:rPr>
        <w:t>kontrolova</w:t>
      </w:r>
      <w:r w:rsidR="007E7630" w:rsidRPr="00CF12F9">
        <w:rPr>
          <w:lang w:val="cs-CZ"/>
        </w:rPr>
        <w:t>t</w:t>
      </w:r>
      <w:r w:rsidRPr="00CF12F9">
        <w:rPr>
          <w:lang w:val="cs-CZ"/>
        </w:rPr>
        <w:t xml:space="preserve"> pracovníky </w:t>
      </w:r>
      <w:r w:rsidR="007E7630" w:rsidRPr="00CF12F9">
        <w:rPr>
          <w:lang w:val="cs-CZ"/>
        </w:rPr>
        <w:t>Poskytovatele při poskytování Služeb</w:t>
      </w:r>
      <w:r w:rsidRPr="00CF12F9">
        <w:rPr>
          <w:lang w:val="cs-CZ"/>
        </w:rPr>
        <w:t>.</w:t>
      </w:r>
      <w:r w:rsidR="00F96DF3" w:rsidRPr="00CF12F9">
        <w:rPr>
          <w:lang w:val="cs-CZ" w:eastAsia="en-US"/>
        </w:rPr>
        <w:t xml:space="preserve">  </w:t>
      </w:r>
    </w:p>
    <w:p w:rsidR="00A5639B" w:rsidRPr="00CF12F9" w:rsidRDefault="00A5639B" w:rsidP="00A5639B">
      <w:pPr>
        <w:pStyle w:val="Nadpis2"/>
        <w:rPr>
          <w:lang w:val="cs-CZ" w:eastAsia="en-US"/>
        </w:rPr>
      </w:pPr>
      <w:r w:rsidRPr="00CF12F9">
        <w:rPr>
          <w:lang w:val="cs-CZ" w:eastAsia="en-US"/>
        </w:rPr>
        <w:t xml:space="preserve">Objednatel je oprávněn odmítnout jakéhokoliv pracovníka Poskytovatele i bez uvedení důvodu. </w:t>
      </w:r>
      <w:r w:rsidR="00CA6BCF" w:rsidRPr="00CF12F9">
        <w:rPr>
          <w:lang w:val="cs-CZ" w:eastAsia="en-US"/>
        </w:rPr>
        <w:t xml:space="preserve">V takovém případě bude pracovník nahrazen jiným odpovídajícím požadavkům dle této smlouvy do 48 hodin od doručení požadavku Poskytovateli. </w:t>
      </w:r>
      <w:r w:rsidRPr="00CF12F9">
        <w:rPr>
          <w:lang w:val="cs-CZ" w:eastAsia="en-US"/>
        </w:rPr>
        <w:t>V</w:t>
      </w:r>
      <w:r w:rsidRPr="00CF12F9">
        <w:rPr>
          <w:lang w:val="cs-CZ"/>
        </w:rPr>
        <w:t xml:space="preserve"> případě porušení této Smlouvy jednáním nebo opomenutím jakéhokoli pracovníka Objednatele nebo v případě hrubě nepřístojného nebo nevhodného chování pracovníka má Objednatel právo požadovat výměnu takového pracovníka do 2 hodin od nahlášení incident Poskytovateli.</w:t>
      </w:r>
    </w:p>
    <w:p w:rsidR="003A1CEB" w:rsidRPr="00CF12F9" w:rsidRDefault="009F3EF0" w:rsidP="002806F4">
      <w:pPr>
        <w:pStyle w:val="Nadpis1"/>
        <w:spacing w:after="120"/>
        <w:rPr>
          <w:lang w:val="cs-CZ" w:eastAsia="en-US"/>
        </w:rPr>
      </w:pPr>
      <w:r w:rsidRPr="00CF12F9">
        <w:rPr>
          <w:lang w:val="cs-CZ" w:eastAsia="en-US"/>
        </w:rPr>
        <w:t>VÝSTROJ A VÝZBROJ</w:t>
      </w:r>
    </w:p>
    <w:p w:rsidR="009F3EF0" w:rsidRPr="00CF12F9" w:rsidRDefault="009F3EF0" w:rsidP="009F3EF0">
      <w:pPr>
        <w:spacing w:after="120"/>
        <w:ind w:left="0"/>
        <w:rPr>
          <w:kern w:val="24"/>
          <w:lang w:val="cs-CZ" w:eastAsia="en-US"/>
        </w:rPr>
      </w:pPr>
      <w:r w:rsidRPr="00CF12F9">
        <w:rPr>
          <w:kern w:val="24"/>
          <w:lang w:val="cs-CZ" w:eastAsia="en-US"/>
        </w:rPr>
        <w:t xml:space="preserve">Pracovníci Poskytovatele budou </w:t>
      </w:r>
      <w:r w:rsidR="007C3BBB" w:rsidRPr="00CF12F9">
        <w:rPr>
          <w:kern w:val="24"/>
          <w:lang w:val="cs-CZ" w:eastAsia="en-US"/>
        </w:rPr>
        <w:t xml:space="preserve">na náklady Pokytovatele </w:t>
      </w:r>
      <w:r w:rsidRPr="00CF12F9">
        <w:rPr>
          <w:kern w:val="24"/>
          <w:lang w:val="cs-CZ" w:eastAsia="en-US"/>
        </w:rPr>
        <w:t>při poskytování Služeb:</w:t>
      </w:r>
    </w:p>
    <w:p w:rsidR="009F3EF0" w:rsidRPr="00735939" w:rsidRDefault="009F3EF0" w:rsidP="00B54A84">
      <w:pPr>
        <w:pStyle w:val="Odstavecseseznamem"/>
        <w:numPr>
          <w:ilvl w:val="0"/>
          <w:numId w:val="18"/>
        </w:numPr>
        <w:spacing w:after="120"/>
        <w:ind w:left="425" w:hanging="425"/>
        <w:contextualSpacing w:val="0"/>
        <w:jc w:val="both"/>
        <w:rPr>
          <w:rFonts w:eastAsia="Batang" w:cs="Times New Roman"/>
          <w:kern w:val="24"/>
        </w:rPr>
      </w:pPr>
      <w:r w:rsidRPr="00735939">
        <w:rPr>
          <w:rFonts w:eastAsia="Batang" w:cs="Times New Roman"/>
          <w:kern w:val="24"/>
        </w:rPr>
        <w:t xml:space="preserve">oděni ve služební společenské uniformě </w:t>
      </w:r>
      <w:r w:rsidR="007C3BBB" w:rsidRPr="00735939">
        <w:rPr>
          <w:rFonts w:eastAsia="Batang" w:cs="Times New Roman"/>
          <w:kern w:val="24"/>
        </w:rPr>
        <w:t>Poskytovatele</w:t>
      </w:r>
      <w:r w:rsidRPr="00735939">
        <w:rPr>
          <w:rFonts w:eastAsia="Batang" w:cs="Times New Roman"/>
          <w:kern w:val="24"/>
        </w:rPr>
        <w:t xml:space="preserve"> na místech stanovených </w:t>
      </w:r>
      <w:r w:rsidR="002806F4" w:rsidRPr="00735939">
        <w:rPr>
          <w:rFonts w:eastAsia="Batang" w:cs="Times New Roman"/>
          <w:kern w:val="24"/>
        </w:rPr>
        <w:t>S</w:t>
      </w:r>
      <w:r w:rsidRPr="00735939">
        <w:rPr>
          <w:rFonts w:eastAsia="Batang" w:cs="Times New Roman"/>
          <w:kern w:val="24"/>
        </w:rPr>
        <w:t>měrnicí (oděvy budou v pravidelných cyklech čištěny);</w:t>
      </w:r>
    </w:p>
    <w:p w:rsidR="009F3EF0" w:rsidRPr="00735939" w:rsidRDefault="009F3EF0" w:rsidP="00B54A84">
      <w:pPr>
        <w:pStyle w:val="Odstavecseseznamem"/>
        <w:numPr>
          <w:ilvl w:val="0"/>
          <w:numId w:val="18"/>
        </w:numPr>
        <w:spacing w:after="120"/>
        <w:ind w:left="425" w:hanging="425"/>
        <w:contextualSpacing w:val="0"/>
        <w:jc w:val="both"/>
        <w:rPr>
          <w:rFonts w:eastAsia="Batang" w:cs="Times New Roman"/>
          <w:kern w:val="24"/>
        </w:rPr>
      </w:pPr>
      <w:r w:rsidRPr="00735939">
        <w:rPr>
          <w:rFonts w:eastAsia="Batang" w:cs="Times New Roman"/>
          <w:kern w:val="24"/>
        </w:rPr>
        <w:t>vybaveni identifikačním průkazem, kartou;</w:t>
      </w:r>
    </w:p>
    <w:p w:rsidR="003A1CEB" w:rsidRPr="00735939" w:rsidRDefault="009F3EF0" w:rsidP="00C45429">
      <w:pPr>
        <w:pStyle w:val="Odstavecseseznamem"/>
        <w:numPr>
          <w:ilvl w:val="0"/>
          <w:numId w:val="18"/>
        </w:numPr>
        <w:spacing w:after="120"/>
        <w:ind w:left="425" w:hanging="425"/>
        <w:contextualSpacing w:val="0"/>
        <w:jc w:val="both"/>
        <w:rPr>
          <w:rFonts w:eastAsia="Batang" w:cs="Times New Roman"/>
          <w:kern w:val="24"/>
        </w:rPr>
      </w:pPr>
      <w:r w:rsidRPr="00735939">
        <w:rPr>
          <w:rFonts w:eastAsia="Batang" w:cs="Times New Roman"/>
          <w:kern w:val="24"/>
        </w:rPr>
        <w:t>vybaveni komunikačními prostředky RDS</w:t>
      </w:r>
      <w:r w:rsidR="00C45429" w:rsidRPr="00735939">
        <w:rPr>
          <w:rFonts w:eastAsia="Batang" w:cs="Times New Roman"/>
          <w:kern w:val="24"/>
        </w:rPr>
        <w:t xml:space="preserve"> (radiostanice) v počtu ks 2</w:t>
      </w:r>
    </w:p>
    <w:p w:rsidR="001F3771" w:rsidRPr="00CF12F9" w:rsidRDefault="003B1F45" w:rsidP="002806F4">
      <w:pPr>
        <w:pStyle w:val="Nadpis1"/>
        <w:spacing w:after="120"/>
        <w:rPr>
          <w:lang w:val="cs-CZ" w:eastAsia="en-US"/>
        </w:rPr>
      </w:pPr>
      <w:r w:rsidRPr="00CF12F9">
        <w:rPr>
          <w:lang w:val="cs-CZ" w:eastAsia="en-US"/>
        </w:rPr>
        <w:t>MLČENLIVOST</w:t>
      </w:r>
    </w:p>
    <w:p w:rsidR="001F3771" w:rsidRPr="00CF12F9" w:rsidRDefault="003B1F45" w:rsidP="00226186">
      <w:pPr>
        <w:pStyle w:val="Nadpis2"/>
        <w:spacing w:after="120"/>
        <w:rPr>
          <w:lang w:val="cs-CZ" w:eastAsia="en-US"/>
        </w:rPr>
      </w:pPr>
      <w:r w:rsidRPr="00CF12F9">
        <w:rPr>
          <w:lang w:val="cs-CZ" w:eastAsia="en-US"/>
        </w:rPr>
        <w:t>Poskytovatel je povinen zabezpečit důvěrnost veškerých informací a skutečností</w:t>
      </w:r>
      <w:r w:rsidR="000551F8" w:rsidRPr="00CF12F9">
        <w:rPr>
          <w:lang w:val="cs-CZ" w:eastAsia="en-US"/>
        </w:rPr>
        <w:t>, které se ve vztahu k Centru při poskytování Služeb dozví</w:t>
      </w:r>
      <w:r w:rsidRPr="00CF12F9">
        <w:rPr>
          <w:lang w:val="cs-CZ" w:eastAsia="en-US"/>
        </w:rPr>
        <w:t xml:space="preserve"> týkajících se </w:t>
      </w:r>
      <w:r w:rsidR="000551F8" w:rsidRPr="00CF12F9">
        <w:rPr>
          <w:lang w:val="cs-CZ" w:eastAsia="en-US"/>
        </w:rPr>
        <w:t xml:space="preserve">zejména </w:t>
      </w:r>
      <w:r w:rsidRPr="00CF12F9">
        <w:rPr>
          <w:lang w:val="cs-CZ" w:eastAsia="en-US"/>
        </w:rPr>
        <w:t>organizace činnosti a provozu Centra</w:t>
      </w:r>
      <w:r w:rsidR="000551F8" w:rsidRPr="00CF12F9">
        <w:rPr>
          <w:lang w:val="cs-CZ" w:eastAsia="en-US"/>
        </w:rPr>
        <w:t>,</w:t>
      </w:r>
      <w:r w:rsidRPr="00CF12F9">
        <w:rPr>
          <w:lang w:val="cs-CZ" w:eastAsia="en-US"/>
        </w:rPr>
        <w:t xml:space="preserve"> jeho bezpečnosti a zabezpečení</w:t>
      </w:r>
      <w:r w:rsidR="000551F8" w:rsidRPr="00CF12F9">
        <w:rPr>
          <w:lang w:val="cs-CZ" w:eastAsia="en-US"/>
        </w:rPr>
        <w:t xml:space="preserve"> a</w:t>
      </w:r>
      <w:r w:rsidRPr="00CF12F9">
        <w:rPr>
          <w:lang w:val="cs-CZ" w:eastAsia="en-US"/>
        </w:rPr>
        <w:t xml:space="preserve"> </w:t>
      </w:r>
      <w:r w:rsidR="000551F8" w:rsidRPr="00CF12F9">
        <w:rPr>
          <w:lang w:val="cs-CZ" w:eastAsia="en-US"/>
        </w:rPr>
        <w:t xml:space="preserve">majetku v něm umístěném. </w:t>
      </w:r>
      <w:r w:rsidRPr="00CF12F9">
        <w:rPr>
          <w:lang w:val="cs-CZ" w:eastAsia="en-US"/>
        </w:rPr>
        <w:t xml:space="preserve">Poskytovatel přijme vhodná opatření ve ztahu ke svým pracovníkům za účelem zajištění </w:t>
      </w:r>
      <w:r w:rsidR="000551F8" w:rsidRPr="00CF12F9">
        <w:rPr>
          <w:lang w:val="cs-CZ" w:eastAsia="en-US"/>
        </w:rPr>
        <w:t>důvěrnosti informací, o kterých bude informovat Objednatele.</w:t>
      </w:r>
    </w:p>
    <w:p w:rsidR="00226186" w:rsidRPr="00CF12F9" w:rsidRDefault="00226186" w:rsidP="00226186">
      <w:pPr>
        <w:pStyle w:val="Zkladntext"/>
        <w:rPr>
          <w:lang w:val="cs-CZ" w:eastAsia="en-US"/>
        </w:rPr>
      </w:pPr>
      <w:r w:rsidRPr="00CF12F9">
        <w:rPr>
          <w:lang w:val="cs-CZ" w:eastAsia="en-US"/>
        </w:rPr>
        <w:t xml:space="preserve">Ve shodné lhůtě, ve které bude přijata Směrnice, bude mezi stranami uzavřena také dohoda o ochraně důvěrných informací. </w:t>
      </w:r>
    </w:p>
    <w:p w:rsidR="000551F8" w:rsidRPr="00CF12F9" w:rsidRDefault="000551F8" w:rsidP="00F538CB">
      <w:pPr>
        <w:pStyle w:val="Nadpis2"/>
        <w:spacing w:after="240"/>
        <w:rPr>
          <w:snapToGrid w:val="0"/>
          <w:lang w:val="cs-CZ" w:eastAsia="en-US"/>
        </w:rPr>
      </w:pPr>
      <w:r w:rsidRPr="00CF12F9">
        <w:rPr>
          <w:snapToGrid w:val="0"/>
          <w:lang w:val="cs-CZ" w:eastAsia="en-US"/>
        </w:rPr>
        <w:t xml:space="preserve">V případě porušení povinnosti zachovávat mlčenlivost dle předchozího odstavce </w:t>
      </w:r>
      <w:r w:rsidR="00F538CB" w:rsidRPr="00CF12F9">
        <w:rPr>
          <w:snapToGrid w:val="0"/>
          <w:lang w:val="cs-CZ" w:eastAsia="en-US"/>
        </w:rPr>
        <w:t xml:space="preserve">Poskytovatelem </w:t>
      </w:r>
      <w:r w:rsidRPr="00CF12F9">
        <w:rPr>
          <w:snapToGrid w:val="0"/>
          <w:lang w:val="cs-CZ" w:eastAsia="en-US"/>
        </w:rPr>
        <w:t xml:space="preserve">má Objednatel právo požadovat smluvní pokutu ve výši </w:t>
      </w:r>
      <w:r w:rsidR="00226186" w:rsidRPr="00CF12F9">
        <w:rPr>
          <w:snapToGrid w:val="0"/>
          <w:lang w:val="cs-CZ" w:eastAsia="en-US"/>
        </w:rPr>
        <w:t>100 000 Kč</w:t>
      </w:r>
      <w:r w:rsidRPr="00CF12F9">
        <w:rPr>
          <w:snapToGrid w:val="0"/>
          <w:lang w:val="cs-CZ" w:eastAsia="en-US"/>
        </w:rPr>
        <w:t xml:space="preserve"> za každý jednotlivý případ porušení této povinnosti. </w:t>
      </w:r>
    </w:p>
    <w:p w:rsidR="001F3771" w:rsidRPr="00CF12F9" w:rsidRDefault="001F3771" w:rsidP="00F538CB">
      <w:pPr>
        <w:pStyle w:val="Nadpis1"/>
        <w:spacing w:after="120"/>
        <w:rPr>
          <w:lang w:val="cs-CZ" w:eastAsia="en-US"/>
        </w:rPr>
      </w:pPr>
      <w:r w:rsidRPr="00CF12F9">
        <w:rPr>
          <w:lang w:val="cs-CZ" w:eastAsia="en-US"/>
        </w:rPr>
        <w:t>sankce</w:t>
      </w:r>
    </w:p>
    <w:p w:rsidR="001F3771" w:rsidRPr="00CF12F9" w:rsidRDefault="001F3771" w:rsidP="001F3771">
      <w:pPr>
        <w:pStyle w:val="Nadpis2"/>
        <w:rPr>
          <w:lang w:val="cs-CZ" w:eastAsia="en-US"/>
        </w:rPr>
      </w:pPr>
      <w:r w:rsidRPr="00CF12F9">
        <w:rPr>
          <w:lang w:val="cs-CZ" w:eastAsia="en-US"/>
        </w:rPr>
        <w:t>V</w:t>
      </w:r>
      <w:r w:rsidR="00E94739" w:rsidRPr="00CF12F9">
        <w:rPr>
          <w:lang w:val="cs-CZ" w:eastAsia="en-US"/>
        </w:rPr>
        <w:t> </w:t>
      </w:r>
      <w:r w:rsidRPr="00CF12F9">
        <w:rPr>
          <w:lang w:val="cs-CZ" w:eastAsia="en-US"/>
        </w:rPr>
        <w:t>případě</w:t>
      </w:r>
      <w:r w:rsidR="00E94739" w:rsidRPr="00CF12F9">
        <w:rPr>
          <w:lang w:val="cs-CZ" w:eastAsia="en-US"/>
        </w:rPr>
        <w:t xml:space="preserve"> porušení níže uvedených povinností uhradí Poskytovatel Objednateli smluvní pokuty </w:t>
      </w:r>
      <w:r w:rsidR="00416E87" w:rsidRPr="00CF12F9">
        <w:rPr>
          <w:lang w:val="cs-CZ" w:eastAsia="en-US"/>
        </w:rPr>
        <w:t>v níže uvedených částkách:</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25.000,- Kč za úmyslné porušení právních předpisů nebo Smlouvy pracovníky Poskytovatele, v důsledku kterého vznikne Objednateli škoda</w:t>
      </w:r>
      <w:r w:rsidR="00804393" w:rsidRPr="00CF12F9">
        <w:rPr>
          <w:lang w:val="cs-CZ"/>
        </w:rPr>
        <w:t xml:space="preserve"> nebo škoda nikoliv nevýznamná bezprostředně hrozila</w:t>
      </w:r>
      <w:r w:rsidRPr="00CF12F9">
        <w:rPr>
          <w:lang w:val="cs-CZ"/>
        </w:rPr>
        <w:t>;</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15.000,- Kč za chybějícího strážného a den v případě, že Poskytovatel nedodrží naplnění počtu svých pracovníků na objektu Centra;</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15.000,- Kč za každý případ porušení zákazů uvedených v příloze č. 2 Smlouvy (sekce “VYMEZENÍ OBECNÝCH ZÁKAZŮ A ZAKÁZANÝCH ČINNOSTÍ PRO PRACOVNÍKY PŘI VÝKONU SLUŽBY”, body 1 a 2);</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1.000,- Kč za každý případ porušení zákazů uvedených v příloze č. 2 Smlouvy (sekce “VYMEZENÍ OBECNÝCH ZÁKAZŮ A ZAKÁZANÝCH ČINNOSTÍ PRO PRACOVNÍKY PŘI VÝKONU SLUŽBY”, jiné body než 1 a 2);</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2.000,- Kč za porušení základních povinností, odpovědností a oprávnění vymezených v příloze č. 2 Smlouvy (sekce “ZÁKLADNÍ POVINNOSTI, ODPOVĚDNOSTI A OPRÁVNĚNÍ PRACOVNÍKŮ POSKYTOVATELE”),</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2.000,- Kč za nástup pracovníka do služby opožděný o více než 1 hodinu;</w:t>
      </w:r>
    </w:p>
    <w:p w:rsidR="00416E87" w:rsidRPr="00CF12F9" w:rsidRDefault="00416E87" w:rsidP="00B54A84">
      <w:pPr>
        <w:pStyle w:val="Zkladntext"/>
        <w:numPr>
          <w:ilvl w:val="0"/>
          <w:numId w:val="17"/>
        </w:numPr>
        <w:spacing w:after="120"/>
        <w:ind w:left="992" w:hanging="357"/>
        <w:rPr>
          <w:lang w:val="cs-CZ" w:eastAsia="en-US"/>
        </w:rPr>
      </w:pPr>
      <w:r w:rsidRPr="00CF12F9">
        <w:rPr>
          <w:lang w:val="cs-CZ"/>
        </w:rPr>
        <w:t xml:space="preserve">5% z měsíční fakturované částky </w:t>
      </w:r>
      <w:r w:rsidR="005F37A7" w:rsidRPr="00CF12F9">
        <w:rPr>
          <w:lang w:val="cs-CZ"/>
        </w:rPr>
        <w:t xml:space="preserve">pro následující čtvrtletí </w:t>
      </w:r>
      <w:r w:rsidRPr="00CF12F9">
        <w:rPr>
          <w:lang w:val="cs-CZ"/>
        </w:rPr>
        <w:t xml:space="preserve">při poklesu kvartálního hodnocení úrovně </w:t>
      </w:r>
      <w:r w:rsidR="00804393" w:rsidRPr="00CF12F9">
        <w:rPr>
          <w:lang w:val="cs-CZ"/>
        </w:rPr>
        <w:t xml:space="preserve">poskytování Služeb </w:t>
      </w:r>
      <w:r w:rsidRPr="00CF12F9">
        <w:rPr>
          <w:lang w:val="cs-CZ"/>
        </w:rPr>
        <w:t xml:space="preserve">pod úroveň 85 bodů., viz příloha č 4. </w:t>
      </w:r>
      <w:r w:rsidR="005F37A7" w:rsidRPr="00CF12F9">
        <w:rPr>
          <w:lang w:val="cs-CZ"/>
        </w:rPr>
        <w:t>Smlouvy;</w:t>
      </w:r>
    </w:p>
    <w:p w:rsidR="00416E87" w:rsidRPr="00CF12F9" w:rsidRDefault="00416E87" w:rsidP="00B54A84">
      <w:pPr>
        <w:pStyle w:val="Zkladntext"/>
        <w:numPr>
          <w:ilvl w:val="0"/>
          <w:numId w:val="17"/>
        </w:numPr>
        <w:ind w:left="993"/>
        <w:rPr>
          <w:lang w:val="cs-CZ" w:eastAsia="en-US"/>
        </w:rPr>
      </w:pPr>
      <w:r w:rsidRPr="00CF12F9">
        <w:rPr>
          <w:lang w:val="cs-CZ"/>
        </w:rPr>
        <w:t xml:space="preserve">8% z měsíční fakturované částky </w:t>
      </w:r>
      <w:r w:rsidR="005F37A7" w:rsidRPr="00CF12F9">
        <w:rPr>
          <w:lang w:val="cs-CZ"/>
        </w:rPr>
        <w:t xml:space="preserve">pro následující čtvrtletí </w:t>
      </w:r>
      <w:r w:rsidRPr="00CF12F9">
        <w:rPr>
          <w:lang w:val="cs-CZ"/>
        </w:rPr>
        <w:t xml:space="preserve">při poklesu kvartálního hodnocení úrovně </w:t>
      </w:r>
      <w:r w:rsidR="005F37A7" w:rsidRPr="00CF12F9">
        <w:rPr>
          <w:lang w:val="cs-CZ"/>
        </w:rPr>
        <w:t>poskytovaných S</w:t>
      </w:r>
      <w:r w:rsidRPr="00CF12F9">
        <w:rPr>
          <w:lang w:val="cs-CZ"/>
        </w:rPr>
        <w:t>luž</w:t>
      </w:r>
      <w:r w:rsidR="005F37A7" w:rsidRPr="00CF12F9">
        <w:rPr>
          <w:lang w:val="cs-CZ"/>
        </w:rPr>
        <w:t>e</w:t>
      </w:r>
      <w:r w:rsidRPr="00CF12F9">
        <w:rPr>
          <w:lang w:val="cs-CZ"/>
        </w:rPr>
        <w:t>b pod úroveň 75 bodů., viz příloha č 4.</w:t>
      </w:r>
      <w:r w:rsidR="005F37A7" w:rsidRPr="00CF12F9">
        <w:rPr>
          <w:lang w:val="cs-CZ"/>
        </w:rPr>
        <w:t xml:space="preserve"> Smlouvy.</w:t>
      </w:r>
      <w:r w:rsidRPr="00CF12F9">
        <w:rPr>
          <w:lang w:val="cs-CZ"/>
        </w:rPr>
        <w:t xml:space="preserve"> </w:t>
      </w:r>
    </w:p>
    <w:p w:rsidR="001F3771" w:rsidRPr="00CF12F9" w:rsidRDefault="001F3771" w:rsidP="001F3771">
      <w:pPr>
        <w:pStyle w:val="Nadpis2"/>
        <w:rPr>
          <w:lang w:val="cs-CZ" w:eastAsia="en-US"/>
        </w:rPr>
      </w:pPr>
      <w:r w:rsidRPr="00CF12F9">
        <w:rPr>
          <w:lang w:val="cs-CZ" w:eastAsia="en-US"/>
        </w:rPr>
        <w:t xml:space="preserve">Smluvní pokuty je </w:t>
      </w:r>
      <w:r w:rsidR="00416E87" w:rsidRPr="00CF12F9">
        <w:rPr>
          <w:lang w:val="cs-CZ" w:eastAsia="en-US"/>
        </w:rPr>
        <w:t>Poskytovatel</w:t>
      </w:r>
      <w:r w:rsidRPr="00CF12F9">
        <w:rPr>
          <w:lang w:val="cs-CZ" w:eastAsia="en-US"/>
        </w:rPr>
        <w:t xml:space="preserve"> povinen uhradit do patnácti (15) dnů ode dne, kdy mu </w:t>
      </w:r>
      <w:r w:rsidR="00C63D67" w:rsidRPr="00CF12F9">
        <w:rPr>
          <w:lang w:val="cs-CZ" w:eastAsia="en-US"/>
        </w:rPr>
        <w:t>Objednatel</w:t>
      </w:r>
      <w:r w:rsidRPr="00CF12F9">
        <w:rPr>
          <w:lang w:val="cs-CZ" w:eastAsia="en-US"/>
        </w:rPr>
        <w:t xml:space="preserve"> oznámil, že nároky ze smluvních pokut uplatňuje. </w:t>
      </w:r>
      <w:r w:rsidR="008F3E16" w:rsidRPr="00CF12F9">
        <w:rPr>
          <w:lang w:val="cs-CZ" w:eastAsia="en-US"/>
        </w:rPr>
        <w:t>Uplatněním</w:t>
      </w:r>
      <w:r w:rsidRPr="00CF12F9">
        <w:rPr>
          <w:lang w:val="cs-CZ" w:eastAsia="en-US"/>
        </w:rPr>
        <w:t xml:space="preserve"> smluvní pokuty není dotčeno právo </w:t>
      </w:r>
      <w:r w:rsidR="00C63D67" w:rsidRPr="00CF12F9">
        <w:rPr>
          <w:lang w:val="cs-CZ" w:eastAsia="en-US"/>
        </w:rPr>
        <w:t>Objednatele</w:t>
      </w:r>
      <w:r w:rsidRPr="00CF12F9">
        <w:rPr>
          <w:lang w:val="cs-CZ" w:eastAsia="en-US"/>
        </w:rPr>
        <w:t xml:space="preserve"> na náhradu případné škody, a to v rozsahu, ve kterém tato škoda bude převyšovat smluvní pokutu. </w:t>
      </w:r>
    </w:p>
    <w:p w:rsidR="001F3771" w:rsidRPr="00CF12F9" w:rsidRDefault="00C63D67" w:rsidP="001F3771">
      <w:pPr>
        <w:pStyle w:val="Nadpis2"/>
        <w:rPr>
          <w:lang w:val="cs-CZ" w:eastAsia="en-US"/>
        </w:rPr>
      </w:pPr>
      <w:r w:rsidRPr="00CF12F9">
        <w:rPr>
          <w:lang w:val="cs-CZ" w:eastAsia="en-US"/>
        </w:rPr>
        <w:t>Objednatel</w:t>
      </w:r>
      <w:r w:rsidR="001F3771" w:rsidRPr="00CF12F9">
        <w:rPr>
          <w:lang w:val="cs-CZ" w:eastAsia="en-US"/>
        </w:rPr>
        <w:t xml:space="preserve"> je oprávněn jednostranně započíst pohledávky ze smluvních pokut proti pohledávce </w:t>
      </w:r>
      <w:r w:rsidR="000F5FBD" w:rsidRPr="00CF12F9">
        <w:rPr>
          <w:lang w:val="cs-CZ" w:eastAsia="en-US"/>
        </w:rPr>
        <w:t>P</w:t>
      </w:r>
      <w:r w:rsidR="00416E87" w:rsidRPr="00CF12F9">
        <w:rPr>
          <w:lang w:val="cs-CZ" w:eastAsia="en-US"/>
        </w:rPr>
        <w:t xml:space="preserve">oskytovatele </w:t>
      </w:r>
      <w:r w:rsidRPr="00CF12F9">
        <w:rPr>
          <w:lang w:val="cs-CZ" w:eastAsia="en-US"/>
        </w:rPr>
        <w:t xml:space="preserve">na zaplacení </w:t>
      </w:r>
      <w:r w:rsidR="000F5FBD" w:rsidRPr="00CF12F9">
        <w:rPr>
          <w:lang w:val="cs-CZ" w:eastAsia="en-US"/>
        </w:rPr>
        <w:t>jakékoli části smluví ceny</w:t>
      </w:r>
      <w:r w:rsidR="001F3771" w:rsidRPr="00CF12F9">
        <w:rPr>
          <w:lang w:val="cs-CZ" w:eastAsia="en-US"/>
        </w:rPr>
        <w:t>.</w:t>
      </w:r>
    </w:p>
    <w:p w:rsidR="000F5FBD" w:rsidRPr="00CF12F9" w:rsidRDefault="000F5FBD" w:rsidP="005F37A7">
      <w:pPr>
        <w:pStyle w:val="Nadpis2"/>
        <w:spacing w:after="240"/>
        <w:rPr>
          <w:lang w:val="cs-CZ" w:eastAsia="en-US"/>
        </w:rPr>
      </w:pPr>
      <w:r w:rsidRPr="00CF12F9">
        <w:rPr>
          <w:lang w:val="cs-CZ" w:eastAsia="en-US"/>
        </w:rPr>
        <w:t>V případě prodlení Objednatele s uhrazením smluvní ceny způsobem a v termínech stanovených Smlouvou, vzniká Poskytovateli nárok na úrok z prodlení ve výši stanovené příslušnými právními předpisy.</w:t>
      </w:r>
      <w:r w:rsidR="00117650" w:rsidRPr="00CF12F9">
        <w:rPr>
          <w:lang w:val="cs-CZ" w:eastAsia="en-US"/>
        </w:rPr>
        <w:t xml:space="preserve"> Úrok z prodlení je Objednatel povinen uhradit do patnácti (15) dnů ode dne, kdy mu Poskytovatel oznámil, že nárok na úrok z prodlení uplatňuje.</w:t>
      </w:r>
    </w:p>
    <w:p w:rsidR="001F3771" w:rsidRPr="00CF12F9" w:rsidRDefault="001F3771" w:rsidP="005F37A7">
      <w:pPr>
        <w:pStyle w:val="Nadpis1"/>
        <w:spacing w:after="120"/>
        <w:rPr>
          <w:lang w:val="cs-CZ" w:eastAsia="en-US"/>
        </w:rPr>
      </w:pPr>
      <w:r w:rsidRPr="00CF12F9">
        <w:rPr>
          <w:lang w:val="cs-CZ" w:eastAsia="en-US"/>
        </w:rPr>
        <w:t>Odstoupení</w:t>
      </w:r>
      <w:r w:rsidR="00EF67EE" w:rsidRPr="00CF12F9">
        <w:rPr>
          <w:lang w:val="cs-CZ" w:eastAsia="en-US"/>
        </w:rPr>
        <w:t xml:space="preserve"> A VÝPOVĚĎ</w:t>
      </w:r>
    </w:p>
    <w:p w:rsidR="005F37A7" w:rsidRPr="00CF12F9" w:rsidRDefault="005F37A7" w:rsidP="005F37A7">
      <w:pPr>
        <w:pStyle w:val="Nadpis2"/>
        <w:spacing w:after="120"/>
        <w:rPr>
          <w:lang w:val="cs-CZ" w:eastAsia="en-US"/>
        </w:rPr>
      </w:pPr>
      <w:r w:rsidRPr="00CF12F9">
        <w:rPr>
          <w:lang w:val="cs-CZ" w:eastAsia="en-US"/>
        </w:rPr>
        <w:t>Objednatel a poskytovatel jsou oprávněni od této smlouvy odstoupit v případech stanovených zákonem nebo Smlouvou.</w:t>
      </w:r>
    </w:p>
    <w:p w:rsidR="001F3771" w:rsidRPr="00CF12F9" w:rsidRDefault="00C63D67" w:rsidP="005F37A7">
      <w:pPr>
        <w:pStyle w:val="Nadpis2"/>
        <w:spacing w:after="120"/>
        <w:rPr>
          <w:lang w:val="cs-CZ" w:eastAsia="en-US"/>
        </w:rPr>
      </w:pPr>
      <w:r w:rsidRPr="00CF12F9">
        <w:rPr>
          <w:lang w:val="cs-CZ" w:eastAsia="en-US"/>
        </w:rPr>
        <w:t>Objednatel</w:t>
      </w:r>
      <w:r w:rsidR="001F3771" w:rsidRPr="00CF12F9">
        <w:rPr>
          <w:lang w:val="cs-CZ" w:eastAsia="en-US"/>
        </w:rPr>
        <w:t xml:space="preserve"> j</w:t>
      </w:r>
      <w:r w:rsidRPr="00CF12F9">
        <w:rPr>
          <w:lang w:val="cs-CZ" w:eastAsia="en-US"/>
        </w:rPr>
        <w:t>e oprávněn od Smlouvy odstoupit</w:t>
      </w:r>
      <w:r w:rsidR="001F3771" w:rsidRPr="00CF12F9">
        <w:rPr>
          <w:lang w:val="cs-CZ" w:eastAsia="en-US"/>
        </w:rPr>
        <w:t xml:space="preserve">, nastane-li některá z níže uvedených skutečností: </w:t>
      </w:r>
    </w:p>
    <w:p w:rsidR="001F3771" w:rsidRPr="00CF12F9" w:rsidRDefault="001F3771" w:rsidP="00B54A84">
      <w:pPr>
        <w:pStyle w:val="Nadpis4"/>
        <w:numPr>
          <w:ilvl w:val="0"/>
          <w:numId w:val="13"/>
        </w:numPr>
        <w:spacing w:after="120"/>
        <w:ind w:left="1418" w:hanging="709"/>
        <w:rPr>
          <w:lang w:val="cs-CZ" w:eastAsia="en-US"/>
        </w:rPr>
      </w:pPr>
      <w:r w:rsidRPr="00CF12F9">
        <w:rPr>
          <w:lang w:val="cs-CZ" w:eastAsia="en-US"/>
        </w:rPr>
        <w:t xml:space="preserve">výdaje nebo část výdajů, které na základě této Smlouvy vzniknou, poskytovatel dotace případně jiný kontrolní subjekt, označí za nezpůsobilé; </w:t>
      </w:r>
    </w:p>
    <w:p w:rsidR="00C63D67" w:rsidRPr="00CF12F9" w:rsidRDefault="007E7630" w:rsidP="005F37A7">
      <w:pPr>
        <w:pStyle w:val="Nadpis4"/>
        <w:spacing w:after="120"/>
        <w:rPr>
          <w:lang w:val="cs-CZ" w:eastAsia="en-US"/>
        </w:rPr>
      </w:pPr>
      <w:r w:rsidRPr="00CF12F9">
        <w:rPr>
          <w:lang w:val="cs-CZ" w:eastAsia="en-US"/>
        </w:rPr>
        <w:t>Poskytovatel se dopustil hrubého porušení svých povinností vyplývajících z této Smlouvy nebo opakovaného (nejméně tři případy) téhož méně závažného porušení této Smlouvy</w:t>
      </w:r>
      <w:r w:rsidR="00C63D67" w:rsidRPr="00CF12F9">
        <w:rPr>
          <w:lang w:val="cs-CZ" w:eastAsia="en-US"/>
        </w:rPr>
        <w:t>;</w:t>
      </w:r>
      <w:r w:rsidRPr="00CF12F9">
        <w:rPr>
          <w:lang w:val="cs-CZ" w:eastAsia="en-US"/>
        </w:rPr>
        <w:t xml:space="preserve"> za hrubé porušením Smlouvy se považuje zejména jednání nebo opomenutí, jehož důsledkem je ohrožení nebo potenciální ohrožení Centra, majetku v něm umístěném či bezpečnosti jakýchkoliv fyzických oso</w:t>
      </w:r>
      <w:r w:rsidR="00212C5E" w:rsidRPr="00CF12F9">
        <w:rPr>
          <w:lang w:val="cs-CZ" w:eastAsia="en-US"/>
        </w:rPr>
        <w:t>b;</w:t>
      </w:r>
    </w:p>
    <w:p w:rsidR="00212C5E" w:rsidRPr="00CF12F9" w:rsidRDefault="00EF67EE" w:rsidP="005F37A7">
      <w:pPr>
        <w:pStyle w:val="Nadpis4"/>
        <w:spacing w:after="120"/>
        <w:rPr>
          <w:lang w:val="cs-CZ" w:eastAsia="en-US"/>
        </w:rPr>
      </w:pPr>
      <w:r w:rsidRPr="00CF12F9">
        <w:rPr>
          <w:lang w:val="cs-CZ" w:eastAsia="en-US"/>
        </w:rPr>
        <w:t>Poskytovatel ani přes výzvu stanovující přiměřenou lhůtu ne kratší než 5 dnů není schopen k poskytování Služ</w:t>
      </w:r>
      <w:r w:rsidR="005F37A7" w:rsidRPr="00CF12F9">
        <w:rPr>
          <w:lang w:val="cs-CZ" w:eastAsia="en-US"/>
        </w:rPr>
        <w:t>e</w:t>
      </w:r>
      <w:r w:rsidRPr="00CF12F9">
        <w:rPr>
          <w:lang w:val="cs-CZ" w:eastAsia="en-US"/>
        </w:rPr>
        <w:t xml:space="preserve">b zajistit patřičně kvalifikované pracovníky (úroveň kvalifikace vyžadovaná touto </w:t>
      </w:r>
      <w:r w:rsidR="005F37A7" w:rsidRPr="00CF12F9">
        <w:rPr>
          <w:lang w:val="cs-CZ" w:eastAsia="en-US"/>
        </w:rPr>
        <w:t>S</w:t>
      </w:r>
      <w:r w:rsidRPr="00CF12F9">
        <w:rPr>
          <w:lang w:val="cs-CZ" w:eastAsia="en-US"/>
        </w:rPr>
        <w:t xml:space="preserve">mlouvou, resp. již v </w:t>
      </w:r>
      <w:r w:rsidR="005F37A7" w:rsidRPr="00CF12F9">
        <w:rPr>
          <w:lang w:val="cs-CZ" w:eastAsia="en-US"/>
        </w:rPr>
        <w:t>Z</w:t>
      </w:r>
      <w:r w:rsidRPr="00CF12F9">
        <w:rPr>
          <w:lang w:val="cs-CZ" w:eastAsia="en-US"/>
        </w:rPr>
        <w:t>adávacím řízení)</w:t>
      </w:r>
      <w:r w:rsidR="00212C5E" w:rsidRPr="00CF12F9">
        <w:rPr>
          <w:lang w:val="cs-CZ" w:eastAsia="en-US"/>
        </w:rPr>
        <w:t>;</w:t>
      </w:r>
    </w:p>
    <w:p w:rsidR="007E7630" w:rsidRPr="00CF12F9" w:rsidRDefault="00212C5E" w:rsidP="005F37A7">
      <w:pPr>
        <w:pStyle w:val="Nadpis4"/>
        <w:spacing w:after="120"/>
        <w:rPr>
          <w:lang w:val="cs-CZ" w:eastAsia="en-US"/>
        </w:rPr>
      </w:pPr>
      <w:r w:rsidRPr="00CF12F9">
        <w:rPr>
          <w:lang w:val="cs-CZ" w:eastAsia="en-US"/>
        </w:rPr>
        <w:t xml:space="preserve">Poskytovatel odmítne dohodnout s Objednatelem Směrnici, odmítne jí potvrdit podpisem statutárního zástupce, odmítne provést změny Směrnice požadované Objednatelem nebo je potvrdit svým statutárním zástupcem nebo jinak neposkytne součinnost nebo zmaří vytvoření a oboustranné schválení Směrnice; </w:t>
      </w:r>
      <w:r w:rsidR="00EF67EE" w:rsidRPr="00CF12F9">
        <w:rPr>
          <w:lang w:val="cs-CZ" w:eastAsia="en-US"/>
        </w:rPr>
        <w:t xml:space="preserve"> </w:t>
      </w:r>
    </w:p>
    <w:p w:rsidR="001F3771" w:rsidRPr="00CF12F9" w:rsidRDefault="001F3771" w:rsidP="005F37A7">
      <w:pPr>
        <w:pStyle w:val="Nadpis4"/>
        <w:spacing w:after="120"/>
        <w:rPr>
          <w:lang w:val="cs-CZ" w:eastAsia="en-US"/>
        </w:rPr>
      </w:pPr>
      <w:r w:rsidRPr="00CF12F9">
        <w:rPr>
          <w:lang w:val="cs-CZ" w:eastAsia="en-US"/>
        </w:rPr>
        <w:t xml:space="preserve">proti </w:t>
      </w:r>
      <w:r w:rsidR="007E7630" w:rsidRPr="00CF12F9">
        <w:rPr>
          <w:lang w:val="cs-CZ" w:eastAsia="en-US"/>
        </w:rPr>
        <w:t>Poskytovateli</w:t>
      </w:r>
      <w:r w:rsidRPr="00CF12F9">
        <w:rPr>
          <w:lang w:val="cs-CZ" w:eastAsia="en-US"/>
        </w:rPr>
        <w:t xml:space="preserve"> bude zahájeno insolvenční řízení; nebo</w:t>
      </w:r>
    </w:p>
    <w:p w:rsidR="001F3771" w:rsidRPr="00CF12F9" w:rsidRDefault="001F3771" w:rsidP="001F3771">
      <w:pPr>
        <w:pStyle w:val="Nadpis4"/>
        <w:rPr>
          <w:lang w:val="cs-CZ" w:eastAsia="en-US"/>
        </w:rPr>
      </w:pPr>
      <w:r w:rsidRPr="00CF12F9">
        <w:rPr>
          <w:lang w:val="cs-CZ" w:eastAsia="en-US"/>
        </w:rPr>
        <w:t xml:space="preserve">vyjde-li najevo, že </w:t>
      </w:r>
      <w:r w:rsidR="00C63D67" w:rsidRPr="00CF12F9">
        <w:rPr>
          <w:lang w:val="cs-CZ" w:eastAsia="en-US"/>
        </w:rPr>
        <w:t>Zhotovitel</w:t>
      </w:r>
      <w:r w:rsidRPr="00CF12F9">
        <w:rPr>
          <w:lang w:val="cs-CZ" w:eastAsia="en-US"/>
        </w:rPr>
        <w:t xml:space="preserve"> uvedl ve své nabídce pro </w:t>
      </w:r>
      <w:r w:rsidR="007E7630" w:rsidRPr="00CF12F9">
        <w:rPr>
          <w:lang w:val="cs-CZ" w:eastAsia="en-US"/>
        </w:rPr>
        <w:t xml:space="preserve">Zadávací řízení </w:t>
      </w:r>
      <w:r w:rsidRPr="00CF12F9">
        <w:rPr>
          <w:lang w:val="cs-CZ" w:eastAsia="en-US"/>
        </w:rPr>
        <w:t xml:space="preserve">informace nebo doklady, které neodpovídají skutečnosti a které měly nebo mohly mít vliv na výsledek </w:t>
      </w:r>
      <w:r w:rsidR="007E7630" w:rsidRPr="00CF12F9">
        <w:rPr>
          <w:lang w:val="cs-CZ" w:eastAsia="en-US"/>
        </w:rPr>
        <w:t>Zadávacího</w:t>
      </w:r>
      <w:r w:rsidRPr="00CF12F9">
        <w:rPr>
          <w:lang w:val="cs-CZ" w:eastAsia="en-US"/>
        </w:rPr>
        <w:t xml:space="preserve"> řízení</w:t>
      </w:r>
      <w:r w:rsidR="007E7630" w:rsidRPr="00CF12F9">
        <w:rPr>
          <w:lang w:val="cs-CZ" w:eastAsia="en-US"/>
        </w:rPr>
        <w:t>.</w:t>
      </w:r>
    </w:p>
    <w:p w:rsidR="00EF67EE" w:rsidRPr="00CF12F9" w:rsidRDefault="00EF67EE" w:rsidP="005F37A7">
      <w:pPr>
        <w:pStyle w:val="Nadpis2"/>
        <w:spacing w:after="240"/>
        <w:rPr>
          <w:lang w:val="cs-CZ" w:eastAsia="en-US"/>
        </w:rPr>
      </w:pPr>
      <w:r w:rsidRPr="00CF12F9">
        <w:rPr>
          <w:lang w:val="cs-CZ" w:eastAsia="en-US"/>
        </w:rPr>
        <w:t>Obě Strany jsou oprávněny tuto Smlouvu vypovědět i bez uvedení důvodu. Výpovědní doba činí dva měsíce a počíná běžet dnem doručení písemné výpovědi druhé smluvní Straně.</w:t>
      </w:r>
    </w:p>
    <w:p w:rsidR="001F3771" w:rsidRPr="00CF12F9" w:rsidRDefault="001F3771" w:rsidP="005F37A7">
      <w:pPr>
        <w:pStyle w:val="Nadpis1"/>
        <w:spacing w:after="120"/>
        <w:rPr>
          <w:lang w:val="cs-CZ" w:eastAsia="en-US"/>
        </w:rPr>
      </w:pPr>
      <w:r w:rsidRPr="00CF12F9">
        <w:rPr>
          <w:lang w:val="cs-CZ" w:eastAsia="en-US"/>
        </w:rPr>
        <w:t>Zvláštní ustanovení</w:t>
      </w:r>
    </w:p>
    <w:p w:rsidR="001F3771" w:rsidRPr="00CF12F9" w:rsidRDefault="005F37A7" w:rsidP="005F37A7">
      <w:pPr>
        <w:pStyle w:val="Nadpis2"/>
        <w:numPr>
          <w:ilvl w:val="0"/>
          <w:numId w:val="0"/>
        </w:numPr>
        <w:spacing w:after="240"/>
        <w:rPr>
          <w:lang w:val="cs-CZ" w:eastAsia="en-US"/>
        </w:rPr>
      </w:pPr>
      <w:r w:rsidRPr="00CF12F9">
        <w:rPr>
          <w:lang w:val="cs-CZ" w:eastAsia="en-US"/>
        </w:rPr>
        <w:t>Poskytovatel</w:t>
      </w:r>
      <w:r w:rsidR="001F3771" w:rsidRPr="00CF12F9">
        <w:rPr>
          <w:lang w:val="cs-CZ" w:eastAsia="en-US"/>
        </w:rPr>
        <w:t xml:space="preserve">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 a vývoj pro inovace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(např. § 11 písm. c) a d), § 12 odst. 2 písm. f) zákona č. 552/1991 Sb., o státní kontrole). </w:t>
      </w:r>
      <w:r w:rsidRPr="00CF12F9">
        <w:rPr>
          <w:lang w:val="cs-CZ" w:eastAsia="en-US"/>
        </w:rPr>
        <w:t>Poskytovatel</w:t>
      </w:r>
      <w:r w:rsidR="001F3771" w:rsidRPr="00CF12F9">
        <w:rPr>
          <w:lang w:val="cs-CZ" w:eastAsia="en-US"/>
        </w:rPr>
        <w:t xml:space="preserve"> je povinen zajistit, aby kontrole ve výše uvedeném rozsahu byli povinni se podrobit i všichni jeho případní subdodavatelé. Možnost kontroly musí být zachována až do roku 202</w:t>
      </w:r>
      <w:r w:rsidR="00E72476">
        <w:rPr>
          <w:lang w:val="cs-CZ" w:eastAsia="en-US"/>
        </w:rPr>
        <w:t>7</w:t>
      </w:r>
      <w:r w:rsidR="001F3771" w:rsidRPr="00CF12F9">
        <w:rPr>
          <w:lang w:val="cs-CZ" w:eastAsia="en-US"/>
        </w:rPr>
        <w:t>.</w:t>
      </w:r>
    </w:p>
    <w:p w:rsidR="001F3771" w:rsidRPr="00CF12F9" w:rsidRDefault="001F3771" w:rsidP="005F37A7">
      <w:pPr>
        <w:pStyle w:val="Nadpis1"/>
        <w:spacing w:after="120"/>
        <w:rPr>
          <w:lang w:val="cs-CZ" w:eastAsia="en-US"/>
        </w:rPr>
      </w:pPr>
      <w:r w:rsidRPr="00CF12F9">
        <w:rPr>
          <w:lang w:val="cs-CZ" w:eastAsia="en-US"/>
        </w:rPr>
        <w:t>Závěrečná ustanovení</w:t>
      </w:r>
    </w:p>
    <w:p w:rsidR="001F3771" w:rsidRPr="00CF12F9" w:rsidRDefault="001F3771" w:rsidP="001F3771">
      <w:pPr>
        <w:pStyle w:val="Nadpis2"/>
        <w:rPr>
          <w:lang w:val="cs-CZ" w:eastAsia="en-US"/>
        </w:rPr>
      </w:pPr>
      <w:r w:rsidRPr="00CF12F9">
        <w:rPr>
          <w:lang w:val="cs-CZ" w:eastAsia="en-US"/>
        </w:rPr>
        <w:t>Tato Sm</w:t>
      </w:r>
      <w:r w:rsidR="00EF7EA7" w:rsidRPr="00CF12F9">
        <w:rPr>
          <w:lang w:val="cs-CZ" w:eastAsia="en-US"/>
        </w:rPr>
        <w:t xml:space="preserve">louva byla uzavřena podle § </w:t>
      </w:r>
      <w:r w:rsidR="005F37A7" w:rsidRPr="00CF12F9">
        <w:rPr>
          <w:lang w:val="cs-CZ" w:eastAsia="en-US"/>
        </w:rPr>
        <w:t xml:space="preserve">1746 odst. 2 </w:t>
      </w:r>
      <w:r w:rsidRPr="00CF12F9">
        <w:rPr>
          <w:lang w:val="cs-CZ" w:eastAsia="en-US"/>
        </w:rPr>
        <w:t>zákona č. 89/2012 Sb., občanský zákoník (dále jen „</w:t>
      </w:r>
      <w:r w:rsidRPr="00CF12F9">
        <w:rPr>
          <w:b/>
          <w:lang w:val="cs-CZ" w:eastAsia="en-US"/>
        </w:rPr>
        <w:t>Občanský zákoník</w:t>
      </w:r>
      <w:r w:rsidRPr="00CF12F9">
        <w:rPr>
          <w:lang w:val="cs-CZ" w:eastAsia="en-US"/>
        </w:rPr>
        <w:t>“). Tato Smlouva se řídí právním řádem České republiky, zejména Občanským zákoníkem.</w:t>
      </w:r>
    </w:p>
    <w:p w:rsidR="008D4CA4" w:rsidRPr="00CF12F9" w:rsidRDefault="008D4CA4" w:rsidP="001F3771">
      <w:pPr>
        <w:pStyle w:val="Nadpis2"/>
        <w:rPr>
          <w:lang w:val="cs-CZ" w:eastAsia="en-US"/>
        </w:rPr>
      </w:pPr>
      <w:r w:rsidRPr="00CF12F9">
        <w:rPr>
          <w:lang w:val="cs-CZ" w:eastAsia="en-US"/>
        </w:rPr>
        <w:t>Strany se zavazují postupovat při plnění této Smlouvy ve vzájemné součinnosti tak, aby tato Smlouva byla řádně a včas plněna.</w:t>
      </w:r>
    </w:p>
    <w:p w:rsidR="001F3771" w:rsidRPr="00CF12F9" w:rsidRDefault="008F3E16" w:rsidP="001F3771">
      <w:pPr>
        <w:pStyle w:val="Nadpis2"/>
        <w:rPr>
          <w:lang w:val="cs-CZ" w:eastAsia="en-US"/>
        </w:rPr>
      </w:pPr>
      <w:r w:rsidRPr="00CF12F9">
        <w:rPr>
          <w:lang w:val="cs-CZ" w:eastAsia="en-US"/>
        </w:rPr>
        <w:t xml:space="preserve">Poskytovatel </w:t>
      </w:r>
      <w:r w:rsidR="001F3771" w:rsidRPr="00CF12F9">
        <w:rPr>
          <w:lang w:val="cs-CZ" w:eastAsia="en-US"/>
        </w:rPr>
        <w:t xml:space="preserve">není oprávněn započíst jakoukoliv svou pohledávku, ani jakoukoliv pohledávku svého poddlužníka, za </w:t>
      </w:r>
      <w:r w:rsidR="00EF7EA7" w:rsidRPr="00CF12F9">
        <w:rPr>
          <w:lang w:val="cs-CZ" w:eastAsia="en-US"/>
        </w:rPr>
        <w:t>Objednatelem</w:t>
      </w:r>
      <w:r w:rsidR="001F3771" w:rsidRPr="00CF12F9">
        <w:rPr>
          <w:lang w:val="cs-CZ" w:eastAsia="en-US"/>
        </w:rPr>
        <w:t xml:space="preserve"> proti pohledávce </w:t>
      </w:r>
      <w:r w:rsidR="00EF7EA7" w:rsidRPr="00CF12F9">
        <w:rPr>
          <w:lang w:val="cs-CZ" w:eastAsia="en-US"/>
        </w:rPr>
        <w:t>Objednatele</w:t>
      </w:r>
      <w:r w:rsidR="001F3771" w:rsidRPr="00CF12F9">
        <w:rPr>
          <w:lang w:val="cs-CZ" w:eastAsia="en-US"/>
        </w:rPr>
        <w:t xml:space="preserve"> za </w:t>
      </w:r>
      <w:r w:rsidRPr="00CF12F9">
        <w:rPr>
          <w:lang w:val="cs-CZ" w:eastAsia="en-US"/>
        </w:rPr>
        <w:t>Poskytovatelem</w:t>
      </w:r>
      <w:r w:rsidR="001F3771" w:rsidRPr="00CF12F9">
        <w:rPr>
          <w:lang w:val="cs-CZ" w:eastAsia="en-US"/>
        </w:rPr>
        <w:t xml:space="preserve">. </w:t>
      </w:r>
      <w:r w:rsidRPr="00CF12F9">
        <w:rPr>
          <w:lang w:val="cs-CZ" w:eastAsia="en-US"/>
        </w:rPr>
        <w:t xml:space="preserve">Poskytovatel </w:t>
      </w:r>
      <w:r w:rsidR="001F3771" w:rsidRPr="00CF12F9">
        <w:rPr>
          <w:lang w:val="cs-CZ" w:eastAsia="en-US"/>
        </w:rPr>
        <w:t xml:space="preserve">není oprávněn postoupit pohledávku, která mu vznikne na základě této Smlouvy nebo v souvislosti s ní na třetí osobu. </w:t>
      </w:r>
      <w:r w:rsidRPr="00CF12F9">
        <w:rPr>
          <w:lang w:val="cs-CZ" w:eastAsia="en-US"/>
        </w:rPr>
        <w:t>Poskytovatel</w:t>
      </w:r>
      <w:r w:rsidR="001F3771" w:rsidRPr="00CF12F9">
        <w:rPr>
          <w:lang w:val="cs-CZ" w:eastAsia="en-US"/>
        </w:rPr>
        <w:t xml:space="preserve"> není oprávněn postoupit práva a povinnosti z této Smlouvy ani z její části třetí osobě.</w:t>
      </w:r>
    </w:p>
    <w:p w:rsidR="001F3771" w:rsidRPr="00CF12F9" w:rsidRDefault="001F3771" w:rsidP="001F3771">
      <w:pPr>
        <w:pStyle w:val="Nadpis2"/>
        <w:rPr>
          <w:lang w:val="cs-CZ" w:eastAsia="en-US"/>
        </w:rPr>
      </w:pPr>
      <w:r w:rsidRPr="00CF12F9">
        <w:rPr>
          <w:lang w:val="cs-CZ" w:eastAsia="en-US"/>
        </w:rPr>
        <w:t xml:space="preserve">Veškeré změny či doplnění </w:t>
      </w:r>
      <w:r w:rsidR="008F3E16" w:rsidRPr="00CF12F9">
        <w:rPr>
          <w:lang w:val="cs-CZ" w:eastAsia="en-US"/>
        </w:rPr>
        <w:t>S</w:t>
      </w:r>
      <w:r w:rsidRPr="00CF12F9">
        <w:rPr>
          <w:lang w:val="cs-CZ" w:eastAsia="en-US"/>
        </w:rPr>
        <w:t>mlouvy lze učinit pouze písemně</w:t>
      </w:r>
      <w:r w:rsidR="008F3E16" w:rsidRPr="00CF12F9">
        <w:rPr>
          <w:lang w:val="cs-CZ" w:eastAsia="en-US"/>
        </w:rPr>
        <w:t xml:space="preserve"> formou číslovaných dodatků podepsaných oprávněnými zástupci Stran. Tím nejsou dotčena pravidla stanovená v čl. 1.2 Smlouvy pro dohodnutí a případné pozdější změny Směrnice.</w:t>
      </w:r>
    </w:p>
    <w:p w:rsidR="001F3771" w:rsidRPr="00CF12F9" w:rsidRDefault="001F3771" w:rsidP="001F3771">
      <w:pPr>
        <w:pStyle w:val="Nadpis2"/>
        <w:rPr>
          <w:lang w:val="cs-CZ" w:eastAsia="en-US"/>
        </w:rPr>
      </w:pPr>
      <w:r w:rsidRPr="00CF12F9">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rsidR="001F3771" w:rsidRPr="00CF12F9" w:rsidRDefault="001F3771" w:rsidP="001F3771">
      <w:pPr>
        <w:pStyle w:val="Nadpis2"/>
        <w:rPr>
          <w:lang w:val="cs-CZ" w:eastAsia="en-US"/>
        </w:rPr>
      </w:pPr>
      <w:r w:rsidRPr="00CF12F9">
        <w:rPr>
          <w:lang w:val="cs-CZ" w:eastAsia="en-US"/>
        </w:rPr>
        <w:t>Tato Smlouva se vyhotovuje ve čtyřech (4) stejnopisech, přičemž každá ze Stran obdrží po dvou stejnopisech.</w:t>
      </w:r>
    </w:p>
    <w:p w:rsidR="002C5A27" w:rsidRPr="00CF12F9" w:rsidRDefault="001F3771" w:rsidP="001F3771">
      <w:pPr>
        <w:pStyle w:val="Nadpis2"/>
        <w:rPr>
          <w:lang w:val="cs-CZ" w:eastAsia="en-US"/>
        </w:rPr>
      </w:pPr>
      <w:r w:rsidRPr="00CF12F9">
        <w:rPr>
          <w:lang w:val="cs-CZ" w:eastAsia="en-US"/>
        </w:rPr>
        <w:t>Nedí</w:t>
      </w:r>
      <w:r w:rsidR="00EF7EA7" w:rsidRPr="00CF12F9">
        <w:rPr>
          <w:lang w:val="cs-CZ" w:eastAsia="en-US"/>
        </w:rPr>
        <w:t>lnou součástí této Smlouvy j</w:t>
      </w:r>
      <w:r w:rsidR="002C5A27" w:rsidRPr="00CF12F9">
        <w:rPr>
          <w:lang w:val="cs-CZ" w:eastAsia="en-US"/>
        </w:rPr>
        <w:t xml:space="preserve">sou její přílohy </w:t>
      </w:r>
    </w:p>
    <w:p w:rsidR="002C5A27" w:rsidRPr="00CF12F9" w:rsidRDefault="001F3771" w:rsidP="002C5A27">
      <w:pPr>
        <w:pStyle w:val="Nadpis2"/>
        <w:numPr>
          <w:ilvl w:val="0"/>
          <w:numId w:val="0"/>
        </w:numPr>
        <w:ind w:left="624"/>
        <w:rPr>
          <w:lang w:val="cs-CZ" w:eastAsia="en-US"/>
        </w:rPr>
      </w:pPr>
      <w:r w:rsidRPr="00CF12F9">
        <w:rPr>
          <w:u w:val="single"/>
          <w:lang w:val="cs-CZ" w:eastAsia="en-US"/>
        </w:rPr>
        <w:t xml:space="preserve">Příloha </w:t>
      </w:r>
      <w:r w:rsidR="00784A32" w:rsidRPr="00CF12F9">
        <w:rPr>
          <w:u w:val="single"/>
          <w:lang w:val="cs-CZ" w:eastAsia="en-US"/>
        </w:rPr>
        <w:t>č.</w:t>
      </w:r>
      <w:r w:rsidRPr="00CF12F9">
        <w:rPr>
          <w:u w:val="single"/>
          <w:lang w:val="cs-CZ" w:eastAsia="en-US"/>
        </w:rPr>
        <w:t>1</w:t>
      </w:r>
      <w:r w:rsidRPr="00CF12F9">
        <w:rPr>
          <w:lang w:val="cs-CZ" w:eastAsia="en-US"/>
        </w:rPr>
        <w:t xml:space="preserve"> </w:t>
      </w:r>
      <w:r w:rsidR="002C5A27" w:rsidRPr="00CF12F9">
        <w:rPr>
          <w:lang w:val="cs-CZ" w:eastAsia="en-US"/>
        </w:rPr>
        <w:t>Vymezení plnění veřejné zakázky</w:t>
      </w:r>
    </w:p>
    <w:p w:rsidR="002C5A27" w:rsidRPr="00CF12F9" w:rsidRDefault="002C5A27" w:rsidP="002C5A27">
      <w:pPr>
        <w:pStyle w:val="Zkladntext"/>
        <w:rPr>
          <w:lang w:val="cs-CZ" w:eastAsia="en-US"/>
        </w:rPr>
      </w:pPr>
      <w:r w:rsidRPr="00CF12F9">
        <w:rPr>
          <w:kern w:val="24"/>
          <w:u w:val="single"/>
          <w:lang w:val="cs-CZ" w:eastAsia="en-US"/>
        </w:rPr>
        <w:t>Příloha č. 2</w:t>
      </w:r>
      <w:r w:rsidRPr="00CF12F9">
        <w:rPr>
          <w:kern w:val="24"/>
          <w:lang w:val="cs-CZ" w:eastAsia="en-US"/>
        </w:rPr>
        <w:t xml:space="preserve"> </w:t>
      </w:r>
      <w:r w:rsidRPr="00CF12F9">
        <w:rPr>
          <w:lang w:val="cs-CZ" w:eastAsia="en-US"/>
        </w:rPr>
        <w:t>Základní povinnosti, odpovědnosti a oprávnění pracovníků Poskytovatele</w:t>
      </w:r>
    </w:p>
    <w:p w:rsidR="00F96DF3" w:rsidRPr="00CF12F9" w:rsidRDefault="00F96DF3" w:rsidP="007C3BBB">
      <w:pPr>
        <w:pStyle w:val="Zkladntext"/>
        <w:rPr>
          <w:kern w:val="24"/>
          <w:lang w:val="cs-CZ" w:eastAsia="en-US"/>
        </w:rPr>
      </w:pPr>
      <w:r w:rsidRPr="00CF12F9">
        <w:rPr>
          <w:kern w:val="24"/>
          <w:u w:val="single"/>
          <w:lang w:val="cs-CZ" w:eastAsia="en-US"/>
        </w:rPr>
        <w:t>Příloha č. 3</w:t>
      </w:r>
      <w:r w:rsidRPr="00CF12F9">
        <w:rPr>
          <w:kern w:val="24"/>
          <w:lang w:val="cs-CZ" w:eastAsia="en-US"/>
        </w:rPr>
        <w:t xml:space="preserve"> </w:t>
      </w:r>
      <w:r w:rsidR="007C3BBB" w:rsidRPr="00CF12F9">
        <w:rPr>
          <w:lang w:val="cs-CZ" w:eastAsia="en-US"/>
        </w:rPr>
        <w:t>Smluvní cena</w:t>
      </w:r>
    </w:p>
    <w:p w:rsidR="001F3771" w:rsidRPr="00CF12F9" w:rsidRDefault="007C3BBB" w:rsidP="002C5A27">
      <w:pPr>
        <w:pStyle w:val="Nadpis2"/>
        <w:numPr>
          <w:ilvl w:val="0"/>
          <w:numId w:val="0"/>
        </w:numPr>
        <w:ind w:left="624"/>
        <w:rPr>
          <w:lang w:val="cs-CZ" w:eastAsia="en-US"/>
        </w:rPr>
      </w:pPr>
      <w:r w:rsidRPr="00CF12F9">
        <w:rPr>
          <w:u w:val="single"/>
          <w:lang w:val="cs-CZ" w:eastAsia="en-US"/>
        </w:rPr>
        <w:t>Příloha č. 4</w:t>
      </w:r>
      <w:r w:rsidRPr="00CF12F9">
        <w:rPr>
          <w:lang w:val="cs-CZ" w:eastAsia="en-US"/>
        </w:rPr>
        <w:t xml:space="preserve"> Hodnocení kvality služby</w:t>
      </w:r>
    </w:p>
    <w:p w:rsidR="00D72C0A" w:rsidRPr="00CF12F9" w:rsidRDefault="00D72C0A" w:rsidP="00D72C0A">
      <w:pPr>
        <w:pStyle w:val="Zkladntext"/>
        <w:rPr>
          <w:lang w:val="cs-CZ" w:eastAsia="en-US"/>
        </w:rPr>
      </w:pPr>
      <w:r w:rsidRPr="00CF12F9">
        <w:rPr>
          <w:kern w:val="24"/>
          <w:u w:val="single"/>
          <w:lang w:val="cs-CZ" w:eastAsia="en-US"/>
        </w:rPr>
        <w:t>Příloha č. 5</w:t>
      </w:r>
      <w:r w:rsidR="006F6959">
        <w:rPr>
          <w:kern w:val="24"/>
          <w:lang w:val="cs-CZ" w:eastAsia="en-US"/>
        </w:rPr>
        <w:t xml:space="preserve"> Zajištění </w:t>
      </w:r>
      <w:r w:rsidRPr="00CF12F9">
        <w:rPr>
          <w:kern w:val="24"/>
          <w:lang w:val="cs-CZ" w:eastAsia="en-US"/>
        </w:rPr>
        <w:t xml:space="preserve">BOZP </w:t>
      </w:r>
      <w:r w:rsidR="006F6959">
        <w:rPr>
          <w:kern w:val="24"/>
          <w:lang w:val="cs-CZ" w:eastAsia="en-US"/>
        </w:rPr>
        <w:t xml:space="preserve">PO a Čistých prostor </w:t>
      </w:r>
      <w:r w:rsidRPr="00CF12F9">
        <w:rPr>
          <w:kern w:val="24"/>
          <w:lang w:val="cs-CZ" w:eastAsia="en-US"/>
        </w:rPr>
        <w:t>v objektech Centra</w:t>
      </w:r>
    </w:p>
    <w:p w:rsidR="001F3771" w:rsidRPr="00CF12F9" w:rsidRDefault="001F3771" w:rsidP="00EF7EA7">
      <w:pPr>
        <w:pStyle w:val="Nadpis2"/>
        <w:rPr>
          <w:lang w:val="cs-CZ" w:eastAsia="en-US"/>
        </w:rPr>
      </w:pPr>
      <w:r w:rsidRPr="00CF12F9">
        <w:rPr>
          <w:lang w:val="cs-CZ" w:eastAsia="en-US"/>
        </w:rPr>
        <w:t>Tato smlouva nabývá platnosti  dnem jejího podpisu oběma Stranami</w:t>
      </w:r>
      <w:r w:rsidR="00CE1281">
        <w:rPr>
          <w:lang w:val="cs-CZ" w:eastAsia="en-US"/>
        </w:rPr>
        <w:t xml:space="preserve"> a účinnosti dnem jejího uveřejnění v registru smluv dle ustanovení § 6 odst. 1 zákona č. 340/2015 Sb., o zvláštních podmínkách účinnosti některých smluv, uveřejňování těchto smluv a o registru smluv, v platném znění.</w:t>
      </w:r>
      <w:r w:rsidRPr="00CF12F9">
        <w:rPr>
          <w:lang w:val="cs-CZ" w:eastAsia="en-US"/>
        </w:rPr>
        <w:t>.</w:t>
      </w:r>
    </w:p>
    <w:p w:rsidR="001F3771" w:rsidRPr="00CF12F9" w:rsidRDefault="001F3771" w:rsidP="001F3771">
      <w:pPr>
        <w:pageBreakBefore/>
        <w:widowControl w:val="0"/>
        <w:spacing w:after="60" w:line="276" w:lineRule="auto"/>
        <w:ind w:left="709" w:hanging="709"/>
        <w:rPr>
          <w:rFonts w:eastAsia="Calibri"/>
          <w:szCs w:val="20"/>
          <w:lang w:val="cs-CZ" w:eastAsia="en-US"/>
        </w:rPr>
      </w:pPr>
      <w:r w:rsidRPr="00CF12F9">
        <w:rPr>
          <w:rFonts w:eastAsia="Calibri"/>
          <w:b/>
          <w:caps/>
          <w:szCs w:val="20"/>
          <w:lang w:val="cs-CZ" w:eastAsia="en-US"/>
        </w:rPr>
        <w:t>Na důkaz čehož</w:t>
      </w:r>
      <w:r w:rsidRPr="00CF12F9">
        <w:rPr>
          <w:rFonts w:eastAsia="Calibri"/>
          <w:szCs w:val="20"/>
          <w:lang w:val="cs-CZ" w:eastAsia="en-US"/>
        </w:rPr>
        <w:t xml:space="preserve"> připojují Strany vlastnoruční podpisy:</w:t>
      </w:r>
    </w:p>
    <w:p w:rsidR="001F3771" w:rsidRPr="00CF12F9" w:rsidRDefault="001F3771" w:rsidP="001F3771">
      <w:pPr>
        <w:widowControl w:val="0"/>
        <w:spacing w:after="60" w:line="276" w:lineRule="auto"/>
        <w:ind w:left="709" w:hanging="709"/>
        <w:rPr>
          <w:rFonts w:eastAsia="Calibri"/>
          <w:szCs w:val="20"/>
          <w:lang w:val="cs-CZ" w:eastAsia="en-US"/>
        </w:rPr>
      </w:pPr>
    </w:p>
    <w:p w:rsidR="001F3771" w:rsidRPr="00CF12F9" w:rsidRDefault="008F3E16" w:rsidP="001F3771">
      <w:pPr>
        <w:widowControl w:val="0"/>
        <w:spacing w:after="60" w:line="276" w:lineRule="auto"/>
        <w:ind w:left="709" w:hanging="709"/>
        <w:rPr>
          <w:rFonts w:eastAsia="Calibri"/>
          <w:b/>
          <w:szCs w:val="20"/>
          <w:lang w:val="cs-CZ" w:eastAsia="en-US"/>
        </w:rPr>
      </w:pPr>
      <w:r w:rsidRPr="00CF12F9">
        <w:rPr>
          <w:rFonts w:eastAsia="Calibri"/>
          <w:b/>
          <w:szCs w:val="20"/>
          <w:lang w:val="cs-CZ" w:eastAsia="en-US"/>
        </w:rPr>
        <w:t>Poskytovatel</w:t>
      </w:r>
    </w:p>
    <w:p w:rsidR="001F3771" w:rsidRPr="00CF12F9"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CF12F9" w:rsidTr="001272B4">
        <w:tc>
          <w:tcPr>
            <w:tcW w:w="4322" w:type="dxa"/>
            <w:hideMark/>
          </w:tcPr>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Podpis:</w:t>
            </w:r>
            <w:r w:rsidRPr="00CF12F9">
              <w:rPr>
                <w:rFonts w:asciiTheme="minorHAnsi" w:eastAsia="Calibri" w:hAnsiTheme="minorHAnsi"/>
                <w:szCs w:val="20"/>
                <w:lang w:val="cs-CZ" w:eastAsia="en-US"/>
              </w:rPr>
              <w:tab/>
              <w:t>_________________________</w:t>
            </w:r>
          </w:p>
        </w:tc>
      </w:tr>
      <w:tr w:rsidR="001F3771" w:rsidRPr="00CF12F9" w:rsidTr="001272B4">
        <w:tc>
          <w:tcPr>
            <w:tcW w:w="4322" w:type="dxa"/>
            <w:hideMark/>
          </w:tcPr>
          <w:p w:rsidR="001F3771" w:rsidRPr="00CF12F9" w:rsidRDefault="001F3771" w:rsidP="0024051A">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Jméno:</w:t>
            </w:r>
            <w:r w:rsidRPr="00CF12F9">
              <w:rPr>
                <w:rFonts w:asciiTheme="minorHAnsi" w:eastAsia="Calibri" w:hAnsiTheme="minorHAnsi"/>
                <w:szCs w:val="20"/>
                <w:lang w:val="cs-CZ" w:eastAsia="en-US"/>
              </w:rPr>
              <w:tab/>
            </w:r>
            <w:r w:rsidR="00F204F7">
              <w:rPr>
                <w:rFonts w:asciiTheme="minorHAnsi" w:eastAsia="Calibri" w:hAnsiTheme="minorHAnsi"/>
                <w:szCs w:val="20"/>
                <w:lang w:val="cs-CZ" w:eastAsia="en-US"/>
              </w:rPr>
              <w:t>Richard Martinák</w:t>
            </w:r>
          </w:p>
        </w:tc>
      </w:tr>
      <w:tr w:rsidR="001F3771" w:rsidRPr="00CF12F9" w:rsidTr="001272B4">
        <w:tc>
          <w:tcPr>
            <w:tcW w:w="4322" w:type="dxa"/>
            <w:hideMark/>
          </w:tcPr>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 xml:space="preserve">Funkce: </w:t>
            </w:r>
            <w:r w:rsidR="00F204F7">
              <w:rPr>
                <w:rFonts w:asciiTheme="minorHAnsi" w:eastAsia="Calibri" w:hAnsiTheme="minorHAnsi"/>
                <w:szCs w:val="20"/>
                <w:lang w:val="cs-CZ" w:eastAsia="en-US"/>
              </w:rPr>
              <w:t>Jednatel</w:t>
            </w:r>
          </w:p>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Datum:</w:t>
            </w:r>
            <w:r w:rsidRPr="00CF12F9">
              <w:rPr>
                <w:rFonts w:asciiTheme="minorHAnsi" w:eastAsia="Calibri" w:hAnsiTheme="minorHAnsi"/>
                <w:szCs w:val="20"/>
                <w:lang w:val="cs-CZ" w:eastAsia="en-US"/>
              </w:rPr>
              <w:tab/>
            </w:r>
          </w:p>
        </w:tc>
      </w:tr>
    </w:tbl>
    <w:p w:rsidR="001F3771" w:rsidRPr="00CF12F9" w:rsidRDefault="001F3771" w:rsidP="001F3771">
      <w:pPr>
        <w:widowControl w:val="0"/>
        <w:spacing w:after="60" w:line="276" w:lineRule="auto"/>
        <w:ind w:left="0"/>
        <w:rPr>
          <w:rFonts w:eastAsia="Calibri"/>
          <w:szCs w:val="20"/>
          <w:lang w:val="cs-CZ" w:eastAsia="en-US"/>
        </w:rPr>
      </w:pPr>
    </w:p>
    <w:p w:rsidR="001F3771" w:rsidRPr="00CF12F9" w:rsidRDefault="0024051A" w:rsidP="001F3771">
      <w:pPr>
        <w:widowControl w:val="0"/>
        <w:spacing w:after="60" w:line="276" w:lineRule="auto"/>
        <w:ind w:left="709" w:hanging="709"/>
        <w:rPr>
          <w:rFonts w:eastAsia="Calibri"/>
          <w:b/>
          <w:szCs w:val="20"/>
          <w:lang w:val="cs-CZ" w:eastAsia="en-US"/>
        </w:rPr>
      </w:pPr>
      <w:r w:rsidRPr="00CF12F9">
        <w:rPr>
          <w:rFonts w:eastAsia="Calibri"/>
          <w:b/>
          <w:szCs w:val="20"/>
          <w:lang w:val="cs-CZ" w:eastAsia="en-US"/>
        </w:rPr>
        <w:t>Objednatel</w:t>
      </w:r>
    </w:p>
    <w:p w:rsidR="001F3771" w:rsidRPr="00CF12F9"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CF12F9" w:rsidTr="001272B4">
        <w:tc>
          <w:tcPr>
            <w:tcW w:w="4322" w:type="dxa"/>
            <w:hideMark/>
          </w:tcPr>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Podpis:</w:t>
            </w:r>
            <w:r w:rsidRPr="00CF12F9">
              <w:rPr>
                <w:rFonts w:asciiTheme="minorHAnsi" w:eastAsia="Calibri" w:hAnsiTheme="minorHAnsi"/>
                <w:szCs w:val="20"/>
                <w:lang w:val="cs-CZ" w:eastAsia="en-US"/>
              </w:rPr>
              <w:tab/>
              <w:t>_________________________</w:t>
            </w:r>
          </w:p>
        </w:tc>
      </w:tr>
      <w:tr w:rsidR="001F3771" w:rsidRPr="00CF12F9" w:rsidTr="001272B4">
        <w:tc>
          <w:tcPr>
            <w:tcW w:w="4322" w:type="dxa"/>
            <w:hideMark/>
          </w:tcPr>
          <w:p w:rsidR="001F3771" w:rsidRPr="00CF12F9" w:rsidRDefault="001F3771" w:rsidP="001277BD">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Jméno:</w:t>
            </w:r>
            <w:r w:rsidRPr="00CF12F9">
              <w:rPr>
                <w:rFonts w:asciiTheme="minorHAnsi" w:eastAsia="Calibri" w:hAnsiTheme="minorHAnsi"/>
                <w:szCs w:val="20"/>
                <w:lang w:val="cs-CZ" w:eastAsia="en-US"/>
              </w:rPr>
              <w:tab/>
            </w:r>
            <w:r w:rsidR="001277BD">
              <w:rPr>
                <w:rFonts w:asciiTheme="minorHAnsi" w:eastAsia="Calibri" w:hAnsiTheme="minorHAnsi"/>
                <w:szCs w:val="20"/>
                <w:lang w:val="cs-CZ" w:eastAsia="en-US"/>
              </w:rPr>
              <w:t>RNDr. Michael Prouza, Ph.D.</w:t>
            </w:r>
          </w:p>
        </w:tc>
      </w:tr>
      <w:tr w:rsidR="001F3771" w:rsidRPr="00CF12F9" w:rsidTr="001272B4">
        <w:tc>
          <w:tcPr>
            <w:tcW w:w="4322" w:type="dxa"/>
            <w:hideMark/>
          </w:tcPr>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Funkce:</w:t>
            </w:r>
            <w:r w:rsidR="00F204F7">
              <w:rPr>
                <w:rFonts w:asciiTheme="minorHAnsi" w:eastAsia="Calibri" w:hAnsiTheme="minorHAnsi"/>
                <w:szCs w:val="20"/>
                <w:lang w:val="cs-CZ" w:eastAsia="en-US"/>
              </w:rPr>
              <w:t xml:space="preserve"> </w:t>
            </w:r>
            <w:r w:rsidR="0024051A" w:rsidRPr="00CF12F9">
              <w:rPr>
                <w:rFonts w:asciiTheme="minorHAnsi" w:eastAsia="Calibri" w:hAnsiTheme="minorHAnsi"/>
                <w:szCs w:val="20"/>
                <w:lang w:val="cs-CZ" w:eastAsia="en-US"/>
              </w:rPr>
              <w:t>Ředitel</w:t>
            </w:r>
          </w:p>
          <w:p w:rsidR="001F3771" w:rsidRPr="00CF12F9" w:rsidRDefault="001F3771" w:rsidP="001F3771">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Datum:</w:t>
            </w:r>
            <w:r w:rsidRPr="00CF12F9">
              <w:rPr>
                <w:rFonts w:asciiTheme="minorHAnsi" w:eastAsia="Calibri" w:hAnsiTheme="minorHAnsi"/>
                <w:szCs w:val="20"/>
                <w:lang w:val="cs-CZ" w:eastAsia="en-US"/>
              </w:rPr>
              <w:tab/>
            </w:r>
          </w:p>
        </w:tc>
      </w:tr>
    </w:tbl>
    <w:p w:rsidR="001F3771" w:rsidRPr="00CF12F9" w:rsidRDefault="001F3771" w:rsidP="001F3771">
      <w:pPr>
        <w:widowControl w:val="0"/>
        <w:spacing w:after="60" w:line="276" w:lineRule="auto"/>
        <w:ind w:left="0"/>
        <w:rPr>
          <w:rFonts w:eastAsia="Calibri"/>
          <w:szCs w:val="20"/>
          <w:lang w:val="cs-CZ" w:eastAsia="en-US"/>
        </w:rPr>
      </w:pPr>
    </w:p>
    <w:p w:rsidR="001F3771" w:rsidRPr="00CF12F9" w:rsidRDefault="001F3771" w:rsidP="001F3771">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t xml:space="preserve">Příloha </w:t>
      </w:r>
      <w:r w:rsidR="00784A32" w:rsidRPr="00CF12F9">
        <w:rPr>
          <w:rFonts w:eastAsia="Calibri"/>
          <w:b/>
          <w:caps/>
          <w:szCs w:val="20"/>
          <w:lang w:val="cs-CZ" w:eastAsia="en-US"/>
        </w:rPr>
        <w:t>č.</w:t>
      </w:r>
      <w:r w:rsidRPr="00CF12F9">
        <w:rPr>
          <w:rFonts w:eastAsia="Calibri"/>
          <w:b/>
          <w:caps/>
          <w:szCs w:val="20"/>
          <w:lang w:val="cs-CZ" w:eastAsia="en-US"/>
        </w:rPr>
        <w:t>1</w:t>
      </w:r>
    </w:p>
    <w:p w:rsidR="00E270B2" w:rsidRPr="00CF12F9" w:rsidRDefault="002C5A27" w:rsidP="00D72C0A">
      <w:pPr>
        <w:pStyle w:val="Nadpis1"/>
        <w:numPr>
          <w:ilvl w:val="0"/>
          <w:numId w:val="0"/>
        </w:numPr>
        <w:jc w:val="center"/>
        <w:rPr>
          <w:lang w:val="cs-CZ" w:eastAsia="en-US"/>
        </w:rPr>
      </w:pPr>
      <w:r w:rsidRPr="00CF12F9">
        <w:rPr>
          <w:lang w:val="cs-CZ" w:eastAsia="en-US"/>
        </w:rPr>
        <w:t>Vymezení plnění veřejné zakázky</w:t>
      </w:r>
    </w:p>
    <w:p w:rsidR="00971B6C" w:rsidRPr="00971B6C" w:rsidRDefault="00971B6C" w:rsidP="00971B6C">
      <w:pPr>
        <w:pStyle w:val="Nadpis2"/>
        <w:numPr>
          <w:ilvl w:val="0"/>
          <w:numId w:val="0"/>
        </w:numPr>
        <w:spacing w:after="120"/>
        <w:ind w:left="624"/>
        <w:jc w:val="center"/>
        <w:rPr>
          <w:rStyle w:val="Nadpis2Char"/>
          <w:caps/>
          <w:u w:val="single"/>
        </w:rPr>
      </w:pPr>
      <w:r w:rsidRPr="00971B6C">
        <w:rPr>
          <w:rStyle w:val="Nadpis2Char"/>
          <w:caps/>
          <w:u w:val="single"/>
        </w:rPr>
        <w:t>Předmět veřejné zakázky</w:t>
      </w:r>
    </w:p>
    <w:p w:rsidR="00971B6C" w:rsidRDefault="00971B6C" w:rsidP="00971B6C">
      <w:pPr>
        <w:spacing w:after="120"/>
        <w:ind w:firstLine="709"/>
      </w:pPr>
      <w:r w:rsidRPr="00831592">
        <w:t>Předmětem veřejné zakázky je zajištění ochranných bezpečnostních služeb v rámci ochrany a ostrahy majetku a osob v areálu mezinárodní</w:t>
      </w:r>
      <w:r>
        <w:t>ch</w:t>
      </w:r>
      <w:r w:rsidRPr="00831592">
        <w:t xml:space="preserve"> výzkumn</w:t>
      </w:r>
      <w:r>
        <w:t>ých</w:t>
      </w:r>
      <w:r w:rsidRPr="00831592">
        <w:t xml:space="preserve"> laserov</w:t>
      </w:r>
      <w:r>
        <w:t>ých</w:t>
      </w:r>
      <w:r w:rsidRPr="00831592">
        <w:t xml:space="preserve"> cent</w:t>
      </w:r>
      <w:r>
        <w:t>e</w:t>
      </w:r>
      <w:r w:rsidRPr="00831592">
        <w:t xml:space="preserve">r v Dolních Břežanech ELI </w:t>
      </w:r>
      <w:r>
        <w:t xml:space="preserve">BEAMLINES a </w:t>
      </w:r>
      <w:r w:rsidRPr="00943DA5">
        <w:t>HiLASE</w:t>
      </w:r>
      <w:r w:rsidRPr="00831592">
        <w:t>.</w:t>
      </w:r>
    </w:p>
    <w:p w:rsidR="00971B6C" w:rsidRDefault="00971B6C" w:rsidP="00971B6C">
      <w:pPr>
        <w:spacing w:after="120"/>
        <w:ind w:firstLine="709"/>
      </w:pPr>
      <w:r>
        <w:t>Předmětem veřejné zakázky jsou i recepční služby v rámci zajištění chodu recepce</w:t>
      </w:r>
      <w:r w:rsidRPr="008B7158">
        <w:t>.</w:t>
      </w:r>
    </w:p>
    <w:p w:rsidR="00971B6C" w:rsidRPr="00C21A9D" w:rsidRDefault="00971B6C" w:rsidP="00971B6C">
      <w:pPr>
        <w:spacing w:after="120"/>
        <w:ind w:firstLine="709"/>
        <w:rPr>
          <w:szCs w:val="20"/>
        </w:rPr>
      </w:pPr>
      <w:r w:rsidRPr="00C21A9D">
        <w:rPr>
          <w:szCs w:val="20"/>
        </w:rPr>
        <w:t xml:space="preserve">Poskytovatel bude na základě pokynů objednatele realizovat zajištění nepřetržitých bezpečnostních služeb </w:t>
      </w:r>
      <w:r>
        <w:rPr>
          <w:szCs w:val="20"/>
        </w:rPr>
        <w:t xml:space="preserve">(v případě výzkumného centra </w:t>
      </w:r>
      <w:r w:rsidRPr="00C21A9D">
        <w:rPr>
          <w:szCs w:val="20"/>
        </w:rPr>
        <w:t xml:space="preserve">ELI </w:t>
      </w:r>
      <w:r>
        <w:rPr>
          <w:szCs w:val="20"/>
        </w:rPr>
        <w:t xml:space="preserve">BEAMLINES) a vybraných bezpečnostních služeb (v případě výzkumného centra </w:t>
      </w:r>
      <w:r w:rsidRPr="00943DA5">
        <w:rPr>
          <w:szCs w:val="20"/>
        </w:rPr>
        <w:t>HiLASE</w:t>
      </w:r>
      <w:r>
        <w:rPr>
          <w:szCs w:val="20"/>
        </w:rPr>
        <w:t xml:space="preserve">) </w:t>
      </w:r>
      <w:r w:rsidRPr="00C21A9D">
        <w:rPr>
          <w:szCs w:val="20"/>
        </w:rPr>
        <w:t xml:space="preserve">na </w:t>
      </w:r>
      <w:r>
        <w:rPr>
          <w:szCs w:val="20"/>
        </w:rPr>
        <w:t xml:space="preserve">příslušných </w:t>
      </w:r>
      <w:r w:rsidRPr="00C21A9D">
        <w:rPr>
          <w:szCs w:val="20"/>
        </w:rPr>
        <w:t>objektech dle pokynů objednatele a v rozsahu dle smlouvy. Účelem dozoru dle smlouvy je závazek poskytovatele zabránit vzniku škody na majetku objednatele, zabránit neoprávněným zásahům do vlastnického práva objednatele, zajistit podporu provozu recepce a manipulačních vstupů, zajistit obsluhu a kontrolu činnosti technických zařízení souvisejících s předmětem této smlouvy jako je PZTS, EPS, CCTV, ACS atd., spolupráce s pracovníky objednatele při uplatňování nezbytných organizačních opatření v rámci řešení mimořádných situací.</w:t>
      </w:r>
    </w:p>
    <w:p w:rsidR="00971B6C" w:rsidRDefault="00971B6C" w:rsidP="00971B6C">
      <w:pPr>
        <w:ind w:firstLine="709"/>
      </w:pPr>
      <w:r>
        <w:rPr>
          <w:szCs w:val="20"/>
        </w:rPr>
        <w:t>L</w:t>
      </w:r>
      <w:r w:rsidRPr="00C21A9D">
        <w:rPr>
          <w:szCs w:val="20"/>
        </w:rPr>
        <w:t>aserov</w:t>
      </w:r>
      <w:r>
        <w:rPr>
          <w:szCs w:val="20"/>
        </w:rPr>
        <w:t>á</w:t>
      </w:r>
      <w:r w:rsidRPr="00C21A9D">
        <w:rPr>
          <w:szCs w:val="20"/>
        </w:rPr>
        <w:t xml:space="preserve"> centr</w:t>
      </w:r>
      <w:r>
        <w:rPr>
          <w:szCs w:val="20"/>
        </w:rPr>
        <w:t xml:space="preserve">a </w:t>
      </w:r>
      <w:r w:rsidRPr="00C21A9D">
        <w:rPr>
          <w:szCs w:val="20"/>
        </w:rPr>
        <w:t xml:space="preserve">ELI </w:t>
      </w:r>
      <w:r>
        <w:rPr>
          <w:szCs w:val="20"/>
        </w:rPr>
        <w:t xml:space="preserve">BEAMLINES a </w:t>
      </w:r>
      <w:r w:rsidRPr="00943DA5">
        <w:rPr>
          <w:szCs w:val="20"/>
        </w:rPr>
        <w:t>HiLASE</w:t>
      </w:r>
      <w:r w:rsidRPr="00C21A9D">
        <w:rPr>
          <w:szCs w:val="20"/>
        </w:rPr>
        <w:t xml:space="preserve"> j</w:t>
      </w:r>
      <w:r>
        <w:rPr>
          <w:szCs w:val="20"/>
        </w:rPr>
        <w:t>sou</w:t>
      </w:r>
      <w:r w:rsidRPr="00C21A9D">
        <w:rPr>
          <w:szCs w:val="20"/>
        </w:rPr>
        <w:t xml:space="preserve"> výzkumným</w:t>
      </w:r>
      <w:r>
        <w:rPr>
          <w:szCs w:val="20"/>
        </w:rPr>
        <w:t>i</w:t>
      </w:r>
      <w:r w:rsidRPr="00C21A9D">
        <w:rPr>
          <w:szCs w:val="20"/>
        </w:rPr>
        <w:t xml:space="preserve"> centr</w:t>
      </w:r>
      <w:r>
        <w:rPr>
          <w:szCs w:val="20"/>
        </w:rPr>
        <w:t>y</w:t>
      </w:r>
      <w:r w:rsidRPr="00C21A9D">
        <w:rPr>
          <w:szCs w:val="20"/>
        </w:rPr>
        <w:t xml:space="preserve"> mezinárodního významu. Uvnitř objektů se vyskytuje majetek značné hodnoty. Významná část zaměstnanců centra jsou cizinci, kteří nehovoří českým jazykem. Centrum často navštěvují zahraniční návštěvy. Objednatel tak klade vysoký důraz na vysokou profesionalitu, dobré působení a patřičnou jazykovou vybavenost (viz níže) pracovníků ostrahy. Objednatel upozorňuje, že jím stanovené požadavky nejsou formálního rázu a jejich naplnění bude při plnění smlouvy důsledně kontrolováno a vyžadováno.</w:t>
      </w:r>
    </w:p>
    <w:p w:rsidR="00971B6C" w:rsidRPr="00971B6C" w:rsidRDefault="00971B6C" w:rsidP="00971B6C">
      <w:pPr>
        <w:pStyle w:val="Nadpis2"/>
        <w:numPr>
          <w:ilvl w:val="0"/>
          <w:numId w:val="0"/>
        </w:numPr>
        <w:ind w:left="624"/>
        <w:jc w:val="center"/>
        <w:rPr>
          <w:smallCaps/>
          <w:sz w:val="22"/>
          <w:u w:val="single"/>
        </w:rPr>
      </w:pPr>
      <w:r w:rsidRPr="00971B6C">
        <w:rPr>
          <w:smallCaps/>
          <w:sz w:val="22"/>
          <w:u w:val="single"/>
        </w:rPr>
        <w:t>Specifikace jednotlivých pozic a místa plnění</w:t>
      </w:r>
    </w:p>
    <w:p w:rsidR="00971B6C" w:rsidRDefault="00971B6C" w:rsidP="00971B6C">
      <w:pPr>
        <w:rPr>
          <w:szCs w:val="20"/>
        </w:rPr>
      </w:pPr>
      <w:r>
        <w:rPr>
          <w:szCs w:val="20"/>
        </w:rPr>
        <w:t xml:space="preserve">Areál výzkumného centra </w:t>
      </w:r>
      <w:r w:rsidRPr="00C21A9D">
        <w:rPr>
          <w:szCs w:val="20"/>
        </w:rPr>
        <w:t xml:space="preserve">ELI </w:t>
      </w:r>
      <w:r>
        <w:rPr>
          <w:szCs w:val="20"/>
        </w:rPr>
        <w:t xml:space="preserve">BEAMLINES </w:t>
      </w:r>
      <w:r w:rsidRPr="00B41BC8">
        <w:rPr>
          <w:szCs w:val="20"/>
        </w:rPr>
        <w:t>je tvořen</w:t>
      </w:r>
      <w:r>
        <w:rPr>
          <w:szCs w:val="20"/>
        </w:rPr>
        <w:t xml:space="preserve"> následujícími základními objekty</w:t>
      </w:r>
      <w:r w:rsidRPr="00B41BC8">
        <w:rPr>
          <w:szCs w:val="20"/>
        </w:rPr>
        <w:t>:</w:t>
      </w:r>
    </w:p>
    <w:p w:rsidR="00971B6C" w:rsidRPr="008B7158" w:rsidRDefault="00971B6C" w:rsidP="00971B6C">
      <w:pPr>
        <w:pStyle w:val="Odstavecseseznamem"/>
        <w:numPr>
          <w:ilvl w:val="0"/>
          <w:numId w:val="31"/>
        </w:numPr>
        <w:ind w:left="993"/>
        <w:jc w:val="both"/>
        <w:rPr>
          <w:szCs w:val="20"/>
        </w:rPr>
      </w:pPr>
      <w:r w:rsidRPr="001041D4">
        <w:rPr>
          <w:szCs w:val="20"/>
        </w:rPr>
        <w:t>SO 01: Administrativní a multifunkční budova včetně vstupního atria</w:t>
      </w:r>
      <w:r>
        <w:rPr>
          <w:szCs w:val="20"/>
        </w:rPr>
        <w:t xml:space="preserve">, </w:t>
      </w:r>
      <w:r w:rsidRPr="001041D4">
        <w:rPr>
          <w:szCs w:val="20"/>
        </w:rPr>
        <w:t xml:space="preserve"> </w:t>
      </w:r>
      <w:r w:rsidRPr="008B7158">
        <w:rPr>
          <w:szCs w:val="20"/>
        </w:rPr>
        <w:t>Za R</w:t>
      </w:r>
      <w:r>
        <w:rPr>
          <w:szCs w:val="20"/>
        </w:rPr>
        <w:t xml:space="preserve">adnicí 835, Dolní Břežany </w:t>
      </w:r>
    </w:p>
    <w:p w:rsidR="00971B6C" w:rsidRPr="008B7158" w:rsidRDefault="00971B6C" w:rsidP="00971B6C">
      <w:pPr>
        <w:pStyle w:val="Odstavecseseznamem"/>
        <w:numPr>
          <w:ilvl w:val="0"/>
          <w:numId w:val="31"/>
        </w:numPr>
        <w:ind w:left="993"/>
        <w:jc w:val="both"/>
        <w:rPr>
          <w:szCs w:val="20"/>
        </w:rPr>
      </w:pPr>
      <w:r w:rsidRPr="001041D4">
        <w:rPr>
          <w:szCs w:val="20"/>
        </w:rPr>
        <w:t>SO 02: Laboratorní a laserová budova</w:t>
      </w:r>
      <w:r>
        <w:rPr>
          <w:szCs w:val="20"/>
        </w:rPr>
        <w:t xml:space="preserve">, </w:t>
      </w:r>
      <w:r w:rsidRPr="008B7158">
        <w:rPr>
          <w:szCs w:val="20"/>
        </w:rPr>
        <w:t>Za R</w:t>
      </w:r>
      <w:r>
        <w:rPr>
          <w:szCs w:val="20"/>
        </w:rPr>
        <w:t xml:space="preserve">adnicí 835, Dolní Břežany </w:t>
      </w:r>
    </w:p>
    <w:p w:rsidR="00971B6C" w:rsidRPr="008B7158" w:rsidRDefault="00971B6C" w:rsidP="00971B6C">
      <w:pPr>
        <w:pStyle w:val="Odstavecseseznamem"/>
        <w:numPr>
          <w:ilvl w:val="0"/>
          <w:numId w:val="31"/>
        </w:numPr>
        <w:ind w:left="993"/>
        <w:jc w:val="both"/>
        <w:rPr>
          <w:szCs w:val="20"/>
        </w:rPr>
      </w:pPr>
      <w:r w:rsidRPr="001041D4">
        <w:rPr>
          <w:szCs w:val="20"/>
        </w:rPr>
        <w:t>SO 03: Strojovna chlazení, trafostanice, budova technických plynů</w:t>
      </w:r>
      <w:r>
        <w:rPr>
          <w:szCs w:val="20"/>
        </w:rPr>
        <w:t xml:space="preserve">, </w:t>
      </w:r>
      <w:r w:rsidRPr="003538EF">
        <w:rPr>
          <w:szCs w:val="20"/>
        </w:rPr>
        <w:t>Průmyslová 836</w:t>
      </w:r>
      <w:r w:rsidRPr="008B7158">
        <w:rPr>
          <w:szCs w:val="20"/>
        </w:rPr>
        <w:t>, Dolní Břežany 25 241</w:t>
      </w:r>
    </w:p>
    <w:p w:rsidR="00971B6C" w:rsidRPr="001041D4" w:rsidRDefault="00971B6C" w:rsidP="00971B6C">
      <w:pPr>
        <w:pStyle w:val="Odstavecseseznamem"/>
        <w:numPr>
          <w:ilvl w:val="0"/>
          <w:numId w:val="31"/>
        </w:numPr>
        <w:ind w:left="993"/>
        <w:jc w:val="both"/>
        <w:rPr>
          <w:szCs w:val="20"/>
        </w:rPr>
      </w:pPr>
      <w:r w:rsidRPr="001041D4">
        <w:rPr>
          <w:szCs w:val="20"/>
        </w:rPr>
        <w:t>SO 11: Předmontážní hala (budova ELI 2)</w:t>
      </w:r>
      <w:r>
        <w:rPr>
          <w:szCs w:val="20"/>
        </w:rPr>
        <w:t>, Průmyslová 836, Dolní Břežany</w:t>
      </w:r>
    </w:p>
    <w:p w:rsidR="00971B6C" w:rsidRPr="00B41BC8" w:rsidRDefault="00971B6C" w:rsidP="00971B6C">
      <w:pPr>
        <w:rPr>
          <w:szCs w:val="20"/>
        </w:rPr>
      </w:pPr>
      <w:r w:rsidRPr="003D677B">
        <w:rPr>
          <w:szCs w:val="20"/>
        </w:rPr>
        <w:t>Stanoviště security centra</w:t>
      </w:r>
      <w:r w:rsidRPr="00B41BC8">
        <w:rPr>
          <w:szCs w:val="20"/>
        </w:rPr>
        <w:t xml:space="preserve"> včetně zázemí je umístěno v přízemí </w:t>
      </w:r>
      <w:r>
        <w:rPr>
          <w:szCs w:val="20"/>
        </w:rPr>
        <w:t>objektu SO 01</w:t>
      </w:r>
      <w:r w:rsidRPr="00B41BC8">
        <w:rPr>
          <w:szCs w:val="20"/>
        </w:rPr>
        <w:t xml:space="preserve"> poblíž hlavního vstupu kde se nachází i výchozí stanoviště ostrahy.</w:t>
      </w:r>
    </w:p>
    <w:p w:rsidR="00971B6C" w:rsidRDefault="00971B6C" w:rsidP="00971B6C">
      <w:pPr>
        <w:spacing w:after="240"/>
        <w:rPr>
          <w:szCs w:val="20"/>
        </w:rPr>
      </w:pPr>
      <w:r w:rsidRPr="00B41BC8">
        <w:rPr>
          <w:szCs w:val="20"/>
        </w:rPr>
        <w:t xml:space="preserve">Schematický plánek </w:t>
      </w:r>
      <w:r>
        <w:rPr>
          <w:szCs w:val="20"/>
        </w:rPr>
        <w:t xml:space="preserve">celého areálu výzkumného centra (základní areál ELI i území ELI2) </w:t>
      </w:r>
      <w:r>
        <w:rPr>
          <w:szCs w:val="20"/>
        </w:rPr>
        <w:t>byl</w:t>
      </w:r>
      <w:r>
        <w:rPr>
          <w:szCs w:val="20"/>
        </w:rPr>
        <w:t xml:space="preserve"> připojen jako </w:t>
      </w:r>
      <w:r w:rsidRPr="00D168B9">
        <w:rPr>
          <w:b/>
          <w:szCs w:val="20"/>
        </w:rPr>
        <w:t xml:space="preserve">příloha č. 6 </w:t>
      </w:r>
      <w:r>
        <w:rPr>
          <w:b/>
          <w:szCs w:val="20"/>
        </w:rPr>
        <w:t>zadávací dokumentace</w:t>
      </w:r>
      <w:r>
        <w:rPr>
          <w:szCs w:val="20"/>
        </w:rPr>
        <w:t>.</w:t>
      </w:r>
    </w:p>
    <w:p w:rsidR="00971B6C" w:rsidRPr="00B41BC8" w:rsidRDefault="00971B6C" w:rsidP="00971B6C">
      <w:pPr>
        <w:rPr>
          <w:szCs w:val="20"/>
        </w:rPr>
      </w:pPr>
      <w:r>
        <w:rPr>
          <w:szCs w:val="20"/>
        </w:rPr>
        <w:t xml:space="preserve">Areál výzkumného centra </w:t>
      </w:r>
      <w:r w:rsidRPr="00943DA5">
        <w:rPr>
          <w:szCs w:val="20"/>
        </w:rPr>
        <w:t>HiLASE</w:t>
      </w:r>
      <w:r>
        <w:rPr>
          <w:szCs w:val="20"/>
        </w:rPr>
        <w:t xml:space="preserve"> </w:t>
      </w:r>
      <w:r w:rsidRPr="00B41BC8">
        <w:rPr>
          <w:szCs w:val="20"/>
        </w:rPr>
        <w:t>je tvořen</w:t>
      </w:r>
      <w:r>
        <w:rPr>
          <w:szCs w:val="20"/>
        </w:rPr>
        <w:t xml:space="preserve"> jedním uceleným objektem</w:t>
      </w:r>
      <w:r w:rsidRPr="00B41BC8">
        <w:rPr>
          <w:szCs w:val="20"/>
        </w:rPr>
        <w:t>:</w:t>
      </w:r>
    </w:p>
    <w:p w:rsidR="00971B6C" w:rsidRPr="001041D4" w:rsidRDefault="00971B6C" w:rsidP="00971B6C">
      <w:pPr>
        <w:pStyle w:val="Odstavecseseznamem"/>
        <w:numPr>
          <w:ilvl w:val="0"/>
          <w:numId w:val="31"/>
        </w:numPr>
        <w:ind w:left="993"/>
        <w:jc w:val="both"/>
        <w:rPr>
          <w:szCs w:val="20"/>
        </w:rPr>
      </w:pPr>
      <w:r w:rsidRPr="001041D4">
        <w:rPr>
          <w:szCs w:val="20"/>
        </w:rPr>
        <w:t xml:space="preserve">SO 01: Administrativní a </w:t>
      </w:r>
      <w:r>
        <w:rPr>
          <w:szCs w:val="20"/>
        </w:rPr>
        <w:t>laserová</w:t>
      </w:r>
      <w:r w:rsidRPr="001041D4">
        <w:rPr>
          <w:szCs w:val="20"/>
        </w:rPr>
        <w:t xml:space="preserve"> budova včetně vstupního atria </w:t>
      </w:r>
    </w:p>
    <w:p w:rsidR="00971B6C" w:rsidRPr="008B7158" w:rsidRDefault="00971B6C" w:rsidP="00971B6C">
      <w:pPr>
        <w:spacing w:after="240"/>
        <w:ind w:left="0"/>
        <w:rPr>
          <w:szCs w:val="20"/>
        </w:rPr>
      </w:pPr>
      <w:r w:rsidRPr="008B7158">
        <w:rPr>
          <w:szCs w:val="20"/>
        </w:rPr>
        <w:t>Stanoviště security centra (recepce) včetně zázemí je umístěno v přízemí objektu SO 01 poblíž hlavního vstupu kde se nachází i výchozí stanoviště ostrahy.</w:t>
      </w:r>
    </w:p>
    <w:p w:rsidR="00971B6C" w:rsidRDefault="00971B6C" w:rsidP="00971B6C">
      <w:pPr>
        <w:spacing w:after="240"/>
        <w:ind w:left="0"/>
        <w:rPr>
          <w:szCs w:val="20"/>
        </w:rPr>
      </w:pPr>
      <w:r w:rsidRPr="008B7158">
        <w:rPr>
          <w:szCs w:val="20"/>
        </w:rPr>
        <w:t xml:space="preserve">Schematický plánek celého areálu výzkumného centra </w:t>
      </w:r>
      <w:r w:rsidRPr="00943DA5">
        <w:rPr>
          <w:szCs w:val="20"/>
        </w:rPr>
        <w:t>HiLASE</w:t>
      </w:r>
      <w:r w:rsidRPr="008B7158">
        <w:rPr>
          <w:szCs w:val="20"/>
        </w:rPr>
        <w:t xml:space="preserve"> </w:t>
      </w:r>
      <w:r>
        <w:rPr>
          <w:szCs w:val="20"/>
        </w:rPr>
        <w:t>byl</w:t>
      </w:r>
      <w:r w:rsidRPr="008B7158">
        <w:rPr>
          <w:szCs w:val="20"/>
        </w:rPr>
        <w:t xml:space="preserve"> připojen jako </w:t>
      </w:r>
      <w:r w:rsidRPr="008B7158">
        <w:rPr>
          <w:b/>
          <w:szCs w:val="20"/>
        </w:rPr>
        <w:t>příloha č. 6 zadávací dokumentace</w:t>
      </w:r>
      <w:r w:rsidRPr="008B7158">
        <w:rPr>
          <w:szCs w:val="20"/>
        </w:rPr>
        <w:t>.</w:t>
      </w:r>
    </w:p>
    <w:p w:rsidR="00971B6C" w:rsidRPr="00B41BC8" w:rsidRDefault="00971B6C" w:rsidP="00971B6C">
      <w:pPr>
        <w:spacing w:after="240"/>
        <w:ind w:left="0"/>
        <w:rPr>
          <w:szCs w:val="20"/>
        </w:rPr>
      </w:pPr>
      <w:r w:rsidRPr="00B41BC8">
        <w:rPr>
          <w:szCs w:val="20"/>
        </w:rPr>
        <w:t xml:space="preserve">Základní výčet povinností pozice </w:t>
      </w:r>
      <w:r w:rsidRPr="00B41BC8">
        <w:rPr>
          <w:b/>
          <w:szCs w:val="20"/>
        </w:rPr>
        <w:t>operátora</w:t>
      </w:r>
      <w:r>
        <w:rPr>
          <w:b/>
          <w:szCs w:val="20"/>
        </w:rPr>
        <w:t xml:space="preserve"> (pouze pro ELI BEAMLINES)</w:t>
      </w:r>
      <w:r w:rsidRPr="00B41BC8">
        <w:rPr>
          <w:b/>
          <w:szCs w:val="20"/>
        </w:rPr>
        <w:t>:</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vyřizuje požadavky – bezpečnostního manažera ELI;</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řídí bezpečnostní činnosti, provádí kontrolní činnost na vybrané procedury;</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obsluha CCTV, PZTS, EPS, ACS</w:t>
      </w:r>
      <w:r>
        <w:rPr>
          <w:szCs w:val="20"/>
        </w:rPr>
        <w:t>;</w:t>
      </w:r>
      <w:r w:rsidRPr="00B41BC8">
        <w:rPr>
          <w:szCs w:val="20"/>
        </w:rPr>
        <w:t xml:space="preserve">  </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přijímá tísňová hlášení v českém a anglick</w:t>
      </w:r>
      <w:r>
        <w:rPr>
          <w:szCs w:val="20"/>
        </w:rPr>
        <w:t>é</w:t>
      </w:r>
      <w:r w:rsidRPr="00B41BC8">
        <w:rPr>
          <w:szCs w:val="20"/>
        </w:rPr>
        <w:t>m jazyku;</w:t>
      </w:r>
    </w:p>
    <w:p w:rsidR="00971B6C" w:rsidRPr="001E32CD" w:rsidRDefault="00971B6C" w:rsidP="00971B6C">
      <w:pPr>
        <w:numPr>
          <w:ilvl w:val="0"/>
          <w:numId w:val="27"/>
        </w:numPr>
        <w:tabs>
          <w:tab w:val="clear" w:pos="720"/>
        </w:tabs>
        <w:spacing w:after="0" w:line="240" w:lineRule="auto"/>
        <w:ind w:left="714" w:hanging="357"/>
        <w:rPr>
          <w:szCs w:val="20"/>
          <w:lang w:val="en-US"/>
        </w:rPr>
      </w:pPr>
      <w:r w:rsidRPr="00B41BC8">
        <w:rPr>
          <w:szCs w:val="20"/>
        </w:rPr>
        <w:t>řídí a dozoruje strážné</w:t>
      </w:r>
      <w:r>
        <w:rPr>
          <w:szCs w:val="20"/>
        </w:rPr>
        <w:t>ho (strážné)</w:t>
      </w:r>
      <w:r w:rsidRPr="00B41BC8">
        <w:rPr>
          <w:szCs w:val="20"/>
        </w:rPr>
        <w:t>;</w:t>
      </w:r>
    </w:p>
    <w:p w:rsidR="00971B6C" w:rsidRPr="008B7158" w:rsidRDefault="00971B6C" w:rsidP="00971B6C">
      <w:pPr>
        <w:numPr>
          <w:ilvl w:val="0"/>
          <w:numId w:val="27"/>
        </w:numPr>
        <w:tabs>
          <w:tab w:val="clear" w:pos="720"/>
        </w:tabs>
        <w:spacing w:after="0" w:line="240" w:lineRule="auto"/>
        <w:rPr>
          <w:szCs w:val="20"/>
          <w:lang w:val="en-US"/>
        </w:rPr>
      </w:pPr>
      <w:r w:rsidRPr="008B7158">
        <w:rPr>
          <w:szCs w:val="20"/>
        </w:rPr>
        <w:t>plnění povinností na úseku požární ochrany v rozsahu požární preventivní hlídky;</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vnější monitoring perimetru CCTV kontrola oprávněnosti pohybu osob;</w:t>
      </w:r>
    </w:p>
    <w:p w:rsidR="00971B6C" w:rsidRPr="00B41BC8" w:rsidRDefault="00971B6C" w:rsidP="00971B6C">
      <w:pPr>
        <w:numPr>
          <w:ilvl w:val="0"/>
          <w:numId w:val="27"/>
        </w:numPr>
        <w:tabs>
          <w:tab w:val="clear" w:pos="720"/>
        </w:tabs>
        <w:spacing w:after="0" w:line="240" w:lineRule="auto"/>
        <w:ind w:left="714" w:hanging="357"/>
        <w:rPr>
          <w:szCs w:val="20"/>
          <w:lang w:val="en-US"/>
        </w:rPr>
      </w:pPr>
      <w:r w:rsidRPr="00B41BC8">
        <w:rPr>
          <w:szCs w:val="20"/>
        </w:rPr>
        <w:t>aktivace a deaktivace krátkého povolování vstupu do jednotlivých zón;</w:t>
      </w:r>
    </w:p>
    <w:p w:rsidR="00971B6C" w:rsidRDefault="00971B6C" w:rsidP="00971B6C">
      <w:pPr>
        <w:numPr>
          <w:ilvl w:val="0"/>
          <w:numId w:val="27"/>
        </w:numPr>
        <w:tabs>
          <w:tab w:val="clear" w:pos="720"/>
        </w:tabs>
        <w:spacing w:after="0" w:line="240" w:lineRule="auto"/>
        <w:ind w:left="714" w:hanging="357"/>
        <w:rPr>
          <w:szCs w:val="20"/>
          <w:lang w:val="en-US"/>
        </w:rPr>
      </w:pPr>
      <w:r w:rsidRPr="00B41BC8">
        <w:rPr>
          <w:szCs w:val="20"/>
        </w:rPr>
        <w:t>reporting bezpečnostních systémů;</w:t>
      </w:r>
    </w:p>
    <w:p w:rsidR="00971B6C" w:rsidRPr="00971918" w:rsidRDefault="00971B6C" w:rsidP="00971B6C">
      <w:pPr>
        <w:numPr>
          <w:ilvl w:val="0"/>
          <w:numId w:val="27"/>
        </w:numPr>
        <w:tabs>
          <w:tab w:val="clear" w:pos="720"/>
        </w:tabs>
        <w:spacing w:after="0" w:line="240" w:lineRule="auto"/>
        <w:ind w:left="714" w:hanging="357"/>
        <w:rPr>
          <w:szCs w:val="20"/>
          <w:lang w:val="en-US"/>
        </w:rPr>
      </w:pPr>
      <w:r w:rsidRPr="008B7158">
        <w:t>poskytování první pomoci.</w:t>
      </w:r>
    </w:p>
    <w:p w:rsidR="00971B6C" w:rsidRDefault="00971B6C" w:rsidP="00971B6C">
      <w:pPr>
        <w:spacing w:before="240"/>
        <w:ind w:left="0"/>
        <w:rPr>
          <w:b/>
          <w:szCs w:val="20"/>
        </w:rPr>
      </w:pPr>
      <w:r w:rsidRPr="00B41BC8">
        <w:rPr>
          <w:szCs w:val="20"/>
        </w:rPr>
        <w:t xml:space="preserve">Základní výčet povinností pozice </w:t>
      </w:r>
      <w:r w:rsidRPr="00B41BC8">
        <w:rPr>
          <w:b/>
          <w:szCs w:val="20"/>
        </w:rPr>
        <w:t>strážného</w:t>
      </w:r>
      <w:r>
        <w:rPr>
          <w:b/>
          <w:szCs w:val="20"/>
        </w:rPr>
        <w:t xml:space="preserve"> (ELI BEAMLINES)</w:t>
      </w:r>
      <w:r w:rsidRPr="00B41BC8">
        <w:rPr>
          <w:b/>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 xml:space="preserve">fyzická kontrola perimetru objektu – interval </w:t>
      </w:r>
      <w:r>
        <w:rPr>
          <w:szCs w:val="20"/>
        </w:rPr>
        <w:t>dle aktuální bezpečnostní situace</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odbavování a kontrola externích dodavatel</w:t>
      </w:r>
      <w:r>
        <w:rPr>
          <w:szCs w:val="20"/>
        </w:rPr>
        <w:t>ů (stravování, laboratoře a dílny</w:t>
      </w:r>
      <w:r w:rsidRPr="00B41BC8">
        <w:rPr>
          <w:szCs w:val="20"/>
        </w:rPr>
        <w:t>, odvoz odpadů a podobně);</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řešení incident</w:t>
      </w:r>
      <w:r>
        <w:rPr>
          <w:szCs w:val="20"/>
        </w:rPr>
        <w:t>ů</w:t>
      </w:r>
      <w:r w:rsidRPr="00B41BC8">
        <w:rPr>
          <w:szCs w:val="20"/>
        </w:rPr>
        <w:t xml:space="preserve"> na parkovišti a </w:t>
      </w:r>
      <w:r>
        <w:rPr>
          <w:szCs w:val="20"/>
        </w:rPr>
        <w:t xml:space="preserve">bezprostředně </w:t>
      </w:r>
      <w:r w:rsidRPr="00B41BC8">
        <w:rPr>
          <w:szCs w:val="20"/>
        </w:rPr>
        <w:t>přilehlé</w:t>
      </w:r>
      <w:r>
        <w:rPr>
          <w:szCs w:val="20"/>
        </w:rPr>
        <w:t>m</w:t>
      </w:r>
      <w:r w:rsidRPr="00B41BC8">
        <w:rPr>
          <w:szCs w:val="20"/>
        </w:rPr>
        <w:t xml:space="preserve"> </w:t>
      </w:r>
      <w:r>
        <w:rPr>
          <w:szCs w:val="20"/>
        </w:rPr>
        <w:t>území, které spadá do rozsahu střeženého území</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 xml:space="preserve">monitoring u zásobovacího dvora </w:t>
      </w:r>
      <w:r>
        <w:rPr>
          <w:szCs w:val="20"/>
        </w:rPr>
        <w:t>(</w:t>
      </w:r>
      <w:r w:rsidRPr="00B41BC8">
        <w:rPr>
          <w:szCs w:val="20"/>
        </w:rPr>
        <w:t>napří</w:t>
      </w:r>
      <w:r>
        <w:rPr>
          <w:szCs w:val="20"/>
        </w:rPr>
        <w:t>klad kontrola vozidel při vjezdu</w:t>
      </w:r>
      <w:r w:rsidRPr="00B41BC8">
        <w:rPr>
          <w:szCs w:val="20"/>
        </w:rPr>
        <w:t xml:space="preserve"> do objektu</w:t>
      </w:r>
      <w:r>
        <w:rPr>
          <w:szCs w:val="20"/>
        </w:rPr>
        <w:t xml:space="preserve"> a výjezdu z něj, dohled při nakládání a vykládání vozidel)</w:t>
      </w:r>
      <w:r w:rsidRPr="00B41BC8">
        <w:rPr>
          <w:szCs w:val="20"/>
        </w:rPr>
        <w:t>;</w:t>
      </w:r>
    </w:p>
    <w:p w:rsidR="00971B6C" w:rsidRPr="009851D0" w:rsidRDefault="00971B6C" w:rsidP="00971B6C">
      <w:pPr>
        <w:numPr>
          <w:ilvl w:val="0"/>
          <w:numId w:val="28"/>
        </w:numPr>
        <w:spacing w:after="0" w:line="240" w:lineRule="auto"/>
        <w:ind w:left="714" w:hanging="357"/>
        <w:rPr>
          <w:szCs w:val="20"/>
          <w:lang w:val="en-US"/>
        </w:rPr>
      </w:pPr>
      <w:r w:rsidRPr="00B41BC8">
        <w:rPr>
          <w:szCs w:val="20"/>
        </w:rPr>
        <w:t>monitoring u údržbářských prací na plášti objektu;</w:t>
      </w:r>
    </w:p>
    <w:p w:rsidR="00971B6C" w:rsidRPr="00B41BC8" w:rsidRDefault="00971B6C" w:rsidP="00971B6C">
      <w:pPr>
        <w:numPr>
          <w:ilvl w:val="0"/>
          <w:numId w:val="28"/>
        </w:numPr>
        <w:spacing w:after="0" w:line="240" w:lineRule="auto"/>
        <w:ind w:left="714" w:hanging="357"/>
        <w:rPr>
          <w:szCs w:val="20"/>
          <w:lang w:val="en-US"/>
        </w:rPr>
      </w:pPr>
      <w:r>
        <w:rPr>
          <w:szCs w:val="20"/>
        </w:rPr>
        <w:t>plnění povinností na úseku požární ochrany v rozsahu požární preventivní hlídky;</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 xml:space="preserve">monitoring u zásobovacího dvora </w:t>
      </w:r>
      <w:r>
        <w:rPr>
          <w:szCs w:val="20"/>
        </w:rPr>
        <w:t xml:space="preserve">budovy </w:t>
      </w:r>
      <w:r w:rsidRPr="00B41BC8">
        <w:rPr>
          <w:szCs w:val="20"/>
        </w:rPr>
        <w:t xml:space="preserve">ELI2 </w:t>
      </w:r>
      <w:r>
        <w:rPr>
          <w:szCs w:val="20"/>
        </w:rPr>
        <w:t>(</w:t>
      </w:r>
      <w:r w:rsidRPr="00B41BC8">
        <w:rPr>
          <w:szCs w:val="20"/>
        </w:rPr>
        <w:t>například kontrola vozidel při nakládaní a vykládaní zbo</w:t>
      </w:r>
      <w:r>
        <w:rPr>
          <w:szCs w:val="20"/>
        </w:rPr>
        <w:t>ž</w:t>
      </w:r>
      <w:r w:rsidRPr="00B41BC8">
        <w:rPr>
          <w:szCs w:val="20"/>
        </w:rPr>
        <w:t>í</w:t>
      </w:r>
      <w:r>
        <w:rPr>
          <w:szCs w:val="20"/>
        </w:rPr>
        <w:t>)</w:t>
      </w:r>
      <w:r w:rsidRPr="00B41BC8">
        <w:rPr>
          <w:szCs w:val="20"/>
        </w:rPr>
        <w:t>;</w:t>
      </w:r>
    </w:p>
    <w:p w:rsidR="00971B6C" w:rsidRPr="001E32CD" w:rsidRDefault="00971B6C" w:rsidP="00971B6C">
      <w:pPr>
        <w:numPr>
          <w:ilvl w:val="0"/>
          <w:numId w:val="28"/>
        </w:numPr>
        <w:spacing w:after="0" w:line="240" w:lineRule="auto"/>
        <w:ind w:left="714" w:hanging="357"/>
        <w:rPr>
          <w:szCs w:val="20"/>
          <w:lang w:val="en-US"/>
        </w:rPr>
      </w:pPr>
      <w:r w:rsidRPr="00B41BC8">
        <w:rPr>
          <w:szCs w:val="20"/>
        </w:rPr>
        <w:t xml:space="preserve">asistence provozu centrální recepce výzkumného centra </w:t>
      </w:r>
      <w:r>
        <w:rPr>
          <w:szCs w:val="20"/>
        </w:rPr>
        <w:t>umístěné v objektu SO 01 (</w:t>
      </w:r>
      <w:r w:rsidRPr="00B41BC8">
        <w:rPr>
          <w:szCs w:val="20"/>
        </w:rPr>
        <w:t xml:space="preserve">například zástup v době </w:t>
      </w:r>
      <w:r>
        <w:rPr>
          <w:szCs w:val="20"/>
        </w:rPr>
        <w:t xml:space="preserve">krátkodobé </w:t>
      </w:r>
      <w:r w:rsidRPr="00B41BC8">
        <w:rPr>
          <w:szCs w:val="20"/>
        </w:rPr>
        <w:t>nepřítomnosti pracovníka recepce, výdej návštěvnických karet apod.</w:t>
      </w:r>
      <w:r>
        <w:rPr>
          <w:szCs w:val="20"/>
        </w:rPr>
        <w:t>);</w:t>
      </w:r>
    </w:p>
    <w:p w:rsidR="00971B6C" w:rsidRPr="008B7158" w:rsidRDefault="00971B6C" w:rsidP="00971B6C">
      <w:pPr>
        <w:numPr>
          <w:ilvl w:val="0"/>
          <w:numId w:val="28"/>
        </w:numPr>
        <w:spacing w:after="0" w:line="240" w:lineRule="auto"/>
        <w:ind w:left="714" w:hanging="357"/>
        <w:rPr>
          <w:szCs w:val="20"/>
        </w:rPr>
      </w:pPr>
      <w:r w:rsidRPr="008B7158">
        <w:rPr>
          <w:szCs w:val="20"/>
        </w:rPr>
        <w:t>poskytování  první pomoci</w:t>
      </w:r>
      <w:r>
        <w:rPr>
          <w:szCs w:val="20"/>
        </w:rPr>
        <w:t>.</w:t>
      </w:r>
    </w:p>
    <w:p w:rsidR="00971B6C" w:rsidRPr="009851D0" w:rsidRDefault="00971B6C" w:rsidP="00971B6C">
      <w:pPr>
        <w:spacing w:after="120"/>
        <w:ind w:left="714"/>
        <w:rPr>
          <w:szCs w:val="20"/>
          <w:lang w:val="en-US"/>
        </w:rPr>
      </w:pPr>
    </w:p>
    <w:p w:rsidR="00971B6C" w:rsidRDefault="00971B6C" w:rsidP="00971B6C">
      <w:pPr>
        <w:ind w:left="0"/>
        <w:rPr>
          <w:b/>
          <w:szCs w:val="20"/>
        </w:rPr>
      </w:pPr>
      <w:r w:rsidRPr="00B41BC8">
        <w:rPr>
          <w:szCs w:val="20"/>
        </w:rPr>
        <w:t xml:space="preserve">Základní výčet povinností pozice </w:t>
      </w:r>
      <w:r w:rsidRPr="00B41BC8">
        <w:rPr>
          <w:b/>
          <w:szCs w:val="20"/>
        </w:rPr>
        <w:t>strážného</w:t>
      </w:r>
      <w:r>
        <w:rPr>
          <w:b/>
          <w:szCs w:val="20"/>
        </w:rPr>
        <w:t xml:space="preserve"> (</w:t>
      </w:r>
      <w:r w:rsidRPr="00943DA5">
        <w:rPr>
          <w:b/>
          <w:szCs w:val="20"/>
        </w:rPr>
        <w:t>HiLASE</w:t>
      </w:r>
      <w:r>
        <w:rPr>
          <w:b/>
          <w:szCs w:val="20"/>
        </w:rPr>
        <w:t>)</w:t>
      </w:r>
      <w:r w:rsidRPr="00B41BC8">
        <w:rPr>
          <w:b/>
          <w:szCs w:val="20"/>
        </w:rPr>
        <w:t>:</w:t>
      </w:r>
    </w:p>
    <w:p w:rsidR="00971B6C" w:rsidRPr="009851D0" w:rsidRDefault="00971B6C" w:rsidP="00971B6C">
      <w:pPr>
        <w:numPr>
          <w:ilvl w:val="0"/>
          <w:numId w:val="27"/>
        </w:numPr>
        <w:spacing w:after="0" w:line="240" w:lineRule="auto"/>
        <w:ind w:left="714" w:hanging="357"/>
        <w:rPr>
          <w:szCs w:val="20"/>
          <w:lang w:val="en-US"/>
        </w:rPr>
      </w:pPr>
      <w:r w:rsidRPr="0081576A">
        <w:rPr>
          <w:szCs w:val="20"/>
        </w:rPr>
        <w:t>obsluha CCTV, EPS</w:t>
      </w:r>
      <w:r>
        <w:rPr>
          <w:szCs w:val="20"/>
        </w:rPr>
        <w:t>;</w:t>
      </w:r>
    </w:p>
    <w:p w:rsidR="00971B6C" w:rsidRPr="0081576A" w:rsidRDefault="00971B6C" w:rsidP="00971B6C">
      <w:pPr>
        <w:numPr>
          <w:ilvl w:val="0"/>
          <w:numId w:val="27"/>
        </w:numPr>
        <w:spacing w:after="0" w:line="240" w:lineRule="auto"/>
        <w:ind w:left="714" w:hanging="357"/>
        <w:rPr>
          <w:szCs w:val="20"/>
          <w:lang w:val="en-US"/>
        </w:rPr>
      </w:pPr>
      <w:r w:rsidRPr="0081576A">
        <w:rPr>
          <w:szCs w:val="20"/>
        </w:rPr>
        <w:t>přijímá tísňová hlášení v českém a anglickém jazyku;</w:t>
      </w:r>
    </w:p>
    <w:p w:rsidR="00971B6C" w:rsidRPr="00B41BC8" w:rsidRDefault="00971B6C" w:rsidP="00971B6C">
      <w:pPr>
        <w:numPr>
          <w:ilvl w:val="0"/>
          <w:numId w:val="27"/>
        </w:numPr>
        <w:spacing w:after="0" w:line="240" w:lineRule="auto"/>
        <w:rPr>
          <w:szCs w:val="20"/>
          <w:lang w:val="en-US"/>
        </w:rPr>
      </w:pPr>
      <w:r w:rsidRPr="00B41BC8">
        <w:rPr>
          <w:szCs w:val="20"/>
        </w:rPr>
        <w:t xml:space="preserve">vnější monitoring perimetru CCTV kontrola oprávněnosti pohybu </w:t>
      </w:r>
      <w:r>
        <w:rPr>
          <w:szCs w:val="20"/>
        </w:rPr>
        <w:t>ze stanoviště -</w:t>
      </w:r>
      <w:r w:rsidRPr="00B41BC8">
        <w:rPr>
          <w:szCs w:val="20"/>
        </w:rPr>
        <w:t xml:space="preserve">recepce výzkumného centra </w:t>
      </w:r>
      <w:r w:rsidRPr="00943DA5">
        <w:rPr>
          <w:szCs w:val="20"/>
        </w:rPr>
        <w:t>HiLASE</w:t>
      </w:r>
      <w:r>
        <w:rPr>
          <w:szCs w:val="20"/>
        </w:rPr>
        <w:t xml:space="preserve"> umístěné v objektu SO 01</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Pr>
          <w:szCs w:val="20"/>
        </w:rPr>
        <w:t>o</w:t>
      </w:r>
      <w:r w:rsidRPr="00B41BC8">
        <w:rPr>
          <w:szCs w:val="20"/>
        </w:rPr>
        <w:t>dbavování a kontrola externích dodavatel</w:t>
      </w:r>
      <w:r>
        <w:rPr>
          <w:szCs w:val="20"/>
        </w:rPr>
        <w:t>ů</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řešení incident</w:t>
      </w:r>
      <w:r>
        <w:rPr>
          <w:szCs w:val="20"/>
        </w:rPr>
        <w:t>ů</w:t>
      </w:r>
      <w:r w:rsidRPr="00B41BC8">
        <w:rPr>
          <w:szCs w:val="20"/>
        </w:rPr>
        <w:t xml:space="preserve"> na parkovišti a </w:t>
      </w:r>
      <w:r>
        <w:rPr>
          <w:szCs w:val="20"/>
        </w:rPr>
        <w:t xml:space="preserve">bezprostředně </w:t>
      </w:r>
      <w:r w:rsidRPr="00B41BC8">
        <w:rPr>
          <w:szCs w:val="20"/>
        </w:rPr>
        <w:t>přilehlé</w:t>
      </w:r>
      <w:r>
        <w:rPr>
          <w:szCs w:val="20"/>
        </w:rPr>
        <w:t>m</w:t>
      </w:r>
      <w:r w:rsidRPr="00B41BC8">
        <w:rPr>
          <w:szCs w:val="20"/>
        </w:rPr>
        <w:t xml:space="preserve"> </w:t>
      </w:r>
      <w:r>
        <w:rPr>
          <w:szCs w:val="20"/>
        </w:rPr>
        <w:t>území, které spadá do rozsahu střeženého území</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 xml:space="preserve">monitoring u zásobovacího dvora </w:t>
      </w:r>
      <w:r>
        <w:rPr>
          <w:szCs w:val="20"/>
        </w:rPr>
        <w:t>(</w:t>
      </w:r>
      <w:r w:rsidRPr="00B41BC8">
        <w:rPr>
          <w:szCs w:val="20"/>
        </w:rPr>
        <w:t>napří</w:t>
      </w:r>
      <w:r>
        <w:rPr>
          <w:szCs w:val="20"/>
        </w:rPr>
        <w:t>klad kontrola vozidel při vjezdu</w:t>
      </w:r>
      <w:r w:rsidRPr="00B41BC8">
        <w:rPr>
          <w:szCs w:val="20"/>
        </w:rPr>
        <w:t xml:space="preserve"> do objektu</w:t>
      </w:r>
      <w:r>
        <w:rPr>
          <w:szCs w:val="20"/>
        </w:rPr>
        <w:t xml:space="preserve"> a výjezdu z něj, dohled při nakládání a vykládání vozidel)</w:t>
      </w:r>
      <w:r w:rsidRPr="00B41BC8">
        <w:rPr>
          <w:szCs w:val="20"/>
        </w:rPr>
        <w:t>;</w:t>
      </w:r>
    </w:p>
    <w:p w:rsidR="00971B6C" w:rsidRPr="00B41BC8" w:rsidRDefault="00971B6C" w:rsidP="00971B6C">
      <w:pPr>
        <w:numPr>
          <w:ilvl w:val="0"/>
          <w:numId w:val="28"/>
        </w:numPr>
        <w:spacing w:after="0" w:line="240" w:lineRule="auto"/>
        <w:ind w:left="714" w:hanging="357"/>
        <w:rPr>
          <w:szCs w:val="20"/>
          <w:lang w:val="en-US"/>
        </w:rPr>
      </w:pPr>
      <w:r w:rsidRPr="00B41BC8">
        <w:rPr>
          <w:szCs w:val="20"/>
        </w:rPr>
        <w:t>monitoring u údržbářských prací na plášti objektu;</w:t>
      </w:r>
    </w:p>
    <w:p w:rsidR="00971B6C" w:rsidRPr="008A0311" w:rsidRDefault="00971B6C" w:rsidP="00971B6C">
      <w:pPr>
        <w:numPr>
          <w:ilvl w:val="0"/>
          <w:numId w:val="28"/>
        </w:numPr>
        <w:spacing w:after="0" w:line="276" w:lineRule="auto"/>
      </w:pPr>
      <w:r w:rsidRPr="008A0311">
        <w:t>příjem tísňových oznámení (požár, úraz)</w:t>
      </w:r>
      <w:r>
        <w:t>;</w:t>
      </w:r>
    </w:p>
    <w:p w:rsidR="00971B6C" w:rsidRPr="008A0311" w:rsidRDefault="00971B6C" w:rsidP="00971B6C">
      <w:pPr>
        <w:numPr>
          <w:ilvl w:val="0"/>
          <w:numId w:val="28"/>
        </w:numPr>
        <w:spacing w:after="0" w:line="276" w:lineRule="auto"/>
      </w:pPr>
      <w:r w:rsidRPr="008A0311">
        <w:t>poskytnutí první pomoci</w:t>
      </w:r>
      <w:r>
        <w:t>.</w:t>
      </w:r>
    </w:p>
    <w:p w:rsidR="00971B6C" w:rsidRDefault="00971B6C" w:rsidP="00971B6C">
      <w:pPr>
        <w:spacing w:after="120"/>
        <w:rPr>
          <w:szCs w:val="20"/>
          <w:lang w:val="en-US"/>
        </w:rPr>
      </w:pPr>
    </w:p>
    <w:p w:rsidR="00971B6C" w:rsidRDefault="00971B6C" w:rsidP="00971B6C">
      <w:pPr>
        <w:spacing w:after="120"/>
        <w:ind w:left="0"/>
        <w:rPr>
          <w:b/>
          <w:szCs w:val="20"/>
        </w:rPr>
      </w:pPr>
      <w:r w:rsidRPr="008A0311">
        <w:rPr>
          <w:szCs w:val="20"/>
        </w:rPr>
        <w:t xml:space="preserve">Základní výčet </w:t>
      </w:r>
      <w:r>
        <w:rPr>
          <w:szCs w:val="20"/>
        </w:rPr>
        <w:t xml:space="preserve">povinností pozice </w:t>
      </w:r>
      <w:r w:rsidRPr="008A0311">
        <w:rPr>
          <w:b/>
          <w:szCs w:val="20"/>
        </w:rPr>
        <w:t>recepční</w:t>
      </w:r>
      <w:r>
        <w:rPr>
          <w:b/>
          <w:szCs w:val="20"/>
        </w:rPr>
        <w:t xml:space="preserve"> (</w:t>
      </w:r>
      <w:r w:rsidRPr="00866C32">
        <w:rPr>
          <w:b/>
          <w:szCs w:val="20"/>
        </w:rPr>
        <w:t>H</w:t>
      </w:r>
      <w:r>
        <w:rPr>
          <w:b/>
          <w:szCs w:val="20"/>
        </w:rPr>
        <w:t>i</w:t>
      </w:r>
      <w:r w:rsidRPr="00866C32">
        <w:rPr>
          <w:b/>
          <w:szCs w:val="20"/>
        </w:rPr>
        <w:t>LASE</w:t>
      </w:r>
      <w:r>
        <w:rPr>
          <w:b/>
          <w:szCs w:val="20"/>
        </w:rPr>
        <w:t>)</w:t>
      </w:r>
      <w:r w:rsidRPr="008A0311">
        <w:rPr>
          <w:b/>
          <w:szCs w:val="20"/>
        </w:rPr>
        <w:t>:</w:t>
      </w:r>
    </w:p>
    <w:p w:rsidR="00971B6C" w:rsidRPr="00943DA5" w:rsidRDefault="00971B6C" w:rsidP="00971B6C">
      <w:pPr>
        <w:numPr>
          <w:ilvl w:val="0"/>
          <w:numId w:val="29"/>
        </w:numPr>
        <w:tabs>
          <w:tab w:val="clear" w:pos="1428"/>
          <w:tab w:val="num" w:pos="709"/>
        </w:tabs>
        <w:spacing w:after="0" w:line="276" w:lineRule="auto"/>
        <w:ind w:left="709" w:hanging="357"/>
        <w:rPr>
          <w:szCs w:val="20"/>
        </w:rPr>
      </w:pPr>
      <w:r>
        <w:rPr>
          <w:szCs w:val="20"/>
        </w:rPr>
        <w:t>zajištění</w:t>
      </w:r>
      <w:r w:rsidRPr="00B41BC8">
        <w:rPr>
          <w:szCs w:val="20"/>
        </w:rPr>
        <w:t xml:space="preserve"> provozu recepce výzkumného centra </w:t>
      </w:r>
      <w:r w:rsidRPr="00943DA5">
        <w:rPr>
          <w:szCs w:val="20"/>
        </w:rPr>
        <w:t>HiLASE</w:t>
      </w:r>
      <w:r>
        <w:rPr>
          <w:szCs w:val="20"/>
        </w:rPr>
        <w:t xml:space="preserve"> umístěné v objektu SO 01;</w:t>
      </w:r>
    </w:p>
    <w:p w:rsidR="00971B6C" w:rsidRPr="00B1506B" w:rsidRDefault="00971B6C" w:rsidP="00971B6C">
      <w:pPr>
        <w:numPr>
          <w:ilvl w:val="0"/>
          <w:numId w:val="29"/>
        </w:numPr>
        <w:tabs>
          <w:tab w:val="clear" w:pos="1428"/>
          <w:tab w:val="num" w:pos="709"/>
        </w:tabs>
        <w:spacing w:after="0" w:line="276" w:lineRule="auto"/>
        <w:ind w:left="709" w:hanging="357"/>
      </w:pPr>
      <w:r w:rsidRPr="00943DA5">
        <w:t>vnější monitoring perimetru CCTV kontrola oprávněnosti pohybu ze stanoviště -recepce výzkumného centra HiLASE</w:t>
      </w:r>
      <w:r w:rsidRPr="00D34C60">
        <w:t xml:space="preserve"> umístěné v objektu SO 01;</w:t>
      </w:r>
    </w:p>
    <w:p w:rsidR="00971B6C" w:rsidRPr="008A0311" w:rsidRDefault="00971B6C" w:rsidP="00971B6C">
      <w:pPr>
        <w:numPr>
          <w:ilvl w:val="0"/>
          <w:numId w:val="29"/>
        </w:numPr>
        <w:tabs>
          <w:tab w:val="clear" w:pos="1428"/>
          <w:tab w:val="num" w:pos="709"/>
        </w:tabs>
        <w:spacing w:after="0" w:line="276" w:lineRule="auto"/>
        <w:ind w:left="709" w:hanging="357"/>
      </w:pPr>
      <w:r w:rsidRPr="008A0311">
        <w:t>příjem poštovních zásilek</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příjem a vyřizování telefonátu</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informační povinnosti – oznamovací e-maily, rozhlasové zprávy</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administrativní úkoly</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návštěvnický režim – výdej ID karet, oznamování návštěv, bezpečnostní pokyny volného pohybu v areálu, rezervace služeb (taxi)</w:t>
      </w:r>
      <w:r>
        <w:t>;</w:t>
      </w:r>
    </w:p>
    <w:p w:rsidR="00971B6C" w:rsidRPr="008A0311" w:rsidRDefault="00971B6C" w:rsidP="00971B6C">
      <w:pPr>
        <w:numPr>
          <w:ilvl w:val="0"/>
          <w:numId w:val="29"/>
        </w:numPr>
        <w:tabs>
          <w:tab w:val="clear" w:pos="1428"/>
          <w:tab w:val="num" w:pos="709"/>
        </w:tabs>
        <w:spacing w:after="0" w:line="276" w:lineRule="auto"/>
        <w:ind w:left="709"/>
      </w:pPr>
      <w:r w:rsidRPr="008A0311">
        <w:t>příjem tísňových oznámení (požár, úraz)</w:t>
      </w:r>
      <w:r>
        <w:t>;</w:t>
      </w:r>
    </w:p>
    <w:p w:rsidR="00971B6C" w:rsidRDefault="00971B6C" w:rsidP="00971B6C">
      <w:pPr>
        <w:spacing w:line="276" w:lineRule="auto"/>
        <w:ind w:left="0"/>
      </w:pPr>
      <w:r w:rsidRPr="008A0311">
        <w:t>poskytnutí první pomoci</w:t>
      </w:r>
      <w:r>
        <w:t>;</w:t>
      </w:r>
    </w:p>
    <w:p w:rsidR="00971B6C" w:rsidRDefault="00971B6C" w:rsidP="00971B6C">
      <w:pPr>
        <w:spacing w:after="120"/>
        <w:ind w:left="0"/>
        <w:rPr>
          <w:b/>
          <w:szCs w:val="20"/>
        </w:rPr>
      </w:pPr>
      <w:r w:rsidRPr="008A0311">
        <w:rPr>
          <w:szCs w:val="20"/>
        </w:rPr>
        <w:t xml:space="preserve">Základní výčet </w:t>
      </w:r>
      <w:r>
        <w:rPr>
          <w:szCs w:val="20"/>
        </w:rPr>
        <w:t xml:space="preserve">povinností pozice </w:t>
      </w:r>
      <w:r w:rsidRPr="008A0311">
        <w:rPr>
          <w:b/>
          <w:szCs w:val="20"/>
        </w:rPr>
        <w:t>recepční</w:t>
      </w:r>
      <w:r>
        <w:rPr>
          <w:b/>
          <w:szCs w:val="20"/>
        </w:rPr>
        <w:t xml:space="preserve"> ( ELI BEAMLINES)</w:t>
      </w:r>
      <w:r w:rsidRPr="008A0311">
        <w:rPr>
          <w:b/>
          <w:szCs w:val="20"/>
        </w:rP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příjem poštovních zásilek</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příjem a vyřizování telefonátu</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informační povinnosti – oznamovací e-maily, rozhlasové zprávy</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administrativní úkoly</w:t>
      </w:r>
      <w:r>
        <w:t>;</w:t>
      </w:r>
    </w:p>
    <w:p w:rsidR="00971B6C" w:rsidRPr="008A0311" w:rsidRDefault="00971B6C" w:rsidP="00971B6C">
      <w:pPr>
        <w:numPr>
          <w:ilvl w:val="0"/>
          <w:numId w:val="29"/>
        </w:numPr>
        <w:tabs>
          <w:tab w:val="clear" w:pos="1428"/>
          <w:tab w:val="num" w:pos="709"/>
        </w:tabs>
        <w:spacing w:after="0" w:line="276" w:lineRule="auto"/>
        <w:ind w:left="709" w:hanging="357"/>
      </w:pPr>
      <w:r w:rsidRPr="008A0311">
        <w:t>návštěvnický režim – výdej ID karet, oznamování návštěv, bezpečnostní pokyny volného pohybu v areálu, rezervace služeb (taxi)</w:t>
      </w:r>
      <w:r>
        <w:t>;</w:t>
      </w:r>
    </w:p>
    <w:p w:rsidR="00971B6C" w:rsidRPr="008A0311" w:rsidRDefault="00971B6C" w:rsidP="00971B6C">
      <w:pPr>
        <w:numPr>
          <w:ilvl w:val="0"/>
          <w:numId w:val="29"/>
        </w:numPr>
        <w:tabs>
          <w:tab w:val="clear" w:pos="1428"/>
          <w:tab w:val="num" w:pos="709"/>
        </w:tabs>
        <w:spacing w:after="240" w:line="276" w:lineRule="auto"/>
        <w:ind w:left="709" w:hanging="357"/>
      </w:pPr>
      <w:r w:rsidRPr="008A0311">
        <w:t>příjem tísňových oznámení (požár, úraz)</w:t>
      </w:r>
      <w:r>
        <w:t>;</w:t>
      </w:r>
    </w:p>
    <w:p w:rsidR="00971B6C" w:rsidRPr="000908A8" w:rsidRDefault="00971B6C" w:rsidP="00971B6C">
      <w:pPr>
        <w:spacing w:after="360"/>
        <w:ind w:left="0"/>
        <w:rPr>
          <w:b/>
          <w:szCs w:val="20"/>
        </w:rPr>
      </w:pPr>
      <w:r w:rsidRPr="000908A8">
        <w:rPr>
          <w:b/>
          <w:szCs w:val="20"/>
        </w:rPr>
        <w:t xml:space="preserve">Konkrétní obsah a rozsah činností jednotlivých pracovníků ostrahy bude stanoven po uzavření smlouvy </w:t>
      </w:r>
      <w:r>
        <w:rPr>
          <w:b/>
          <w:szCs w:val="20"/>
        </w:rPr>
        <w:t xml:space="preserve">o poskytování bezpečnostních služeb </w:t>
      </w:r>
      <w:r w:rsidRPr="000908A8">
        <w:rPr>
          <w:b/>
          <w:szCs w:val="20"/>
        </w:rPr>
        <w:t>prováděcí směrnicí ostrahy, která bude vytvořena způsobem stanoveným smlouvou</w:t>
      </w:r>
      <w:r>
        <w:rPr>
          <w:b/>
          <w:szCs w:val="20"/>
        </w:rPr>
        <w:t>.</w:t>
      </w:r>
    </w:p>
    <w:p w:rsidR="00971B6C" w:rsidRPr="00A0691E" w:rsidRDefault="00971B6C" w:rsidP="00971B6C">
      <w:pPr>
        <w:pStyle w:val="Nadpis2"/>
        <w:numPr>
          <w:ilvl w:val="1"/>
          <w:numId w:val="0"/>
        </w:numPr>
        <w:spacing w:before="120" w:after="120"/>
        <w:ind w:left="860" w:hanging="860"/>
      </w:pPr>
      <w:r w:rsidRPr="00682723">
        <w:t>Základní a všeobecné požadavky objednatele pro výkon fyzické ostrahy</w:t>
      </w:r>
    </w:p>
    <w:p w:rsidR="00971B6C" w:rsidRPr="00A0691E" w:rsidRDefault="00971B6C" w:rsidP="00971B6C">
      <w:pPr>
        <w:ind w:left="0"/>
        <w:rPr>
          <w:b/>
        </w:rPr>
      </w:pPr>
      <w:r>
        <w:rPr>
          <w:b/>
        </w:rPr>
        <w:t>O</w:t>
      </w:r>
      <w:r w:rsidRPr="00A0691E">
        <w:rPr>
          <w:b/>
        </w:rPr>
        <w:t>bjednatel požaduje:</w:t>
      </w:r>
    </w:p>
    <w:p w:rsidR="00971B6C" w:rsidRPr="000908A8" w:rsidRDefault="00971B6C" w:rsidP="00971B6C">
      <w:pPr>
        <w:ind w:left="0"/>
        <w:rPr>
          <w:szCs w:val="20"/>
        </w:rPr>
      </w:pPr>
      <w:r w:rsidRPr="00682723">
        <w:t xml:space="preserve">a) </w:t>
      </w:r>
      <w:r w:rsidRPr="000908A8">
        <w:rPr>
          <w:szCs w:val="20"/>
        </w:rPr>
        <w:t xml:space="preserve">osoby vykonávající ostrahu objektů na pozici </w:t>
      </w:r>
      <w:r w:rsidRPr="000908A8">
        <w:rPr>
          <w:b/>
          <w:szCs w:val="20"/>
        </w:rPr>
        <w:t>strážný</w:t>
      </w:r>
      <w:r w:rsidRPr="000908A8">
        <w:rPr>
          <w:szCs w:val="20"/>
        </w:rPr>
        <w:t xml:space="preserve"> musí splňovat bez výjimky tyto požadavky:</w:t>
      </w:r>
    </w:p>
    <w:p w:rsidR="00971B6C" w:rsidRPr="001041D4" w:rsidRDefault="00971B6C" w:rsidP="00971B6C">
      <w:pPr>
        <w:pStyle w:val="Odstavecseseznamem"/>
        <w:numPr>
          <w:ilvl w:val="0"/>
          <w:numId w:val="23"/>
        </w:numPr>
        <w:ind w:left="567"/>
        <w:jc w:val="both"/>
        <w:rPr>
          <w:szCs w:val="20"/>
        </w:rPr>
      </w:pPr>
      <w:r w:rsidRPr="001041D4">
        <w:rPr>
          <w:szCs w:val="20"/>
        </w:rPr>
        <w:t>trestní bezúhonnost;</w:t>
      </w:r>
    </w:p>
    <w:p w:rsidR="00971B6C" w:rsidRPr="001041D4" w:rsidRDefault="00971B6C" w:rsidP="00971B6C">
      <w:pPr>
        <w:pStyle w:val="Odstavecseseznamem"/>
        <w:numPr>
          <w:ilvl w:val="0"/>
          <w:numId w:val="23"/>
        </w:numPr>
        <w:ind w:left="567"/>
        <w:jc w:val="both"/>
        <w:rPr>
          <w:szCs w:val="20"/>
        </w:rPr>
      </w:pPr>
      <w:r w:rsidRPr="001041D4">
        <w:rPr>
          <w:szCs w:val="20"/>
        </w:rPr>
        <w:t>certifikaci 68 008E</w:t>
      </w:r>
      <w:r>
        <w:rPr>
          <w:szCs w:val="20"/>
        </w:rPr>
        <w:t xml:space="preserve"> nebo jiné řešení</w:t>
      </w:r>
      <w:r w:rsidRPr="001041D4">
        <w:rPr>
          <w:szCs w:val="20"/>
        </w:rPr>
        <w:t>;</w:t>
      </w:r>
    </w:p>
    <w:p w:rsidR="00971B6C" w:rsidRPr="001041D4" w:rsidRDefault="00971B6C" w:rsidP="00971B6C">
      <w:pPr>
        <w:pStyle w:val="Odstavecseseznamem"/>
        <w:numPr>
          <w:ilvl w:val="0"/>
          <w:numId w:val="23"/>
        </w:numPr>
        <w:ind w:left="567"/>
        <w:jc w:val="both"/>
        <w:rPr>
          <w:szCs w:val="20"/>
        </w:rPr>
      </w:pPr>
      <w:r w:rsidRPr="001041D4">
        <w:rPr>
          <w:szCs w:val="20"/>
        </w:rPr>
        <w:t>vysoký standard výkonu služby, samostatnost, komunikativnost;</w:t>
      </w:r>
    </w:p>
    <w:p w:rsidR="00971B6C" w:rsidRPr="001041D4" w:rsidRDefault="00971B6C" w:rsidP="00971B6C">
      <w:pPr>
        <w:pStyle w:val="Odstavecseseznamem"/>
        <w:numPr>
          <w:ilvl w:val="0"/>
          <w:numId w:val="23"/>
        </w:numPr>
        <w:ind w:left="567"/>
        <w:jc w:val="both"/>
        <w:rPr>
          <w:szCs w:val="20"/>
        </w:rPr>
      </w:pPr>
      <w:r w:rsidRPr="001041D4">
        <w:rPr>
          <w:szCs w:val="20"/>
        </w:rPr>
        <w:t>úpravnost, čistota, korektní vystupování, schopnost reprezentace;</w:t>
      </w:r>
    </w:p>
    <w:p w:rsidR="00971B6C" w:rsidRPr="001041D4" w:rsidRDefault="00971B6C" w:rsidP="00971B6C">
      <w:pPr>
        <w:pStyle w:val="Odstavecseseznamem"/>
        <w:numPr>
          <w:ilvl w:val="0"/>
          <w:numId w:val="23"/>
        </w:numPr>
        <w:ind w:left="567"/>
        <w:jc w:val="both"/>
        <w:rPr>
          <w:szCs w:val="20"/>
        </w:rPr>
      </w:pPr>
      <w:r w:rsidRPr="001041D4">
        <w:rPr>
          <w:szCs w:val="20"/>
        </w:rPr>
        <w:t>společenský stejnokroj s uvedením názvu společnosti a jmenovkou;</w:t>
      </w:r>
    </w:p>
    <w:p w:rsidR="00971B6C" w:rsidRPr="001041D4" w:rsidRDefault="00971B6C" w:rsidP="00971B6C">
      <w:pPr>
        <w:pStyle w:val="Odstavecseseznamem"/>
        <w:numPr>
          <w:ilvl w:val="0"/>
          <w:numId w:val="23"/>
        </w:numPr>
        <w:ind w:left="567"/>
        <w:jc w:val="both"/>
        <w:rPr>
          <w:szCs w:val="20"/>
        </w:rPr>
      </w:pPr>
      <w:r w:rsidRPr="001041D4">
        <w:rPr>
          <w:szCs w:val="20"/>
        </w:rPr>
        <w:t>znalostí českého jazyka na úrovni rodilého mluvčího, nejméně mírně pokročilá znalost ANG jazyka (A</w:t>
      </w:r>
      <w:r>
        <w:rPr>
          <w:szCs w:val="20"/>
        </w:rPr>
        <w:t>1</w:t>
      </w:r>
      <w:r w:rsidRPr="001041D4">
        <w:rPr>
          <w:szCs w:val="20"/>
        </w:rPr>
        <w:t>);</w:t>
      </w:r>
    </w:p>
    <w:p w:rsidR="00971B6C" w:rsidRDefault="00971B6C" w:rsidP="00971B6C">
      <w:pPr>
        <w:pStyle w:val="Odstavecseseznamem"/>
        <w:numPr>
          <w:ilvl w:val="0"/>
          <w:numId w:val="23"/>
        </w:numPr>
        <w:ind w:left="567"/>
        <w:jc w:val="both"/>
        <w:rPr>
          <w:szCs w:val="20"/>
        </w:rPr>
      </w:pPr>
      <w:r w:rsidRPr="001041D4">
        <w:rPr>
          <w:szCs w:val="20"/>
        </w:rPr>
        <w:t>zachovávat mlčenlivost o skutečnostech, které tvoří obchodní či jiné tajemství objednatele a o kterých se zaměstnanci dodavatele dozví při výkonu služby;</w:t>
      </w:r>
    </w:p>
    <w:p w:rsidR="00971B6C" w:rsidRPr="0041082B" w:rsidRDefault="00971B6C" w:rsidP="00971B6C">
      <w:pPr>
        <w:pStyle w:val="Odstavecseseznamem"/>
        <w:numPr>
          <w:ilvl w:val="0"/>
          <w:numId w:val="23"/>
        </w:numPr>
        <w:ind w:left="567"/>
        <w:jc w:val="both"/>
        <w:rPr>
          <w:szCs w:val="20"/>
        </w:rPr>
      </w:pPr>
      <w:r w:rsidRPr="0041082B">
        <w:rPr>
          <w:szCs w:val="20"/>
        </w:rPr>
        <w:t>schopnost poskytnout první pomoc a ošetřit lehká zranění.</w:t>
      </w:r>
    </w:p>
    <w:p w:rsidR="00971B6C" w:rsidRPr="000908A8" w:rsidRDefault="00971B6C" w:rsidP="00971B6C">
      <w:pPr>
        <w:ind w:left="0"/>
        <w:rPr>
          <w:szCs w:val="20"/>
        </w:rPr>
      </w:pPr>
      <w:r>
        <w:t>b</w:t>
      </w:r>
      <w:r w:rsidRPr="00A0691E">
        <w:t xml:space="preserve">) </w:t>
      </w:r>
      <w:r w:rsidRPr="000908A8">
        <w:rPr>
          <w:szCs w:val="20"/>
        </w:rPr>
        <w:t xml:space="preserve">osoby vykonávající ostrahu objektů na pozici </w:t>
      </w:r>
      <w:r w:rsidRPr="000908A8">
        <w:rPr>
          <w:b/>
          <w:szCs w:val="20"/>
        </w:rPr>
        <w:t>operátor</w:t>
      </w:r>
      <w:r w:rsidRPr="000908A8">
        <w:rPr>
          <w:szCs w:val="20"/>
        </w:rPr>
        <w:t xml:space="preserve"> musí splňovat bez výjimky tyto požadavky:</w:t>
      </w:r>
    </w:p>
    <w:p w:rsidR="00971B6C" w:rsidRPr="000908A8" w:rsidRDefault="00971B6C" w:rsidP="00971B6C">
      <w:pPr>
        <w:numPr>
          <w:ilvl w:val="0"/>
          <w:numId w:val="23"/>
        </w:numPr>
        <w:spacing w:after="0" w:line="276" w:lineRule="auto"/>
        <w:ind w:left="567" w:hanging="357"/>
        <w:rPr>
          <w:szCs w:val="20"/>
        </w:rPr>
      </w:pPr>
      <w:r w:rsidRPr="000908A8">
        <w:rPr>
          <w:szCs w:val="20"/>
        </w:rPr>
        <w:t>trestní bezúhonnost;</w:t>
      </w:r>
    </w:p>
    <w:p w:rsidR="00971B6C" w:rsidRPr="000908A8" w:rsidRDefault="00971B6C" w:rsidP="00971B6C">
      <w:pPr>
        <w:numPr>
          <w:ilvl w:val="0"/>
          <w:numId w:val="23"/>
        </w:numPr>
        <w:spacing w:after="0" w:line="276" w:lineRule="auto"/>
        <w:ind w:left="567" w:hanging="357"/>
        <w:rPr>
          <w:szCs w:val="20"/>
        </w:rPr>
      </w:pPr>
      <w:r w:rsidRPr="000908A8">
        <w:rPr>
          <w:szCs w:val="20"/>
        </w:rPr>
        <w:t>certifikaci 68 008E</w:t>
      </w:r>
      <w:r>
        <w:rPr>
          <w:szCs w:val="20"/>
        </w:rPr>
        <w:t xml:space="preserve"> nebo jiné řešení</w:t>
      </w:r>
      <w:r w:rsidRPr="000908A8">
        <w:rPr>
          <w:szCs w:val="20"/>
        </w:rPr>
        <w:t>;</w:t>
      </w:r>
    </w:p>
    <w:p w:rsidR="00971B6C" w:rsidRPr="000908A8" w:rsidRDefault="00971B6C" w:rsidP="00971B6C">
      <w:pPr>
        <w:numPr>
          <w:ilvl w:val="0"/>
          <w:numId w:val="23"/>
        </w:numPr>
        <w:tabs>
          <w:tab w:val="num" w:pos="720"/>
        </w:tabs>
        <w:spacing w:after="0" w:line="276" w:lineRule="auto"/>
        <w:ind w:left="567" w:hanging="357"/>
        <w:rPr>
          <w:szCs w:val="20"/>
        </w:rPr>
      </w:pPr>
      <w:r w:rsidRPr="000908A8">
        <w:rPr>
          <w:szCs w:val="20"/>
        </w:rPr>
        <w:t>vzdělání USO s maturitou;</w:t>
      </w:r>
    </w:p>
    <w:p w:rsidR="00971B6C" w:rsidRPr="000908A8" w:rsidRDefault="00971B6C" w:rsidP="00971B6C">
      <w:pPr>
        <w:numPr>
          <w:ilvl w:val="0"/>
          <w:numId w:val="23"/>
        </w:numPr>
        <w:spacing w:after="0" w:line="276" w:lineRule="auto"/>
        <w:ind w:left="567" w:hanging="357"/>
        <w:rPr>
          <w:szCs w:val="20"/>
        </w:rPr>
      </w:pPr>
      <w:r w:rsidRPr="000908A8">
        <w:rPr>
          <w:szCs w:val="20"/>
        </w:rPr>
        <w:t>vysoký standard výkonu služby, samostatnost, komunikativnost;</w:t>
      </w:r>
    </w:p>
    <w:p w:rsidR="00971B6C" w:rsidRPr="000908A8" w:rsidRDefault="00971B6C" w:rsidP="00971B6C">
      <w:pPr>
        <w:numPr>
          <w:ilvl w:val="0"/>
          <w:numId w:val="23"/>
        </w:numPr>
        <w:spacing w:after="0" w:line="276" w:lineRule="auto"/>
        <w:ind w:left="567" w:hanging="357"/>
        <w:rPr>
          <w:szCs w:val="20"/>
        </w:rPr>
      </w:pPr>
      <w:r w:rsidRPr="000908A8">
        <w:rPr>
          <w:szCs w:val="20"/>
        </w:rPr>
        <w:t>úpravnost, čistota, korektní vystupování, schopnost reprezentace;</w:t>
      </w:r>
    </w:p>
    <w:p w:rsidR="00971B6C" w:rsidRPr="000908A8" w:rsidRDefault="00971B6C" w:rsidP="00971B6C">
      <w:pPr>
        <w:numPr>
          <w:ilvl w:val="0"/>
          <w:numId w:val="23"/>
        </w:numPr>
        <w:spacing w:after="0" w:line="276" w:lineRule="auto"/>
        <w:ind w:left="567" w:hanging="357"/>
        <w:rPr>
          <w:szCs w:val="20"/>
        </w:rPr>
      </w:pPr>
      <w:r w:rsidRPr="000908A8">
        <w:rPr>
          <w:szCs w:val="20"/>
        </w:rPr>
        <w:t>přiměřená fyzická zdatnost a vytrvalost;</w:t>
      </w:r>
    </w:p>
    <w:p w:rsidR="00971B6C" w:rsidRPr="000908A8" w:rsidRDefault="00971B6C" w:rsidP="00971B6C">
      <w:pPr>
        <w:numPr>
          <w:ilvl w:val="0"/>
          <w:numId w:val="23"/>
        </w:numPr>
        <w:spacing w:after="0" w:line="276" w:lineRule="auto"/>
        <w:ind w:left="567" w:hanging="357"/>
        <w:rPr>
          <w:szCs w:val="20"/>
        </w:rPr>
      </w:pPr>
      <w:r w:rsidRPr="000908A8">
        <w:rPr>
          <w:szCs w:val="20"/>
        </w:rPr>
        <w:t>společenský stejnokroj s uvedením názvu společnosti a jmenovkou;</w:t>
      </w:r>
    </w:p>
    <w:p w:rsidR="00971B6C" w:rsidRPr="000908A8" w:rsidRDefault="00971B6C" w:rsidP="00971B6C">
      <w:pPr>
        <w:numPr>
          <w:ilvl w:val="0"/>
          <w:numId w:val="23"/>
        </w:numPr>
        <w:tabs>
          <w:tab w:val="num" w:pos="720"/>
        </w:tabs>
        <w:spacing w:after="0" w:line="276" w:lineRule="auto"/>
        <w:ind w:left="567" w:hanging="357"/>
        <w:rPr>
          <w:szCs w:val="20"/>
        </w:rPr>
      </w:pPr>
      <w:r w:rsidRPr="000908A8">
        <w:rPr>
          <w:szCs w:val="20"/>
        </w:rPr>
        <w:t>jazykové znalosti ANG B1;</w:t>
      </w:r>
    </w:p>
    <w:p w:rsidR="00971B6C" w:rsidRPr="000908A8" w:rsidRDefault="00971B6C" w:rsidP="00971B6C">
      <w:pPr>
        <w:numPr>
          <w:ilvl w:val="0"/>
          <w:numId w:val="23"/>
        </w:numPr>
        <w:spacing w:after="0" w:line="276" w:lineRule="auto"/>
        <w:ind w:left="567" w:hanging="357"/>
        <w:rPr>
          <w:szCs w:val="20"/>
        </w:rPr>
      </w:pPr>
      <w:r w:rsidRPr="000908A8">
        <w:rPr>
          <w:szCs w:val="20"/>
        </w:rPr>
        <w:t>znalostí českého jazyka na úrovni rodilého mluvčího;</w:t>
      </w:r>
    </w:p>
    <w:p w:rsidR="00971B6C" w:rsidRPr="000908A8" w:rsidRDefault="00971B6C" w:rsidP="00971B6C">
      <w:pPr>
        <w:numPr>
          <w:ilvl w:val="0"/>
          <w:numId w:val="23"/>
        </w:numPr>
        <w:tabs>
          <w:tab w:val="num" w:pos="720"/>
        </w:tabs>
        <w:spacing w:after="0" w:line="276" w:lineRule="auto"/>
        <w:ind w:left="567" w:hanging="357"/>
        <w:rPr>
          <w:szCs w:val="20"/>
        </w:rPr>
      </w:pPr>
      <w:r w:rsidRPr="000908A8">
        <w:rPr>
          <w:szCs w:val="20"/>
        </w:rPr>
        <w:t xml:space="preserve">minimální praxe v ovládání bezpečnostních systému (PZTS, CCTV, ACS, EPS) </w:t>
      </w:r>
      <w:r w:rsidRPr="000908A8">
        <w:rPr>
          <w:b/>
          <w:szCs w:val="20"/>
        </w:rPr>
        <w:t>1rok;</w:t>
      </w:r>
    </w:p>
    <w:p w:rsidR="00971B6C" w:rsidRDefault="00971B6C" w:rsidP="00971B6C">
      <w:pPr>
        <w:numPr>
          <w:ilvl w:val="0"/>
          <w:numId w:val="23"/>
        </w:numPr>
        <w:spacing w:after="0" w:line="276" w:lineRule="auto"/>
        <w:ind w:left="567" w:hanging="357"/>
        <w:rPr>
          <w:szCs w:val="20"/>
        </w:rPr>
      </w:pPr>
      <w:r w:rsidRPr="000908A8">
        <w:rPr>
          <w:szCs w:val="20"/>
        </w:rPr>
        <w:t>zachovávat mlčenlivost o skutečnostech, které tvoří obchodní či jiné tajemství objednatele a o kterých se zaměstnanci dodavatele dozví při výkonu služby;</w:t>
      </w:r>
    </w:p>
    <w:p w:rsidR="00971B6C" w:rsidRDefault="00971B6C" w:rsidP="00971B6C">
      <w:pPr>
        <w:numPr>
          <w:ilvl w:val="0"/>
          <w:numId w:val="23"/>
        </w:numPr>
        <w:spacing w:after="0" w:line="276" w:lineRule="auto"/>
        <w:ind w:left="567" w:hanging="357"/>
        <w:rPr>
          <w:szCs w:val="20"/>
        </w:rPr>
      </w:pPr>
      <w:r w:rsidRPr="0041082B">
        <w:rPr>
          <w:szCs w:val="20"/>
        </w:rPr>
        <w:t>schopnost poskytnout první pomoc a ošetřit lehká zranění.</w:t>
      </w:r>
    </w:p>
    <w:p w:rsidR="00971B6C" w:rsidRPr="0041082B" w:rsidRDefault="00971B6C" w:rsidP="00971B6C">
      <w:pPr>
        <w:spacing w:after="0" w:line="276" w:lineRule="auto"/>
        <w:ind w:left="567"/>
        <w:rPr>
          <w:szCs w:val="20"/>
        </w:rPr>
      </w:pPr>
    </w:p>
    <w:p w:rsidR="00971B6C" w:rsidRDefault="00971B6C" w:rsidP="00971B6C">
      <w:pPr>
        <w:ind w:left="0"/>
      </w:pPr>
      <w:r>
        <w:t xml:space="preserve">c) osoby vykonávající služby </w:t>
      </w:r>
      <w:r w:rsidRPr="00DE4D0F">
        <w:rPr>
          <w:b/>
        </w:rPr>
        <w:t>recepce</w:t>
      </w:r>
      <w:r>
        <w:t xml:space="preserve"> musí splňovat bez výjimky tyto požadavky:</w:t>
      </w:r>
    </w:p>
    <w:p w:rsidR="00971B6C" w:rsidRPr="001041D4" w:rsidRDefault="00971B6C" w:rsidP="00971B6C">
      <w:pPr>
        <w:pStyle w:val="Odstavecseseznamem"/>
        <w:numPr>
          <w:ilvl w:val="0"/>
          <w:numId w:val="30"/>
        </w:numPr>
        <w:tabs>
          <w:tab w:val="clear" w:pos="1428"/>
          <w:tab w:val="num" w:pos="851"/>
        </w:tabs>
        <w:spacing w:before="60" w:after="0" w:line="240" w:lineRule="auto"/>
        <w:ind w:left="567"/>
        <w:contextualSpacing w:val="0"/>
        <w:jc w:val="both"/>
        <w:rPr>
          <w:szCs w:val="20"/>
        </w:rPr>
      </w:pPr>
      <w:r w:rsidRPr="001041D4">
        <w:rPr>
          <w:szCs w:val="20"/>
        </w:rPr>
        <w:t>vzdělání USO s maturitou</w:t>
      </w:r>
      <w:r>
        <w:rPr>
          <w:szCs w:val="20"/>
        </w:rPr>
        <w:t>;</w:t>
      </w:r>
    </w:p>
    <w:p w:rsidR="00971B6C" w:rsidRPr="001041D4" w:rsidRDefault="00971B6C" w:rsidP="00971B6C">
      <w:pPr>
        <w:pStyle w:val="Odstavecseseznamem"/>
        <w:numPr>
          <w:ilvl w:val="0"/>
          <w:numId w:val="30"/>
        </w:numPr>
        <w:tabs>
          <w:tab w:val="clear" w:pos="1428"/>
          <w:tab w:val="num" w:pos="851"/>
        </w:tabs>
        <w:spacing w:before="60" w:after="0" w:line="240" w:lineRule="auto"/>
        <w:ind w:left="567"/>
        <w:contextualSpacing w:val="0"/>
        <w:jc w:val="both"/>
        <w:rPr>
          <w:szCs w:val="20"/>
        </w:rPr>
      </w:pPr>
      <w:r w:rsidRPr="001041D4">
        <w:rPr>
          <w:szCs w:val="20"/>
        </w:rPr>
        <w:t>uživatelská znalost práce s PC (MS Office)</w:t>
      </w:r>
    </w:p>
    <w:p w:rsidR="00971B6C" w:rsidRPr="001041D4" w:rsidRDefault="00971B6C" w:rsidP="00971B6C">
      <w:pPr>
        <w:pStyle w:val="Odstavecseseznamem"/>
        <w:numPr>
          <w:ilvl w:val="0"/>
          <w:numId w:val="30"/>
        </w:numPr>
        <w:tabs>
          <w:tab w:val="clear" w:pos="1428"/>
          <w:tab w:val="num" w:pos="851"/>
        </w:tabs>
        <w:spacing w:before="60" w:after="0" w:line="240" w:lineRule="auto"/>
        <w:ind w:left="567"/>
        <w:contextualSpacing w:val="0"/>
        <w:jc w:val="both"/>
        <w:rPr>
          <w:szCs w:val="20"/>
        </w:rPr>
      </w:pPr>
      <w:r w:rsidRPr="001041D4">
        <w:rPr>
          <w:szCs w:val="20"/>
        </w:rPr>
        <w:t>pokročilou znalost anglického jazyka slovem i písmem (</w:t>
      </w:r>
      <w:r>
        <w:rPr>
          <w:szCs w:val="20"/>
        </w:rPr>
        <w:t>B</w:t>
      </w:r>
      <w:r w:rsidRPr="001041D4">
        <w:rPr>
          <w:szCs w:val="20"/>
        </w:rPr>
        <w:t>1)</w:t>
      </w:r>
      <w:r>
        <w:rPr>
          <w:szCs w:val="20"/>
        </w:rPr>
        <w:t>;</w:t>
      </w:r>
    </w:p>
    <w:p w:rsidR="00971B6C" w:rsidRPr="008818B9" w:rsidRDefault="00971B6C" w:rsidP="00971B6C">
      <w:pPr>
        <w:tabs>
          <w:tab w:val="num" w:pos="993"/>
        </w:tabs>
        <w:spacing w:before="60"/>
        <w:rPr>
          <w:szCs w:val="20"/>
        </w:rPr>
      </w:pPr>
    </w:p>
    <w:p w:rsidR="00971B6C" w:rsidRPr="00205B75" w:rsidRDefault="00971B6C" w:rsidP="00971B6C">
      <w:pPr>
        <w:ind w:left="0"/>
        <w:rPr>
          <w:szCs w:val="20"/>
        </w:rPr>
      </w:pPr>
      <w:r>
        <w:t>d</w:t>
      </w:r>
      <w:r w:rsidRPr="00682723">
        <w:t xml:space="preserve">) </w:t>
      </w:r>
      <w:r w:rsidRPr="00205B75">
        <w:rPr>
          <w:szCs w:val="20"/>
        </w:rPr>
        <w:t>požadavky na technické a organizační zabezpečení ostrahy:</w:t>
      </w:r>
    </w:p>
    <w:p w:rsidR="00971B6C" w:rsidRPr="001041D4" w:rsidRDefault="00971B6C" w:rsidP="00971B6C">
      <w:pPr>
        <w:pStyle w:val="Odstavecseseznamem"/>
        <w:numPr>
          <w:ilvl w:val="0"/>
          <w:numId w:val="24"/>
        </w:numPr>
        <w:ind w:left="567"/>
        <w:jc w:val="both"/>
        <w:rPr>
          <w:szCs w:val="20"/>
        </w:rPr>
      </w:pPr>
      <w:r w:rsidRPr="001041D4">
        <w:rPr>
          <w:szCs w:val="20"/>
        </w:rPr>
        <w:t>technické vybavení každého pracovníka na n</w:t>
      </w:r>
      <w:r>
        <w:rPr>
          <w:szCs w:val="20"/>
        </w:rPr>
        <w:t>áklady poskytovatele – radiostanice</w:t>
      </w:r>
      <w:r w:rsidRPr="001041D4">
        <w:rPr>
          <w:szCs w:val="20"/>
        </w:rPr>
        <w:t>, svítilna, výstražná vesta</w:t>
      </w:r>
      <w:r>
        <w:rPr>
          <w:szCs w:val="20"/>
        </w:rPr>
        <w:t>, obranný sprej, teleskopický obušek</w:t>
      </w:r>
      <w:r w:rsidRPr="001041D4">
        <w:rPr>
          <w:szCs w:val="20"/>
        </w:rPr>
        <w:t>;</w:t>
      </w:r>
    </w:p>
    <w:p w:rsidR="00971B6C" w:rsidRPr="00205B75" w:rsidRDefault="00971B6C" w:rsidP="00971B6C">
      <w:pPr>
        <w:ind w:left="0"/>
        <w:rPr>
          <w:szCs w:val="20"/>
        </w:rPr>
      </w:pPr>
      <w:r>
        <w:rPr>
          <w:szCs w:val="20"/>
        </w:rPr>
        <w:t>e</w:t>
      </w:r>
      <w:r w:rsidRPr="00205B75">
        <w:rPr>
          <w:szCs w:val="20"/>
        </w:rPr>
        <w:t>) požadavky na personální zajištění</w:t>
      </w:r>
    </w:p>
    <w:p w:rsidR="00971B6C" w:rsidRPr="001041D4" w:rsidRDefault="00971B6C" w:rsidP="00971B6C">
      <w:pPr>
        <w:pStyle w:val="Odstavecseseznamem"/>
        <w:numPr>
          <w:ilvl w:val="0"/>
          <w:numId w:val="25"/>
        </w:numPr>
        <w:ind w:left="567"/>
        <w:jc w:val="both"/>
        <w:rPr>
          <w:szCs w:val="20"/>
        </w:rPr>
      </w:pPr>
      <w:r w:rsidRPr="001041D4">
        <w:rPr>
          <w:szCs w:val="20"/>
        </w:rPr>
        <w:t>stabilní personální obsazení na operátorském pracovišti objektu (minimalizace opouštění operátorského pracoviště na případy předepsané pracovně právními předpisy vždy při současném zastoupení jiným pracovníkem poskytovatele);</w:t>
      </w:r>
    </w:p>
    <w:p w:rsidR="00971B6C" w:rsidRPr="001041D4" w:rsidRDefault="00971B6C" w:rsidP="00971B6C">
      <w:pPr>
        <w:pStyle w:val="Odstavecseseznamem"/>
        <w:numPr>
          <w:ilvl w:val="0"/>
          <w:numId w:val="25"/>
        </w:numPr>
        <w:ind w:left="567"/>
        <w:jc w:val="both"/>
        <w:rPr>
          <w:szCs w:val="20"/>
        </w:rPr>
      </w:pPr>
      <w:r w:rsidRPr="001041D4">
        <w:rPr>
          <w:szCs w:val="20"/>
        </w:rPr>
        <w:t>provádění namátkových a tematických kontrol výkonu služby ostrahy min. 1x15 dní poskytovatelem;</w:t>
      </w:r>
    </w:p>
    <w:p w:rsidR="00971B6C" w:rsidRPr="001041D4" w:rsidRDefault="00971B6C" w:rsidP="00971B6C">
      <w:pPr>
        <w:pStyle w:val="Odstavecseseznamem"/>
        <w:numPr>
          <w:ilvl w:val="0"/>
          <w:numId w:val="25"/>
        </w:numPr>
        <w:ind w:left="567"/>
        <w:jc w:val="both"/>
        <w:rPr>
          <w:szCs w:val="20"/>
        </w:rPr>
      </w:pPr>
      <w:r w:rsidRPr="001041D4">
        <w:rPr>
          <w:szCs w:val="20"/>
        </w:rPr>
        <w:t>pravidelné proškolování a ověřování znalostí pracovníků ostrahy poskytovatelem;</w:t>
      </w:r>
    </w:p>
    <w:p w:rsidR="00971B6C" w:rsidRPr="001041D4" w:rsidRDefault="00971B6C" w:rsidP="00971B6C">
      <w:pPr>
        <w:pStyle w:val="Odstavecseseznamem"/>
        <w:numPr>
          <w:ilvl w:val="0"/>
          <w:numId w:val="25"/>
        </w:numPr>
        <w:ind w:left="567"/>
        <w:jc w:val="both"/>
        <w:rPr>
          <w:szCs w:val="20"/>
        </w:rPr>
      </w:pPr>
      <w:r w:rsidRPr="001041D4">
        <w:rPr>
          <w:szCs w:val="20"/>
        </w:rPr>
        <w:t>ve stanoveném čase a provedení zásahu – přesné časy budou specifikovány ve sm</w:t>
      </w:r>
      <w:r>
        <w:rPr>
          <w:szCs w:val="20"/>
        </w:rPr>
        <w:t>ěrnici pro výkon služby ostrahy.</w:t>
      </w:r>
    </w:p>
    <w:p w:rsidR="00971B6C" w:rsidRDefault="00971B6C" w:rsidP="00971B6C">
      <w:r>
        <w:br w:type="page"/>
      </w:r>
    </w:p>
    <w:p w:rsidR="00971B6C" w:rsidRDefault="00971B6C" w:rsidP="00971B6C"/>
    <w:p w:rsidR="00971B6C" w:rsidRPr="00971B6C" w:rsidRDefault="00971B6C" w:rsidP="00971B6C">
      <w:pPr>
        <w:pStyle w:val="Nadpis2"/>
        <w:numPr>
          <w:ilvl w:val="1"/>
          <w:numId w:val="0"/>
        </w:numPr>
        <w:spacing w:before="120" w:after="120"/>
        <w:ind w:left="860" w:hanging="860"/>
        <w:rPr>
          <w:rFonts w:asciiTheme="minorHAnsi" w:hAnsiTheme="minorHAnsi"/>
          <w:b/>
          <w:sz w:val="24"/>
          <w:u w:val="single"/>
        </w:rPr>
      </w:pPr>
      <w:r w:rsidRPr="00971B6C">
        <w:rPr>
          <w:rFonts w:asciiTheme="minorHAnsi" w:hAnsiTheme="minorHAnsi"/>
          <w:sz w:val="24"/>
          <w:u w:val="single"/>
        </w:rPr>
        <w:t xml:space="preserve">Předpokládaný časový rozsah jednotlivých pozic PRO </w:t>
      </w:r>
      <w:r w:rsidRPr="00971B6C">
        <w:rPr>
          <w:rFonts w:asciiTheme="minorHAnsi" w:hAnsiTheme="minorHAnsi"/>
          <w:b/>
          <w:sz w:val="24"/>
          <w:u w:val="single"/>
        </w:rPr>
        <w:t>ELI BEAMLINES</w:t>
      </w:r>
    </w:p>
    <w:p w:rsidR="00971B6C" w:rsidRPr="00425209" w:rsidRDefault="00971B6C" w:rsidP="00971B6C">
      <w:pPr>
        <w:ind w:left="0"/>
        <w:rPr>
          <w:i/>
          <w:sz w:val="22"/>
        </w:rPr>
      </w:pPr>
      <w:r w:rsidRPr="00425209">
        <w:rPr>
          <w:i/>
          <w:sz w:val="22"/>
        </w:rPr>
        <w:t>Operátorské pracoviště (velín)</w:t>
      </w:r>
    </w:p>
    <w:p w:rsidR="00971B6C" w:rsidRPr="009C7DA1" w:rsidRDefault="00971B6C" w:rsidP="00971B6C">
      <w:pPr>
        <w:numPr>
          <w:ilvl w:val="0"/>
          <w:numId w:val="26"/>
        </w:numPr>
        <w:spacing w:after="120" w:line="240" w:lineRule="auto"/>
        <w:ind w:left="142"/>
        <w:rPr>
          <w:b/>
          <w:bCs/>
        </w:rPr>
      </w:pPr>
      <w:r>
        <w:rPr>
          <w:b/>
          <w:bCs/>
        </w:rPr>
        <w:t>1. 2. 2018 – 31. 1. 2022</w:t>
      </w:r>
      <w:r w:rsidRPr="003538EF">
        <w:rPr>
          <w:b/>
          <w:bCs/>
        </w:rPr>
        <w:t>;</w:t>
      </w:r>
    </w:p>
    <w:p w:rsidR="00971B6C" w:rsidRPr="009C7DA1" w:rsidRDefault="00971B6C" w:rsidP="00971B6C">
      <w:pPr>
        <w:spacing w:after="120"/>
        <w:ind w:left="142"/>
        <w:rPr>
          <w:b/>
          <w:bCs/>
        </w:rPr>
      </w:pPr>
      <w:r w:rsidRPr="009C7DA1">
        <w:rPr>
          <w:b/>
          <w:bCs/>
        </w:rPr>
        <w:t>1x pracovník, PO – NE, 24 hod.</w:t>
      </w:r>
      <w:r>
        <w:rPr>
          <w:b/>
          <w:bCs/>
        </w:rPr>
        <w:t xml:space="preserve"> </w:t>
      </w:r>
      <w:r w:rsidRPr="009C7DA1">
        <w:rPr>
          <w:b/>
          <w:bCs/>
          <w:i/>
        </w:rPr>
        <w:t xml:space="preserve">nepřetržitě </w:t>
      </w:r>
      <w:r w:rsidRPr="009C7DA1">
        <w:rPr>
          <w:b/>
          <w:bCs/>
        </w:rPr>
        <w:t>(včetně svátků)</w:t>
      </w:r>
      <w:r>
        <w:rPr>
          <w:b/>
          <w:bCs/>
        </w:rPr>
        <w:t>;</w:t>
      </w:r>
    </w:p>
    <w:p w:rsidR="00971B6C" w:rsidRPr="00425209" w:rsidRDefault="00971B6C" w:rsidP="00971B6C">
      <w:pPr>
        <w:ind w:left="0"/>
        <w:rPr>
          <w:i/>
          <w:sz w:val="22"/>
        </w:rPr>
      </w:pPr>
      <w:r>
        <w:rPr>
          <w:i/>
          <w:sz w:val="22"/>
        </w:rPr>
        <w:t>Strážní služba (areál</w:t>
      </w:r>
      <w:r w:rsidRPr="00425209">
        <w:rPr>
          <w:i/>
          <w:sz w:val="22"/>
        </w:rPr>
        <w:t>)</w:t>
      </w:r>
    </w:p>
    <w:p w:rsidR="00971B6C" w:rsidRPr="009507DD" w:rsidRDefault="00971B6C" w:rsidP="00971B6C">
      <w:pPr>
        <w:numPr>
          <w:ilvl w:val="0"/>
          <w:numId w:val="26"/>
        </w:numPr>
        <w:spacing w:after="120" w:line="240" w:lineRule="auto"/>
        <w:ind w:left="142"/>
        <w:rPr>
          <w:b/>
          <w:bCs/>
        </w:rPr>
      </w:pPr>
      <w:r>
        <w:rPr>
          <w:b/>
          <w:bCs/>
        </w:rPr>
        <w:t>1. 2. 2018 – 31. 1.2022</w:t>
      </w:r>
      <w:r w:rsidRPr="003538EF">
        <w:rPr>
          <w:b/>
          <w:bCs/>
        </w:rPr>
        <w:t>;</w:t>
      </w:r>
    </w:p>
    <w:p w:rsidR="00971B6C" w:rsidRDefault="00971B6C" w:rsidP="00971B6C">
      <w:pPr>
        <w:spacing w:after="120"/>
        <w:ind w:left="142"/>
        <w:rPr>
          <w:b/>
          <w:bCs/>
        </w:rPr>
      </w:pPr>
      <w:r>
        <w:rPr>
          <w:b/>
          <w:bCs/>
        </w:rPr>
        <w:t>1 x pracovník PO – Ne, 24 hod. nepřetržitě (včetně svátků);</w:t>
      </w:r>
    </w:p>
    <w:p w:rsidR="00971B6C" w:rsidRDefault="00971B6C" w:rsidP="00971B6C">
      <w:pPr>
        <w:spacing w:after="120"/>
        <w:ind w:left="142"/>
        <w:rPr>
          <w:b/>
          <w:bCs/>
        </w:rPr>
      </w:pPr>
      <w:r>
        <w:rPr>
          <w:b/>
          <w:bCs/>
        </w:rPr>
        <w:t>1 x pracovník – na vyžádání objednatele (48hodin předem), maximálně 20</w:t>
      </w:r>
      <w:r w:rsidRPr="003538EF">
        <w:rPr>
          <w:b/>
          <w:bCs/>
        </w:rPr>
        <w:t>00 hodin za období celé zakázky;</w:t>
      </w:r>
    </w:p>
    <w:p w:rsidR="00971B6C" w:rsidRPr="008818B9" w:rsidRDefault="00971B6C" w:rsidP="00971B6C">
      <w:pPr>
        <w:spacing w:after="120"/>
        <w:ind w:left="0"/>
        <w:rPr>
          <w:i/>
          <w:iCs/>
          <w:sz w:val="22"/>
        </w:rPr>
      </w:pPr>
      <w:r>
        <w:rPr>
          <w:i/>
          <w:iCs/>
          <w:sz w:val="22"/>
        </w:rPr>
        <w:t>Recepční služba (recepce</w:t>
      </w:r>
      <w:r w:rsidRPr="008818B9">
        <w:rPr>
          <w:i/>
          <w:iCs/>
          <w:sz w:val="22"/>
        </w:rPr>
        <w:t>)</w:t>
      </w:r>
    </w:p>
    <w:p w:rsidR="00971B6C" w:rsidRPr="009507DD" w:rsidRDefault="00971B6C" w:rsidP="00971B6C">
      <w:pPr>
        <w:numPr>
          <w:ilvl w:val="0"/>
          <w:numId w:val="26"/>
        </w:numPr>
        <w:spacing w:after="120" w:line="240" w:lineRule="auto"/>
        <w:ind w:left="142"/>
        <w:rPr>
          <w:b/>
          <w:bCs/>
        </w:rPr>
      </w:pPr>
      <w:r>
        <w:rPr>
          <w:b/>
          <w:bCs/>
        </w:rPr>
        <w:t>1. 2. 2018 – 31. 1. 2022;</w:t>
      </w:r>
    </w:p>
    <w:p w:rsidR="00971B6C" w:rsidRDefault="00971B6C" w:rsidP="00971B6C">
      <w:pPr>
        <w:spacing w:after="120"/>
        <w:ind w:left="142"/>
        <w:rPr>
          <w:b/>
          <w:bCs/>
        </w:rPr>
      </w:pPr>
      <w:r>
        <w:rPr>
          <w:b/>
          <w:bCs/>
        </w:rPr>
        <w:t>1 x pracovník, Po – Pa 8:00 – 17:00hod. (bez svátků);</w:t>
      </w:r>
    </w:p>
    <w:p w:rsidR="00971B6C" w:rsidRDefault="00971B6C" w:rsidP="00971B6C">
      <w:pPr>
        <w:spacing w:after="120"/>
        <w:ind w:left="142"/>
        <w:rPr>
          <w:b/>
          <w:bCs/>
        </w:rPr>
      </w:pPr>
      <w:r>
        <w:rPr>
          <w:b/>
          <w:bCs/>
        </w:rPr>
        <w:t>1 x pracovník – na vyžádání objednatele (48hodin předem), maximálně      4 000 hodin za období celé zakázky;</w:t>
      </w:r>
    </w:p>
    <w:p w:rsidR="00971B6C" w:rsidRDefault="00971B6C" w:rsidP="00971B6C">
      <w:pPr>
        <w:pStyle w:val="Zkladntext2"/>
        <w:spacing w:after="240"/>
        <w:ind w:left="0"/>
        <w:jc w:val="left"/>
        <w:rPr>
          <w:b/>
          <w:sz w:val="24"/>
          <w:lang w:val="cs-CZ"/>
        </w:rPr>
      </w:pPr>
    </w:p>
    <w:p w:rsidR="00971B6C" w:rsidRPr="00971B6C" w:rsidRDefault="00971B6C" w:rsidP="00971B6C">
      <w:pPr>
        <w:pStyle w:val="Nadpis2"/>
        <w:numPr>
          <w:ilvl w:val="1"/>
          <w:numId w:val="0"/>
        </w:numPr>
        <w:spacing w:before="120" w:after="120"/>
        <w:ind w:left="860" w:hanging="860"/>
        <w:rPr>
          <w:rFonts w:asciiTheme="minorHAnsi" w:hAnsiTheme="minorHAnsi"/>
          <w:b/>
          <w:sz w:val="24"/>
          <w:u w:val="single"/>
        </w:rPr>
      </w:pPr>
      <w:r w:rsidRPr="00971B6C">
        <w:rPr>
          <w:rFonts w:asciiTheme="minorHAnsi" w:hAnsiTheme="minorHAnsi"/>
          <w:sz w:val="24"/>
          <w:u w:val="single"/>
        </w:rPr>
        <w:t xml:space="preserve">Předpokládaný časový rozsah jednotlivých pozic PRO </w:t>
      </w:r>
      <w:r w:rsidRPr="00971B6C">
        <w:rPr>
          <w:rFonts w:asciiTheme="minorHAnsi" w:hAnsiTheme="minorHAnsi"/>
          <w:b/>
          <w:sz w:val="24"/>
          <w:u w:val="single"/>
        </w:rPr>
        <w:t>HiLASE</w:t>
      </w:r>
    </w:p>
    <w:p w:rsidR="00971B6C" w:rsidRPr="00E81870" w:rsidRDefault="00971B6C" w:rsidP="00971B6C">
      <w:pPr>
        <w:spacing w:after="120"/>
        <w:ind w:left="0"/>
        <w:rPr>
          <w:i/>
          <w:iCs/>
          <w:sz w:val="22"/>
        </w:rPr>
      </w:pPr>
      <w:r w:rsidRPr="00E81870">
        <w:rPr>
          <w:i/>
          <w:iCs/>
          <w:sz w:val="22"/>
        </w:rPr>
        <w:t>Recepční služba (recepce)</w:t>
      </w:r>
    </w:p>
    <w:p w:rsidR="00971B6C" w:rsidRPr="00E81870" w:rsidRDefault="00971B6C" w:rsidP="00971B6C">
      <w:pPr>
        <w:numPr>
          <w:ilvl w:val="0"/>
          <w:numId w:val="26"/>
        </w:numPr>
        <w:spacing w:after="120" w:line="240" w:lineRule="auto"/>
        <w:ind w:left="142"/>
        <w:rPr>
          <w:b/>
          <w:bCs/>
        </w:rPr>
      </w:pPr>
      <w:r>
        <w:rPr>
          <w:b/>
          <w:bCs/>
        </w:rPr>
        <w:t>1. 2. 2018 – 31. 1. 2022</w:t>
      </w:r>
      <w:r w:rsidRPr="00E81870">
        <w:rPr>
          <w:b/>
          <w:bCs/>
        </w:rPr>
        <w:t>;</w:t>
      </w:r>
    </w:p>
    <w:p w:rsidR="00971B6C" w:rsidRPr="00E81870" w:rsidRDefault="00971B6C" w:rsidP="00971B6C">
      <w:pPr>
        <w:spacing w:after="120"/>
        <w:ind w:left="142"/>
        <w:rPr>
          <w:b/>
          <w:bCs/>
        </w:rPr>
      </w:pPr>
      <w:r w:rsidRPr="00E81870">
        <w:rPr>
          <w:b/>
          <w:bCs/>
        </w:rPr>
        <w:t xml:space="preserve">1 x pracovník PO – PA, </w:t>
      </w:r>
      <w:r>
        <w:rPr>
          <w:b/>
          <w:bCs/>
        </w:rPr>
        <w:t>8:00 – 17:00hod. (bez svátků)</w:t>
      </w:r>
      <w:r w:rsidRPr="00E81870">
        <w:rPr>
          <w:b/>
          <w:bCs/>
        </w:rPr>
        <w:t>;</w:t>
      </w:r>
    </w:p>
    <w:p w:rsidR="00971B6C" w:rsidRPr="00E81870" w:rsidRDefault="00971B6C" w:rsidP="00971B6C">
      <w:pPr>
        <w:spacing w:after="120"/>
        <w:ind w:left="708"/>
        <w:rPr>
          <w:b/>
          <w:bCs/>
        </w:rPr>
      </w:pPr>
    </w:p>
    <w:p w:rsidR="00971B6C" w:rsidRDefault="00971B6C" w:rsidP="00971B6C">
      <w:pPr>
        <w:ind w:left="0"/>
        <w:rPr>
          <w:i/>
          <w:sz w:val="22"/>
        </w:rPr>
      </w:pPr>
      <w:r w:rsidRPr="00E81870">
        <w:rPr>
          <w:i/>
          <w:sz w:val="22"/>
        </w:rPr>
        <w:t>Strážní služba (recepce+ areál objektu)</w:t>
      </w:r>
    </w:p>
    <w:p w:rsidR="00971B6C" w:rsidRPr="00E81870" w:rsidRDefault="00971B6C" w:rsidP="00971B6C">
      <w:pPr>
        <w:numPr>
          <w:ilvl w:val="0"/>
          <w:numId w:val="26"/>
        </w:numPr>
        <w:spacing w:after="120" w:line="240" w:lineRule="auto"/>
        <w:ind w:left="0"/>
        <w:rPr>
          <w:b/>
          <w:bCs/>
        </w:rPr>
      </w:pPr>
      <w:r>
        <w:rPr>
          <w:b/>
          <w:bCs/>
        </w:rPr>
        <w:t>1. 2. 2018 – 31. 1. 2022</w:t>
      </w:r>
      <w:r w:rsidRPr="00E81870">
        <w:rPr>
          <w:b/>
          <w:bCs/>
        </w:rPr>
        <w:t>;</w:t>
      </w:r>
    </w:p>
    <w:p w:rsidR="00971B6C" w:rsidRPr="00E81870" w:rsidRDefault="00971B6C" w:rsidP="00971B6C">
      <w:pPr>
        <w:spacing w:after="120"/>
        <w:ind w:left="0"/>
        <w:rPr>
          <w:b/>
          <w:bCs/>
        </w:rPr>
      </w:pPr>
      <w:r w:rsidRPr="00E81870">
        <w:rPr>
          <w:b/>
          <w:bCs/>
        </w:rPr>
        <w:t>1 x pracovní</w:t>
      </w:r>
      <w:r>
        <w:rPr>
          <w:b/>
          <w:bCs/>
        </w:rPr>
        <w:t>k PO – PA, 17:00 – 22:00hod. (bez svátků);</w:t>
      </w:r>
    </w:p>
    <w:p w:rsidR="00971B6C" w:rsidRDefault="00971B6C" w:rsidP="00971B6C">
      <w:pPr>
        <w:spacing w:after="120"/>
        <w:ind w:left="0"/>
        <w:rPr>
          <w:b/>
          <w:bCs/>
        </w:rPr>
      </w:pPr>
      <w:r w:rsidRPr="00E81870">
        <w:rPr>
          <w:b/>
          <w:bCs/>
        </w:rPr>
        <w:t>1 x pracovník – na vyžádání objednate</w:t>
      </w:r>
      <w:r>
        <w:rPr>
          <w:b/>
          <w:bCs/>
        </w:rPr>
        <w:t>le (48hodin předem), maximálně 20</w:t>
      </w:r>
      <w:r w:rsidRPr="00E81870">
        <w:rPr>
          <w:b/>
          <w:bCs/>
        </w:rPr>
        <w:t>00 hodin za období celé zakázky;</w:t>
      </w:r>
    </w:p>
    <w:p w:rsidR="002C5A27" w:rsidRPr="00CF12F9" w:rsidRDefault="002C5A27" w:rsidP="007B0749">
      <w:pPr>
        <w:widowControl w:val="0"/>
        <w:spacing w:after="60" w:line="276" w:lineRule="auto"/>
        <w:ind w:left="0"/>
        <w:jc w:val="center"/>
        <w:rPr>
          <w:lang w:val="cs-CZ" w:eastAsia="en-US"/>
        </w:rPr>
      </w:pPr>
    </w:p>
    <w:p w:rsidR="002C5A27" w:rsidRPr="00CF12F9" w:rsidRDefault="002C5A27" w:rsidP="007B0749">
      <w:pPr>
        <w:widowControl w:val="0"/>
        <w:spacing w:after="60" w:line="276" w:lineRule="auto"/>
        <w:ind w:left="0"/>
        <w:jc w:val="center"/>
        <w:rPr>
          <w:lang w:val="cs-CZ" w:eastAsia="en-US"/>
        </w:rPr>
      </w:pPr>
    </w:p>
    <w:p w:rsidR="002C5A27" w:rsidRPr="00CF12F9" w:rsidRDefault="002C5A27">
      <w:pPr>
        <w:spacing w:after="0" w:line="240" w:lineRule="auto"/>
        <w:ind w:left="0"/>
        <w:jc w:val="left"/>
        <w:rPr>
          <w:lang w:val="cs-CZ" w:eastAsia="en-US"/>
        </w:rPr>
      </w:pPr>
      <w:r w:rsidRPr="00CF12F9">
        <w:rPr>
          <w:lang w:val="cs-CZ" w:eastAsia="en-US"/>
        </w:rPr>
        <w:br w:type="page"/>
      </w:r>
    </w:p>
    <w:p w:rsidR="002C5A27" w:rsidRPr="00CF12F9" w:rsidRDefault="002C5A27" w:rsidP="002C5A27">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t>Příloha č.2</w:t>
      </w:r>
    </w:p>
    <w:p w:rsidR="002C5A27" w:rsidRPr="00CF12F9" w:rsidRDefault="002C5A27" w:rsidP="00D72C0A">
      <w:pPr>
        <w:pStyle w:val="Nadpis1"/>
        <w:numPr>
          <w:ilvl w:val="0"/>
          <w:numId w:val="0"/>
        </w:numPr>
        <w:jc w:val="center"/>
        <w:rPr>
          <w:lang w:val="cs-CZ" w:eastAsia="en-US"/>
        </w:rPr>
      </w:pPr>
      <w:r w:rsidRPr="00CF12F9">
        <w:rPr>
          <w:lang w:val="cs-CZ" w:eastAsia="en-US"/>
        </w:rPr>
        <w:t>Základní povinnosti, odpovědnosti a oprávnění pracovníků Poskytovatele</w:t>
      </w:r>
    </w:p>
    <w:p w:rsidR="00C426B9" w:rsidRPr="00CF12F9" w:rsidRDefault="00C426B9" w:rsidP="004D1E39">
      <w:pPr>
        <w:pStyle w:val="Nadpis2"/>
        <w:numPr>
          <w:ilvl w:val="0"/>
          <w:numId w:val="0"/>
        </w:numPr>
        <w:tabs>
          <w:tab w:val="clear" w:pos="22"/>
        </w:tabs>
        <w:spacing w:after="120"/>
        <w:rPr>
          <w:lang w:val="cs-CZ"/>
        </w:rPr>
      </w:pPr>
      <w:r w:rsidRPr="00CF12F9">
        <w:rPr>
          <w:lang w:val="cs-CZ"/>
        </w:rPr>
        <w:t xml:space="preserve">ZÁKLADNÍ POVINNOSTI, ODPOVĚDNOSTI A OPRÁVNĚNÍ </w:t>
      </w:r>
      <w:r w:rsidR="004D1E39" w:rsidRPr="00CF12F9">
        <w:rPr>
          <w:lang w:val="cs-CZ"/>
        </w:rPr>
        <w:t>PRACOVNÍKŮ POSKYTOVATELE</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Zamezovat zákonnou formou neoprávněnému vniknutí nepovolaných osob do </w:t>
      </w:r>
      <w:r w:rsidR="004D1E39" w:rsidRPr="00CF12F9">
        <w:t>Centra</w:t>
      </w:r>
      <w:r w:rsidRPr="00CF12F9">
        <w:t>.</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Použít, v souladu se zákonem, veškeré prostředky k zastavení nebo odvrácení útoku ohrožujícímu život a zdraví osob pobývajících v střeženém objektu nebo své osoby nebo proti majetku </w:t>
      </w:r>
      <w:r w:rsidR="004D1E39" w:rsidRPr="00CF12F9">
        <w:t>Objednatele</w:t>
      </w:r>
      <w:r w:rsidRPr="00CF12F9">
        <w:t>.</w:t>
      </w:r>
    </w:p>
    <w:p w:rsidR="00C426B9" w:rsidRPr="00CF12F9" w:rsidRDefault="00C426B9" w:rsidP="007140F5">
      <w:pPr>
        <w:pStyle w:val="Odstavecseseznamem"/>
        <w:numPr>
          <w:ilvl w:val="0"/>
          <w:numId w:val="15"/>
        </w:numPr>
        <w:spacing w:after="120"/>
        <w:ind w:left="284" w:hanging="284"/>
        <w:contextualSpacing w:val="0"/>
        <w:jc w:val="both"/>
      </w:pPr>
      <w:r w:rsidRPr="00CF12F9">
        <w:t>Podílet se ve vymezeném rozsahu a stanoveným způsobem na řešení možných krizových situací a havárií (výhrůžky bombou, krádeže vloupáním, požáry apod.).</w:t>
      </w:r>
    </w:p>
    <w:p w:rsidR="00C426B9" w:rsidRPr="00CF12F9" w:rsidRDefault="00C426B9" w:rsidP="007140F5">
      <w:pPr>
        <w:pStyle w:val="Odstavecseseznamem"/>
        <w:numPr>
          <w:ilvl w:val="0"/>
          <w:numId w:val="15"/>
        </w:numPr>
        <w:spacing w:after="120"/>
        <w:ind w:left="284" w:hanging="284"/>
        <w:contextualSpacing w:val="0"/>
        <w:jc w:val="both"/>
      </w:pPr>
      <w:r w:rsidRPr="00CF12F9">
        <w:t>Kontrolovat ve stanoveném rozsahu a stanoveným způsobem objekt</w:t>
      </w:r>
      <w:r w:rsidR="004D1E39" w:rsidRPr="00CF12F9">
        <w:t>y Centra</w:t>
      </w:r>
      <w:r w:rsidRPr="00CF12F9">
        <w:t xml:space="preserve"> s cílem předcházení vzniku havárií, nehod či jiných mimořádných událostí (únik vody, plynu, zapnuté plynové a elektrospotřebiče apod.).</w:t>
      </w:r>
    </w:p>
    <w:p w:rsidR="00C426B9" w:rsidRPr="00CF12F9" w:rsidRDefault="004D1E39" w:rsidP="007140F5">
      <w:pPr>
        <w:pStyle w:val="Odstavecseseznamem"/>
        <w:numPr>
          <w:ilvl w:val="0"/>
          <w:numId w:val="15"/>
        </w:numPr>
        <w:spacing w:after="120"/>
        <w:ind w:left="284" w:hanging="284"/>
        <w:contextualSpacing w:val="0"/>
        <w:jc w:val="both"/>
      </w:pPr>
      <w:r w:rsidRPr="00CF12F9">
        <w:t>V</w:t>
      </w:r>
      <w:r w:rsidR="00C426B9" w:rsidRPr="00CF12F9">
        <w:t xml:space="preserve">yrozumět při vzniku havarijní či mimořádné události odpovědného zaměstnance </w:t>
      </w:r>
      <w:r w:rsidRPr="00CF12F9">
        <w:t xml:space="preserve">Poskytovatele </w:t>
      </w:r>
      <w:r w:rsidR="00C426B9" w:rsidRPr="00CF12F9">
        <w:t>a přijmout opatření ke snížení případných škodlivých následků. V případě nemožnosti řešit situaci vlastními silami, uvědomit o vzniklé situaci dle druhu havárie či mimořádné události příslušné orgány.</w:t>
      </w:r>
    </w:p>
    <w:p w:rsidR="00C426B9" w:rsidRPr="00CF12F9" w:rsidRDefault="00C426B9" w:rsidP="007140F5">
      <w:pPr>
        <w:pStyle w:val="Odstavecseseznamem"/>
        <w:numPr>
          <w:ilvl w:val="0"/>
          <w:numId w:val="15"/>
        </w:numPr>
        <w:spacing w:after="120"/>
        <w:ind w:left="284" w:hanging="284"/>
        <w:contextualSpacing w:val="0"/>
        <w:jc w:val="both"/>
      </w:pPr>
      <w:r w:rsidRPr="00CF12F9">
        <w:t>Zkontrolovat vizuálně při nástupu na směnu prostor před objektem</w:t>
      </w:r>
      <w:r w:rsidR="004D1E39" w:rsidRPr="00CF12F9">
        <w:t xml:space="preserve"> Centra</w:t>
      </w:r>
      <w:r w:rsidRPr="00CF12F9">
        <w:t>, případně v objektu, odložené předměty, osoby v zaparkovaných vozidlech, čekající osoby apod. - zhodnotit bezpečnostní situaci.</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Převzít stanoveným způsobem službu při nástupu do služby, inventář a pomůcky pro výkon služby a provést zápis o převzetí služby do knihy služeb, přičemž zapsat všechny zjištěné nedostatky a informovat o nich určeného zaměstnance </w:t>
      </w:r>
      <w:r w:rsidR="004D1E39" w:rsidRPr="00CF12F9">
        <w:t>Objednatele.</w:t>
      </w:r>
      <w:r w:rsidRPr="00CF12F9">
        <w:t xml:space="preserve"> </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Zaznamenávat v průběhu služby průběžně všechny zjištěné nedostatky, závady a mimořádné události do knihy služeb, o stanovených skutečnostech neprodleně informovat určeného zaměstnance </w:t>
      </w:r>
      <w:r w:rsidR="004D1E39" w:rsidRPr="00CF12F9">
        <w:t>Objednatele</w:t>
      </w:r>
      <w:r w:rsidRPr="00CF12F9">
        <w:t>.</w:t>
      </w:r>
    </w:p>
    <w:p w:rsidR="00C426B9" w:rsidRPr="00CF12F9" w:rsidRDefault="00C426B9" w:rsidP="007140F5">
      <w:pPr>
        <w:pStyle w:val="Odstavecseseznamem"/>
        <w:numPr>
          <w:ilvl w:val="0"/>
          <w:numId w:val="15"/>
        </w:numPr>
        <w:spacing w:after="120"/>
        <w:ind w:left="284" w:hanging="284"/>
        <w:contextualSpacing w:val="0"/>
        <w:jc w:val="both"/>
      </w:pPr>
      <w:r w:rsidRPr="00CF12F9">
        <w:t>Pobývat při výkonu služby na vymezeném stanovišti nebo se pohybovat v prostoru objektu</w:t>
      </w:r>
      <w:r w:rsidR="004D1E39" w:rsidRPr="00CF12F9">
        <w:t xml:space="preserve"> Centra</w:t>
      </w:r>
      <w:r w:rsidRPr="00CF12F9">
        <w:t>, přičemž se zaměřovat na podezřelé jednání osob, odložené předměty, dodržování zákazu fotografování, filmování, používání mobilních telefonů a dalších stanovených zákazů.</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Vyzvat na požádání zaměstnance </w:t>
      </w:r>
      <w:r w:rsidR="004D1E39" w:rsidRPr="00CF12F9">
        <w:t xml:space="preserve">Objednatele, </w:t>
      </w:r>
      <w:r w:rsidRPr="00CF12F9">
        <w:t xml:space="preserve">klienta či návštěvníka </w:t>
      </w:r>
      <w:r w:rsidR="004D1E39" w:rsidRPr="00CF12F9">
        <w:t xml:space="preserve">Centra </w:t>
      </w:r>
      <w:r w:rsidRPr="00CF12F9">
        <w:t>k ukázněnosti a v případě jeho agresivního chování přiměřeně zakročit.</w:t>
      </w:r>
    </w:p>
    <w:p w:rsidR="00C426B9" w:rsidRPr="00CF12F9" w:rsidRDefault="00C426B9" w:rsidP="007140F5">
      <w:pPr>
        <w:pStyle w:val="Odstavecseseznamem"/>
        <w:numPr>
          <w:ilvl w:val="0"/>
          <w:numId w:val="15"/>
        </w:numPr>
        <w:spacing w:after="120"/>
        <w:ind w:left="284" w:hanging="284"/>
        <w:contextualSpacing w:val="0"/>
        <w:jc w:val="both"/>
      </w:pPr>
      <w:r w:rsidRPr="00CF12F9">
        <w:t>Kontrolovat ve stanoveném rozsahu a stanoveným způsobem všechny osoby vstupující do objektu</w:t>
      </w:r>
      <w:r w:rsidR="004D1E39" w:rsidRPr="00CF12F9">
        <w:t xml:space="preserve"> Centra</w:t>
      </w:r>
      <w:r w:rsidRPr="00CF12F9">
        <w:t>, vyskytující se v objektu a odcházející z objektu, přičemž zejména dbát na dodržování návštěvnického režimu.</w:t>
      </w:r>
    </w:p>
    <w:p w:rsidR="00C426B9" w:rsidRPr="00CF12F9" w:rsidRDefault="00C426B9" w:rsidP="007140F5">
      <w:pPr>
        <w:pStyle w:val="Odstavecseseznamem"/>
        <w:numPr>
          <w:ilvl w:val="0"/>
          <w:numId w:val="15"/>
        </w:numPr>
        <w:spacing w:after="120"/>
        <w:ind w:left="284" w:hanging="284"/>
        <w:contextualSpacing w:val="0"/>
        <w:jc w:val="both"/>
      </w:pPr>
      <w:r w:rsidRPr="00CF12F9">
        <w:t>Vyžadovat od kontrolovaných osob předložení oprávnění ke vstupu nebo stanoveného průkazu totožnosti.</w:t>
      </w:r>
    </w:p>
    <w:p w:rsidR="00C426B9" w:rsidRPr="00CF12F9" w:rsidRDefault="00C426B9" w:rsidP="007140F5">
      <w:pPr>
        <w:pStyle w:val="Odstavecseseznamem"/>
        <w:numPr>
          <w:ilvl w:val="0"/>
          <w:numId w:val="15"/>
        </w:numPr>
        <w:spacing w:after="120"/>
        <w:ind w:left="284" w:hanging="284"/>
        <w:contextualSpacing w:val="0"/>
        <w:jc w:val="both"/>
      </w:pPr>
      <w:r w:rsidRPr="00CF12F9">
        <w:t>Kontrolovat obousměrně obsah předmětných zásilek na vstupech a vjezdech do objektu</w:t>
      </w:r>
      <w:r w:rsidR="00F00EAA" w:rsidRPr="00CF12F9">
        <w:t xml:space="preserve"> Centra</w:t>
      </w:r>
      <w:r w:rsidRPr="00CF12F9">
        <w:t xml:space="preserve">. Při vynášení či vyvážení věcí materiální povahy z objektu, vyžadovat písemné povolení. Bez povolení neumožnit odnesení či odvoz věci a po ověření totožnosti osoby, která chtěla věc z objektu vynést či vyvést, informovat o této skutečnosti určeného zaměstnance </w:t>
      </w:r>
      <w:r w:rsidR="00F00EAA" w:rsidRPr="00CF12F9">
        <w:t>Objednatele</w:t>
      </w:r>
      <w:r w:rsidRPr="00CF12F9">
        <w:t>.</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Znemožnit vstup do objektu osobám vzbuzujícím pohoršení svým chováním nebo zevnějškem. Takovéto osoby z objektu nebo prostor k objektu přináležejících vykázat. V případě nemožnosti řešení situace vlastními silami vyrozumět Policii ČR a určeného zaměstnance </w:t>
      </w:r>
      <w:r w:rsidR="00F00EAA" w:rsidRPr="00CF12F9">
        <w:t>Objednatele</w:t>
      </w:r>
      <w:r w:rsidRPr="00CF12F9">
        <w:t>.</w:t>
      </w:r>
    </w:p>
    <w:p w:rsidR="00C426B9" w:rsidRPr="00CF12F9" w:rsidRDefault="00C426B9" w:rsidP="007140F5">
      <w:pPr>
        <w:pStyle w:val="Odstavecseseznamem"/>
        <w:numPr>
          <w:ilvl w:val="0"/>
          <w:numId w:val="15"/>
        </w:numPr>
        <w:spacing w:after="120"/>
        <w:ind w:left="284" w:hanging="284"/>
        <w:contextualSpacing w:val="0"/>
        <w:jc w:val="both"/>
      </w:pPr>
      <w:r w:rsidRPr="00CF12F9">
        <w:t>Kontrolovat v místech, do nichž má služba přístup</w:t>
      </w:r>
      <w:r w:rsidR="00F00EAA" w:rsidRPr="00CF12F9">
        <w:t>,</w:t>
      </w:r>
      <w:r w:rsidRPr="00CF12F9">
        <w:t xml:space="preserve"> osvětlení, uzavření oken a uzamčení vstupů do objektu.</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Vést stanoveným způsobem záznamy o zjištěných závadách a o neobvyklých událostech v objektu či v jeho blízkosti. Sepsaný záznam předat určenému zaměstnanci </w:t>
      </w:r>
      <w:r w:rsidR="00F00EAA" w:rsidRPr="00CF12F9">
        <w:t xml:space="preserve">Objednatele. </w:t>
      </w:r>
    </w:p>
    <w:p w:rsidR="00C426B9" w:rsidRPr="00CF12F9" w:rsidRDefault="00C426B9" w:rsidP="007140F5">
      <w:pPr>
        <w:pStyle w:val="Odstavecseseznamem"/>
        <w:numPr>
          <w:ilvl w:val="0"/>
          <w:numId w:val="15"/>
        </w:numPr>
        <w:spacing w:after="120"/>
        <w:ind w:left="284" w:hanging="284"/>
        <w:contextualSpacing w:val="0"/>
        <w:jc w:val="both"/>
      </w:pPr>
      <w:r w:rsidRPr="00CF12F9">
        <w:t>Obsluhovat ve vymezeném rozsahu instalované bezpečnostní technologie.</w:t>
      </w:r>
    </w:p>
    <w:p w:rsidR="00C426B9" w:rsidRPr="00CF12F9" w:rsidRDefault="00C426B9" w:rsidP="007140F5">
      <w:pPr>
        <w:pStyle w:val="Odstavecseseznamem"/>
        <w:numPr>
          <w:ilvl w:val="0"/>
          <w:numId w:val="15"/>
        </w:numPr>
        <w:spacing w:after="120"/>
        <w:ind w:left="284" w:hanging="284"/>
        <w:contextualSpacing w:val="0"/>
        <w:jc w:val="both"/>
      </w:pPr>
      <w:r w:rsidRPr="00CF12F9">
        <w:t>Podílet se ve vymezeném rozsahu na zajišťování odemykání a zamykání objektu a na zajišťování klíčového režimu.</w:t>
      </w:r>
    </w:p>
    <w:p w:rsidR="00C426B9" w:rsidRPr="00CF12F9" w:rsidRDefault="00C426B9" w:rsidP="007140F5">
      <w:pPr>
        <w:pStyle w:val="Odstavecseseznamem"/>
        <w:numPr>
          <w:ilvl w:val="0"/>
          <w:numId w:val="15"/>
        </w:numPr>
        <w:spacing w:after="120"/>
        <w:ind w:left="284" w:hanging="284"/>
        <w:contextualSpacing w:val="0"/>
        <w:jc w:val="both"/>
      </w:pPr>
      <w:r w:rsidRPr="00CF12F9">
        <w:t xml:space="preserve">Dohlížet na základě pokynu oprávněného zaměstnance </w:t>
      </w:r>
      <w:r w:rsidR="00F00EAA" w:rsidRPr="00CF12F9">
        <w:t>Objednatele stan</w:t>
      </w:r>
      <w:r w:rsidRPr="00CF12F9">
        <w:t>oveným způsobem nad pracemi prováděnými externími pracovníky v objektu.</w:t>
      </w:r>
    </w:p>
    <w:p w:rsidR="00C426B9" w:rsidRDefault="00C426B9" w:rsidP="007140F5">
      <w:pPr>
        <w:pStyle w:val="Odstavecseseznamem"/>
        <w:numPr>
          <w:ilvl w:val="0"/>
          <w:numId w:val="15"/>
        </w:numPr>
        <w:spacing w:after="120"/>
        <w:ind w:left="284" w:hanging="284"/>
        <w:contextualSpacing w:val="0"/>
        <w:jc w:val="both"/>
      </w:pPr>
      <w:r w:rsidRPr="00CF12F9">
        <w:t xml:space="preserve">Jednat vždy taktně, slušně, trpělivě a klidně a svým vystupováním a vzorným plněním úkolů přispívat k dobrému jménu a pověsti </w:t>
      </w:r>
      <w:r w:rsidR="00F00EAA" w:rsidRPr="00CF12F9">
        <w:t>Objednatele</w:t>
      </w:r>
      <w:r w:rsidRPr="00CF12F9">
        <w:t xml:space="preserve"> i </w:t>
      </w:r>
      <w:r w:rsidR="00F00EAA" w:rsidRPr="00CF12F9">
        <w:t>Poskytovatele</w:t>
      </w:r>
      <w:r w:rsidRPr="00CF12F9">
        <w:t>.</w:t>
      </w:r>
    </w:p>
    <w:p w:rsidR="00EA3589" w:rsidRDefault="00EA3589" w:rsidP="007140F5">
      <w:pPr>
        <w:pStyle w:val="Odstavecseseznamem"/>
        <w:numPr>
          <w:ilvl w:val="0"/>
          <w:numId w:val="15"/>
        </w:numPr>
        <w:spacing w:after="120" w:line="360" w:lineRule="auto"/>
        <w:ind w:left="284"/>
      </w:pPr>
      <w:r>
        <w:t xml:space="preserve">Fyzicky zvládnout kontrolu jednotlivých míst areálu </w:t>
      </w:r>
      <w:r w:rsidRPr="00EA3589">
        <w:t xml:space="preserve">v rozsahu </w:t>
      </w:r>
      <w:r>
        <w:t xml:space="preserve">požárně bezpečnostního řešení a to do 6min po </w:t>
      </w:r>
      <w:r w:rsidR="00616B21">
        <w:t>aktivaci EPS ústředny.</w:t>
      </w:r>
    </w:p>
    <w:p w:rsidR="00616B21" w:rsidRDefault="00616B21" w:rsidP="00616B21">
      <w:pPr>
        <w:pStyle w:val="Odstavecseseznamem"/>
        <w:numPr>
          <w:ilvl w:val="0"/>
          <w:numId w:val="15"/>
        </w:numPr>
        <w:spacing w:line="360" w:lineRule="auto"/>
        <w:ind w:left="284"/>
      </w:pPr>
      <w:r>
        <w:t>Na všechny členy realizačního týmu jsou kladeny níže uvedené nároky:</w:t>
      </w:r>
    </w:p>
    <w:p w:rsidR="00616B21" w:rsidRDefault="00616B21" w:rsidP="00616B21">
      <w:pPr>
        <w:pStyle w:val="Odstavecseseznamem"/>
        <w:numPr>
          <w:ilvl w:val="1"/>
          <w:numId w:val="15"/>
        </w:numPr>
      </w:pPr>
      <w:r>
        <w:t>vysoký standard výkonu služby, samostatnost, komunikativnost;</w:t>
      </w:r>
    </w:p>
    <w:p w:rsidR="00616B21" w:rsidRDefault="00616B21" w:rsidP="00616B21">
      <w:pPr>
        <w:pStyle w:val="Odstavecseseznamem"/>
        <w:numPr>
          <w:ilvl w:val="1"/>
          <w:numId w:val="15"/>
        </w:numPr>
      </w:pPr>
      <w:r>
        <w:t>úpravnost, čistota, korektní vystupování, schopnost reprezentace;</w:t>
      </w:r>
    </w:p>
    <w:p w:rsidR="00C426B9" w:rsidRPr="00CF12F9" w:rsidRDefault="00C426B9" w:rsidP="00F00EAA">
      <w:pPr>
        <w:pStyle w:val="Nadpis2"/>
        <w:numPr>
          <w:ilvl w:val="0"/>
          <w:numId w:val="0"/>
        </w:numPr>
        <w:tabs>
          <w:tab w:val="clear" w:pos="22"/>
        </w:tabs>
        <w:rPr>
          <w:lang w:val="cs-CZ"/>
        </w:rPr>
      </w:pPr>
      <w:r w:rsidRPr="00CF12F9">
        <w:rPr>
          <w:lang w:val="cs-CZ"/>
        </w:rPr>
        <w:t xml:space="preserve">VYMEZENÍ OBECNÝCH ZÁKAZŮ A ZAKÁZANÝCH ČINNOSTÍ PRO </w:t>
      </w:r>
      <w:r w:rsidR="00F00EAA" w:rsidRPr="00CF12F9">
        <w:rPr>
          <w:lang w:val="cs-CZ"/>
        </w:rPr>
        <w:t>PRACOVNÍKY</w:t>
      </w:r>
      <w:r w:rsidRPr="00CF12F9">
        <w:rPr>
          <w:lang w:val="cs-CZ"/>
        </w:rPr>
        <w:t xml:space="preserve"> PŘI VÝKONU SLUŽBY</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 xml:space="preserve">Konzumovat alkohol, užívat omamné a psychotropní látky bezprostředně před nástupem služby a v jejím průběhu. </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Vykonávat službu pod vlivem alkoholu, omamných či psychotropních látek.</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Nedodržovat stanovená strážní stanoviště a povinnosti na nich.</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Vpouštět osoby do objektu bez kontroly.</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Vydávat klíče a jiné prostředky řízení a evidence přístupu osob do objektu, včetně náhradních, neoprávněným osobám.</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Využívat technologická zařízení, telefon a jiné spojovací prostředky, výpočetní a jinou techniku k jiným než předurčeným účelům, provádět neodborné zásahy do uvedených zařízení a techniky.</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 xml:space="preserve">Manipulovat s věcmi </w:t>
      </w:r>
      <w:r w:rsidR="001C0880" w:rsidRPr="00CF12F9">
        <w:t>Objednatele</w:t>
      </w:r>
      <w:r w:rsidRPr="00CF12F9">
        <w:t xml:space="preserve"> bez povolení.</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Kouřit na stanovišti.</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Číst knihy, časopisy a denní tisk.</w:t>
      </w:r>
    </w:p>
    <w:p w:rsidR="00C426B9" w:rsidRPr="00CF12F9" w:rsidRDefault="00C426B9" w:rsidP="007140F5">
      <w:pPr>
        <w:pStyle w:val="Odstavecseseznamem"/>
        <w:numPr>
          <w:ilvl w:val="0"/>
          <w:numId w:val="16"/>
        </w:numPr>
        <w:spacing w:after="120" w:line="240" w:lineRule="auto"/>
        <w:ind w:left="284" w:hanging="284"/>
        <w:contextualSpacing w:val="0"/>
        <w:jc w:val="both"/>
      </w:pPr>
      <w:r w:rsidRPr="00CF12F9">
        <w:t>Odpočívat.</w:t>
      </w:r>
    </w:p>
    <w:p w:rsidR="007C3BBB" w:rsidRPr="00CF12F9" w:rsidRDefault="007C3BBB" w:rsidP="007C3BBB">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t>Příloha č.3</w:t>
      </w:r>
    </w:p>
    <w:p w:rsidR="001C0880" w:rsidRPr="00CF12F9" w:rsidRDefault="007C3BBB" w:rsidP="00D72C0A">
      <w:pPr>
        <w:pStyle w:val="Nadpis1"/>
        <w:numPr>
          <w:ilvl w:val="0"/>
          <w:numId w:val="0"/>
        </w:numPr>
        <w:jc w:val="center"/>
        <w:rPr>
          <w:lang w:val="cs-CZ" w:eastAsia="en-US"/>
        </w:rPr>
      </w:pPr>
      <w:r w:rsidRPr="00CF12F9">
        <w:rPr>
          <w:lang w:val="cs-CZ" w:eastAsia="en-US"/>
        </w:rPr>
        <w:t>Smluvní cena</w:t>
      </w:r>
    </w:p>
    <w:p w:rsidR="007C3BBB" w:rsidRPr="00CF12F9" w:rsidRDefault="007C3BBB" w:rsidP="007C3BBB">
      <w:pPr>
        <w:widowControl w:val="0"/>
        <w:spacing w:after="60" w:line="276" w:lineRule="auto"/>
        <w:ind w:left="0"/>
        <w:jc w:val="center"/>
        <w:rPr>
          <w:lang w:val="cs-CZ" w:eastAsia="en-US"/>
        </w:rPr>
      </w:pPr>
    </w:p>
    <w:p w:rsidR="007C3BBB" w:rsidRPr="00CF12F9" w:rsidRDefault="007C3BBB">
      <w:pPr>
        <w:spacing w:after="0" w:line="240" w:lineRule="auto"/>
        <w:ind w:left="0"/>
        <w:jc w:val="left"/>
        <w:rPr>
          <w:lang w:val="cs-CZ" w:eastAsia="en-US"/>
        </w:rPr>
      </w:pPr>
      <w:r w:rsidRPr="00CF12F9">
        <w:rPr>
          <w:lang w:val="cs-CZ" w:eastAsia="en-US"/>
        </w:rPr>
        <w:br w:type="page"/>
      </w:r>
    </w:p>
    <w:p w:rsidR="007C3BBB" w:rsidRPr="00CF12F9" w:rsidRDefault="007C3BBB" w:rsidP="004C4E57">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t>Příloha č.</w:t>
      </w:r>
      <w:r w:rsidR="00280B17" w:rsidRPr="00CF12F9">
        <w:rPr>
          <w:rFonts w:eastAsia="Calibri"/>
          <w:b/>
          <w:caps/>
          <w:szCs w:val="20"/>
          <w:lang w:val="cs-CZ" w:eastAsia="en-US"/>
        </w:rPr>
        <w:t xml:space="preserve"> 4</w:t>
      </w:r>
    </w:p>
    <w:p w:rsidR="007C3BBB" w:rsidRPr="00CF12F9" w:rsidRDefault="00280B17" w:rsidP="004C4E57">
      <w:pPr>
        <w:pStyle w:val="Nadpis1"/>
        <w:numPr>
          <w:ilvl w:val="0"/>
          <w:numId w:val="0"/>
        </w:numPr>
        <w:jc w:val="center"/>
        <w:rPr>
          <w:lang w:val="cs-CZ" w:eastAsia="en-US"/>
        </w:rPr>
      </w:pPr>
      <w:r w:rsidRPr="00CF12F9">
        <w:rPr>
          <w:lang w:val="cs-CZ" w:eastAsia="en-US"/>
        </w:rPr>
        <w:t>Hodnocení kvality služby</w:t>
      </w:r>
    </w:p>
    <w:tbl>
      <w:tblPr>
        <w:tblStyle w:val="Mkatabulky"/>
        <w:tblW w:w="5000" w:type="pct"/>
        <w:tblLook w:val="04A0" w:firstRow="1" w:lastRow="0" w:firstColumn="1" w:lastColumn="0" w:noHBand="0" w:noVBand="1"/>
      </w:tblPr>
      <w:tblGrid>
        <w:gridCol w:w="1320"/>
        <w:gridCol w:w="1585"/>
        <w:gridCol w:w="1339"/>
        <w:gridCol w:w="1576"/>
        <w:gridCol w:w="1454"/>
        <w:gridCol w:w="1220"/>
      </w:tblGrid>
      <w:tr w:rsidR="00280B17" w:rsidRPr="00CF12F9" w:rsidTr="00280B17">
        <w:trPr>
          <w:trHeight w:val="806"/>
        </w:trPr>
        <w:tc>
          <w:tcPr>
            <w:tcW w:w="5000" w:type="pct"/>
            <w:gridSpan w:val="6"/>
          </w:tcPr>
          <w:p w:rsidR="00280B17" w:rsidRPr="00CF12F9" w:rsidRDefault="00280B17" w:rsidP="008F3E16">
            <w:pPr>
              <w:jc w:val="center"/>
              <w:rPr>
                <w:b/>
                <w:sz w:val="28"/>
                <w:szCs w:val="28"/>
                <w:lang w:val="cs-CZ"/>
              </w:rPr>
            </w:pPr>
            <w:r w:rsidRPr="00CF12F9">
              <w:rPr>
                <w:b/>
                <w:color w:val="FF0000"/>
                <w:sz w:val="28"/>
                <w:szCs w:val="28"/>
                <w:lang w:val="cs-CZ"/>
              </w:rPr>
              <w:t>Kvartální hodnocení kvality služby ostrahy - Operátoři</w:t>
            </w:r>
          </w:p>
        </w:tc>
      </w:tr>
      <w:tr w:rsidR="00280B17" w:rsidRPr="00CF12F9" w:rsidTr="00280B17">
        <w:trPr>
          <w:cantSplit/>
          <w:trHeight w:val="1134"/>
        </w:trPr>
        <w:tc>
          <w:tcPr>
            <w:tcW w:w="777" w:type="pct"/>
            <w:vAlign w:val="center"/>
          </w:tcPr>
          <w:p w:rsidR="00280B17" w:rsidRPr="00CF12F9" w:rsidRDefault="00280B17" w:rsidP="00280B17">
            <w:pPr>
              <w:ind w:left="0"/>
              <w:jc w:val="center"/>
              <w:rPr>
                <w:b/>
                <w:sz w:val="28"/>
                <w:szCs w:val="28"/>
                <w:lang w:val="cs-CZ"/>
              </w:rPr>
            </w:pPr>
            <w:r w:rsidRPr="00CF12F9">
              <w:rPr>
                <w:b/>
                <w:sz w:val="28"/>
                <w:szCs w:val="28"/>
                <w:lang w:val="cs-CZ"/>
              </w:rPr>
              <w:t>Kvartál</w:t>
            </w:r>
          </w:p>
        </w:tc>
        <w:tc>
          <w:tcPr>
            <w:tcW w:w="933" w:type="pct"/>
          </w:tcPr>
          <w:p w:rsidR="00280B17" w:rsidRPr="00CF12F9" w:rsidRDefault="00280B17" w:rsidP="00280B17">
            <w:pPr>
              <w:ind w:left="0"/>
              <w:rPr>
                <w:b/>
                <w:sz w:val="24"/>
                <w:szCs w:val="24"/>
                <w:lang w:val="cs-CZ"/>
              </w:rPr>
            </w:pPr>
            <w:r w:rsidRPr="00CF12F9">
              <w:rPr>
                <w:b/>
                <w:sz w:val="24"/>
                <w:szCs w:val="24"/>
                <w:lang w:val="cs-CZ"/>
              </w:rPr>
              <w:t>Komunikace 0-25</w:t>
            </w:r>
          </w:p>
        </w:tc>
        <w:tc>
          <w:tcPr>
            <w:tcW w:w="788" w:type="pct"/>
          </w:tcPr>
          <w:p w:rsidR="00280B17" w:rsidRPr="00CF12F9" w:rsidRDefault="00280B17" w:rsidP="00280B17">
            <w:pPr>
              <w:ind w:left="0"/>
              <w:rPr>
                <w:b/>
                <w:sz w:val="24"/>
                <w:szCs w:val="24"/>
                <w:lang w:val="cs-CZ"/>
              </w:rPr>
            </w:pPr>
            <w:r w:rsidRPr="00CF12F9">
              <w:rPr>
                <w:b/>
                <w:sz w:val="24"/>
                <w:szCs w:val="24"/>
                <w:lang w:val="cs-CZ"/>
              </w:rPr>
              <w:t>Ustrojení 0-25</w:t>
            </w:r>
          </w:p>
        </w:tc>
        <w:tc>
          <w:tcPr>
            <w:tcW w:w="928" w:type="pct"/>
          </w:tcPr>
          <w:p w:rsidR="00280B17" w:rsidRPr="00CF12F9" w:rsidRDefault="00280B17" w:rsidP="00280B17">
            <w:pPr>
              <w:ind w:left="0"/>
              <w:rPr>
                <w:b/>
                <w:sz w:val="24"/>
                <w:szCs w:val="24"/>
                <w:lang w:val="cs-CZ"/>
              </w:rPr>
            </w:pPr>
            <w:r w:rsidRPr="00CF12F9">
              <w:rPr>
                <w:b/>
                <w:sz w:val="24"/>
                <w:szCs w:val="24"/>
                <w:lang w:val="cs-CZ"/>
              </w:rPr>
              <w:t>Vystupování 0-25</w:t>
            </w:r>
          </w:p>
        </w:tc>
        <w:tc>
          <w:tcPr>
            <w:tcW w:w="856" w:type="pct"/>
          </w:tcPr>
          <w:p w:rsidR="00280B17" w:rsidRPr="00CF12F9" w:rsidRDefault="00280B17" w:rsidP="00280B17">
            <w:pPr>
              <w:ind w:left="24"/>
              <w:rPr>
                <w:b/>
                <w:sz w:val="24"/>
                <w:szCs w:val="24"/>
                <w:lang w:val="cs-CZ"/>
              </w:rPr>
            </w:pPr>
            <w:r w:rsidRPr="00CF12F9">
              <w:rPr>
                <w:b/>
                <w:sz w:val="24"/>
                <w:szCs w:val="24"/>
                <w:lang w:val="cs-CZ"/>
              </w:rPr>
              <w:t>Řešení požadavků 0-25</w:t>
            </w:r>
          </w:p>
        </w:tc>
        <w:tc>
          <w:tcPr>
            <w:tcW w:w="718" w:type="pct"/>
            <w:vAlign w:val="center"/>
          </w:tcPr>
          <w:p w:rsidR="00280B17" w:rsidRPr="00CF12F9" w:rsidRDefault="00280B17" w:rsidP="00280B17">
            <w:pPr>
              <w:ind w:left="2"/>
              <w:jc w:val="center"/>
              <w:rPr>
                <w:b/>
                <w:sz w:val="28"/>
                <w:szCs w:val="28"/>
                <w:lang w:val="cs-CZ"/>
              </w:rPr>
            </w:pPr>
            <w:r w:rsidRPr="00CF12F9">
              <w:rPr>
                <w:b/>
                <w:sz w:val="28"/>
                <w:szCs w:val="28"/>
                <w:lang w:val="cs-CZ"/>
              </w:rPr>
              <w:t>Součet</w:t>
            </w:r>
          </w:p>
        </w:tc>
      </w:tr>
      <w:tr w:rsidR="00280B17" w:rsidRPr="00CF12F9" w:rsidTr="00280B17">
        <w:trPr>
          <w:trHeight w:val="397"/>
        </w:trPr>
        <w:tc>
          <w:tcPr>
            <w:tcW w:w="777" w:type="pct"/>
          </w:tcPr>
          <w:p w:rsidR="00280B17" w:rsidRPr="00CF12F9" w:rsidRDefault="00280B17" w:rsidP="008F3E16">
            <w:pPr>
              <w:rPr>
                <w:lang w:val="cs-CZ"/>
              </w:rPr>
            </w:pPr>
          </w:p>
        </w:tc>
        <w:tc>
          <w:tcPr>
            <w:tcW w:w="933" w:type="pct"/>
          </w:tcPr>
          <w:p w:rsidR="00280B17" w:rsidRPr="00CF12F9" w:rsidRDefault="00280B17" w:rsidP="008F3E16">
            <w:pPr>
              <w:rPr>
                <w:lang w:val="cs-CZ"/>
              </w:rPr>
            </w:pPr>
          </w:p>
        </w:tc>
        <w:tc>
          <w:tcPr>
            <w:tcW w:w="788" w:type="pct"/>
          </w:tcPr>
          <w:p w:rsidR="00280B17" w:rsidRPr="00CF12F9" w:rsidRDefault="00280B17" w:rsidP="008F3E16">
            <w:pPr>
              <w:rPr>
                <w:lang w:val="cs-CZ"/>
              </w:rPr>
            </w:pPr>
          </w:p>
        </w:tc>
        <w:tc>
          <w:tcPr>
            <w:tcW w:w="928" w:type="pct"/>
          </w:tcPr>
          <w:p w:rsidR="00280B17" w:rsidRPr="00CF12F9" w:rsidRDefault="00280B17" w:rsidP="008F3E16">
            <w:pPr>
              <w:rPr>
                <w:lang w:val="cs-CZ"/>
              </w:rPr>
            </w:pPr>
          </w:p>
        </w:tc>
        <w:tc>
          <w:tcPr>
            <w:tcW w:w="856" w:type="pct"/>
          </w:tcPr>
          <w:p w:rsidR="00280B17" w:rsidRPr="00CF12F9" w:rsidRDefault="00280B17" w:rsidP="008F3E16">
            <w:pPr>
              <w:rPr>
                <w:lang w:val="cs-CZ"/>
              </w:rPr>
            </w:pPr>
          </w:p>
        </w:tc>
        <w:tc>
          <w:tcPr>
            <w:tcW w:w="718" w:type="pct"/>
          </w:tcPr>
          <w:p w:rsidR="00280B17" w:rsidRPr="00CF12F9" w:rsidRDefault="00280B17" w:rsidP="008F3E16">
            <w:pPr>
              <w:rPr>
                <w:lang w:val="cs-CZ"/>
              </w:rPr>
            </w:pPr>
          </w:p>
        </w:tc>
      </w:tr>
      <w:tr w:rsidR="00280B17" w:rsidRPr="00CF12F9" w:rsidTr="00280B17">
        <w:trPr>
          <w:trHeight w:val="397"/>
        </w:trPr>
        <w:tc>
          <w:tcPr>
            <w:tcW w:w="777" w:type="pct"/>
          </w:tcPr>
          <w:p w:rsidR="00280B17" w:rsidRPr="00CF12F9" w:rsidRDefault="00280B17" w:rsidP="008F3E16">
            <w:pPr>
              <w:rPr>
                <w:lang w:val="cs-CZ"/>
              </w:rPr>
            </w:pPr>
          </w:p>
        </w:tc>
        <w:tc>
          <w:tcPr>
            <w:tcW w:w="933" w:type="pct"/>
          </w:tcPr>
          <w:p w:rsidR="00280B17" w:rsidRPr="00CF12F9" w:rsidRDefault="00280B17" w:rsidP="008F3E16">
            <w:pPr>
              <w:rPr>
                <w:lang w:val="cs-CZ"/>
              </w:rPr>
            </w:pPr>
          </w:p>
        </w:tc>
        <w:tc>
          <w:tcPr>
            <w:tcW w:w="788" w:type="pct"/>
          </w:tcPr>
          <w:p w:rsidR="00280B17" w:rsidRPr="00CF12F9" w:rsidRDefault="00280B17" w:rsidP="008F3E16">
            <w:pPr>
              <w:rPr>
                <w:lang w:val="cs-CZ"/>
              </w:rPr>
            </w:pPr>
          </w:p>
        </w:tc>
        <w:tc>
          <w:tcPr>
            <w:tcW w:w="928" w:type="pct"/>
          </w:tcPr>
          <w:p w:rsidR="00280B17" w:rsidRPr="00CF12F9" w:rsidRDefault="00280B17" w:rsidP="008F3E16">
            <w:pPr>
              <w:rPr>
                <w:lang w:val="cs-CZ"/>
              </w:rPr>
            </w:pPr>
          </w:p>
        </w:tc>
        <w:tc>
          <w:tcPr>
            <w:tcW w:w="856" w:type="pct"/>
          </w:tcPr>
          <w:p w:rsidR="00280B17" w:rsidRPr="00CF12F9" w:rsidRDefault="00280B17" w:rsidP="008F3E16">
            <w:pPr>
              <w:rPr>
                <w:lang w:val="cs-CZ"/>
              </w:rPr>
            </w:pPr>
          </w:p>
        </w:tc>
        <w:tc>
          <w:tcPr>
            <w:tcW w:w="718" w:type="pct"/>
          </w:tcPr>
          <w:p w:rsidR="00280B17" w:rsidRPr="00CF12F9" w:rsidRDefault="00280B17" w:rsidP="008F3E16">
            <w:pPr>
              <w:rPr>
                <w:lang w:val="cs-CZ"/>
              </w:rPr>
            </w:pPr>
          </w:p>
        </w:tc>
      </w:tr>
      <w:tr w:rsidR="00280B17" w:rsidRPr="00CF12F9" w:rsidTr="00280B17">
        <w:trPr>
          <w:trHeight w:val="397"/>
        </w:trPr>
        <w:tc>
          <w:tcPr>
            <w:tcW w:w="777" w:type="pct"/>
          </w:tcPr>
          <w:p w:rsidR="00280B17" w:rsidRPr="00CF12F9" w:rsidRDefault="00280B17" w:rsidP="008F3E16">
            <w:pPr>
              <w:rPr>
                <w:lang w:val="cs-CZ"/>
              </w:rPr>
            </w:pPr>
          </w:p>
        </w:tc>
        <w:tc>
          <w:tcPr>
            <w:tcW w:w="933" w:type="pct"/>
          </w:tcPr>
          <w:p w:rsidR="00280B17" w:rsidRPr="00CF12F9" w:rsidRDefault="00280B17" w:rsidP="008F3E16">
            <w:pPr>
              <w:rPr>
                <w:lang w:val="cs-CZ"/>
              </w:rPr>
            </w:pPr>
          </w:p>
        </w:tc>
        <w:tc>
          <w:tcPr>
            <w:tcW w:w="788" w:type="pct"/>
          </w:tcPr>
          <w:p w:rsidR="00280B17" w:rsidRPr="00CF12F9" w:rsidRDefault="00280B17" w:rsidP="008F3E16">
            <w:pPr>
              <w:rPr>
                <w:lang w:val="cs-CZ"/>
              </w:rPr>
            </w:pPr>
          </w:p>
        </w:tc>
        <w:tc>
          <w:tcPr>
            <w:tcW w:w="928" w:type="pct"/>
          </w:tcPr>
          <w:p w:rsidR="00280B17" w:rsidRPr="00CF12F9" w:rsidRDefault="00280B17" w:rsidP="008F3E16">
            <w:pPr>
              <w:rPr>
                <w:lang w:val="cs-CZ"/>
              </w:rPr>
            </w:pPr>
          </w:p>
        </w:tc>
        <w:tc>
          <w:tcPr>
            <w:tcW w:w="856" w:type="pct"/>
          </w:tcPr>
          <w:p w:rsidR="00280B17" w:rsidRPr="00CF12F9" w:rsidRDefault="00280B17" w:rsidP="008F3E16">
            <w:pPr>
              <w:rPr>
                <w:lang w:val="cs-CZ"/>
              </w:rPr>
            </w:pPr>
          </w:p>
        </w:tc>
        <w:tc>
          <w:tcPr>
            <w:tcW w:w="718" w:type="pct"/>
          </w:tcPr>
          <w:p w:rsidR="00280B17" w:rsidRPr="00CF12F9" w:rsidRDefault="00280B17" w:rsidP="008F3E16">
            <w:pPr>
              <w:rPr>
                <w:lang w:val="cs-CZ"/>
              </w:rPr>
            </w:pPr>
          </w:p>
        </w:tc>
      </w:tr>
      <w:tr w:rsidR="00280B17" w:rsidRPr="00CF12F9" w:rsidTr="00280B17">
        <w:trPr>
          <w:trHeight w:val="397"/>
        </w:trPr>
        <w:tc>
          <w:tcPr>
            <w:tcW w:w="777" w:type="pct"/>
          </w:tcPr>
          <w:p w:rsidR="00280B17" w:rsidRPr="00CF12F9" w:rsidRDefault="00280B17" w:rsidP="008F3E16">
            <w:pPr>
              <w:rPr>
                <w:lang w:val="cs-CZ"/>
              </w:rPr>
            </w:pPr>
          </w:p>
        </w:tc>
        <w:tc>
          <w:tcPr>
            <w:tcW w:w="933" w:type="pct"/>
          </w:tcPr>
          <w:p w:rsidR="00280B17" w:rsidRPr="00CF12F9" w:rsidRDefault="00280B17" w:rsidP="008F3E16">
            <w:pPr>
              <w:rPr>
                <w:lang w:val="cs-CZ"/>
              </w:rPr>
            </w:pPr>
          </w:p>
        </w:tc>
        <w:tc>
          <w:tcPr>
            <w:tcW w:w="788" w:type="pct"/>
          </w:tcPr>
          <w:p w:rsidR="00280B17" w:rsidRPr="00CF12F9" w:rsidRDefault="00280B17" w:rsidP="008F3E16">
            <w:pPr>
              <w:rPr>
                <w:lang w:val="cs-CZ"/>
              </w:rPr>
            </w:pPr>
          </w:p>
        </w:tc>
        <w:tc>
          <w:tcPr>
            <w:tcW w:w="928" w:type="pct"/>
          </w:tcPr>
          <w:p w:rsidR="00280B17" w:rsidRPr="00CF12F9" w:rsidRDefault="00280B17" w:rsidP="008F3E16">
            <w:pPr>
              <w:rPr>
                <w:lang w:val="cs-CZ"/>
              </w:rPr>
            </w:pPr>
          </w:p>
        </w:tc>
        <w:tc>
          <w:tcPr>
            <w:tcW w:w="856" w:type="pct"/>
          </w:tcPr>
          <w:p w:rsidR="00280B17" w:rsidRPr="00CF12F9" w:rsidRDefault="00280B17" w:rsidP="008F3E16">
            <w:pPr>
              <w:rPr>
                <w:lang w:val="cs-CZ"/>
              </w:rPr>
            </w:pPr>
          </w:p>
        </w:tc>
        <w:tc>
          <w:tcPr>
            <w:tcW w:w="718" w:type="pct"/>
          </w:tcPr>
          <w:p w:rsidR="00280B17" w:rsidRPr="00CF12F9" w:rsidRDefault="00280B17" w:rsidP="008F3E16">
            <w:pPr>
              <w:rPr>
                <w:lang w:val="cs-CZ"/>
              </w:rPr>
            </w:pPr>
          </w:p>
        </w:tc>
      </w:tr>
    </w:tbl>
    <w:p w:rsidR="00280B17" w:rsidRPr="00CF12F9" w:rsidRDefault="00280B17" w:rsidP="007C3BBB">
      <w:pPr>
        <w:widowControl w:val="0"/>
        <w:spacing w:after="60" w:line="276" w:lineRule="auto"/>
        <w:ind w:left="0"/>
        <w:jc w:val="center"/>
        <w:rPr>
          <w:rFonts w:eastAsia="Calibri"/>
          <w:b/>
          <w:caps/>
          <w:szCs w:val="20"/>
          <w:lang w:val="cs-CZ" w:eastAsia="en-US"/>
        </w:rPr>
      </w:pPr>
    </w:p>
    <w:p w:rsidR="00280B17" w:rsidRPr="00CF12F9" w:rsidRDefault="00280B17" w:rsidP="007C3BBB">
      <w:pPr>
        <w:widowControl w:val="0"/>
        <w:spacing w:after="60" w:line="276" w:lineRule="auto"/>
        <w:ind w:left="0"/>
        <w:jc w:val="center"/>
        <w:rPr>
          <w:rFonts w:eastAsia="Calibri"/>
          <w:b/>
          <w:caps/>
          <w:szCs w:val="20"/>
          <w:lang w:val="cs-CZ" w:eastAsia="en-US"/>
        </w:rPr>
      </w:pPr>
    </w:p>
    <w:tbl>
      <w:tblPr>
        <w:tblStyle w:val="Mkatabulky"/>
        <w:tblW w:w="0" w:type="auto"/>
        <w:tblLook w:val="04A0" w:firstRow="1" w:lastRow="0" w:firstColumn="1" w:lastColumn="0" w:noHBand="0" w:noVBand="1"/>
      </w:tblPr>
      <w:tblGrid>
        <w:gridCol w:w="1335"/>
        <w:gridCol w:w="1504"/>
        <w:gridCol w:w="1374"/>
        <w:gridCol w:w="1521"/>
        <w:gridCol w:w="1441"/>
        <w:gridCol w:w="1319"/>
      </w:tblGrid>
      <w:tr w:rsidR="00280B17" w:rsidRPr="00CF12F9" w:rsidTr="008F3E16">
        <w:trPr>
          <w:trHeight w:val="806"/>
        </w:trPr>
        <w:tc>
          <w:tcPr>
            <w:tcW w:w="9288" w:type="dxa"/>
            <w:gridSpan w:val="6"/>
          </w:tcPr>
          <w:p w:rsidR="00280B17" w:rsidRPr="00CF12F9" w:rsidRDefault="00280B17" w:rsidP="008F3E16">
            <w:pPr>
              <w:jc w:val="center"/>
              <w:rPr>
                <w:b/>
                <w:sz w:val="28"/>
                <w:szCs w:val="28"/>
                <w:lang w:val="cs-CZ"/>
              </w:rPr>
            </w:pPr>
            <w:r w:rsidRPr="00CF12F9">
              <w:rPr>
                <w:b/>
                <w:color w:val="FF0000"/>
                <w:sz w:val="28"/>
                <w:szCs w:val="28"/>
                <w:lang w:val="cs-CZ"/>
              </w:rPr>
              <w:t>Kvartální hodnocení kvality služby ostrahy - Strážní</w:t>
            </w:r>
          </w:p>
        </w:tc>
      </w:tr>
      <w:tr w:rsidR="00280B17" w:rsidRPr="00CF12F9" w:rsidTr="008F3E16">
        <w:trPr>
          <w:cantSplit/>
          <w:trHeight w:val="1134"/>
        </w:trPr>
        <w:tc>
          <w:tcPr>
            <w:tcW w:w="1548" w:type="dxa"/>
            <w:vAlign w:val="center"/>
          </w:tcPr>
          <w:p w:rsidR="00280B17" w:rsidRPr="00CF12F9" w:rsidRDefault="00280B17" w:rsidP="00280B17">
            <w:pPr>
              <w:ind w:left="0"/>
              <w:jc w:val="center"/>
              <w:rPr>
                <w:b/>
                <w:sz w:val="28"/>
                <w:szCs w:val="28"/>
                <w:lang w:val="cs-CZ"/>
              </w:rPr>
            </w:pPr>
            <w:r w:rsidRPr="00CF12F9">
              <w:rPr>
                <w:b/>
                <w:sz w:val="28"/>
                <w:szCs w:val="28"/>
                <w:lang w:val="cs-CZ"/>
              </w:rPr>
              <w:t>Kvartál</w:t>
            </w:r>
          </w:p>
        </w:tc>
        <w:tc>
          <w:tcPr>
            <w:tcW w:w="1548" w:type="dxa"/>
          </w:tcPr>
          <w:p w:rsidR="00280B17" w:rsidRPr="00CF12F9" w:rsidRDefault="00280B17" w:rsidP="00280B17">
            <w:pPr>
              <w:ind w:left="0"/>
              <w:rPr>
                <w:b/>
                <w:sz w:val="24"/>
                <w:szCs w:val="24"/>
                <w:lang w:val="cs-CZ"/>
              </w:rPr>
            </w:pPr>
            <w:r w:rsidRPr="00CF12F9">
              <w:rPr>
                <w:b/>
                <w:sz w:val="24"/>
                <w:szCs w:val="24"/>
                <w:lang w:val="cs-CZ"/>
              </w:rPr>
              <w:t>Komunikace 0-25</w:t>
            </w:r>
          </w:p>
        </w:tc>
        <w:tc>
          <w:tcPr>
            <w:tcW w:w="1548" w:type="dxa"/>
          </w:tcPr>
          <w:p w:rsidR="00280B17" w:rsidRPr="00CF12F9" w:rsidRDefault="00280B17" w:rsidP="00280B17">
            <w:pPr>
              <w:ind w:left="0"/>
              <w:rPr>
                <w:b/>
                <w:sz w:val="24"/>
                <w:szCs w:val="24"/>
                <w:lang w:val="cs-CZ"/>
              </w:rPr>
            </w:pPr>
            <w:r w:rsidRPr="00CF12F9">
              <w:rPr>
                <w:b/>
                <w:sz w:val="24"/>
                <w:szCs w:val="24"/>
                <w:lang w:val="cs-CZ"/>
              </w:rPr>
              <w:t>Ustrojení 0-25</w:t>
            </w:r>
          </w:p>
        </w:tc>
        <w:tc>
          <w:tcPr>
            <w:tcW w:w="1548" w:type="dxa"/>
          </w:tcPr>
          <w:p w:rsidR="00280B17" w:rsidRPr="00CF12F9" w:rsidRDefault="00280B17" w:rsidP="00280B17">
            <w:pPr>
              <w:ind w:left="26"/>
              <w:rPr>
                <w:b/>
                <w:sz w:val="24"/>
                <w:szCs w:val="24"/>
                <w:lang w:val="cs-CZ"/>
              </w:rPr>
            </w:pPr>
            <w:r w:rsidRPr="00CF12F9">
              <w:rPr>
                <w:b/>
                <w:sz w:val="24"/>
                <w:szCs w:val="24"/>
                <w:lang w:val="cs-CZ"/>
              </w:rPr>
              <w:t>Vystupování 0-25</w:t>
            </w:r>
          </w:p>
        </w:tc>
        <w:tc>
          <w:tcPr>
            <w:tcW w:w="1548" w:type="dxa"/>
          </w:tcPr>
          <w:p w:rsidR="00280B17" w:rsidRPr="00CF12F9" w:rsidRDefault="00280B17" w:rsidP="00280B17">
            <w:pPr>
              <w:ind w:left="0"/>
              <w:rPr>
                <w:b/>
                <w:sz w:val="24"/>
                <w:szCs w:val="24"/>
                <w:lang w:val="cs-CZ"/>
              </w:rPr>
            </w:pPr>
            <w:r w:rsidRPr="00CF12F9">
              <w:rPr>
                <w:b/>
                <w:sz w:val="24"/>
                <w:szCs w:val="24"/>
                <w:lang w:val="cs-CZ"/>
              </w:rPr>
              <w:t>Řešení požadavků 0-25</w:t>
            </w:r>
          </w:p>
        </w:tc>
        <w:tc>
          <w:tcPr>
            <w:tcW w:w="1548" w:type="dxa"/>
            <w:vAlign w:val="center"/>
          </w:tcPr>
          <w:p w:rsidR="00280B17" w:rsidRPr="00CF12F9" w:rsidRDefault="00280B17" w:rsidP="00280B17">
            <w:pPr>
              <w:ind w:left="0"/>
              <w:jc w:val="center"/>
              <w:rPr>
                <w:b/>
                <w:sz w:val="28"/>
                <w:szCs w:val="28"/>
                <w:lang w:val="cs-CZ"/>
              </w:rPr>
            </w:pPr>
            <w:r w:rsidRPr="00CF12F9">
              <w:rPr>
                <w:b/>
                <w:sz w:val="28"/>
                <w:szCs w:val="28"/>
                <w:lang w:val="cs-CZ"/>
              </w:rPr>
              <w:t>Součet</w:t>
            </w:r>
          </w:p>
        </w:tc>
      </w:tr>
      <w:tr w:rsidR="00280B17" w:rsidRPr="00CF12F9" w:rsidTr="008F3E16">
        <w:trPr>
          <w:trHeight w:val="397"/>
        </w:trPr>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r>
      <w:tr w:rsidR="00280B17" w:rsidRPr="00CF12F9" w:rsidTr="008F3E16">
        <w:trPr>
          <w:trHeight w:val="397"/>
        </w:trPr>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r>
      <w:tr w:rsidR="00280B17" w:rsidRPr="00CF12F9" w:rsidTr="008F3E16">
        <w:trPr>
          <w:trHeight w:val="397"/>
        </w:trPr>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r>
      <w:tr w:rsidR="00280B17" w:rsidRPr="00CF12F9" w:rsidTr="008F3E16">
        <w:trPr>
          <w:trHeight w:val="397"/>
        </w:trPr>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c>
          <w:tcPr>
            <w:tcW w:w="1548" w:type="dxa"/>
          </w:tcPr>
          <w:p w:rsidR="00280B17" w:rsidRPr="00CF12F9" w:rsidRDefault="00280B17" w:rsidP="008F3E16">
            <w:pPr>
              <w:rPr>
                <w:lang w:val="cs-CZ"/>
              </w:rPr>
            </w:pPr>
          </w:p>
        </w:tc>
      </w:tr>
    </w:tbl>
    <w:p w:rsidR="00280B17" w:rsidRPr="00CF12F9" w:rsidRDefault="00280B17" w:rsidP="007C3BBB">
      <w:pPr>
        <w:widowControl w:val="0"/>
        <w:spacing w:after="60" w:line="276" w:lineRule="auto"/>
        <w:ind w:left="0"/>
        <w:jc w:val="center"/>
        <w:rPr>
          <w:rFonts w:eastAsia="Calibri"/>
          <w:b/>
          <w:caps/>
          <w:szCs w:val="20"/>
          <w:lang w:val="cs-CZ" w:eastAsia="en-US"/>
        </w:rPr>
      </w:pPr>
    </w:p>
    <w:p w:rsidR="00D72C0A" w:rsidRPr="00CF12F9" w:rsidRDefault="00D72C0A" w:rsidP="007C3BBB">
      <w:pPr>
        <w:widowControl w:val="0"/>
        <w:spacing w:after="60" w:line="276" w:lineRule="auto"/>
        <w:ind w:left="0"/>
        <w:jc w:val="center"/>
        <w:rPr>
          <w:rFonts w:eastAsia="Calibri"/>
          <w:b/>
          <w:caps/>
          <w:szCs w:val="20"/>
          <w:lang w:val="cs-CZ" w:eastAsia="en-US"/>
        </w:rPr>
      </w:pPr>
    </w:p>
    <w:p w:rsidR="00D72C0A" w:rsidRPr="00CF12F9" w:rsidRDefault="00D72C0A">
      <w:pPr>
        <w:spacing w:after="0" w:line="240" w:lineRule="auto"/>
        <w:ind w:left="0"/>
        <w:jc w:val="left"/>
        <w:rPr>
          <w:rFonts w:eastAsia="Calibri"/>
          <w:b/>
          <w:caps/>
          <w:szCs w:val="20"/>
          <w:lang w:val="cs-CZ" w:eastAsia="en-US"/>
        </w:rPr>
      </w:pPr>
      <w:r w:rsidRPr="00CF12F9">
        <w:rPr>
          <w:rFonts w:eastAsia="Calibri"/>
          <w:b/>
          <w:caps/>
          <w:szCs w:val="20"/>
          <w:lang w:val="cs-CZ" w:eastAsia="en-US"/>
        </w:rPr>
        <w:br w:type="page"/>
      </w:r>
    </w:p>
    <w:p w:rsidR="00D72C0A" w:rsidRPr="00CF12F9" w:rsidRDefault="00D72C0A" w:rsidP="00D72C0A">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t>Příloha č. 5</w:t>
      </w:r>
    </w:p>
    <w:p w:rsidR="00D72C0A" w:rsidRPr="00CF12F9" w:rsidRDefault="00D03B9E" w:rsidP="004C4E57">
      <w:pPr>
        <w:pStyle w:val="Nadpis1"/>
        <w:numPr>
          <w:ilvl w:val="0"/>
          <w:numId w:val="0"/>
        </w:numPr>
        <w:jc w:val="center"/>
        <w:rPr>
          <w:lang w:val="cs-CZ" w:eastAsia="en-US"/>
        </w:rPr>
      </w:pPr>
      <w:r>
        <w:rPr>
          <w:lang w:val="cs-CZ" w:eastAsia="en-US"/>
        </w:rPr>
        <w:t xml:space="preserve">Zajištění </w:t>
      </w:r>
      <w:r w:rsidR="00D72C0A" w:rsidRPr="00CF12F9">
        <w:rPr>
          <w:lang w:val="cs-CZ" w:eastAsia="en-US"/>
        </w:rPr>
        <w:t>BOZP</w:t>
      </w:r>
      <w:r>
        <w:rPr>
          <w:lang w:val="cs-CZ" w:eastAsia="en-US"/>
        </w:rPr>
        <w:t xml:space="preserve"> po a  čístých prostor</w:t>
      </w:r>
      <w:r w:rsidR="00D72C0A" w:rsidRPr="00CF12F9">
        <w:rPr>
          <w:lang w:val="cs-CZ" w:eastAsia="en-US"/>
        </w:rPr>
        <w:t>v objektech Centra</w:t>
      </w:r>
    </w:p>
    <w:p w:rsidR="00D72C0A" w:rsidRPr="00CF12F9" w:rsidRDefault="00D72C0A" w:rsidP="00D72C0A">
      <w:pPr>
        <w:ind w:left="0"/>
        <w:rPr>
          <w:lang w:val="cs-CZ"/>
        </w:rPr>
      </w:pPr>
      <w:r w:rsidRPr="00CF12F9">
        <w:rPr>
          <w:lang w:val="cs-CZ"/>
        </w:rPr>
        <w:t xml:space="preserve">Při </w:t>
      </w:r>
      <w:r w:rsidR="004C4E57" w:rsidRPr="00CF12F9">
        <w:rPr>
          <w:lang w:val="cs-CZ"/>
        </w:rPr>
        <w:t>poskytování Služeb j</w:t>
      </w:r>
      <w:r w:rsidRPr="00CF12F9">
        <w:rPr>
          <w:lang w:val="cs-CZ"/>
        </w:rPr>
        <w:t xml:space="preserve">e </w:t>
      </w:r>
      <w:r w:rsidR="004C4E57" w:rsidRPr="00CF12F9">
        <w:rPr>
          <w:lang w:val="cs-CZ"/>
        </w:rPr>
        <w:t xml:space="preserve">na Straně Poskytovatele </w:t>
      </w:r>
      <w:r w:rsidRPr="00CF12F9">
        <w:rPr>
          <w:lang w:val="cs-CZ"/>
        </w:rPr>
        <w:t>požadováno splnění dále uvedených základních podmínek pro zajištění bezpečnosti a ochrany zdraví při práci a ochrany majetku:</w:t>
      </w:r>
    </w:p>
    <w:p w:rsidR="00D72C0A" w:rsidRPr="00CF12F9" w:rsidRDefault="00D72C0A" w:rsidP="00B54A84">
      <w:pPr>
        <w:pStyle w:val="Odstavecseseznamem"/>
        <w:numPr>
          <w:ilvl w:val="0"/>
          <w:numId w:val="19"/>
        </w:numPr>
        <w:ind w:left="426"/>
        <w:jc w:val="both"/>
      </w:pPr>
      <w:r w:rsidRPr="00CF12F9">
        <w:t xml:space="preserve">Všichni </w:t>
      </w:r>
      <w:r w:rsidR="004C4E57" w:rsidRPr="00CF12F9">
        <w:t>pracovníci</w:t>
      </w:r>
      <w:r w:rsidRPr="00CF12F9">
        <w:t xml:space="preserve"> </w:t>
      </w:r>
      <w:r w:rsidR="004C4E57" w:rsidRPr="00CF12F9">
        <w:t>Poskytovatele</w:t>
      </w:r>
      <w:r w:rsidRPr="00CF12F9">
        <w:t xml:space="preserve"> musí mít předepsanou odbornou kvalifikaci a zdravotní způsobilost pro provádění prací.</w:t>
      </w:r>
    </w:p>
    <w:p w:rsidR="00D72C0A" w:rsidRPr="00CF12F9" w:rsidRDefault="00D72C0A" w:rsidP="00B54A84">
      <w:pPr>
        <w:pStyle w:val="Odstavecseseznamem"/>
        <w:numPr>
          <w:ilvl w:val="0"/>
          <w:numId w:val="19"/>
        </w:numPr>
        <w:ind w:left="426"/>
        <w:jc w:val="both"/>
      </w:pPr>
      <w:r w:rsidRPr="00CF12F9">
        <w:t>Všechna používaná zařízení a stroje musí odpovídat příslušným právním a ostatním předpisům.</w:t>
      </w:r>
    </w:p>
    <w:p w:rsidR="00D72C0A" w:rsidRPr="00CF12F9" w:rsidRDefault="00D72C0A" w:rsidP="00B54A84">
      <w:pPr>
        <w:pStyle w:val="Odstavecseseznamem"/>
        <w:numPr>
          <w:ilvl w:val="0"/>
          <w:numId w:val="19"/>
        </w:numPr>
        <w:ind w:left="426"/>
        <w:jc w:val="both"/>
      </w:pPr>
      <w:r w:rsidRPr="00CF12F9">
        <w:t xml:space="preserve">Při provádění prací musí </w:t>
      </w:r>
      <w:r w:rsidR="004C4E57" w:rsidRPr="00CF12F9">
        <w:t>pracovníci Poskytovatele</w:t>
      </w:r>
      <w:r w:rsidRPr="00CF12F9">
        <w:t xml:space="preserve"> používat tam</w:t>
      </w:r>
      <w:r w:rsidR="004C4E57" w:rsidRPr="00CF12F9">
        <w:t>,</w:t>
      </w:r>
      <w:r w:rsidRPr="00CF12F9">
        <w:t xml:space="preserve"> kde nelze zajistit odstranění nebo dostatečné omezení rizik jinak, příslušné osobní ochranné pracovní pomůcky.</w:t>
      </w:r>
    </w:p>
    <w:p w:rsidR="00D72C0A" w:rsidRPr="00CF12F9" w:rsidRDefault="00D72C0A" w:rsidP="00B54A84">
      <w:pPr>
        <w:pStyle w:val="Odstavecseseznamem"/>
        <w:numPr>
          <w:ilvl w:val="0"/>
          <w:numId w:val="19"/>
        </w:numPr>
        <w:ind w:left="426"/>
        <w:jc w:val="both"/>
      </w:pPr>
      <w:r w:rsidRPr="00CF12F9">
        <w:t>Práce musí být prováděny v souladu s právními a ostatními předpisy bezpečnosti, požární ochrany a ochrany zdraví při práci.</w:t>
      </w:r>
    </w:p>
    <w:p w:rsidR="00D72C0A" w:rsidRPr="00CF12F9" w:rsidRDefault="00D72C0A" w:rsidP="00B54A84">
      <w:pPr>
        <w:pStyle w:val="Odstavecseseznamem"/>
        <w:numPr>
          <w:ilvl w:val="0"/>
          <w:numId w:val="19"/>
        </w:numPr>
        <w:ind w:left="426"/>
        <w:jc w:val="both"/>
      </w:pPr>
      <w:r w:rsidRPr="00CF12F9">
        <w:t xml:space="preserve">Pokud </w:t>
      </w:r>
      <w:r w:rsidR="004C4E57" w:rsidRPr="00CF12F9">
        <w:t>pracovník Poskytovatele</w:t>
      </w:r>
      <w:r w:rsidRPr="00CF12F9">
        <w:t xml:space="preserve"> zjistí nebezpečí, které by mohlo ohrozit zdraví nebo životy osob, nebo způsobit hmotné škody, případně příznaky takového nebezpečí, je povinen ihned přerušit práci a oznámit tuto skutečnost </w:t>
      </w:r>
      <w:r w:rsidR="004C4E57" w:rsidRPr="00CF12F9">
        <w:t xml:space="preserve">příslušnému pracovníku Objednatele, popřípadě vhodným způsobem proti hrozícímu nebezpečí zakročit. </w:t>
      </w:r>
    </w:p>
    <w:p w:rsidR="00D72C0A" w:rsidRDefault="00D72C0A" w:rsidP="00B54A84">
      <w:pPr>
        <w:pStyle w:val="Odstavecseseznamem"/>
        <w:numPr>
          <w:ilvl w:val="0"/>
          <w:numId w:val="19"/>
        </w:numPr>
        <w:ind w:left="426"/>
        <w:jc w:val="both"/>
      </w:pPr>
      <w:r w:rsidRPr="00CF12F9">
        <w:t xml:space="preserve">Před započetím prací je zástupce </w:t>
      </w:r>
      <w:r w:rsidR="004C4E57" w:rsidRPr="00CF12F9">
        <w:t>Poskytovatele</w:t>
      </w:r>
      <w:r w:rsidRPr="00CF12F9">
        <w:t xml:space="preserve"> povinen předat zástupci </w:t>
      </w:r>
      <w:r w:rsidR="004C4E57" w:rsidRPr="00CF12F9">
        <w:t xml:space="preserve">Objednatele </w:t>
      </w:r>
      <w:r w:rsidRPr="00CF12F9">
        <w:t xml:space="preserve">písemnou informaci o rizicích vyplývajících z jeho činnosti </w:t>
      </w:r>
      <w:r w:rsidR="004C4E57" w:rsidRPr="00CF12F9">
        <w:t xml:space="preserve">v Centru </w:t>
      </w:r>
      <w:r w:rsidRPr="00CF12F9">
        <w:t xml:space="preserve">a </w:t>
      </w:r>
      <w:r w:rsidR="004C4E57" w:rsidRPr="00CF12F9">
        <w:t xml:space="preserve">o </w:t>
      </w:r>
      <w:r w:rsidRPr="00CF12F9">
        <w:t>opatření</w:t>
      </w:r>
      <w:r w:rsidR="004C4E57" w:rsidRPr="00CF12F9">
        <w:t>ch</w:t>
      </w:r>
      <w:r w:rsidRPr="00CF12F9">
        <w:t xml:space="preserve"> na jejich minimalizaci podle zákona 262/2006 Sb., zákoníku práce, ve znění pozdějších předpisů. </w:t>
      </w:r>
    </w:p>
    <w:p w:rsidR="00D03B9E" w:rsidRPr="00D03B9E" w:rsidRDefault="00D03B9E" w:rsidP="00D03B9E">
      <w:pPr>
        <w:pStyle w:val="Odstavecseseznamem"/>
        <w:numPr>
          <w:ilvl w:val="0"/>
          <w:numId w:val="19"/>
        </w:numPr>
        <w:ind w:left="426" w:hanging="284"/>
      </w:pPr>
      <w:r w:rsidRPr="00D03B9E">
        <w:t>Provádět bezpečnostní kontroly čístých prostor. Zaměstnanci dodavatele budou v rámci svých bezpečnostních kontrol areálu, též provádět bezpečnostní kontrolu tkz. „ČISTÝCH PROSTOR“  - definujeme čistý prostor takto: „Čistý prostor je definovaný prostor, ve kterém je koncentrace částic ve vznosu regulována, aby byla splněna specifikovaná třída čistoty pro částice ve vznosu. Vstup personálu do ČP se vždy řeší přes hygienické smyčky (propusti), které rovněž oddělují prostory s různou třídou čistoty. Součástí vstupní propusti může být i vzduchová sprcha, která umí dokonale odstranit částice zachycené na oblečení personálu. Přímý vstup nebo výstup z ČP není možný. Pracovníci ostrahy budou proškoleni na správné postupy a procedury vstupu a výstupu z těchto prostor a obdrží čisto-prostorové oděvy.</w:t>
      </w:r>
    </w:p>
    <w:p w:rsidR="00D03B9E" w:rsidRPr="00CF12F9" w:rsidRDefault="00D03B9E" w:rsidP="00D03B9E">
      <w:pPr>
        <w:ind w:left="66"/>
      </w:pPr>
    </w:p>
    <w:p w:rsidR="00D72C0A" w:rsidRPr="00CF12F9" w:rsidRDefault="004C4E57" w:rsidP="00D72C0A">
      <w:pPr>
        <w:ind w:left="0"/>
        <w:rPr>
          <w:lang w:val="cs-CZ"/>
        </w:rPr>
      </w:pPr>
      <w:r w:rsidRPr="00CF12F9">
        <w:rPr>
          <w:lang w:val="cs-CZ"/>
        </w:rPr>
        <w:t>U</w:t>
      </w:r>
      <w:r w:rsidR="00D72C0A" w:rsidRPr="00CF12F9">
        <w:rPr>
          <w:lang w:val="cs-CZ"/>
        </w:rPr>
        <w:t xml:space="preserve">rčený odpovědný zástupce </w:t>
      </w:r>
      <w:r w:rsidRPr="00CF12F9">
        <w:rPr>
          <w:lang w:val="cs-CZ"/>
        </w:rPr>
        <w:t xml:space="preserve">Poskytovatele </w:t>
      </w:r>
      <w:r w:rsidR="00D72C0A" w:rsidRPr="00CF12F9">
        <w:rPr>
          <w:lang w:val="cs-CZ"/>
        </w:rPr>
        <w:t xml:space="preserve">bude před započetím </w:t>
      </w:r>
      <w:r w:rsidRPr="00CF12F9">
        <w:rPr>
          <w:lang w:val="cs-CZ"/>
        </w:rPr>
        <w:t xml:space="preserve">poskytování Služeb </w:t>
      </w:r>
      <w:r w:rsidR="00D72C0A" w:rsidRPr="00CF12F9">
        <w:rPr>
          <w:lang w:val="cs-CZ"/>
        </w:rPr>
        <w:t xml:space="preserve">seznámen ze strany </w:t>
      </w:r>
      <w:r w:rsidRPr="00CF12F9">
        <w:rPr>
          <w:lang w:val="cs-CZ"/>
        </w:rPr>
        <w:t>Objednatele s</w:t>
      </w:r>
      <w:r w:rsidR="00D72C0A" w:rsidRPr="00CF12F9">
        <w:rPr>
          <w:lang w:val="cs-CZ"/>
        </w:rPr>
        <w:t xml:space="preserve">e zásadami bezpečného chování </w:t>
      </w:r>
      <w:r w:rsidRPr="00CF12F9">
        <w:rPr>
          <w:lang w:val="cs-CZ"/>
        </w:rPr>
        <w:t>v Centru</w:t>
      </w:r>
      <w:r w:rsidR="00D72C0A" w:rsidRPr="00CF12F9">
        <w:rPr>
          <w:lang w:val="cs-CZ"/>
        </w:rPr>
        <w:t xml:space="preserve">, především s možnými místy a zdroji </w:t>
      </w:r>
      <w:r w:rsidRPr="00CF12F9">
        <w:rPr>
          <w:lang w:val="cs-CZ"/>
        </w:rPr>
        <w:t xml:space="preserve">jeho </w:t>
      </w:r>
      <w:r w:rsidR="00D72C0A" w:rsidRPr="00CF12F9">
        <w:rPr>
          <w:lang w:val="cs-CZ"/>
        </w:rPr>
        <w:t xml:space="preserve">ohrožení, a dále též s požární dokumentací. Odpovědný zástupce </w:t>
      </w:r>
      <w:r w:rsidRPr="00CF12F9">
        <w:rPr>
          <w:lang w:val="cs-CZ"/>
        </w:rPr>
        <w:t>Poskytovatele p</w:t>
      </w:r>
      <w:r w:rsidR="00D72C0A" w:rsidRPr="00CF12F9">
        <w:rPr>
          <w:lang w:val="cs-CZ"/>
        </w:rPr>
        <w:t xml:space="preserve">ak před započetím činnosti pro </w:t>
      </w:r>
      <w:r w:rsidRPr="00CF12F9">
        <w:rPr>
          <w:lang w:val="cs-CZ"/>
        </w:rPr>
        <w:t xml:space="preserve">Objednatele </w:t>
      </w:r>
      <w:r w:rsidR="00D72C0A" w:rsidRPr="00CF12F9">
        <w:rPr>
          <w:lang w:val="cs-CZ"/>
        </w:rPr>
        <w:t xml:space="preserve">seznámí a poučí </w:t>
      </w:r>
      <w:r w:rsidR="00D25DD7" w:rsidRPr="00CF12F9">
        <w:rPr>
          <w:lang w:val="cs-CZ"/>
        </w:rPr>
        <w:t xml:space="preserve">všechny </w:t>
      </w:r>
      <w:r w:rsidRPr="00CF12F9">
        <w:rPr>
          <w:lang w:val="cs-CZ"/>
        </w:rPr>
        <w:t>pracovníky Poskytovatele</w:t>
      </w:r>
      <w:r w:rsidR="00F64829" w:rsidRPr="00CF12F9">
        <w:rPr>
          <w:lang w:val="cs-CZ"/>
        </w:rPr>
        <w:t xml:space="preserve"> o všech těchto skutečnostech a informacích.</w:t>
      </w:r>
    </w:p>
    <w:p w:rsidR="00D72C0A" w:rsidRPr="00CF12F9" w:rsidRDefault="00D72C0A" w:rsidP="00D72C0A">
      <w:pPr>
        <w:widowControl w:val="0"/>
        <w:spacing w:after="60" w:line="276" w:lineRule="auto"/>
        <w:ind w:left="0"/>
        <w:jc w:val="center"/>
        <w:rPr>
          <w:rFonts w:eastAsia="Calibri"/>
          <w:b/>
          <w:caps/>
          <w:szCs w:val="20"/>
          <w:lang w:val="cs-CZ" w:eastAsia="en-US"/>
        </w:rPr>
      </w:pPr>
    </w:p>
    <w:sectPr w:rsidR="00D72C0A" w:rsidRPr="00CF12F9"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EF" w:rsidRDefault="00B95CEF" w:rsidP="00B237C7">
      <w:r>
        <w:separator/>
      </w:r>
    </w:p>
  </w:endnote>
  <w:endnote w:type="continuationSeparator" w:id="0">
    <w:p w:rsidR="00B95CEF" w:rsidRDefault="00B95CEF" w:rsidP="00B237C7">
      <w:r>
        <w:continuationSeparator/>
      </w:r>
    </w:p>
  </w:endnote>
  <w:endnote w:type="continuationNotice" w:id="1">
    <w:p w:rsidR="00B95CEF" w:rsidRDefault="00B95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2"/>
      <w:gridCol w:w="2840"/>
      <w:gridCol w:w="2832"/>
    </w:tblGrid>
    <w:tr w:rsidR="008F3E16" w:rsidTr="00E55C24">
      <w:tc>
        <w:tcPr>
          <w:tcW w:w="3095" w:type="dxa"/>
          <w:vAlign w:val="center"/>
        </w:tcPr>
        <w:p w:rsidR="008F3E16" w:rsidRDefault="008F3E16" w:rsidP="00E55C24">
          <w:pPr>
            <w:pStyle w:val="Zpat"/>
            <w:ind w:left="0"/>
          </w:pPr>
        </w:p>
      </w:tc>
      <w:tc>
        <w:tcPr>
          <w:tcW w:w="3095" w:type="dxa"/>
          <w:vAlign w:val="center"/>
        </w:tcPr>
        <w:p w:rsidR="008F3E16" w:rsidRPr="0099593C" w:rsidRDefault="008F3E16"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C808DA">
            <w:rPr>
              <w:rStyle w:val="slostrnky"/>
              <w:noProof/>
            </w:rPr>
            <w:t>4</w:t>
          </w:r>
          <w:r>
            <w:rPr>
              <w:rStyle w:val="slostrnky"/>
            </w:rPr>
            <w:fldChar w:fldCharType="end"/>
          </w:r>
          <w:r>
            <w:rPr>
              <w:rStyle w:val="slostrnky"/>
            </w:rPr>
            <w:t xml:space="preserve"> -</w:t>
          </w:r>
        </w:p>
      </w:tc>
      <w:tc>
        <w:tcPr>
          <w:tcW w:w="3096" w:type="dxa"/>
          <w:vAlign w:val="center"/>
        </w:tcPr>
        <w:p w:rsidR="008F3E16" w:rsidRDefault="008F3E16" w:rsidP="00E55C24">
          <w:pPr>
            <w:pStyle w:val="Zpat"/>
            <w:ind w:left="0"/>
            <w:jc w:val="right"/>
          </w:pPr>
        </w:p>
      </w:tc>
    </w:tr>
  </w:tbl>
  <w:p w:rsidR="008F3E16" w:rsidRDefault="008F3E16"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EF" w:rsidRDefault="00B95CEF" w:rsidP="00B237C7">
      <w:r>
        <w:separator/>
      </w:r>
    </w:p>
  </w:footnote>
  <w:footnote w:type="continuationSeparator" w:id="0">
    <w:p w:rsidR="00B95CEF" w:rsidRDefault="00B95CEF" w:rsidP="00B237C7">
      <w:r>
        <w:continuationSeparator/>
      </w:r>
    </w:p>
  </w:footnote>
  <w:footnote w:type="continuationNotice" w:id="1">
    <w:p w:rsidR="00B95CEF" w:rsidRDefault="00B95C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16" w:rsidRPr="001F3771" w:rsidRDefault="006F1223" w:rsidP="001F3771">
    <w:pPr>
      <w:pStyle w:val="Zhlav"/>
    </w:pPr>
    <w:r>
      <w:rPr>
        <w:noProof/>
        <w:lang w:val="cs-CZ" w:eastAsia="cs-CZ"/>
      </w:rPr>
      <w:drawing>
        <wp:anchor distT="0" distB="0" distL="114300" distR="114300" simplePos="0" relativeHeight="251659264" behindDoc="1" locked="0" layoutInCell="1" allowOverlap="1" wp14:anchorId="278FD736" wp14:editId="543FEC29">
          <wp:simplePos x="0" y="0"/>
          <wp:positionH relativeFrom="column">
            <wp:posOffset>516255</wp:posOffset>
          </wp:positionH>
          <wp:positionV relativeFrom="paragraph">
            <wp:posOffset>-516255</wp:posOffset>
          </wp:positionV>
          <wp:extent cx="4876800" cy="815340"/>
          <wp:effectExtent l="0" t="0" r="0" b="3810"/>
          <wp:wrapNone/>
          <wp:docPr id="52" name="Obrázek 52"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221F6E"/>
    <w:lvl w:ilvl="0">
      <w:numFmt w:val="bullet"/>
      <w:lvlText w:val="*"/>
      <w:lvlJc w:val="left"/>
    </w:lvl>
  </w:abstractNum>
  <w:abstractNum w:abstractNumId="1"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2" w15:restartNumberingAfterBreak="0">
    <w:nsid w:val="04DD3728"/>
    <w:multiLevelType w:val="hybridMultilevel"/>
    <w:tmpl w:val="85882C3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 w15:restartNumberingAfterBreak="0">
    <w:nsid w:val="071B54E6"/>
    <w:multiLevelType w:val="hybridMultilevel"/>
    <w:tmpl w:val="9AB8FFF4"/>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4"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AA75B99"/>
    <w:multiLevelType w:val="hybridMultilevel"/>
    <w:tmpl w:val="FCC0D49C"/>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6" w15:restartNumberingAfterBreak="0">
    <w:nsid w:val="0AC150CD"/>
    <w:multiLevelType w:val="hybridMultilevel"/>
    <w:tmpl w:val="430C94D4"/>
    <w:lvl w:ilvl="0" w:tplc="0405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F2DE9"/>
    <w:multiLevelType w:val="hybridMultilevel"/>
    <w:tmpl w:val="1C3C6FF0"/>
    <w:lvl w:ilvl="0" w:tplc="555E926E">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2415B79"/>
    <w:multiLevelType w:val="multilevel"/>
    <w:tmpl w:val="DB34FE84"/>
    <w:lvl w:ilvl="0">
      <w:start w:val="1"/>
      <w:numFmt w:val="bullet"/>
      <w:lvlText w:val=""/>
      <w:lvlJc w:val="left"/>
      <w:pPr>
        <w:tabs>
          <w:tab w:val="num" w:pos="1428"/>
        </w:tabs>
        <w:ind w:left="1428" w:hanging="360"/>
      </w:pPr>
      <w:rPr>
        <w:rFonts w:ascii="Symbol" w:hAnsi="Symbol" w:hint="default"/>
        <w:sz w:val="20"/>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Symbol" w:hAnsi="Symbol"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D067609"/>
    <w:multiLevelType w:val="multilevel"/>
    <w:tmpl w:val="2CC04A8C"/>
    <w:lvl w:ilvl="0">
      <w:start w:val="1"/>
      <w:numFmt w:val="decimal"/>
      <w:pStyle w:val="Nadpis1"/>
      <w:lvlText w:val="%1."/>
      <w:lvlJc w:val="left"/>
      <w:pPr>
        <w:tabs>
          <w:tab w:val="num" w:pos="624"/>
        </w:tabs>
        <w:ind w:left="624" w:hanging="624"/>
      </w:pPr>
      <w:rPr>
        <w:rFonts w:hint="default"/>
        <w:b/>
        <w:i w:val="0"/>
        <w:sz w:val="22"/>
        <w:szCs w:val="22"/>
      </w:rPr>
    </w:lvl>
    <w:lvl w:ilvl="1">
      <w:start w:val="1"/>
      <w:numFmt w:val="decimal"/>
      <w:pStyle w:val="Nadpis2"/>
      <w:lvlText w:val="%1.%2"/>
      <w:lvlJc w:val="left"/>
      <w:pPr>
        <w:tabs>
          <w:tab w:val="num" w:pos="624"/>
        </w:tabs>
        <w:ind w:left="624" w:hanging="624"/>
      </w:pPr>
      <w:rPr>
        <w:rFonts w:asciiTheme="minorHAnsi" w:hAnsiTheme="minorHAnsi" w:cs="Times New Roman"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4" w15:restartNumberingAfterBreak="0">
    <w:nsid w:val="2EE537EF"/>
    <w:multiLevelType w:val="hybridMultilevel"/>
    <w:tmpl w:val="21D8CC90"/>
    <w:lvl w:ilvl="0" w:tplc="04090001">
      <w:start w:val="1"/>
      <w:numFmt w:val="bullet"/>
      <w:lvlText w:val=""/>
      <w:lvlJc w:val="left"/>
      <w:pPr>
        <w:tabs>
          <w:tab w:val="num" w:pos="720"/>
        </w:tabs>
        <w:ind w:left="720" w:hanging="360"/>
      </w:pPr>
      <w:rPr>
        <w:rFonts w:ascii="Symbol" w:hAnsi="Symbol" w:hint="default"/>
      </w:rPr>
    </w:lvl>
    <w:lvl w:ilvl="1" w:tplc="0122F3A4" w:tentative="1">
      <w:start w:val="1"/>
      <w:numFmt w:val="bullet"/>
      <w:lvlText w:val="•"/>
      <w:lvlJc w:val="left"/>
      <w:pPr>
        <w:tabs>
          <w:tab w:val="num" w:pos="1440"/>
        </w:tabs>
        <w:ind w:left="1440" w:hanging="360"/>
      </w:pPr>
      <w:rPr>
        <w:rFonts w:ascii="Times New Roman" w:hAnsi="Times New Roman" w:hint="default"/>
      </w:rPr>
    </w:lvl>
    <w:lvl w:ilvl="2" w:tplc="6BE22258" w:tentative="1">
      <w:start w:val="1"/>
      <w:numFmt w:val="bullet"/>
      <w:lvlText w:val="•"/>
      <w:lvlJc w:val="left"/>
      <w:pPr>
        <w:tabs>
          <w:tab w:val="num" w:pos="2160"/>
        </w:tabs>
        <w:ind w:left="2160" w:hanging="360"/>
      </w:pPr>
      <w:rPr>
        <w:rFonts w:ascii="Times New Roman" w:hAnsi="Times New Roman" w:hint="default"/>
      </w:rPr>
    </w:lvl>
    <w:lvl w:ilvl="3" w:tplc="CFA6B17A" w:tentative="1">
      <w:start w:val="1"/>
      <w:numFmt w:val="bullet"/>
      <w:lvlText w:val="•"/>
      <w:lvlJc w:val="left"/>
      <w:pPr>
        <w:tabs>
          <w:tab w:val="num" w:pos="2880"/>
        </w:tabs>
        <w:ind w:left="2880" w:hanging="360"/>
      </w:pPr>
      <w:rPr>
        <w:rFonts w:ascii="Times New Roman" w:hAnsi="Times New Roman" w:hint="default"/>
      </w:rPr>
    </w:lvl>
    <w:lvl w:ilvl="4" w:tplc="1910CE44" w:tentative="1">
      <w:start w:val="1"/>
      <w:numFmt w:val="bullet"/>
      <w:lvlText w:val="•"/>
      <w:lvlJc w:val="left"/>
      <w:pPr>
        <w:tabs>
          <w:tab w:val="num" w:pos="3600"/>
        </w:tabs>
        <w:ind w:left="3600" w:hanging="360"/>
      </w:pPr>
      <w:rPr>
        <w:rFonts w:ascii="Times New Roman" w:hAnsi="Times New Roman" w:hint="default"/>
      </w:rPr>
    </w:lvl>
    <w:lvl w:ilvl="5" w:tplc="93F49462" w:tentative="1">
      <w:start w:val="1"/>
      <w:numFmt w:val="bullet"/>
      <w:lvlText w:val="•"/>
      <w:lvlJc w:val="left"/>
      <w:pPr>
        <w:tabs>
          <w:tab w:val="num" w:pos="4320"/>
        </w:tabs>
        <w:ind w:left="4320" w:hanging="360"/>
      </w:pPr>
      <w:rPr>
        <w:rFonts w:ascii="Times New Roman" w:hAnsi="Times New Roman" w:hint="default"/>
      </w:rPr>
    </w:lvl>
    <w:lvl w:ilvl="6" w:tplc="DF7C3014" w:tentative="1">
      <w:start w:val="1"/>
      <w:numFmt w:val="bullet"/>
      <w:lvlText w:val="•"/>
      <w:lvlJc w:val="left"/>
      <w:pPr>
        <w:tabs>
          <w:tab w:val="num" w:pos="5040"/>
        </w:tabs>
        <w:ind w:left="5040" w:hanging="360"/>
      </w:pPr>
      <w:rPr>
        <w:rFonts w:ascii="Times New Roman" w:hAnsi="Times New Roman" w:hint="default"/>
      </w:rPr>
    </w:lvl>
    <w:lvl w:ilvl="7" w:tplc="BB14993C" w:tentative="1">
      <w:start w:val="1"/>
      <w:numFmt w:val="bullet"/>
      <w:lvlText w:val="•"/>
      <w:lvlJc w:val="left"/>
      <w:pPr>
        <w:tabs>
          <w:tab w:val="num" w:pos="5760"/>
        </w:tabs>
        <w:ind w:left="5760" w:hanging="360"/>
      </w:pPr>
      <w:rPr>
        <w:rFonts w:ascii="Times New Roman" w:hAnsi="Times New Roman" w:hint="default"/>
      </w:rPr>
    </w:lvl>
    <w:lvl w:ilvl="8" w:tplc="FE0C9F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1F46A7"/>
    <w:multiLevelType w:val="hybridMultilevel"/>
    <w:tmpl w:val="5F0E2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4039D9"/>
    <w:multiLevelType w:val="hybridMultilevel"/>
    <w:tmpl w:val="0CEE42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8159CE"/>
    <w:multiLevelType w:val="multilevel"/>
    <w:tmpl w:val="DFA6985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057880"/>
    <w:multiLevelType w:val="hybridMultilevel"/>
    <w:tmpl w:val="2BE41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20" w15:restartNumberingAfterBreak="0">
    <w:nsid w:val="456A47A2"/>
    <w:multiLevelType w:val="hybridMultilevel"/>
    <w:tmpl w:val="121AF2B6"/>
    <w:lvl w:ilvl="0" w:tplc="04050001">
      <w:start w:val="1"/>
      <w:numFmt w:val="bullet"/>
      <w:lvlText w:val=""/>
      <w:lvlJc w:val="left"/>
      <w:pPr>
        <w:ind w:left="3925" w:hanging="360"/>
      </w:pPr>
      <w:rPr>
        <w:rFonts w:ascii="Symbol" w:hAnsi="Symbol" w:hint="default"/>
      </w:rPr>
    </w:lvl>
    <w:lvl w:ilvl="1" w:tplc="04050003">
      <w:start w:val="1"/>
      <w:numFmt w:val="bullet"/>
      <w:lvlText w:val="o"/>
      <w:lvlJc w:val="left"/>
      <w:pPr>
        <w:ind w:left="4645" w:hanging="360"/>
      </w:pPr>
      <w:rPr>
        <w:rFonts w:ascii="Courier New" w:hAnsi="Courier New" w:cs="Courier New" w:hint="default"/>
      </w:rPr>
    </w:lvl>
    <w:lvl w:ilvl="2" w:tplc="C254A746">
      <w:numFmt w:val="bullet"/>
      <w:lvlText w:val="·"/>
      <w:lvlJc w:val="left"/>
      <w:pPr>
        <w:ind w:left="5365" w:hanging="360"/>
      </w:pPr>
      <w:rPr>
        <w:rFonts w:ascii="Calibri" w:eastAsiaTheme="minorHAnsi" w:hAnsi="Calibri" w:cstheme="minorBidi" w:hint="default"/>
      </w:rPr>
    </w:lvl>
    <w:lvl w:ilvl="3" w:tplc="04050001" w:tentative="1">
      <w:start w:val="1"/>
      <w:numFmt w:val="bullet"/>
      <w:lvlText w:val=""/>
      <w:lvlJc w:val="left"/>
      <w:pPr>
        <w:ind w:left="6085" w:hanging="360"/>
      </w:pPr>
      <w:rPr>
        <w:rFonts w:ascii="Symbol" w:hAnsi="Symbol" w:hint="default"/>
      </w:rPr>
    </w:lvl>
    <w:lvl w:ilvl="4" w:tplc="04050003" w:tentative="1">
      <w:start w:val="1"/>
      <w:numFmt w:val="bullet"/>
      <w:lvlText w:val="o"/>
      <w:lvlJc w:val="left"/>
      <w:pPr>
        <w:ind w:left="6805" w:hanging="360"/>
      </w:pPr>
      <w:rPr>
        <w:rFonts w:ascii="Courier New" w:hAnsi="Courier New" w:cs="Courier New" w:hint="default"/>
      </w:rPr>
    </w:lvl>
    <w:lvl w:ilvl="5" w:tplc="04050005" w:tentative="1">
      <w:start w:val="1"/>
      <w:numFmt w:val="bullet"/>
      <w:lvlText w:val=""/>
      <w:lvlJc w:val="left"/>
      <w:pPr>
        <w:ind w:left="7525" w:hanging="360"/>
      </w:pPr>
      <w:rPr>
        <w:rFonts w:ascii="Wingdings" w:hAnsi="Wingdings" w:hint="default"/>
      </w:rPr>
    </w:lvl>
    <w:lvl w:ilvl="6" w:tplc="04050001" w:tentative="1">
      <w:start w:val="1"/>
      <w:numFmt w:val="bullet"/>
      <w:lvlText w:val=""/>
      <w:lvlJc w:val="left"/>
      <w:pPr>
        <w:ind w:left="8245" w:hanging="360"/>
      </w:pPr>
      <w:rPr>
        <w:rFonts w:ascii="Symbol" w:hAnsi="Symbol" w:hint="default"/>
      </w:rPr>
    </w:lvl>
    <w:lvl w:ilvl="7" w:tplc="04050003" w:tentative="1">
      <w:start w:val="1"/>
      <w:numFmt w:val="bullet"/>
      <w:lvlText w:val="o"/>
      <w:lvlJc w:val="left"/>
      <w:pPr>
        <w:ind w:left="8965" w:hanging="360"/>
      </w:pPr>
      <w:rPr>
        <w:rFonts w:ascii="Courier New" w:hAnsi="Courier New" w:cs="Courier New" w:hint="default"/>
      </w:rPr>
    </w:lvl>
    <w:lvl w:ilvl="8" w:tplc="04050005" w:tentative="1">
      <w:start w:val="1"/>
      <w:numFmt w:val="bullet"/>
      <w:lvlText w:val=""/>
      <w:lvlJc w:val="left"/>
      <w:pPr>
        <w:ind w:left="9685" w:hanging="360"/>
      </w:pPr>
      <w:rPr>
        <w:rFonts w:ascii="Wingdings" w:hAnsi="Wingdings" w:hint="default"/>
      </w:rPr>
    </w:lvl>
  </w:abstractNum>
  <w:abstractNum w:abstractNumId="21"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EE684F"/>
    <w:multiLevelType w:val="hybridMultilevel"/>
    <w:tmpl w:val="505A1D6A"/>
    <w:lvl w:ilvl="0" w:tplc="048CEAFE">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817BEA"/>
    <w:multiLevelType w:val="multilevel"/>
    <w:tmpl w:val="423AFC62"/>
    <w:lvl w:ilvl="0">
      <w:start w:val="1"/>
      <w:numFmt w:val="bullet"/>
      <w:lvlText w:val=""/>
      <w:lvlJc w:val="left"/>
      <w:pPr>
        <w:tabs>
          <w:tab w:val="num" w:pos="1428"/>
        </w:tabs>
        <w:ind w:left="1428" w:hanging="360"/>
      </w:pPr>
      <w:rPr>
        <w:rFonts w:ascii="Symbol" w:hAnsi="Symbol" w:hint="default"/>
        <w:sz w:val="20"/>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Symbol" w:hAnsi="Symbol"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E32D28"/>
    <w:multiLevelType w:val="hybridMultilevel"/>
    <w:tmpl w:val="0644D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D32826"/>
    <w:multiLevelType w:val="hybridMultilevel"/>
    <w:tmpl w:val="C700CA64"/>
    <w:lvl w:ilvl="0" w:tplc="04090001">
      <w:start w:val="1"/>
      <w:numFmt w:val="bullet"/>
      <w:lvlText w:val=""/>
      <w:lvlJc w:val="left"/>
      <w:pPr>
        <w:tabs>
          <w:tab w:val="num" w:pos="720"/>
        </w:tabs>
        <w:ind w:left="720" w:hanging="360"/>
      </w:pPr>
      <w:rPr>
        <w:rFonts w:ascii="Symbol" w:hAnsi="Symbol" w:hint="default"/>
      </w:rPr>
    </w:lvl>
    <w:lvl w:ilvl="1" w:tplc="C602CE6E" w:tentative="1">
      <w:start w:val="1"/>
      <w:numFmt w:val="bullet"/>
      <w:lvlText w:val="•"/>
      <w:lvlJc w:val="left"/>
      <w:pPr>
        <w:tabs>
          <w:tab w:val="num" w:pos="1440"/>
        </w:tabs>
        <w:ind w:left="1440" w:hanging="360"/>
      </w:pPr>
      <w:rPr>
        <w:rFonts w:ascii="Times New Roman" w:hAnsi="Times New Roman" w:hint="default"/>
      </w:rPr>
    </w:lvl>
    <w:lvl w:ilvl="2" w:tplc="F44A804C" w:tentative="1">
      <w:start w:val="1"/>
      <w:numFmt w:val="bullet"/>
      <w:lvlText w:val="•"/>
      <w:lvlJc w:val="left"/>
      <w:pPr>
        <w:tabs>
          <w:tab w:val="num" w:pos="2160"/>
        </w:tabs>
        <w:ind w:left="2160" w:hanging="360"/>
      </w:pPr>
      <w:rPr>
        <w:rFonts w:ascii="Times New Roman" w:hAnsi="Times New Roman" w:hint="default"/>
      </w:rPr>
    </w:lvl>
    <w:lvl w:ilvl="3" w:tplc="73EA3858" w:tentative="1">
      <w:start w:val="1"/>
      <w:numFmt w:val="bullet"/>
      <w:lvlText w:val="•"/>
      <w:lvlJc w:val="left"/>
      <w:pPr>
        <w:tabs>
          <w:tab w:val="num" w:pos="2880"/>
        </w:tabs>
        <w:ind w:left="2880" w:hanging="360"/>
      </w:pPr>
      <w:rPr>
        <w:rFonts w:ascii="Times New Roman" w:hAnsi="Times New Roman" w:hint="default"/>
      </w:rPr>
    </w:lvl>
    <w:lvl w:ilvl="4" w:tplc="103889D6" w:tentative="1">
      <w:start w:val="1"/>
      <w:numFmt w:val="bullet"/>
      <w:lvlText w:val="•"/>
      <w:lvlJc w:val="left"/>
      <w:pPr>
        <w:tabs>
          <w:tab w:val="num" w:pos="3600"/>
        </w:tabs>
        <w:ind w:left="3600" w:hanging="360"/>
      </w:pPr>
      <w:rPr>
        <w:rFonts w:ascii="Times New Roman" w:hAnsi="Times New Roman" w:hint="default"/>
      </w:rPr>
    </w:lvl>
    <w:lvl w:ilvl="5" w:tplc="3842A8B2" w:tentative="1">
      <w:start w:val="1"/>
      <w:numFmt w:val="bullet"/>
      <w:lvlText w:val="•"/>
      <w:lvlJc w:val="left"/>
      <w:pPr>
        <w:tabs>
          <w:tab w:val="num" w:pos="4320"/>
        </w:tabs>
        <w:ind w:left="4320" w:hanging="360"/>
      </w:pPr>
      <w:rPr>
        <w:rFonts w:ascii="Times New Roman" w:hAnsi="Times New Roman" w:hint="default"/>
      </w:rPr>
    </w:lvl>
    <w:lvl w:ilvl="6" w:tplc="4CD28B80" w:tentative="1">
      <w:start w:val="1"/>
      <w:numFmt w:val="bullet"/>
      <w:lvlText w:val="•"/>
      <w:lvlJc w:val="left"/>
      <w:pPr>
        <w:tabs>
          <w:tab w:val="num" w:pos="5040"/>
        </w:tabs>
        <w:ind w:left="5040" w:hanging="360"/>
      </w:pPr>
      <w:rPr>
        <w:rFonts w:ascii="Times New Roman" w:hAnsi="Times New Roman" w:hint="default"/>
      </w:rPr>
    </w:lvl>
    <w:lvl w:ilvl="7" w:tplc="3E32742C" w:tentative="1">
      <w:start w:val="1"/>
      <w:numFmt w:val="bullet"/>
      <w:lvlText w:val="•"/>
      <w:lvlJc w:val="left"/>
      <w:pPr>
        <w:tabs>
          <w:tab w:val="num" w:pos="5760"/>
        </w:tabs>
        <w:ind w:left="5760" w:hanging="360"/>
      </w:pPr>
      <w:rPr>
        <w:rFonts w:ascii="Times New Roman" w:hAnsi="Times New Roman" w:hint="default"/>
      </w:rPr>
    </w:lvl>
    <w:lvl w:ilvl="8" w:tplc="5EE843D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2"/>
  </w:num>
  <w:num w:numId="3">
    <w:abstractNumId w:val="26"/>
  </w:num>
  <w:num w:numId="4">
    <w:abstractNumId w:val="24"/>
  </w:num>
  <w:num w:numId="5">
    <w:abstractNumId w:val="9"/>
  </w:num>
  <w:num w:numId="6">
    <w:abstractNumId w:val="4"/>
  </w:num>
  <w:num w:numId="7">
    <w:abstractNumId w:val="8"/>
  </w:num>
  <w:num w:numId="8">
    <w:abstractNumId w:val="19"/>
  </w:num>
  <w:num w:numId="9">
    <w:abstractNumId w:val="1"/>
  </w:num>
  <w:num w:numId="10">
    <w:abstractNumId w:val="10"/>
  </w:num>
  <w:num w:numId="11">
    <w:abstractNumId w:val="22"/>
  </w:num>
  <w:num w:numId="12">
    <w:abstractNumId w:val="21"/>
  </w:num>
  <w:num w:numId="13">
    <w:abstractNumId w:val="21"/>
    <w:lvlOverride w:ilvl="0">
      <w:startOverride w:val="1"/>
    </w:lvlOverride>
  </w:num>
  <w:num w:numId="14">
    <w:abstractNumId w:val="7"/>
  </w:num>
  <w:num w:numId="15">
    <w:abstractNumId w:val="16"/>
  </w:num>
  <w:num w:numId="16">
    <w:abstractNumId w:val="15"/>
  </w:num>
  <w:num w:numId="17">
    <w:abstractNumId w:val="2"/>
  </w:num>
  <w:num w:numId="18">
    <w:abstractNumId w:val="5"/>
  </w:num>
  <w:num w:numId="19">
    <w:abstractNumId w:val="3"/>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27"/>
  </w:num>
  <w:num w:numId="25">
    <w:abstractNumId w:val="18"/>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8"/>
  </w:num>
  <w:num w:numId="28">
    <w:abstractNumId w:val="14"/>
  </w:num>
  <w:num w:numId="29">
    <w:abstractNumId w:val="11"/>
  </w:num>
  <w:num w:numId="30">
    <w:abstractNumId w:val="25"/>
  </w:num>
  <w:num w:numId="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1578C"/>
    <w:rsid w:val="00016BCD"/>
    <w:rsid w:val="000212BD"/>
    <w:rsid w:val="00021D25"/>
    <w:rsid w:val="000261FD"/>
    <w:rsid w:val="00032B6D"/>
    <w:rsid w:val="00043BF0"/>
    <w:rsid w:val="00045E92"/>
    <w:rsid w:val="0005236E"/>
    <w:rsid w:val="00053251"/>
    <w:rsid w:val="0005364F"/>
    <w:rsid w:val="000551F8"/>
    <w:rsid w:val="000603DB"/>
    <w:rsid w:val="00061061"/>
    <w:rsid w:val="00062CA3"/>
    <w:rsid w:val="000648C9"/>
    <w:rsid w:val="00065965"/>
    <w:rsid w:val="00065AEB"/>
    <w:rsid w:val="000722A5"/>
    <w:rsid w:val="00081497"/>
    <w:rsid w:val="00084B82"/>
    <w:rsid w:val="0008745F"/>
    <w:rsid w:val="000949E8"/>
    <w:rsid w:val="000A1D10"/>
    <w:rsid w:val="000A62E7"/>
    <w:rsid w:val="000A7480"/>
    <w:rsid w:val="000B2219"/>
    <w:rsid w:val="000B313B"/>
    <w:rsid w:val="000B40E9"/>
    <w:rsid w:val="000B7CF1"/>
    <w:rsid w:val="000C1976"/>
    <w:rsid w:val="000C349F"/>
    <w:rsid w:val="000D362A"/>
    <w:rsid w:val="000D73B4"/>
    <w:rsid w:val="000E0695"/>
    <w:rsid w:val="000E1722"/>
    <w:rsid w:val="000E2B2C"/>
    <w:rsid w:val="000E4772"/>
    <w:rsid w:val="000F55F1"/>
    <w:rsid w:val="000F5FBD"/>
    <w:rsid w:val="0010516C"/>
    <w:rsid w:val="001054C6"/>
    <w:rsid w:val="00112F7C"/>
    <w:rsid w:val="0011666B"/>
    <w:rsid w:val="001175BE"/>
    <w:rsid w:val="00117650"/>
    <w:rsid w:val="00120B84"/>
    <w:rsid w:val="0012594C"/>
    <w:rsid w:val="001272B4"/>
    <w:rsid w:val="001277BD"/>
    <w:rsid w:val="0013285A"/>
    <w:rsid w:val="0014305F"/>
    <w:rsid w:val="00152FEA"/>
    <w:rsid w:val="00155FA7"/>
    <w:rsid w:val="00156B33"/>
    <w:rsid w:val="001571BE"/>
    <w:rsid w:val="00161616"/>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A0382"/>
    <w:rsid w:val="001A1EEF"/>
    <w:rsid w:val="001A3AE3"/>
    <w:rsid w:val="001A4A2D"/>
    <w:rsid w:val="001B076C"/>
    <w:rsid w:val="001B60F3"/>
    <w:rsid w:val="001B63A4"/>
    <w:rsid w:val="001C0880"/>
    <w:rsid w:val="001C46F5"/>
    <w:rsid w:val="001C6EFF"/>
    <w:rsid w:val="001D32AA"/>
    <w:rsid w:val="001D5833"/>
    <w:rsid w:val="001E053A"/>
    <w:rsid w:val="001E07C8"/>
    <w:rsid w:val="001E2284"/>
    <w:rsid w:val="001E31D8"/>
    <w:rsid w:val="001F0C41"/>
    <w:rsid w:val="001F3771"/>
    <w:rsid w:val="00202791"/>
    <w:rsid w:val="0020519E"/>
    <w:rsid w:val="002116E3"/>
    <w:rsid w:val="00212C5E"/>
    <w:rsid w:val="00212F80"/>
    <w:rsid w:val="002174BC"/>
    <w:rsid w:val="002240BD"/>
    <w:rsid w:val="002259FE"/>
    <w:rsid w:val="00226186"/>
    <w:rsid w:val="00231DEE"/>
    <w:rsid w:val="002330B6"/>
    <w:rsid w:val="0024051A"/>
    <w:rsid w:val="00241368"/>
    <w:rsid w:val="0024317B"/>
    <w:rsid w:val="00245567"/>
    <w:rsid w:val="002519C4"/>
    <w:rsid w:val="00252C24"/>
    <w:rsid w:val="0025699F"/>
    <w:rsid w:val="0026493C"/>
    <w:rsid w:val="00266303"/>
    <w:rsid w:val="002679E7"/>
    <w:rsid w:val="0027106E"/>
    <w:rsid w:val="002732C0"/>
    <w:rsid w:val="00274F28"/>
    <w:rsid w:val="002806F4"/>
    <w:rsid w:val="00280B17"/>
    <w:rsid w:val="00281430"/>
    <w:rsid w:val="00281770"/>
    <w:rsid w:val="00286D0B"/>
    <w:rsid w:val="00296D46"/>
    <w:rsid w:val="00297FA1"/>
    <w:rsid w:val="002A1955"/>
    <w:rsid w:val="002A40B1"/>
    <w:rsid w:val="002A72ED"/>
    <w:rsid w:val="002A7EE6"/>
    <w:rsid w:val="002B0F46"/>
    <w:rsid w:val="002B3D80"/>
    <w:rsid w:val="002B437D"/>
    <w:rsid w:val="002B5444"/>
    <w:rsid w:val="002B6A34"/>
    <w:rsid w:val="002C5A27"/>
    <w:rsid w:val="002D1594"/>
    <w:rsid w:val="002D4736"/>
    <w:rsid w:val="002E1332"/>
    <w:rsid w:val="002E1AE9"/>
    <w:rsid w:val="002F3DC3"/>
    <w:rsid w:val="002F4A0E"/>
    <w:rsid w:val="00301B07"/>
    <w:rsid w:val="00301D8D"/>
    <w:rsid w:val="003041F7"/>
    <w:rsid w:val="00312A0A"/>
    <w:rsid w:val="0031453C"/>
    <w:rsid w:val="0031717F"/>
    <w:rsid w:val="00320CE0"/>
    <w:rsid w:val="00321CE4"/>
    <w:rsid w:val="0033333A"/>
    <w:rsid w:val="00334FF9"/>
    <w:rsid w:val="00335F67"/>
    <w:rsid w:val="0035105D"/>
    <w:rsid w:val="00352207"/>
    <w:rsid w:val="00360275"/>
    <w:rsid w:val="00360F91"/>
    <w:rsid w:val="003639AF"/>
    <w:rsid w:val="00365860"/>
    <w:rsid w:val="00371D2F"/>
    <w:rsid w:val="003743D4"/>
    <w:rsid w:val="0037513E"/>
    <w:rsid w:val="00377222"/>
    <w:rsid w:val="00377457"/>
    <w:rsid w:val="0038268E"/>
    <w:rsid w:val="00382B55"/>
    <w:rsid w:val="0038353A"/>
    <w:rsid w:val="00385FF1"/>
    <w:rsid w:val="0039028A"/>
    <w:rsid w:val="003938F0"/>
    <w:rsid w:val="00394656"/>
    <w:rsid w:val="003A174A"/>
    <w:rsid w:val="003A1CEB"/>
    <w:rsid w:val="003A629B"/>
    <w:rsid w:val="003B1F45"/>
    <w:rsid w:val="003B3616"/>
    <w:rsid w:val="003B5616"/>
    <w:rsid w:val="003B649B"/>
    <w:rsid w:val="003B6921"/>
    <w:rsid w:val="003B6A78"/>
    <w:rsid w:val="003C17A8"/>
    <w:rsid w:val="003C4CBB"/>
    <w:rsid w:val="003C6A1D"/>
    <w:rsid w:val="003D1668"/>
    <w:rsid w:val="003D4B4E"/>
    <w:rsid w:val="003D53DF"/>
    <w:rsid w:val="003F2155"/>
    <w:rsid w:val="003F314F"/>
    <w:rsid w:val="003F61B9"/>
    <w:rsid w:val="003F7141"/>
    <w:rsid w:val="00402344"/>
    <w:rsid w:val="0040715C"/>
    <w:rsid w:val="00416E87"/>
    <w:rsid w:val="00421716"/>
    <w:rsid w:val="00424D31"/>
    <w:rsid w:val="004268C6"/>
    <w:rsid w:val="00434E37"/>
    <w:rsid w:val="00437130"/>
    <w:rsid w:val="0043727B"/>
    <w:rsid w:val="00442F51"/>
    <w:rsid w:val="00446A41"/>
    <w:rsid w:val="00453647"/>
    <w:rsid w:val="00453DCC"/>
    <w:rsid w:val="0046499E"/>
    <w:rsid w:val="00466D06"/>
    <w:rsid w:val="004758A8"/>
    <w:rsid w:val="0048122F"/>
    <w:rsid w:val="004921C8"/>
    <w:rsid w:val="004B2604"/>
    <w:rsid w:val="004B67AE"/>
    <w:rsid w:val="004C4700"/>
    <w:rsid w:val="004C49E1"/>
    <w:rsid w:val="004C4E57"/>
    <w:rsid w:val="004C5CE0"/>
    <w:rsid w:val="004D031E"/>
    <w:rsid w:val="004D1E39"/>
    <w:rsid w:val="004F0B6D"/>
    <w:rsid w:val="00500616"/>
    <w:rsid w:val="00503328"/>
    <w:rsid w:val="005035D3"/>
    <w:rsid w:val="005223BB"/>
    <w:rsid w:val="00522B47"/>
    <w:rsid w:val="005239CE"/>
    <w:rsid w:val="00525C5A"/>
    <w:rsid w:val="00526B24"/>
    <w:rsid w:val="00530318"/>
    <w:rsid w:val="0053118C"/>
    <w:rsid w:val="0053546F"/>
    <w:rsid w:val="005360C7"/>
    <w:rsid w:val="0053751C"/>
    <w:rsid w:val="00540B3F"/>
    <w:rsid w:val="00541FD7"/>
    <w:rsid w:val="00543549"/>
    <w:rsid w:val="00544606"/>
    <w:rsid w:val="00550CD9"/>
    <w:rsid w:val="005538FB"/>
    <w:rsid w:val="005556BF"/>
    <w:rsid w:val="0055665F"/>
    <w:rsid w:val="0055722C"/>
    <w:rsid w:val="0056419E"/>
    <w:rsid w:val="0056757C"/>
    <w:rsid w:val="005749ED"/>
    <w:rsid w:val="005750A3"/>
    <w:rsid w:val="00575B4F"/>
    <w:rsid w:val="005761A3"/>
    <w:rsid w:val="00595656"/>
    <w:rsid w:val="005972F5"/>
    <w:rsid w:val="005A78F6"/>
    <w:rsid w:val="005A798A"/>
    <w:rsid w:val="005B25F2"/>
    <w:rsid w:val="005C02E9"/>
    <w:rsid w:val="005C7C64"/>
    <w:rsid w:val="005D2D0E"/>
    <w:rsid w:val="005E3067"/>
    <w:rsid w:val="005E5825"/>
    <w:rsid w:val="005E6922"/>
    <w:rsid w:val="005F209A"/>
    <w:rsid w:val="005F37A7"/>
    <w:rsid w:val="005F660B"/>
    <w:rsid w:val="006059EB"/>
    <w:rsid w:val="006106AA"/>
    <w:rsid w:val="006127AC"/>
    <w:rsid w:val="00612930"/>
    <w:rsid w:val="0061341C"/>
    <w:rsid w:val="006142E1"/>
    <w:rsid w:val="00615585"/>
    <w:rsid w:val="00616B21"/>
    <w:rsid w:val="00623AC1"/>
    <w:rsid w:val="00626312"/>
    <w:rsid w:val="00627703"/>
    <w:rsid w:val="00630B1B"/>
    <w:rsid w:val="006316FD"/>
    <w:rsid w:val="006366E4"/>
    <w:rsid w:val="00640F0F"/>
    <w:rsid w:val="006431C6"/>
    <w:rsid w:val="00644EF8"/>
    <w:rsid w:val="00652C10"/>
    <w:rsid w:val="00654C1C"/>
    <w:rsid w:val="00655FF0"/>
    <w:rsid w:val="00657FEF"/>
    <w:rsid w:val="006633AF"/>
    <w:rsid w:val="00666BC3"/>
    <w:rsid w:val="0066795A"/>
    <w:rsid w:val="00670E0A"/>
    <w:rsid w:val="0067561B"/>
    <w:rsid w:val="0067656D"/>
    <w:rsid w:val="00677DFF"/>
    <w:rsid w:val="00684F2E"/>
    <w:rsid w:val="00690394"/>
    <w:rsid w:val="0069332A"/>
    <w:rsid w:val="0069606B"/>
    <w:rsid w:val="006A5D98"/>
    <w:rsid w:val="006C20C2"/>
    <w:rsid w:val="006C2B4E"/>
    <w:rsid w:val="006C2FC0"/>
    <w:rsid w:val="006C42D5"/>
    <w:rsid w:val="006D011B"/>
    <w:rsid w:val="006D07B0"/>
    <w:rsid w:val="006D3C93"/>
    <w:rsid w:val="006D4CBB"/>
    <w:rsid w:val="006E30A7"/>
    <w:rsid w:val="006F1223"/>
    <w:rsid w:val="006F6959"/>
    <w:rsid w:val="0070513A"/>
    <w:rsid w:val="0071294E"/>
    <w:rsid w:val="007140F5"/>
    <w:rsid w:val="00715957"/>
    <w:rsid w:val="00721716"/>
    <w:rsid w:val="00722526"/>
    <w:rsid w:val="00723422"/>
    <w:rsid w:val="00726A76"/>
    <w:rsid w:val="0073590C"/>
    <w:rsid w:val="00735939"/>
    <w:rsid w:val="00742105"/>
    <w:rsid w:val="00742E90"/>
    <w:rsid w:val="00743224"/>
    <w:rsid w:val="00743BA2"/>
    <w:rsid w:val="00745CE1"/>
    <w:rsid w:val="00746FDD"/>
    <w:rsid w:val="0076043D"/>
    <w:rsid w:val="00763804"/>
    <w:rsid w:val="00767BF1"/>
    <w:rsid w:val="007721F0"/>
    <w:rsid w:val="00775990"/>
    <w:rsid w:val="00775FCE"/>
    <w:rsid w:val="00777D89"/>
    <w:rsid w:val="00780FAA"/>
    <w:rsid w:val="00782D9D"/>
    <w:rsid w:val="00782F39"/>
    <w:rsid w:val="00784A32"/>
    <w:rsid w:val="00785E82"/>
    <w:rsid w:val="007A610F"/>
    <w:rsid w:val="007A785A"/>
    <w:rsid w:val="007B0749"/>
    <w:rsid w:val="007C082F"/>
    <w:rsid w:val="007C0831"/>
    <w:rsid w:val="007C3BBB"/>
    <w:rsid w:val="007C6F8B"/>
    <w:rsid w:val="007D2393"/>
    <w:rsid w:val="007D6313"/>
    <w:rsid w:val="007E7630"/>
    <w:rsid w:val="007F0D3E"/>
    <w:rsid w:val="007F1C19"/>
    <w:rsid w:val="007F6E6C"/>
    <w:rsid w:val="00802189"/>
    <w:rsid w:val="00804393"/>
    <w:rsid w:val="00810056"/>
    <w:rsid w:val="008108F5"/>
    <w:rsid w:val="008139EE"/>
    <w:rsid w:val="00815755"/>
    <w:rsid w:val="00826A9D"/>
    <w:rsid w:val="0083471A"/>
    <w:rsid w:val="0083544D"/>
    <w:rsid w:val="00836000"/>
    <w:rsid w:val="008423B7"/>
    <w:rsid w:val="00847B4F"/>
    <w:rsid w:val="00851E20"/>
    <w:rsid w:val="00853121"/>
    <w:rsid w:val="00855CFD"/>
    <w:rsid w:val="00855FDE"/>
    <w:rsid w:val="008641C7"/>
    <w:rsid w:val="00873672"/>
    <w:rsid w:val="00882463"/>
    <w:rsid w:val="00886F1E"/>
    <w:rsid w:val="0089020A"/>
    <w:rsid w:val="0089417F"/>
    <w:rsid w:val="0089712E"/>
    <w:rsid w:val="00897816"/>
    <w:rsid w:val="008A01FC"/>
    <w:rsid w:val="008A0720"/>
    <w:rsid w:val="008A34A5"/>
    <w:rsid w:val="008A5804"/>
    <w:rsid w:val="008B24B7"/>
    <w:rsid w:val="008B4EC7"/>
    <w:rsid w:val="008B5380"/>
    <w:rsid w:val="008B6CD1"/>
    <w:rsid w:val="008C04C2"/>
    <w:rsid w:val="008C3774"/>
    <w:rsid w:val="008C5D4C"/>
    <w:rsid w:val="008C714A"/>
    <w:rsid w:val="008D2997"/>
    <w:rsid w:val="008D31AA"/>
    <w:rsid w:val="008D4CA4"/>
    <w:rsid w:val="008E098A"/>
    <w:rsid w:val="008E2F4B"/>
    <w:rsid w:val="008E67ED"/>
    <w:rsid w:val="008F3E16"/>
    <w:rsid w:val="008F5B19"/>
    <w:rsid w:val="009025B9"/>
    <w:rsid w:val="009057B1"/>
    <w:rsid w:val="00910F1E"/>
    <w:rsid w:val="00926288"/>
    <w:rsid w:val="00931B6A"/>
    <w:rsid w:val="00936CF3"/>
    <w:rsid w:val="009462ED"/>
    <w:rsid w:val="00950F29"/>
    <w:rsid w:val="00952ECA"/>
    <w:rsid w:val="00953152"/>
    <w:rsid w:val="00955607"/>
    <w:rsid w:val="00957783"/>
    <w:rsid w:val="00960259"/>
    <w:rsid w:val="0096138F"/>
    <w:rsid w:val="0096446B"/>
    <w:rsid w:val="00966297"/>
    <w:rsid w:val="00966B27"/>
    <w:rsid w:val="00971B6C"/>
    <w:rsid w:val="00984284"/>
    <w:rsid w:val="009852F0"/>
    <w:rsid w:val="00994302"/>
    <w:rsid w:val="00995E39"/>
    <w:rsid w:val="0099714C"/>
    <w:rsid w:val="009A1F12"/>
    <w:rsid w:val="009A2160"/>
    <w:rsid w:val="009B7AF1"/>
    <w:rsid w:val="009B7EB7"/>
    <w:rsid w:val="009C0DD6"/>
    <w:rsid w:val="009C7B68"/>
    <w:rsid w:val="009D0804"/>
    <w:rsid w:val="009D5CD9"/>
    <w:rsid w:val="009E1380"/>
    <w:rsid w:val="009E2DC4"/>
    <w:rsid w:val="009E2EAC"/>
    <w:rsid w:val="009E3BFD"/>
    <w:rsid w:val="009F13F3"/>
    <w:rsid w:val="009F1ABF"/>
    <w:rsid w:val="009F222D"/>
    <w:rsid w:val="009F3EF0"/>
    <w:rsid w:val="009F4826"/>
    <w:rsid w:val="009F5199"/>
    <w:rsid w:val="00A0358F"/>
    <w:rsid w:val="00A03EC2"/>
    <w:rsid w:val="00A109B9"/>
    <w:rsid w:val="00A13302"/>
    <w:rsid w:val="00A15972"/>
    <w:rsid w:val="00A2256D"/>
    <w:rsid w:val="00A2536F"/>
    <w:rsid w:val="00A30872"/>
    <w:rsid w:val="00A41045"/>
    <w:rsid w:val="00A41890"/>
    <w:rsid w:val="00A43C65"/>
    <w:rsid w:val="00A4573E"/>
    <w:rsid w:val="00A459FF"/>
    <w:rsid w:val="00A520CB"/>
    <w:rsid w:val="00A53D34"/>
    <w:rsid w:val="00A54D78"/>
    <w:rsid w:val="00A5639B"/>
    <w:rsid w:val="00A56575"/>
    <w:rsid w:val="00A61CCD"/>
    <w:rsid w:val="00A700D8"/>
    <w:rsid w:val="00A75670"/>
    <w:rsid w:val="00A765D2"/>
    <w:rsid w:val="00A837A5"/>
    <w:rsid w:val="00A922A2"/>
    <w:rsid w:val="00A96632"/>
    <w:rsid w:val="00AA0266"/>
    <w:rsid w:val="00AA711B"/>
    <w:rsid w:val="00AB1441"/>
    <w:rsid w:val="00AB4F65"/>
    <w:rsid w:val="00AB6446"/>
    <w:rsid w:val="00AC64C2"/>
    <w:rsid w:val="00AC7231"/>
    <w:rsid w:val="00AD6034"/>
    <w:rsid w:val="00AD6533"/>
    <w:rsid w:val="00AE432D"/>
    <w:rsid w:val="00AF04AB"/>
    <w:rsid w:val="00AF4414"/>
    <w:rsid w:val="00AF65A3"/>
    <w:rsid w:val="00AF6A28"/>
    <w:rsid w:val="00B01CF2"/>
    <w:rsid w:val="00B04309"/>
    <w:rsid w:val="00B110A6"/>
    <w:rsid w:val="00B157BF"/>
    <w:rsid w:val="00B237C7"/>
    <w:rsid w:val="00B36EB0"/>
    <w:rsid w:val="00B54A84"/>
    <w:rsid w:val="00B55FF0"/>
    <w:rsid w:val="00B60B1C"/>
    <w:rsid w:val="00B60CCF"/>
    <w:rsid w:val="00B827FA"/>
    <w:rsid w:val="00B82947"/>
    <w:rsid w:val="00B912AD"/>
    <w:rsid w:val="00B929E0"/>
    <w:rsid w:val="00B92D4D"/>
    <w:rsid w:val="00B95CEF"/>
    <w:rsid w:val="00B96095"/>
    <w:rsid w:val="00BA0EAA"/>
    <w:rsid w:val="00BA47FF"/>
    <w:rsid w:val="00BA6870"/>
    <w:rsid w:val="00BA7ABD"/>
    <w:rsid w:val="00BB4D03"/>
    <w:rsid w:val="00BD0890"/>
    <w:rsid w:val="00BD0A6A"/>
    <w:rsid w:val="00BD1860"/>
    <w:rsid w:val="00BD1EBA"/>
    <w:rsid w:val="00BD6827"/>
    <w:rsid w:val="00BD7951"/>
    <w:rsid w:val="00BF2D7B"/>
    <w:rsid w:val="00C00DDD"/>
    <w:rsid w:val="00C01298"/>
    <w:rsid w:val="00C02459"/>
    <w:rsid w:val="00C04DBD"/>
    <w:rsid w:val="00C06627"/>
    <w:rsid w:val="00C119D8"/>
    <w:rsid w:val="00C11A1A"/>
    <w:rsid w:val="00C13B27"/>
    <w:rsid w:val="00C16CD5"/>
    <w:rsid w:val="00C170A7"/>
    <w:rsid w:val="00C2420C"/>
    <w:rsid w:val="00C2495F"/>
    <w:rsid w:val="00C363A2"/>
    <w:rsid w:val="00C42072"/>
    <w:rsid w:val="00C426B9"/>
    <w:rsid w:val="00C45165"/>
    <w:rsid w:val="00C45429"/>
    <w:rsid w:val="00C50DF7"/>
    <w:rsid w:val="00C62651"/>
    <w:rsid w:val="00C63D67"/>
    <w:rsid w:val="00C66A37"/>
    <w:rsid w:val="00C713E1"/>
    <w:rsid w:val="00C738E9"/>
    <w:rsid w:val="00C76938"/>
    <w:rsid w:val="00C77FE6"/>
    <w:rsid w:val="00C808DA"/>
    <w:rsid w:val="00C951BE"/>
    <w:rsid w:val="00CA5F9F"/>
    <w:rsid w:val="00CA6BCF"/>
    <w:rsid w:val="00CA7F74"/>
    <w:rsid w:val="00CB63C1"/>
    <w:rsid w:val="00CB6C13"/>
    <w:rsid w:val="00CC30FF"/>
    <w:rsid w:val="00CD7032"/>
    <w:rsid w:val="00CE0AF4"/>
    <w:rsid w:val="00CE1281"/>
    <w:rsid w:val="00CE5FAF"/>
    <w:rsid w:val="00CE7B1C"/>
    <w:rsid w:val="00CF007B"/>
    <w:rsid w:val="00CF12F9"/>
    <w:rsid w:val="00CF5247"/>
    <w:rsid w:val="00CF55C9"/>
    <w:rsid w:val="00CF5E54"/>
    <w:rsid w:val="00CF7462"/>
    <w:rsid w:val="00D00BA2"/>
    <w:rsid w:val="00D01A53"/>
    <w:rsid w:val="00D03B9E"/>
    <w:rsid w:val="00D05A30"/>
    <w:rsid w:val="00D13A44"/>
    <w:rsid w:val="00D22640"/>
    <w:rsid w:val="00D25DD7"/>
    <w:rsid w:val="00D26069"/>
    <w:rsid w:val="00D31A16"/>
    <w:rsid w:val="00D40301"/>
    <w:rsid w:val="00D43A6D"/>
    <w:rsid w:val="00D50BBD"/>
    <w:rsid w:val="00D529BA"/>
    <w:rsid w:val="00D53329"/>
    <w:rsid w:val="00D5441E"/>
    <w:rsid w:val="00D545A1"/>
    <w:rsid w:val="00D60C12"/>
    <w:rsid w:val="00D6593A"/>
    <w:rsid w:val="00D72791"/>
    <w:rsid w:val="00D72C0A"/>
    <w:rsid w:val="00D7490D"/>
    <w:rsid w:val="00D75F26"/>
    <w:rsid w:val="00D76FD9"/>
    <w:rsid w:val="00D931EF"/>
    <w:rsid w:val="00D949BC"/>
    <w:rsid w:val="00D95FED"/>
    <w:rsid w:val="00D97FFE"/>
    <w:rsid w:val="00DA094B"/>
    <w:rsid w:val="00DA127A"/>
    <w:rsid w:val="00DA13F3"/>
    <w:rsid w:val="00DA6179"/>
    <w:rsid w:val="00DB069B"/>
    <w:rsid w:val="00DB11DB"/>
    <w:rsid w:val="00DB53E1"/>
    <w:rsid w:val="00DB5C5B"/>
    <w:rsid w:val="00DB6D19"/>
    <w:rsid w:val="00DB7331"/>
    <w:rsid w:val="00DC0205"/>
    <w:rsid w:val="00DC05E7"/>
    <w:rsid w:val="00DC596F"/>
    <w:rsid w:val="00DC628A"/>
    <w:rsid w:val="00DD1599"/>
    <w:rsid w:val="00DD5B00"/>
    <w:rsid w:val="00DD6D96"/>
    <w:rsid w:val="00DE0DDF"/>
    <w:rsid w:val="00DE4181"/>
    <w:rsid w:val="00DE5653"/>
    <w:rsid w:val="00DF42CC"/>
    <w:rsid w:val="00E01B1E"/>
    <w:rsid w:val="00E04ACC"/>
    <w:rsid w:val="00E05742"/>
    <w:rsid w:val="00E23CB4"/>
    <w:rsid w:val="00E252C4"/>
    <w:rsid w:val="00E270B2"/>
    <w:rsid w:val="00E274C4"/>
    <w:rsid w:val="00E32733"/>
    <w:rsid w:val="00E365EC"/>
    <w:rsid w:val="00E36CCC"/>
    <w:rsid w:val="00E37F46"/>
    <w:rsid w:val="00E415BB"/>
    <w:rsid w:val="00E44526"/>
    <w:rsid w:val="00E44F9B"/>
    <w:rsid w:val="00E5294E"/>
    <w:rsid w:val="00E52AFE"/>
    <w:rsid w:val="00E52BBA"/>
    <w:rsid w:val="00E55AAB"/>
    <w:rsid w:val="00E55C24"/>
    <w:rsid w:val="00E5722C"/>
    <w:rsid w:val="00E6592B"/>
    <w:rsid w:val="00E72476"/>
    <w:rsid w:val="00E85DC7"/>
    <w:rsid w:val="00E868E4"/>
    <w:rsid w:val="00E87E33"/>
    <w:rsid w:val="00E90561"/>
    <w:rsid w:val="00E92E4F"/>
    <w:rsid w:val="00E94739"/>
    <w:rsid w:val="00E94E47"/>
    <w:rsid w:val="00E955CA"/>
    <w:rsid w:val="00EA3589"/>
    <w:rsid w:val="00EA4CA5"/>
    <w:rsid w:val="00EB07C2"/>
    <w:rsid w:val="00EB1711"/>
    <w:rsid w:val="00EB32DE"/>
    <w:rsid w:val="00EB5A04"/>
    <w:rsid w:val="00EC02B8"/>
    <w:rsid w:val="00EC0B9F"/>
    <w:rsid w:val="00EC189E"/>
    <w:rsid w:val="00EC2E7D"/>
    <w:rsid w:val="00EE23A9"/>
    <w:rsid w:val="00EE3A63"/>
    <w:rsid w:val="00EE633A"/>
    <w:rsid w:val="00EF3E34"/>
    <w:rsid w:val="00EF58F1"/>
    <w:rsid w:val="00EF5B8B"/>
    <w:rsid w:val="00EF67EE"/>
    <w:rsid w:val="00EF7EA7"/>
    <w:rsid w:val="00F00EAA"/>
    <w:rsid w:val="00F03A50"/>
    <w:rsid w:val="00F04E73"/>
    <w:rsid w:val="00F11DAB"/>
    <w:rsid w:val="00F151A4"/>
    <w:rsid w:val="00F1553C"/>
    <w:rsid w:val="00F204F7"/>
    <w:rsid w:val="00F24471"/>
    <w:rsid w:val="00F26918"/>
    <w:rsid w:val="00F27157"/>
    <w:rsid w:val="00F34396"/>
    <w:rsid w:val="00F35FB9"/>
    <w:rsid w:val="00F44425"/>
    <w:rsid w:val="00F537A9"/>
    <w:rsid w:val="00F538CB"/>
    <w:rsid w:val="00F6316C"/>
    <w:rsid w:val="00F64829"/>
    <w:rsid w:val="00F652F2"/>
    <w:rsid w:val="00F66935"/>
    <w:rsid w:val="00F67694"/>
    <w:rsid w:val="00F713C7"/>
    <w:rsid w:val="00F804A5"/>
    <w:rsid w:val="00F842C5"/>
    <w:rsid w:val="00F85F91"/>
    <w:rsid w:val="00F96DF3"/>
    <w:rsid w:val="00F97AE4"/>
    <w:rsid w:val="00FA0890"/>
    <w:rsid w:val="00FA59BE"/>
    <w:rsid w:val="00FB4460"/>
    <w:rsid w:val="00FB6495"/>
    <w:rsid w:val="00FC4F7D"/>
    <w:rsid w:val="00FC7243"/>
    <w:rsid w:val="00FD49CB"/>
    <w:rsid w:val="00FE6D62"/>
    <w:rsid w:val="00FF0E7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4CBB"/>
    <w:pPr>
      <w:spacing w:after="200" w:line="288" w:lineRule="auto"/>
      <w:ind w:left="624"/>
      <w:jc w:val="both"/>
    </w:pPr>
    <w:rPr>
      <w:rFonts w:ascii="Calibri" w:eastAsia="Batang" w:hAnsi="Calibri"/>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ascii="Calibri" w:eastAsia="Batang" w:hAnsi="Calibri"/>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ascii="Calibri" w:eastAsia="Batang" w:hAnsi="Calibri"/>
      <w:b/>
      <w:caps/>
      <w:kern w:val="28"/>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ascii="Calibri" w:eastAsia="Batang" w:hAnsi="Calibri"/>
      <w:kern w:val="24"/>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ascii="Calibri" w:eastAsia="Batang" w:hAnsi="Calibri"/>
      <w:szCs w:val="22"/>
      <w:lang w:val="en-GB" w:eastAsia="en-GB"/>
    </w:rPr>
  </w:style>
  <w:style w:type="paragraph" w:styleId="Odstavecseseznamem">
    <w:name w:val="List Paragraph"/>
    <w:basedOn w:val="Normln"/>
    <w:link w:val="OdstavecseseznamemChar"/>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459FF"/>
    <w:rPr>
      <w:sz w:val="16"/>
      <w:szCs w:val="16"/>
    </w:rPr>
  </w:style>
  <w:style w:type="paragraph" w:styleId="Textkomente">
    <w:name w:val="annotation text"/>
    <w:basedOn w:val="Normln"/>
    <w:link w:val="TextkomenteChar"/>
    <w:uiPriority w:val="99"/>
    <w:semiHidden/>
    <w:unhideWhenUsed/>
    <w:rsid w:val="00A459FF"/>
    <w:pPr>
      <w:spacing w:line="240" w:lineRule="auto"/>
    </w:pPr>
    <w:rPr>
      <w:szCs w:val="20"/>
    </w:rPr>
  </w:style>
  <w:style w:type="character" w:customStyle="1" w:styleId="TextkomenteChar">
    <w:name w:val="Text komentáře Char"/>
    <w:basedOn w:val="Standardnpsmoodstavce"/>
    <w:link w:val="Textkomente"/>
    <w:uiPriority w:val="99"/>
    <w:semiHidden/>
    <w:rsid w:val="00A459FF"/>
    <w:rPr>
      <w:rFonts w:eastAsia="Batang"/>
      <w:lang w:val="en-GB" w:eastAsia="en-GB"/>
    </w:rPr>
  </w:style>
  <w:style w:type="paragraph" w:styleId="Pedmtkomente">
    <w:name w:val="annotation subject"/>
    <w:basedOn w:val="Textkomente"/>
    <w:next w:val="Textkomente"/>
    <w:link w:val="PedmtkomenteChar"/>
    <w:uiPriority w:val="99"/>
    <w:semiHidden/>
    <w:unhideWhenUsed/>
    <w:rsid w:val="00A459FF"/>
    <w:rPr>
      <w:b/>
      <w:bCs/>
    </w:rPr>
  </w:style>
  <w:style w:type="character" w:customStyle="1" w:styleId="PedmtkomenteChar">
    <w:name w:val="Předmět komentáře Char"/>
    <w:basedOn w:val="TextkomenteChar"/>
    <w:link w:val="Pedmtkomente"/>
    <w:uiPriority w:val="99"/>
    <w:semiHidden/>
    <w:rsid w:val="00A459FF"/>
    <w:rPr>
      <w:rFonts w:eastAsia="Batang"/>
      <w:b/>
      <w:bCs/>
      <w:lang w:val="en-GB" w:eastAsia="en-GB"/>
    </w:rPr>
  </w:style>
  <w:style w:type="paragraph" w:styleId="Revize">
    <w:name w:val="Revision"/>
    <w:hidden/>
    <w:uiPriority w:val="99"/>
    <w:semiHidden/>
    <w:rsid w:val="008D31AA"/>
    <w:rPr>
      <w:rFonts w:ascii="Calibri" w:eastAsia="Batang" w:hAnsi="Calibri"/>
      <w:szCs w:val="22"/>
      <w:lang w:val="en-GB" w:eastAsia="en-GB"/>
    </w:rPr>
  </w:style>
  <w:style w:type="character" w:customStyle="1" w:styleId="OdstavecseseznamemChar">
    <w:name w:val="Odstavec se seznamem Char"/>
    <w:link w:val="Odstavecseseznamem"/>
    <w:rsid w:val="00971B6C"/>
    <w:rPr>
      <w:rFonts w:asciiTheme="minorHAnsi" w:eastAsiaTheme="minorHAnsi" w:hAnsiTheme="minorHAnsi" w:cstheme="minorBidi"/>
      <w:szCs w:val="22"/>
      <w:lang w:eastAsia="en-US"/>
    </w:rPr>
  </w:style>
  <w:style w:type="character" w:customStyle="1" w:styleId="preformatted">
    <w:name w:val="preformatted"/>
    <w:basedOn w:val="Standardnpsmoodstavce"/>
    <w:rsid w:val="00F204F7"/>
  </w:style>
  <w:style w:type="character" w:customStyle="1" w:styleId="nowrap">
    <w:name w:val="nowrap"/>
    <w:basedOn w:val="Standardnpsmoodstavce"/>
    <w:rsid w:val="00F2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franek@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ianek@cent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EDB2-46CF-4269-B6DF-FE60AF48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Pages>
  <Words>5906</Words>
  <Characters>34851</Characters>
  <Application>Microsoft Office Word</Application>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40676</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2018-01-29T09:26:00Z</dcterms:created>
  <dcterms:modified xsi:type="dcterms:W3CDTF">2018-01-29T10:23:00Z</dcterms:modified>
</cp:coreProperties>
</file>