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C" w:rsidRPr="002F02DE" w:rsidRDefault="001F48AC" w:rsidP="00D94633">
      <w:pPr>
        <w:keepNext/>
        <w:jc w:val="center"/>
        <w:rPr>
          <w:rFonts w:ascii="Tahoma" w:hAnsi="Tahoma" w:cs="Tahoma"/>
          <w:b/>
          <w:bCs/>
          <w:caps/>
          <w:sz w:val="32"/>
        </w:rPr>
      </w:pPr>
    </w:p>
    <w:p w:rsidR="001F48AC" w:rsidRPr="002F02DE" w:rsidRDefault="001F48AC" w:rsidP="00D94633">
      <w:pPr>
        <w:keepNext/>
        <w:jc w:val="center"/>
        <w:rPr>
          <w:rFonts w:ascii="Tahoma" w:hAnsi="Tahoma" w:cs="Tahoma"/>
          <w:b/>
          <w:bCs/>
          <w:caps/>
          <w:sz w:val="32"/>
        </w:rPr>
      </w:pPr>
    </w:p>
    <w:p w:rsidR="00200243" w:rsidRPr="002F02DE" w:rsidRDefault="00147735" w:rsidP="00D94633">
      <w:pPr>
        <w:keepNext/>
        <w:jc w:val="center"/>
        <w:rPr>
          <w:rFonts w:ascii="Tahoma" w:hAnsi="Tahoma" w:cs="Tahoma"/>
          <w:b/>
          <w:bCs/>
          <w:caps/>
          <w:sz w:val="32"/>
        </w:rPr>
      </w:pPr>
      <w:r>
        <w:rPr>
          <w:rFonts w:ascii="Tahoma" w:hAnsi="Tahoma" w:cs="Tahoma"/>
          <w:b/>
          <w:bCs/>
          <w:caps/>
          <w:sz w:val="32"/>
        </w:rPr>
        <w:t xml:space="preserve">Rámcová </w:t>
      </w:r>
      <w:r w:rsidR="00200243" w:rsidRPr="002F02DE">
        <w:rPr>
          <w:rFonts w:ascii="Tahoma" w:hAnsi="Tahoma" w:cs="Tahoma"/>
          <w:b/>
          <w:bCs/>
          <w:caps/>
          <w:sz w:val="32"/>
        </w:rPr>
        <w:t xml:space="preserve">Smlouva o poskytování </w:t>
      </w:r>
    </w:p>
    <w:p w:rsidR="00D94633" w:rsidRPr="002F02DE" w:rsidRDefault="00147735" w:rsidP="00D94633">
      <w:pPr>
        <w:keepNext/>
        <w:jc w:val="center"/>
        <w:rPr>
          <w:rFonts w:ascii="Tahoma" w:hAnsi="Tahoma" w:cs="Tahoma"/>
          <w:b/>
          <w:bCs/>
          <w:caps/>
          <w:sz w:val="32"/>
        </w:rPr>
      </w:pPr>
      <w:r>
        <w:rPr>
          <w:rFonts w:ascii="Tahoma" w:hAnsi="Tahoma" w:cs="Tahoma"/>
          <w:b/>
          <w:bCs/>
          <w:caps/>
          <w:sz w:val="32"/>
        </w:rPr>
        <w:t>kompletních účetních služeb</w:t>
      </w:r>
    </w:p>
    <w:p w:rsidR="001F48AC" w:rsidRPr="002F02DE" w:rsidRDefault="001F48AC" w:rsidP="00D94633">
      <w:pPr>
        <w:keepNext/>
        <w:jc w:val="center"/>
        <w:rPr>
          <w:rFonts w:ascii="Tahoma" w:hAnsi="Tahoma" w:cs="Tahoma"/>
          <w:b/>
          <w:bCs/>
          <w:caps/>
          <w:sz w:val="32"/>
        </w:rPr>
      </w:pPr>
    </w:p>
    <w:p w:rsidR="00D94633" w:rsidRPr="002F02DE" w:rsidRDefault="00D94633" w:rsidP="00D94633">
      <w:pPr>
        <w:keepNext/>
        <w:spacing w:line="240" w:lineRule="atLeast"/>
        <w:rPr>
          <w:rFonts w:ascii="Tahoma" w:hAnsi="Tahoma" w:cs="Tahoma"/>
          <w:i/>
        </w:rPr>
      </w:pPr>
    </w:p>
    <w:p w:rsidR="001F48AC" w:rsidRPr="00206AF9" w:rsidRDefault="00206AF9" w:rsidP="00D94633">
      <w:pPr>
        <w:keepNext/>
        <w:spacing w:line="240" w:lineRule="atLeast"/>
        <w:rPr>
          <w:rFonts w:ascii="Tahoma" w:hAnsi="Tahoma" w:cs="Tahoma"/>
          <w:i/>
          <w:sz w:val="18"/>
          <w:szCs w:val="22"/>
        </w:rPr>
      </w:pPr>
      <w:r w:rsidRPr="00206AF9">
        <w:rPr>
          <w:rFonts w:ascii="Tahoma" w:hAnsi="Tahoma" w:cs="Tahoma"/>
          <w:i/>
          <w:sz w:val="18"/>
          <w:szCs w:val="22"/>
        </w:rPr>
        <w:t>číslo sml. objednatele</w:t>
      </w:r>
      <w:r w:rsidR="001F48AC" w:rsidRPr="00206AF9">
        <w:rPr>
          <w:rFonts w:ascii="Tahoma" w:hAnsi="Tahoma" w:cs="Tahoma"/>
          <w:i/>
          <w:sz w:val="18"/>
          <w:szCs w:val="22"/>
        </w:rPr>
        <w:t>: 405-</w:t>
      </w:r>
      <w:r w:rsidR="00DC5749" w:rsidRPr="00206AF9">
        <w:rPr>
          <w:rFonts w:ascii="Tahoma" w:hAnsi="Tahoma" w:cs="Tahoma"/>
          <w:i/>
          <w:sz w:val="18"/>
          <w:szCs w:val="22"/>
        </w:rPr>
        <w:t>S-24/IDSK/18</w:t>
      </w:r>
    </w:p>
    <w:p w:rsidR="001F48AC" w:rsidRPr="002F02DE" w:rsidRDefault="001F48AC" w:rsidP="00D94633">
      <w:pPr>
        <w:keepNext/>
        <w:spacing w:line="240" w:lineRule="atLeast"/>
        <w:rPr>
          <w:rFonts w:ascii="Tahoma" w:hAnsi="Tahoma" w:cs="Tahoma"/>
          <w:i/>
          <w:sz w:val="20"/>
          <w:szCs w:val="22"/>
        </w:rPr>
      </w:pPr>
    </w:p>
    <w:p w:rsidR="001F48AC" w:rsidRPr="002F02DE" w:rsidRDefault="001F48AC" w:rsidP="00D94633">
      <w:pPr>
        <w:keepNext/>
        <w:spacing w:line="240" w:lineRule="atLeast"/>
        <w:rPr>
          <w:rFonts w:ascii="Tahoma" w:hAnsi="Tahoma" w:cs="Tahoma"/>
          <w:sz w:val="22"/>
          <w:szCs w:val="22"/>
        </w:rPr>
      </w:pPr>
    </w:p>
    <w:p w:rsidR="001F48AC" w:rsidRPr="002F02DE" w:rsidRDefault="001F48AC" w:rsidP="00D94633">
      <w:pPr>
        <w:keepNext/>
        <w:spacing w:line="240" w:lineRule="atLeast"/>
        <w:rPr>
          <w:rFonts w:ascii="Tahoma" w:hAnsi="Tahoma" w:cs="Tahoma"/>
          <w:sz w:val="22"/>
          <w:szCs w:val="22"/>
        </w:rPr>
      </w:pPr>
    </w:p>
    <w:p w:rsidR="00D94633" w:rsidRDefault="00D94633" w:rsidP="00D94633">
      <w:pPr>
        <w:keepNext/>
        <w:spacing w:line="240" w:lineRule="atLeast"/>
        <w:rPr>
          <w:rFonts w:ascii="Tahoma" w:hAnsi="Tahoma" w:cs="Tahoma"/>
          <w:sz w:val="22"/>
          <w:szCs w:val="22"/>
        </w:rPr>
      </w:pPr>
      <w:r w:rsidRPr="002F02DE">
        <w:rPr>
          <w:rFonts w:ascii="Tahoma" w:hAnsi="Tahoma" w:cs="Tahoma"/>
          <w:sz w:val="22"/>
          <w:szCs w:val="22"/>
        </w:rPr>
        <w:t>Dne, měsíce a roku níže uvedeného uzavřeli</w:t>
      </w:r>
    </w:p>
    <w:p w:rsidR="00147735" w:rsidRPr="002F02DE" w:rsidRDefault="00147735" w:rsidP="00D94633">
      <w:pPr>
        <w:keepNext/>
        <w:spacing w:line="240" w:lineRule="atLeast"/>
        <w:rPr>
          <w:rFonts w:ascii="Tahoma" w:hAnsi="Tahoma" w:cs="Tahoma"/>
          <w:sz w:val="22"/>
          <w:szCs w:val="22"/>
        </w:rPr>
      </w:pPr>
    </w:p>
    <w:p w:rsidR="00147735" w:rsidRPr="002F02DE" w:rsidRDefault="00147735" w:rsidP="00147735">
      <w:pPr>
        <w:keepNext/>
        <w:rPr>
          <w:rFonts w:ascii="Tahoma" w:hAnsi="Tahoma" w:cs="Tahoma"/>
          <w:b/>
          <w:bCs/>
          <w:sz w:val="22"/>
          <w:szCs w:val="22"/>
        </w:rPr>
      </w:pPr>
      <w:r w:rsidRPr="002F02DE">
        <w:rPr>
          <w:rFonts w:ascii="Tahoma" w:hAnsi="Tahoma" w:cs="Tahoma"/>
          <w:b/>
          <w:sz w:val="22"/>
          <w:szCs w:val="22"/>
        </w:rPr>
        <w:t>Integrovaná doprava Středočeského kraje, příspěvková organizace</w:t>
      </w:r>
    </w:p>
    <w:p w:rsidR="00147735" w:rsidRPr="002F02DE" w:rsidRDefault="00147735" w:rsidP="00147735">
      <w:pPr>
        <w:keepNext/>
        <w:rPr>
          <w:rFonts w:ascii="Tahoma" w:hAnsi="Tahoma" w:cs="Tahoma"/>
          <w:sz w:val="22"/>
          <w:szCs w:val="22"/>
        </w:rPr>
      </w:pPr>
      <w:r w:rsidRPr="002F02DE">
        <w:rPr>
          <w:rFonts w:ascii="Tahoma" w:hAnsi="Tahoma" w:cs="Tahoma"/>
          <w:sz w:val="22"/>
          <w:szCs w:val="22"/>
        </w:rPr>
        <w:t xml:space="preserve">IČO:057 92 291  </w:t>
      </w:r>
    </w:p>
    <w:p w:rsidR="00147735" w:rsidRPr="002F02DE" w:rsidRDefault="00147735" w:rsidP="00147735">
      <w:pPr>
        <w:keepNext/>
        <w:rPr>
          <w:rFonts w:ascii="Tahoma" w:hAnsi="Tahoma" w:cs="Tahoma"/>
          <w:sz w:val="22"/>
          <w:szCs w:val="22"/>
        </w:rPr>
      </w:pPr>
      <w:r w:rsidRPr="002F02DE">
        <w:rPr>
          <w:rFonts w:ascii="Tahoma" w:hAnsi="Tahoma" w:cs="Tahoma"/>
          <w:sz w:val="22"/>
          <w:szCs w:val="22"/>
        </w:rPr>
        <w:t>DIČ: CZ05792291</w:t>
      </w:r>
    </w:p>
    <w:p w:rsidR="00147735" w:rsidRPr="002F02DE" w:rsidRDefault="00147735" w:rsidP="00147735">
      <w:pPr>
        <w:keepNext/>
        <w:rPr>
          <w:rFonts w:ascii="Tahoma" w:hAnsi="Tahoma" w:cs="Tahoma"/>
          <w:sz w:val="22"/>
          <w:szCs w:val="22"/>
        </w:rPr>
      </w:pPr>
      <w:r w:rsidRPr="002F02DE">
        <w:rPr>
          <w:rFonts w:ascii="Tahoma" w:hAnsi="Tahoma" w:cs="Tahoma"/>
          <w:sz w:val="22"/>
          <w:szCs w:val="22"/>
        </w:rPr>
        <w:t>se sídlem: Rytířská 406/10, 11000 Praha 1</w:t>
      </w:r>
    </w:p>
    <w:p w:rsidR="00147735" w:rsidRPr="002F02DE" w:rsidRDefault="00147735" w:rsidP="00147735">
      <w:pPr>
        <w:keepNext/>
        <w:rPr>
          <w:rFonts w:ascii="Tahoma" w:hAnsi="Tahoma" w:cs="Tahoma"/>
          <w:sz w:val="22"/>
          <w:szCs w:val="22"/>
        </w:rPr>
      </w:pPr>
      <w:r w:rsidRPr="002F02DE">
        <w:rPr>
          <w:rFonts w:ascii="Tahoma" w:hAnsi="Tahoma" w:cs="Tahoma"/>
          <w:sz w:val="22"/>
          <w:szCs w:val="22"/>
        </w:rPr>
        <w:t>zastoupena: p. Pavlem Procházkou, ředitelem</w:t>
      </w:r>
    </w:p>
    <w:p w:rsidR="00147735" w:rsidRPr="002F02DE" w:rsidRDefault="00147735" w:rsidP="00147735">
      <w:pPr>
        <w:rPr>
          <w:rFonts w:ascii="Tahoma" w:hAnsi="Tahoma" w:cs="Tahoma"/>
          <w:sz w:val="22"/>
          <w:szCs w:val="22"/>
        </w:rPr>
      </w:pPr>
      <w:r w:rsidRPr="002F02DE">
        <w:rPr>
          <w:rFonts w:ascii="Tahoma" w:hAnsi="Tahoma" w:cs="Tahoma"/>
          <w:sz w:val="22"/>
          <w:szCs w:val="22"/>
        </w:rPr>
        <w:t xml:space="preserve">zapsána v obchodním rejstříku </w:t>
      </w:r>
      <w:r w:rsidR="00206AF9" w:rsidRPr="002F02DE">
        <w:rPr>
          <w:rFonts w:ascii="Tahoma" w:hAnsi="Tahoma" w:cs="Tahoma"/>
          <w:sz w:val="22"/>
          <w:szCs w:val="22"/>
        </w:rPr>
        <w:t>vedeném Městským</w:t>
      </w:r>
      <w:r w:rsidRPr="002F02DE">
        <w:rPr>
          <w:rFonts w:ascii="Tahoma" w:hAnsi="Tahoma" w:cs="Tahoma"/>
          <w:sz w:val="22"/>
          <w:szCs w:val="22"/>
        </w:rPr>
        <w:t xml:space="preserve"> soudem</w:t>
      </w:r>
    </w:p>
    <w:p w:rsidR="00147735" w:rsidRPr="002F02DE" w:rsidRDefault="00147735" w:rsidP="00147735">
      <w:pPr>
        <w:rPr>
          <w:rFonts w:ascii="Tahoma" w:hAnsi="Tahoma" w:cs="Tahoma"/>
          <w:sz w:val="22"/>
          <w:szCs w:val="22"/>
        </w:rPr>
      </w:pPr>
      <w:r w:rsidRPr="002F02DE">
        <w:rPr>
          <w:rFonts w:ascii="Tahoma" w:hAnsi="Tahoma" w:cs="Tahoma"/>
          <w:sz w:val="22"/>
          <w:szCs w:val="22"/>
        </w:rPr>
        <w:t>v Praze, oddíl Pr, vložka 1564</w:t>
      </w:r>
    </w:p>
    <w:p w:rsidR="00147735" w:rsidRPr="002F02DE" w:rsidRDefault="00147735" w:rsidP="00147735">
      <w:pPr>
        <w:pStyle w:val="Zpat"/>
        <w:tabs>
          <w:tab w:val="clear" w:pos="4153"/>
          <w:tab w:val="clear" w:pos="8306"/>
        </w:tabs>
        <w:spacing w:before="0" w:after="0"/>
        <w:rPr>
          <w:rFonts w:ascii="Tahoma" w:hAnsi="Tahoma" w:cs="Tahoma"/>
        </w:rPr>
      </w:pPr>
      <w:r w:rsidRPr="002F02DE">
        <w:rPr>
          <w:rFonts w:ascii="Tahoma" w:hAnsi="Tahoma" w:cs="Tahoma"/>
        </w:rPr>
        <w:t xml:space="preserve">bankovní spojení: </w:t>
      </w:r>
      <w:r w:rsidRPr="002F02DE">
        <w:rPr>
          <w:rFonts w:ascii="Tahoma" w:hAnsi="Tahoma" w:cs="Tahoma"/>
          <w:shd w:val="clear" w:color="auto" w:fill="FFFFFF"/>
        </w:rPr>
        <w:t>2022870006/6000</w:t>
      </w:r>
      <w:r w:rsidRPr="002F02DE">
        <w:rPr>
          <w:rFonts w:ascii="Tahoma" w:hAnsi="Tahoma" w:cs="Tahoma"/>
        </w:rPr>
        <w:t xml:space="preserve"> vedený u PPF Banky, Praha</w:t>
      </w:r>
    </w:p>
    <w:p w:rsidR="00147735" w:rsidRPr="002F02DE" w:rsidRDefault="00147735" w:rsidP="00147735">
      <w:pPr>
        <w:pStyle w:val="Zpat"/>
        <w:tabs>
          <w:tab w:val="clear" w:pos="4153"/>
          <w:tab w:val="clear" w:pos="8306"/>
        </w:tabs>
        <w:spacing w:before="0" w:after="0"/>
        <w:rPr>
          <w:rFonts w:ascii="Tahoma" w:hAnsi="Tahoma" w:cs="Tahoma"/>
        </w:rPr>
      </w:pPr>
      <w:r w:rsidRPr="002F02DE">
        <w:rPr>
          <w:rFonts w:ascii="Tahoma" w:hAnsi="Tahoma" w:cs="Tahoma"/>
        </w:rPr>
        <w:t>(dále jen „</w:t>
      </w:r>
      <w:r w:rsidRPr="002F02DE">
        <w:rPr>
          <w:rFonts w:ascii="Tahoma" w:hAnsi="Tahoma" w:cs="Tahoma"/>
          <w:b/>
        </w:rPr>
        <w:t>objednatel</w:t>
      </w:r>
      <w:r w:rsidRPr="002F02DE">
        <w:rPr>
          <w:rFonts w:ascii="Tahoma" w:hAnsi="Tahoma" w:cs="Tahoma"/>
        </w:rPr>
        <w:t>“)</w:t>
      </w:r>
    </w:p>
    <w:p w:rsidR="00D94633" w:rsidRDefault="00D94633" w:rsidP="00D94633">
      <w:pPr>
        <w:keepNext/>
        <w:spacing w:line="240" w:lineRule="atLeast"/>
        <w:rPr>
          <w:rFonts w:ascii="Tahoma" w:hAnsi="Tahoma" w:cs="Tahoma"/>
          <w:sz w:val="22"/>
          <w:szCs w:val="22"/>
        </w:rPr>
      </w:pPr>
    </w:p>
    <w:p w:rsidR="00147735" w:rsidRDefault="00147735" w:rsidP="00147735">
      <w:pPr>
        <w:keepNext/>
        <w:spacing w:line="240" w:lineRule="atLeast"/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>a</w:t>
      </w:r>
    </w:p>
    <w:p w:rsidR="00147735" w:rsidRPr="00147735" w:rsidRDefault="00147735" w:rsidP="00147735">
      <w:pPr>
        <w:keepNext/>
        <w:spacing w:line="240" w:lineRule="atLeast"/>
        <w:rPr>
          <w:rFonts w:ascii="Tahoma" w:hAnsi="Tahoma" w:cs="Tahoma"/>
          <w:sz w:val="22"/>
          <w:szCs w:val="22"/>
        </w:rPr>
      </w:pPr>
    </w:p>
    <w:p w:rsidR="00147735" w:rsidRPr="00206AF9" w:rsidRDefault="00DC5749" w:rsidP="00147735">
      <w:pPr>
        <w:rPr>
          <w:rFonts w:ascii="Tahoma" w:hAnsi="Tahoma" w:cs="Tahoma"/>
          <w:b/>
          <w:sz w:val="22"/>
          <w:szCs w:val="22"/>
        </w:rPr>
      </w:pPr>
      <w:r w:rsidRPr="00206AF9">
        <w:rPr>
          <w:rFonts w:ascii="Tahoma" w:hAnsi="Tahoma" w:cs="Tahoma"/>
          <w:b/>
          <w:sz w:val="22"/>
          <w:szCs w:val="22"/>
        </w:rPr>
        <w:t>RPV accounting s.r.o.</w:t>
      </w:r>
    </w:p>
    <w:p w:rsidR="00147735" w:rsidRPr="00147735" w:rsidRDefault="00147735" w:rsidP="00147735">
      <w:pPr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>se sídlem:</w:t>
      </w:r>
      <w:r w:rsidRPr="00147735">
        <w:rPr>
          <w:rFonts w:ascii="Tahoma" w:hAnsi="Tahoma" w:cs="Tahoma"/>
          <w:sz w:val="22"/>
          <w:szCs w:val="22"/>
        </w:rPr>
        <w:tab/>
      </w:r>
      <w:r w:rsidR="00DC5749">
        <w:rPr>
          <w:rFonts w:ascii="Tahoma" w:hAnsi="Tahoma" w:cs="Tahoma"/>
          <w:sz w:val="22"/>
          <w:szCs w:val="22"/>
        </w:rPr>
        <w:t>Rokytnice 413</w:t>
      </w:r>
      <w:r w:rsidRPr="00147735">
        <w:rPr>
          <w:rFonts w:ascii="Tahoma" w:hAnsi="Tahoma" w:cs="Tahoma"/>
          <w:sz w:val="22"/>
          <w:szCs w:val="22"/>
        </w:rPr>
        <w:tab/>
      </w:r>
      <w:r w:rsidR="00DC5749">
        <w:rPr>
          <w:rFonts w:ascii="Tahoma" w:hAnsi="Tahoma" w:cs="Tahoma"/>
          <w:sz w:val="22"/>
          <w:szCs w:val="22"/>
        </w:rPr>
        <w:t>, 755 01 Vsetín</w:t>
      </w:r>
      <w:r w:rsidRPr="00147735">
        <w:rPr>
          <w:rFonts w:ascii="Tahoma" w:hAnsi="Tahoma" w:cs="Tahoma"/>
          <w:sz w:val="22"/>
          <w:szCs w:val="22"/>
        </w:rPr>
        <w:tab/>
        <w:t xml:space="preserve"> </w:t>
      </w:r>
    </w:p>
    <w:p w:rsidR="00147735" w:rsidRPr="00147735" w:rsidRDefault="00147735" w:rsidP="00147735">
      <w:pPr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>zastoupená:</w:t>
      </w:r>
      <w:r w:rsidRPr="00147735">
        <w:rPr>
          <w:rFonts w:ascii="Tahoma" w:hAnsi="Tahoma" w:cs="Tahoma"/>
          <w:sz w:val="22"/>
          <w:szCs w:val="22"/>
        </w:rPr>
        <w:tab/>
      </w:r>
      <w:r w:rsidR="00DC5749">
        <w:rPr>
          <w:rFonts w:ascii="Tahoma" w:hAnsi="Tahoma" w:cs="Tahoma"/>
          <w:sz w:val="22"/>
          <w:szCs w:val="22"/>
        </w:rPr>
        <w:t>Ing. Radimem Pavlicou, jednatelem</w:t>
      </w:r>
      <w:r w:rsidRPr="00147735">
        <w:rPr>
          <w:rFonts w:ascii="Tahoma" w:hAnsi="Tahoma" w:cs="Tahoma"/>
          <w:sz w:val="22"/>
          <w:szCs w:val="22"/>
        </w:rPr>
        <w:tab/>
      </w:r>
      <w:r w:rsidRPr="00147735">
        <w:rPr>
          <w:rFonts w:ascii="Tahoma" w:hAnsi="Tahoma" w:cs="Tahoma"/>
          <w:sz w:val="22"/>
          <w:szCs w:val="22"/>
        </w:rPr>
        <w:tab/>
        <w:t xml:space="preserve"> </w:t>
      </w:r>
    </w:p>
    <w:p w:rsidR="00147735" w:rsidRPr="00147735" w:rsidRDefault="00147735" w:rsidP="00147735">
      <w:pPr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>IČ:</w:t>
      </w:r>
      <w:r w:rsidRPr="00147735">
        <w:rPr>
          <w:rFonts w:ascii="Tahoma" w:hAnsi="Tahoma" w:cs="Tahoma"/>
          <w:sz w:val="22"/>
          <w:szCs w:val="22"/>
        </w:rPr>
        <w:tab/>
      </w:r>
      <w:r w:rsidRPr="00147735">
        <w:rPr>
          <w:rFonts w:ascii="Tahoma" w:hAnsi="Tahoma" w:cs="Tahoma"/>
          <w:sz w:val="22"/>
          <w:szCs w:val="22"/>
        </w:rPr>
        <w:tab/>
      </w:r>
      <w:r w:rsidR="00DC5749">
        <w:rPr>
          <w:rFonts w:ascii="Tahoma" w:hAnsi="Tahoma" w:cs="Tahoma"/>
          <w:sz w:val="22"/>
          <w:szCs w:val="22"/>
        </w:rPr>
        <w:t xml:space="preserve">041 11 281 </w:t>
      </w:r>
      <w:r w:rsidRPr="00147735">
        <w:rPr>
          <w:rFonts w:ascii="Tahoma" w:hAnsi="Tahoma" w:cs="Tahoma"/>
          <w:sz w:val="22"/>
          <w:szCs w:val="22"/>
        </w:rPr>
        <w:tab/>
      </w:r>
      <w:r w:rsidRPr="00147735">
        <w:rPr>
          <w:rFonts w:ascii="Tahoma" w:hAnsi="Tahoma" w:cs="Tahoma"/>
          <w:sz w:val="22"/>
          <w:szCs w:val="22"/>
        </w:rPr>
        <w:tab/>
        <w:t xml:space="preserve"> </w:t>
      </w:r>
    </w:p>
    <w:p w:rsidR="00147735" w:rsidRPr="00147735" w:rsidRDefault="00147735" w:rsidP="00147735">
      <w:pPr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>DIČ:</w:t>
      </w:r>
      <w:r w:rsidRPr="00147735">
        <w:rPr>
          <w:rFonts w:ascii="Tahoma" w:hAnsi="Tahoma" w:cs="Tahoma"/>
          <w:sz w:val="22"/>
          <w:szCs w:val="22"/>
        </w:rPr>
        <w:tab/>
      </w:r>
      <w:r w:rsidRPr="00147735">
        <w:rPr>
          <w:rFonts w:ascii="Tahoma" w:hAnsi="Tahoma" w:cs="Tahoma"/>
          <w:sz w:val="22"/>
          <w:szCs w:val="22"/>
        </w:rPr>
        <w:tab/>
      </w:r>
      <w:r w:rsidR="00DC5749">
        <w:rPr>
          <w:rFonts w:ascii="Tahoma" w:hAnsi="Tahoma" w:cs="Tahoma"/>
          <w:sz w:val="22"/>
          <w:szCs w:val="22"/>
        </w:rPr>
        <w:t>CZ04111281</w:t>
      </w:r>
      <w:r w:rsidRPr="00147735">
        <w:rPr>
          <w:rFonts w:ascii="Tahoma" w:hAnsi="Tahoma" w:cs="Tahoma"/>
          <w:sz w:val="22"/>
          <w:szCs w:val="22"/>
        </w:rPr>
        <w:tab/>
      </w:r>
      <w:r w:rsidRPr="00147735">
        <w:rPr>
          <w:rFonts w:ascii="Tahoma" w:hAnsi="Tahoma" w:cs="Tahoma"/>
          <w:sz w:val="22"/>
          <w:szCs w:val="22"/>
        </w:rPr>
        <w:tab/>
        <w:t xml:space="preserve"> </w:t>
      </w:r>
    </w:p>
    <w:p w:rsidR="00147735" w:rsidRPr="00147735" w:rsidRDefault="00147735" w:rsidP="00147735">
      <w:pPr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>Bankovní spojení:</w:t>
      </w:r>
      <w:r w:rsidRPr="00147735">
        <w:rPr>
          <w:rFonts w:ascii="Tahoma" w:hAnsi="Tahoma" w:cs="Tahoma"/>
          <w:sz w:val="22"/>
          <w:szCs w:val="22"/>
        </w:rPr>
        <w:tab/>
      </w:r>
      <w:r w:rsidR="00DC5749">
        <w:rPr>
          <w:rFonts w:ascii="Tahoma" w:hAnsi="Tahoma" w:cs="Tahoma"/>
          <w:sz w:val="22"/>
          <w:szCs w:val="22"/>
        </w:rPr>
        <w:t>4010925339/0800</w:t>
      </w:r>
    </w:p>
    <w:p w:rsidR="00147735" w:rsidRPr="00147735" w:rsidRDefault="00147735" w:rsidP="00147735">
      <w:pPr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>Zástupce pro věcná jednání:</w:t>
      </w:r>
      <w:r w:rsidRPr="00147735">
        <w:rPr>
          <w:rFonts w:ascii="Tahoma" w:hAnsi="Tahoma" w:cs="Tahoma"/>
          <w:sz w:val="22"/>
          <w:szCs w:val="22"/>
        </w:rPr>
        <w:tab/>
      </w:r>
      <w:r w:rsidR="00DC5749">
        <w:rPr>
          <w:rFonts w:ascii="Tahoma" w:hAnsi="Tahoma" w:cs="Tahoma"/>
          <w:sz w:val="22"/>
          <w:szCs w:val="22"/>
        </w:rPr>
        <w:t>Ing. Radim Pavlica</w:t>
      </w:r>
    </w:p>
    <w:p w:rsidR="00147735" w:rsidRPr="00147735" w:rsidRDefault="00147735" w:rsidP="00147735">
      <w:pPr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 xml:space="preserve">zapsána v obchodním rejstříku </w:t>
      </w:r>
      <w:r w:rsidR="00DC5749">
        <w:rPr>
          <w:rFonts w:ascii="Tahoma" w:hAnsi="Tahoma" w:cs="Tahoma"/>
          <w:sz w:val="22"/>
          <w:szCs w:val="22"/>
        </w:rPr>
        <w:t>vedeného Krajským soudem Ostrava, oddíl C, vložka 62345</w:t>
      </w:r>
    </w:p>
    <w:p w:rsidR="00147735" w:rsidRPr="00147735" w:rsidRDefault="00147735" w:rsidP="00147735">
      <w:pPr>
        <w:rPr>
          <w:rFonts w:ascii="Tahoma" w:hAnsi="Tahoma" w:cs="Tahoma"/>
          <w:sz w:val="22"/>
          <w:szCs w:val="22"/>
        </w:rPr>
      </w:pPr>
      <w:r w:rsidRPr="00147735">
        <w:rPr>
          <w:rFonts w:ascii="Tahoma" w:hAnsi="Tahoma" w:cs="Tahoma"/>
          <w:sz w:val="22"/>
          <w:szCs w:val="22"/>
        </w:rPr>
        <w:t>(dále jen "</w:t>
      </w:r>
      <w:r w:rsidRPr="00147735">
        <w:rPr>
          <w:rFonts w:ascii="Tahoma" w:hAnsi="Tahoma" w:cs="Tahoma"/>
          <w:b/>
          <w:sz w:val="22"/>
          <w:szCs w:val="22"/>
        </w:rPr>
        <w:t>poskytovatel</w:t>
      </w:r>
      <w:r w:rsidRPr="00147735">
        <w:rPr>
          <w:rFonts w:ascii="Tahoma" w:hAnsi="Tahoma" w:cs="Tahoma"/>
          <w:sz w:val="22"/>
          <w:szCs w:val="22"/>
        </w:rPr>
        <w:t>")</w:t>
      </w:r>
    </w:p>
    <w:p w:rsidR="001F689E" w:rsidRPr="00147735" w:rsidRDefault="001F689E" w:rsidP="00147735">
      <w:pPr>
        <w:rPr>
          <w:rFonts w:ascii="Tahoma" w:hAnsi="Tahoma" w:cs="Tahoma"/>
          <w:sz w:val="22"/>
          <w:szCs w:val="22"/>
        </w:rPr>
      </w:pPr>
    </w:p>
    <w:p w:rsidR="001F689E" w:rsidRPr="002F02DE" w:rsidRDefault="001F689E" w:rsidP="00D94633">
      <w:pPr>
        <w:keepNext/>
        <w:rPr>
          <w:rFonts w:ascii="Tahoma" w:hAnsi="Tahoma" w:cs="Tahoma"/>
          <w:b/>
          <w:bCs/>
          <w:sz w:val="22"/>
          <w:szCs w:val="22"/>
        </w:rPr>
      </w:pPr>
    </w:p>
    <w:p w:rsidR="007F1A09" w:rsidRPr="002F02DE" w:rsidRDefault="007F1A09" w:rsidP="007F1A09">
      <w:pPr>
        <w:pStyle w:val="Zpat"/>
        <w:tabs>
          <w:tab w:val="clear" w:pos="4153"/>
          <w:tab w:val="clear" w:pos="8306"/>
        </w:tabs>
        <w:spacing w:before="0" w:after="0"/>
        <w:rPr>
          <w:rFonts w:ascii="Tahoma" w:hAnsi="Tahoma" w:cs="Tahoma"/>
        </w:rPr>
      </w:pPr>
    </w:p>
    <w:p w:rsidR="000678C8" w:rsidRPr="002F02DE" w:rsidRDefault="00D94633" w:rsidP="000678C8">
      <w:pPr>
        <w:keepNext/>
        <w:jc w:val="both"/>
        <w:rPr>
          <w:rFonts w:ascii="Tahoma" w:hAnsi="Tahoma" w:cs="Tahoma"/>
          <w:bCs/>
          <w:sz w:val="22"/>
          <w:szCs w:val="22"/>
        </w:rPr>
      </w:pPr>
      <w:r w:rsidRPr="002F02DE">
        <w:rPr>
          <w:rFonts w:ascii="Tahoma" w:hAnsi="Tahoma" w:cs="Tahoma"/>
          <w:sz w:val="22"/>
          <w:szCs w:val="22"/>
        </w:rPr>
        <w:t>t</w:t>
      </w:r>
      <w:r w:rsidR="007F1A09" w:rsidRPr="002F02DE">
        <w:rPr>
          <w:rFonts w:ascii="Tahoma" w:hAnsi="Tahoma" w:cs="Tahoma"/>
          <w:sz w:val="22"/>
          <w:szCs w:val="22"/>
        </w:rPr>
        <w:t xml:space="preserve">uto smlouvu o poskytování </w:t>
      </w:r>
      <w:r w:rsidR="00147735">
        <w:rPr>
          <w:rFonts w:ascii="Tahoma" w:hAnsi="Tahoma" w:cs="Tahoma"/>
          <w:bCs/>
          <w:sz w:val="22"/>
          <w:szCs w:val="22"/>
        </w:rPr>
        <w:t>kompletních účetních služeb poskytovatelem objednateli.</w:t>
      </w:r>
    </w:p>
    <w:p w:rsidR="000678C8" w:rsidRPr="002F02DE" w:rsidRDefault="000678C8" w:rsidP="000678C8">
      <w:pPr>
        <w:keepNext/>
        <w:jc w:val="both"/>
        <w:rPr>
          <w:rFonts w:ascii="Tahoma" w:hAnsi="Tahoma" w:cs="Tahoma"/>
          <w:b/>
          <w:bCs/>
          <w:caps/>
          <w:sz w:val="22"/>
          <w:szCs w:val="22"/>
        </w:rPr>
      </w:pPr>
    </w:p>
    <w:p w:rsidR="000678C8" w:rsidRPr="002F02DE" w:rsidRDefault="00D94633" w:rsidP="000678C8">
      <w:pPr>
        <w:pStyle w:val="Nadpis1"/>
        <w:rPr>
          <w:rFonts w:ascii="Tahoma" w:hAnsi="Tahoma" w:cs="Tahoma"/>
        </w:rPr>
      </w:pPr>
      <w:r w:rsidRPr="002F02DE">
        <w:rPr>
          <w:rFonts w:ascii="Tahoma" w:hAnsi="Tahoma" w:cs="Tahoma"/>
        </w:rPr>
        <w:br/>
      </w:r>
      <w:r w:rsidR="002F02DE" w:rsidRPr="002F02DE">
        <w:rPr>
          <w:rFonts w:ascii="Tahoma" w:hAnsi="Tahoma" w:cs="Tahoma"/>
        </w:rPr>
        <w:t>PŘEDMĚT SMLOUVY</w:t>
      </w:r>
    </w:p>
    <w:p w:rsidR="000678C8" w:rsidRPr="002F02DE" w:rsidRDefault="000678C8" w:rsidP="000678C8">
      <w:pPr>
        <w:pStyle w:val="Zpat"/>
        <w:tabs>
          <w:tab w:val="clear" w:pos="4153"/>
          <w:tab w:val="clear" w:pos="8306"/>
        </w:tabs>
        <w:spacing w:before="0" w:after="0"/>
        <w:rPr>
          <w:rFonts w:ascii="Tahoma" w:hAnsi="Tahoma" w:cs="Tahoma"/>
          <w:b/>
        </w:rPr>
      </w:pPr>
    </w:p>
    <w:p w:rsidR="00147735" w:rsidRPr="006A40E8" w:rsidRDefault="00147735" w:rsidP="00147735">
      <w:pPr>
        <w:pStyle w:val="AKFZFnormln"/>
        <w:rPr>
          <w:rFonts w:cs="Arial"/>
        </w:rPr>
      </w:pPr>
      <w:r>
        <w:t xml:space="preserve">Předmětem plnění z této smlouvy je </w:t>
      </w:r>
      <w:r>
        <w:rPr>
          <w:rFonts w:cs="Arial"/>
        </w:rPr>
        <w:t xml:space="preserve">provádění </w:t>
      </w:r>
      <w:r w:rsidRPr="006A40E8">
        <w:rPr>
          <w:rFonts w:cs="Arial"/>
        </w:rPr>
        <w:t>kompletní</w:t>
      </w:r>
      <w:r>
        <w:rPr>
          <w:rFonts w:cs="Arial"/>
        </w:rPr>
        <w:t>ch</w:t>
      </w:r>
      <w:r w:rsidRPr="006A40E8">
        <w:rPr>
          <w:rFonts w:cs="Arial"/>
        </w:rPr>
        <w:t xml:space="preserve"> účetní</w:t>
      </w:r>
      <w:r>
        <w:rPr>
          <w:rFonts w:cs="Arial"/>
        </w:rPr>
        <w:t>ch</w:t>
      </w:r>
      <w:r w:rsidRPr="006A40E8">
        <w:rPr>
          <w:rFonts w:cs="Arial"/>
        </w:rPr>
        <w:t xml:space="preserve"> služ</w:t>
      </w:r>
      <w:r>
        <w:rPr>
          <w:rFonts w:cs="Arial"/>
        </w:rPr>
        <w:t>e</w:t>
      </w:r>
      <w:r w:rsidRPr="006A40E8">
        <w:rPr>
          <w:rFonts w:cs="Arial"/>
        </w:rPr>
        <w:t xml:space="preserve">b v oblasti </w:t>
      </w:r>
      <w:r w:rsidRPr="00147735">
        <w:rPr>
          <w:rFonts w:cs="Arial"/>
        </w:rPr>
        <w:t>vedení a zpracování účetnictví</w:t>
      </w:r>
      <w:r w:rsidRPr="006A40E8">
        <w:rPr>
          <w:rFonts w:cs="Arial"/>
        </w:rPr>
        <w:t xml:space="preserve"> (podvojné účetnictví), </w:t>
      </w:r>
      <w:r w:rsidRPr="00147735">
        <w:rPr>
          <w:rFonts w:cs="Arial"/>
        </w:rPr>
        <w:t>vedení a zpracování daňové evidence</w:t>
      </w:r>
      <w:r>
        <w:rPr>
          <w:rFonts w:cs="Arial"/>
        </w:rPr>
        <w:t xml:space="preserve"> (dříve jednoduché účetnictví), </w:t>
      </w:r>
      <w:r w:rsidRPr="006A40E8">
        <w:rPr>
          <w:rFonts w:cs="Arial"/>
        </w:rPr>
        <w:t xml:space="preserve">mimořádné a mezitímní účetní závěrky, </w:t>
      </w:r>
      <w:r>
        <w:rPr>
          <w:rFonts w:cs="Arial"/>
        </w:rPr>
        <w:t xml:space="preserve">dále </w:t>
      </w:r>
      <w:r w:rsidRPr="006A40E8">
        <w:rPr>
          <w:rFonts w:cs="Arial"/>
        </w:rPr>
        <w:t>kompletní</w:t>
      </w:r>
      <w:r>
        <w:rPr>
          <w:rFonts w:cs="Arial"/>
        </w:rPr>
        <w:t>ch</w:t>
      </w:r>
      <w:r w:rsidRPr="006A40E8">
        <w:rPr>
          <w:rFonts w:cs="Arial"/>
        </w:rPr>
        <w:t xml:space="preserve"> </w:t>
      </w:r>
      <w:r w:rsidRPr="00147735">
        <w:rPr>
          <w:rFonts w:cs="Arial"/>
        </w:rPr>
        <w:t>mzdových služeb</w:t>
      </w:r>
      <w:r w:rsidRPr="006A40E8">
        <w:rPr>
          <w:rFonts w:cs="Arial"/>
        </w:rPr>
        <w:t xml:space="preserve"> v oblasti zpracování mezd, přihlašování a odhlašování zaměstnanců</w:t>
      </w:r>
      <w:r>
        <w:rPr>
          <w:rFonts w:cs="Arial"/>
        </w:rPr>
        <w:t xml:space="preserve"> a </w:t>
      </w:r>
      <w:r w:rsidRPr="006A40E8">
        <w:rPr>
          <w:rFonts w:cs="Arial"/>
        </w:rPr>
        <w:t>kompletní</w:t>
      </w:r>
      <w:r>
        <w:rPr>
          <w:rFonts w:cs="Arial"/>
        </w:rPr>
        <w:t>ch</w:t>
      </w:r>
      <w:r w:rsidRPr="006A40E8">
        <w:rPr>
          <w:rFonts w:cs="Arial"/>
        </w:rPr>
        <w:t xml:space="preserve"> </w:t>
      </w:r>
      <w:r w:rsidRPr="00147735">
        <w:rPr>
          <w:rFonts w:cs="Arial"/>
        </w:rPr>
        <w:t>daňových služeb</w:t>
      </w:r>
      <w:r w:rsidRPr="006A40E8">
        <w:rPr>
          <w:rFonts w:cs="Arial"/>
        </w:rPr>
        <w:t xml:space="preserve"> v oblast</w:t>
      </w:r>
      <w:r>
        <w:rPr>
          <w:rFonts w:cs="Arial"/>
        </w:rPr>
        <w:t xml:space="preserve">i zpracování daňových přiznání, </w:t>
      </w:r>
      <w:r w:rsidRPr="006A40E8">
        <w:rPr>
          <w:rFonts w:cs="Arial"/>
        </w:rPr>
        <w:t>daňového poradenství</w:t>
      </w:r>
      <w:r>
        <w:rPr>
          <w:rFonts w:cs="Arial"/>
        </w:rPr>
        <w:t xml:space="preserve"> a</w:t>
      </w:r>
      <w:r w:rsidRPr="006A40E8">
        <w:rPr>
          <w:rFonts w:cs="Arial"/>
        </w:rPr>
        <w:t xml:space="preserve"> daňové analýzy.</w:t>
      </w:r>
    </w:p>
    <w:p w:rsidR="00147735" w:rsidRDefault="00147735" w:rsidP="00147735">
      <w:pPr>
        <w:pStyle w:val="AKFZFnormln"/>
        <w:rPr>
          <w:rFonts w:cs="Arial"/>
        </w:rPr>
      </w:pPr>
    </w:p>
    <w:p w:rsidR="00147735" w:rsidRDefault="00147735" w:rsidP="00147735">
      <w:pPr>
        <w:pStyle w:val="AKFZFnormln"/>
        <w:rPr>
          <w:rFonts w:cs="Arial"/>
        </w:rPr>
      </w:pPr>
    </w:p>
    <w:p w:rsidR="00147735" w:rsidRDefault="00147735" w:rsidP="00147735">
      <w:pPr>
        <w:pStyle w:val="AKFZFnormln"/>
        <w:rPr>
          <w:rFonts w:cs="Arial"/>
        </w:rPr>
      </w:pPr>
    </w:p>
    <w:p w:rsidR="00147735" w:rsidRDefault="00147735" w:rsidP="00147735">
      <w:pPr>
        <w:pStyle w:val="AKFZFnormln"/>
        <w:rPr>
          <w:rFonts w:cs="Arial"/>
        </w:rPr>
      </w:pPr>
      <w:r>
        <w:rPr>
          <w:rFonts w:cs="Arial"/>
        </w:rPr>
        <w:t>Tato činnost zahrnuje především: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Vedení účetnictví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Sestavení a podání daňových přiznání vč. rozvahy a výsledovky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Sestavení povinných statistických výkazů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Zastupování na úřadech, FÚ, OSSZ a zdravotních pojišťovnách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Sestavení a podání daňových přiznání k dani z přidané hodnoty a příjmu právnických osob vč. rozvahy a výsledovky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Sestavování souvisících povinných přehledů, souhrnných a kontrolních hlášení, které je nutno zasílat FÚ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Zajištění registrací k jednotlivým daním na FÚ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Sestavení vyúčtování daně z příjmu fyzických osob ze závislé činnosti a funkčních požitků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Sestavení vyúčtování srážkové daně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Vyplnění „Prohlášení poplatníka k dani z příjmů FO“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Zastupování před FÚ v běžných záležitostech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Zasílání výkazů do CSÚIS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Přihlášení a odhlášení zaměstnanců na jejich zdravotních pojišťovnách a na OSSZ (PSSZ)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Sestavení a zasílání měsíčních přehledů pro zdravotní pojišťovny a OSSZ (PSSZ)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Evidenční listy a potvrzení pro Úřady práce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Příkazy k úhradě mezd a odvodů, tvorba mzdových listů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Příprava podkladů pro pravidelné kontroly</w:t>
      </w:r>
    </w:p>
    <w:p w:rsidR="00147735" w:rsidRDefault="00147735" w:rsidP="00147735">
      <w:pPr>
        <w:pStyle w:val="AKFZFnormln"/>
        <w:numPr>
          <w:ilvl w:val="0"/>
          <w:numId w:val="17"/>
        </w:numPr>
      </w:pPr>
      <w:r>
        <w:t>Daňové poradenství</w:t>
      </w:r>
    </w:p>
    <w:p w:rsidR="002F02DE" w:rsidRPr="002F02DE" w:rsidRDefault="002F02DE" w:rsidP="00D9039B">
      <w:pPr>
        <w:pStyle w:val="Odstavecseseznamem"/>
        <w:spacing w:before="60" w:after="60"/>
        <w:ind w:left="0"/>
        <w:jc w:val="both"/>
        <w:rPr>
          <w:rFonts w:ascii="Tahoma" w:hAnsi="Tahoma" w:cs="Tahoma"/>
          <w:lang w:val="cs-CZ"/>
        </w:rPr>
      </w:pPr>
    </w:p>
    <w:p w:rsidR="000678C8" w:rsidRPr="002F02DE" w:rsidRDefault="000678C8" w:rsidP="000678C8">
      <w:pPr>
        <w:pStyle w:val="Odstavecseseznamem"/>
        <w:spacing w:before="60" w:after="60"/>
        <w:ind w:left="708"/>
        <w:jc w:val="both"/>
        <w:rPr>
          <w:rFonts w:ascii="Tahoma" w:hAnsi="Tahoma" w:cs="Tahoma"/>
          <w:lang w:val="cs-CZ"/>
        </w:rPr>
      </w:pPr>
    </w:p>
    <w:p w:rsidR="002F02DE" w:rsidRPr="002F02DE" w:rsidRDefault="000678C8" w:rsidP="00206AF9">
      <w:pPr>
        <w:pStyle w:val="Nadpis1"/>
      </w:pPr>
      <w:r w:rsidRPr="002F02DE">
        <w:t xml:space="preserve">    </w:t>
      </w:r>
    </w:p>
    <w:p w:rsidR="000678C8" w:rsidRPr="002F02DE" w:rsidRDefault="000678C8" w:rsidP="002F02DE">
      <w:pPr>
        <w:pStyle w:val="Odstavecseseznamem"/>
        <w:spacing w:before="60" w:after="60"/>
        <w:ind w:left="0"/>
        <w:jc w:val="center"/>
        <w:rPr>
          <w:rFonts w:ascii="Tahoma" w:hAnsi="Tahoma" w:cs="Tahoma"/>
          <w:b/>
          <w:lang w:val="cs-CZ"/>
        </w:rPr>
      </w:pPr>
      <w:r w:rsidRPr="002F02DE">
        <w:rPr>
          <w:rFonts w:ascii="Tahoma" w:hAnsi="Tahoma" w:cs="Tahoma"/>
          <w:b/>
          <w:lang w:val="cs-CZ"/>
        </w:rPr>
        <w:t>CENA,  FAKTURACE A PLATEBNÍ PODMÍNKY</w:t>
      </w:r>
    </w:p>
    <w:p w:rsidR="000678C8" w:rsidRPr="002F02DE" w:rsidRDefault="000678C8" w:rsidP="000678C8">
      <w:pPr>
        <w:pStyle w:val="Odstavecseseznamem"/>
        <w:spacing w:before="60" w:after="60"/>
        <w:ind w:left="708"/>
        <w:jc w:val="both"/>
        <w:rPr>
          <w:rFonts w:ascii="Tahoma" w:hAnsi="Tahoma" w:cs="Tahoma"/>
          <w:lang w:val="cs-CZ"/>
        </w:rPr>
      </w:pPr>
    </w:p>
    <w:p w:rsidR="00F72AD2" w:rsidRDefault="000678C8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Cena plnění dle této smlouvy byla stanovena na</w:t>
      </w:r>
      <w:r w:rsidR="00147735" w:rsidRPr="00F72AD2">
        <w:rPr>
          <w:rFonts w:ascii="Tahoma" w:hAnsi="Tahoma" w:cs="Tahoma"/>
        </w:rPr>
        <w:t xml:space="preserve"> paušální </w:t>
      </w:r>
      <w:r w:rsidRPr="00F72AD2">
        <w:rPr>
          <w:rFonts w:ascii="Tahoma" w:hAnsi="Tahoma" w:cs="Tahoma"/>
        </w:rPr>
        <w:t xml:space="preserve">částku ve </w:t>
      </w:r>
      <w:r w:rsidR="00AE1FB5">
        <w:rPr>
          <w:rFonts w:ascii="Tahoma" w:hAnsi="Tahoma" w:cs="Tahoma"/>
        </w:rPr>
        <w:t xml:space="preserve">výši </w:t>
      </w:r>
      <w:bookmarkStart w:id="0" w:name="_GoBack"/>
      <w:bookmarkEnd w:id="0"/>
      <w:r w:rsidR="00DC5749">
        <w:rPr>
          <w:rFonts w:ascii="Tahoma" w:hAnsi="Tahoma" w:cs="Tahoma"/>
        </w:rPr>
        <w:t>28.000,--</w:t>
      </w:r>
      <w:r w:rsidR="00147735" w:rsidRPr="00F72AD2">
        <w:rPr>
          <w:rFonts w:ascii="Tahoma" w:hAnsi="Tahoma" w:cs="Tahoma"/>
        </w:rPr>
        <w:t xml:space="preserve">Kč </w:t>
      </w:r>
      <w:r w:rsidRPr="00F72AD2">
        <w:rPr>
          <w:rFonts w:ascii="Tahoma" w:hAnsi="Tahoma" w:cs="Tahoma"/>
        </w:rPr>
        <w:t>(</w:t>
      </w:r>
      <w:r w:rsidR="00DC5749">
        <w:rPr>
          <w:rFonts w:ascii="Tahoma" w:hAnsi="Tahoma" w:cs="Tahoma"/>
        </w:rPr>
        <w:t xml:space="preserve">slovy: </w:t>
      </w:r>
      <w:proofErr w:type="spellStart"/>
      <w:r w:rsidR="00DC5749">
        <w:rPr>
          <w:rFonts w:ascii="Tahoma" w:hAnsi="Tahoma" w:cs="Tahoma"/>
        </w:rPr>
        <w:t>dvacetosmtisíc</w:t>
      </w:r>
      <w:proofErr w:type="spellEnd"/>
      <w:r w:rsidR="00DC5749">
        <w:rPr>
          <w:rFonts w:ascii="Tahoma" w:hAnsi="Tahoma" w:cs="Tahoma"/>
        </w:rPr>
        <w:t>-</w:t>
      </w:r>
      <w:r w:rsidR="00D62138" w:rsidRPr="00F72AD2">
        <w:rPr>
          <w:rFonts w:ascii="Tahoma" w:hAnsi="Tahoma" w:cs="Tahoma"/>
        </w:rPr>
        <w:t>korun</w:t>
      </w:r>
      <w:r w:rsidR="00DC5749">
        <w:rPr>
          <w:rFonts w:ascii="Tahoma" w:hAnsi="Tahoma" w:cs="Tahoma"/>
        </w:rPr>
        <w:t xml:space="preserve"> </w:t>
      </w:r>
      <w:r w:rsidR="00206AF9" w:rsidRPr="00F72AD2">
        <w:rPr>
          <w:rFonts w:ascii="Tahoma" w:hAnsi="Tahoma" w:cs="Tahoma"/>
        </w:rPr>
        <w:t>českých) bez</w:t>
      </w:r>
      <w:r w:rsidR="00D62138" w:rsidRPr="00F72AD2">
        <w:rPr>
          <w:rFonts w:ascii="Tahoma" w:hAnsi="Tahoma" w:cs="Tahoma"/>
        </w:rPr>
        <w:t xml:space="preserve"> DPH, </w:t>
      </w:r>
      <w:r w:rsidR="00DC5749">
        <w:rPr>
          <w:rFonts w:ascii="Tahoma" w:hAnsi="Tahoma" w:cs="Tahoma"/>
        </w:rPr>
        <w:t>21% DPH, celková</w:t>
      </w:r>
      <w:r w:rsidR="00D62138" w:rsidRPr="00F72AD2">
        <w:rPr>
          <w:rFonts w:ascii="Tahoma" w:hAnsi="Tahoma" w:cs="Tahoma"/>
        </w:rPr>
        <w:t xml:space="preserve"> cena vč. DPH ve výši</w:t>
      </w:r>
      <w:r w:rsidR="00DC5749">
        <w:rPr>
          <w:rFonts w:ascii="Tahoma" w:hAnsi="Tahoma" w:cs="Tahoma"/>
        </w:rPr>
        <w:t xml:space="preserve"> 33.880,</w:t>
      </w:r>
      <w:r w:rsidR="00D62138" w:rsidRPr="00F72AD2">
        <w:rPr>
          <w:rFonts w:ascii="Tahoma" w:hAnsi="Tahoma" w:cs="Tahoma"/>
        </w:rPr>
        <w:t>--Kč</w:t>
      </w:r>
      <w:r w:rsidR="00DC5749">
        <w:rPr>
          <w:rFonts w:ascii="Tahoma" w:hAnsi="Tahoma" w:cs="Tahoma"/>
        </w:rPr>
        <w:t xml:space="preserve"> (slovy: třicettřitisíc-osmsetosmdesát-korun </w:t>
      </w:r>
      <w:proofErr w:type="gramStart"/>
      <w:r w:rsidR="00DC5749">
        <w:rPr>
          <w:rFonts w:ascii="Tahoma" w:hAnsi="Tahoma" w:cs="Tahoma"/>
        </w:rPr>
        <w:t xml:space="preserve">českých) </w:t>
      </w:r>
      <w:r w:rsidR="00D62138" w:rsidRPr="00F72AD2">
        <w:rPr>
          <w:rFonts w:ascii="Tahoma" w:hAnsi="Tahoma" w:cs="Tahoma"/>
        </w:rPr>
        <w:t xml:space="preserve"> </w:t>
      </w:r>
      <w:r w:rsidRPr="00F72AD2">
        <w:rPr>
          <w:rFonts w:ascii="Tahoma" w:hAnsi="Tahoma" w:cs="Tahoma"/>
        </w:rPr>
        <w:t>za</w:t>
      </w:r>
      <w:proofErr w:type="gramEnd"/>
      <w:r w:rsidRPr="00F72AD2">
        <w:rPr>
          <w:rFonts w:ascii="Tahoma" w:hAnsi="Tahoma" w:cs="Tahoma"/>
        </w:rPr>
        <w:t xml:space="preserve"> každ</w:t>
      </w:r>
      <w:r w:rsidR="00147735" w:rsidRPr="00F72AD2">
        <w:rPr>
          <w:rFonts w:ascii="Tahoma" w:hAnsi="Tahoma" w:cs="Tahoma"/>
        </w:rPr>
        <w:t>ý</w:t>
      </w:r>
      <w:r w:rsidRPr="00F72AD2">
        <w:rPr>
          <w:rFonts w:ascii="Tahoma" w:hAnsi="Tahoma" w:cs="Tahoma"/>
        </w:rPr>
        <w:t xml:space="preserve"> dovršen</w:t>
      </w:r>
      <w:r w:rsidR="00147735" w:rsidRPr="00F72AD2">
        <w:rPr>
          <w:rFonts w:ascii="Tahoma" w:hAnsi="Tahoma" w:cs="Tahoma"/>
        </w:rPr>
        <w:t>ý</w:t>
      </w:r>
      <w:r w:rsidRPr="00F72AD2">
        <w:rPr>
          <w:rFonts w:ascii="Tahoma" w:hAnsi="Tahoma" w:cs="Tahoma"/>
        </w:rPr>
        <w:t xml:space="preserve"> a ukončen</w:t>
      </w:r>
      <w:r w:rsidR="00147735" w:rsidRPr="00F72AD2">
        <w:rPr>
          <w:rFonts w:ascii="Tahoma" w:hAnsi="Tahoma" w:cs="Tahoma"/>
        </w:rPr>
        <w:t>ý účetní měsíc</w:t>
      </w:r>
      <w:r w:rsidR="002F02DE" w:rsidRPr="00F72AD2">
        <w:rPr>
          <w:rFonts w:ascii="Tahoma" w:hAnsi="Tahoma" w:cs="Tahoma"/>
        </w:rPr>
        <w:t xml:space="preserve"> </w:t>
      </w:r>
      <w:r w:rsidRPr="00F72AD2">
        <w:rPr>
          <w:rFonts w:ascii="Tahoma" w:hAnsi="Tahoma" w:cs="Tahoma"/>
        </w:rPr>
        <w:t xml:space="preserve">poskytování </w:t>
      </w:r>
      <w:r w:rsidR="00147735" w:rsidRPr="00F72AD2">
        <w:rPr>
          <w:rFonts w:ascii="Tahoma" w:hAnsi="Tahoma" w:cs="Tahoma"/>
        </w:rPr>
        <w:t xml:space="preserve">účetních </w:t>
      </w:r>
      <w:r w:rsidRPr="00F72AD2">
        <w:rPr>
          <w:rFonts w:ascii="Tahoma" w:hAnsi="Tahoma" w:cs="Tahoma"/>
        </w:rPr>
        <w:t xml:space="preserve">služeb </w:t>
      </w:r>
      <w:r w:rsidR="00D62138" w:rsidRPr="00F72AD2">
        <w:rPr>
          <w:rFonts w:ascii="Tahoma" w:hAnsi="Tahoma" w:cs="Tahoma"/>
        </w:rPr>
        <w:tab/>
      </w:r>
      <w:r w:rsidRPr="00F72AD2">
        <w:rPr>
          <w:rFonts w:ascii="Tahoma" w:hAnsi="Tahoma" w:cs="Tahoma"/>
        </w:rPr>
        <w:t>dle</w:t>
      </w:r>
      <w:r w:rsidR="00147735" w:rsidRPr="00F72AD2">
        <w:rPr>
          <w:rFonts w:ascii="Tahoma" w:hAnsi="Tahoma" w:cs="Tahoma"/>
        </w:rPr>
        <w:t xml:space="preserve"> t</w:t>
      </w:r>
      <w:r w:rsidRPr="00F72AD2">
        <w:rPr>
          <w:rFonts w:ascii="Tahoma" w:hAnsi="Tahoma" w:cs="Tahoma"/>
        </w:rPr>
        <w:t>éto smlouvy.</w:t>
      </w:r>
    </w:p>
    <w:p w:rsidR="00147735" w:rsidRPr="00F72AD2" w:rsidRDefault="00931ECB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Celková cena poskytovaných služeb nepřesáhne částku 1.</w:t>
      </w:r>
      <w:r w:rsidR="00206AF9">
        <w:rPr>
          <w:rFonts w:ascii="Tahoma" w:hAnsi="Tahoma" w:cs="Tahoma"/>
        </w:rPr>
        <w:t>344</w:t>
      </w:r>
      <w:r w:rsidRPr="00F72AD2">
        <w:rPr>
          <w:rFonts w:ascii="Tahoma" w:hAnsi="Tahoma" w:cs="Tahoma"/>
        </w:rPr>
        <w:t>.000,- Kč (slovy: jedenmilión-</w:t>
      </w:r>
      <w:r w:rsidR="00206AF9">
        <w:rPr>
          <w:rFonts w:ascii="Tahoma" w:hAnsi="Tahoma" w:cs="Tahoma"/>
        </w:rPr>
        <w:t>třistačtyřicetčtyři-tisíc-</w:t>
      </w:r>
      <w:r w:rsidRPr="00F72AD2">
        <w:rPr>
          <w:rFonts w:ascii="Tahoma" w:hAnsi="Tahoma" w:cs="Tahoma"/>
        </w:rPr>
        <w:t>korun českých) bez DPH (21%).</w:t>
      </w:r>
    </w:p>
    <w:p w:rsidR="002F02DE" w:rsidRPr="00F72AD2" w:rsidRDefault="002F02DE" w:rsidP="002F02DE">
      <w:pPr>
        <w:pStyle w:val="Odstavecseseznamem"/>
        <w:spacing w:before="60" w:after="60"/>
        <w:ind w:left="0"/>
        <w:jc w:val="both"/>
        <w:rPr>
          <w:rFonts w:ascii="Tahoma" w:hAnsi="Tahoma" w:cs="Tahoma"/>
          <w:lang w:val="cs-CZ"/>
        </w:rPr>
      </w:pPr>
    </w:p>
    <w:p w:rsidR="00F72AD2" w:rsidRPr="00F72AD2" w:rsidRDefault="000678C8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lastRenderedPageBreak/>
        <w:t xml:space="preserve">Plnění dle této smlouvy bude poskytovatelem fakturováno vždy </w:t>
      </w:r>
      <w:r w:rsidR="00D62138" w:rsidRPr="00F72AD2">
        <w:rPr>
          <w:rFonts w:ascii="Tahoma" w:hAnsi="Tahoma" w:cs="Tahoma"/>
        </w:rPr>
        <w:t>měsíčně</w:t>
      </w:r>
      <w:r w:rsidRPr="00F72AD2">
        <w:rPr>
          <w:rFonts w:ascii="Tahoma" w:hAnsi="Tahoma" w:cs="Tahoma"/>
        </w:rPr>
        <w:t xml:space="preserve"> a doručeno objednateli do 15.</w:t>
      </w:r>
      <w:r w:rsidR="00206AF9">
        <w:rPr>
          <w:rFonts w:ascii="Tahoma" w:hAnsi="Tahoma" w:cs="Tahoma"/>
        </w:rPr>
        <w:t xml:space="preserve"> </w:t>
      </w:r>
      <w:r w:rsidRPr="00F72AD2">
        <w:rPr>
          <w:rFonts w:ascii="Tahoma" w:hAnsi="Tahoma" w:cs="Tahoma"/>
        </w:rPr>
        <w:t xml:space="preserve">dne měsíce následujícího po skončení každého čtvrtletí, a to na základě schválení vyúčtování plnění poskytovatele objednatelem. </w:t>
      </w:r>
    </w:p>
    <w:p w:rsidR="00F72AD2" w:rsidRPr="00F72AD2" w:rsidRDefault="000678C8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Splatnost faktur je třicet (30) dnů od doručení faktury objednateli. Každá faktura musí obsahovat: číslo smlouvy u objednatele, lhůtu splatnosti, náležitosti daňového dokladu dle platných předpisů a údaje dle § 435 zák. 89/2012 Sb.</w:t>
      </w:r>
    </w:p>
    <w:p w:rsidR="00F72AD2" w:rsidRPr="00F72AD2" w:rsidRDefault="000678C8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Neobsahuje-li faktura poskytovatele náležitosti daňového dokladu dle zákona nebo nesprávné cenové údaje nebo bude-li vystavena v rozporu s ujednáním obou smluvních stran dle této smlouvy je objednatel oprávněn fakturu vrátit poskytovateli k opravě. Objednatel je v tomto případě povinen důvod vracení označit. U takto vrácené faktury poskytovateli neběží k této faktuře její lhůta splatnosti.</w:t>
      </w:r>
    </w:p>
    <w:p w:rsidR="000678C8" w:rsidRPr="00F72AD2" w:rsidRDefault="000678C8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Úhradu faktur provede objednatel bankovním převodem na účet poskytovatele. Datem úhrady se stanoví den, kdy byla částka odepsána z účtu objednatele.</w:t>
      </w:r>
    </w:p>
    <w:p w:rsidR="000678C8" w:rsidRPr="002F02DE" w:rsidRDefault="000678C8" w:rsidP="002F02DE">
      <w:pPr>
        <w:pStyle w:val="Odstavecseseznamem"/>
        <w:spacing w:before="60" w:after="60"/>
        <w:ind w:left="0"/>
        <w:jc w:val="both"/>
        <w:rPr>
          <w:rFonts w:ascii="Tahoma" w:hAnsi="Tahoma" w:cs="Tahoma"/>
          <w:lang w:val="cs-CZ"/>
        </w:rPr>
      </w:pPr>
    </w:p>
    <w:p w:rsidR="002F02DE" w:rsidRDefault="002F02DE" w:rsidP="002F02DE">
      <w:pPr>
        <w:pStyle w:val="Nadpis1"/>
        <w:rPr>
          <w:rFonts w:ascii="Tahoma" w:hAnsi="Tahoma" w:cs="Tahoma"/>
        </w:rPr>
      </w:pPr>
      <w:r w:rsidRPr="002F02DE">
        <w:rPr>
          <w:rFonts w:ascii="Tahoma" w:hAnsi="Tahoma" w:cs="Tahoma"/>
        </w:rPr>
        <w:t xml:space="preserve">  </w:t>
      </w:r>
    </w:p>
    <w:p w:rsidR="00F72AD2" w:rsidRDefault="00F72AD2" w:rsidP="00F72AD2"/>
    <w:p w:rsidR="00F72AD2" w:rsidRPr="002F02DE" w:rsidRDefault="00F72AD2" w:rsidP="00F72AD2">
      <w:pPr>
        <w:pStyle w:val="Odstavecseseznamem"/>
        <w:spacing w:before="60" w:after="60"/>
        <w:ind w:left="0"/>
        <w:jc w:val="center"/>
        <w:rPr>
          <w:rFonts w:ascii="Tahoma" w:hAnsi="Tahoma" w:cs="Tahoma"/>
          <w:b/>
          <w:lang w:val="cs-CZ"/>
        </w:rPr>
      </w:pPr>
      <w:r w:rsidRPr="002F02DE">
        <w:rPr>
          <w:rFonts w:ascii="Tahoma" w:hAnsi="Tahoma" w:cs="Tahoma"/>
          <w:b/>
          <w:lang w:val="cs-CZ"/>
        </w:rPr>
        <w:t>DOBA TRVÁNÍ A UKONČENÍ SMLOUVY</w:t>
      </w:r>
    </w:p>
    <w:p w:rsidR="00F72AD2" w:rsidRPr="002F02DE" w:rsidRDefault="00F72AD2" w:rsidP="00F72AD2">
      <w:pPr>
        <w:pStyle w:val="Odstavecseseznamem"/>
        <w:spacing w:before="60" w:after="60"/>
        <w:ind w:left="0"/>
        <w:jc w:val="both"/>
        <w:rPr>
          <w:rFonts w:ascii="Tahoma" w:hAnsi="Tahoma" w:cs="Tahoma"/>
          <w:lang w:val="cs-CZ"/>
        </w:rPr>
      </w:pPr>
    </w:p>
    <w:p w:rsidR="00F72AD2" w:rsidRPr="00F72AD2" w:rsidRDefault="00F72AD2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Tato smlouva se uzavírá na dobu do vyčerpání celkové ceny poskytovaných služeb</w:t>
      </w:r>
      <w:r>
        <w:rPr>
          <w:rFonts w:ascii="Tahoma" w:hAnsi="Tahoma" w:cs="Tahoma"/>
        </w:rPr>
        <w:t xml:space="preserve"> dle bodu 2.2 této smlouvy, </w:t>
      </w:r>
      <w:r w:rsidRPr="00F72AD2">
        <w:rPr>
          <w:rFonts w:ascii="Tahoma" w:hAnsi="Tahoma" w:cs="Tahoma"/>
        </w:rPr>
        <w:t xml:space="preserve">uvedených </w:t>
      </w:r>
      <w:r>
        <w:rPr>
          <w:rFonts w:ascii="Tahoma" w:hAnsi="Tahoma" w:cs="Tahoma"/>
        </w:rPr>
        <w:t>v článku I.</w:t>
      </w:r>
      <w:r w:rsidRPr="00F72AD2">
        <w:rPr>
          <w:rFonts w:ascii="Tahoma" w:hAnsi="Tahoma" w:cs="Tahoma"/>
        </w:rPr>
        <w:t xml:space="preserve"> této smlouvy</w:t>
      </w:r>
      <w:r>
        <w:rPr>
          <w:rFonts w:ascii="Tahoma" w:hAnsi="Tahoma" w:cs="Tahoma"/>
        </w:rPr>
        <w:t>,</w:t>
      </w:r>
      <w:r w:rsidRPr="00F72AD2">
        <w:rPr>
          <w:rFonts w:ascii="Tahoma" w:hAnsi="Tahoma" w:cs="Tahoma"/>
        </w:rPr>
        <w:t xml:space="preserve"> s účinností ode dne jejího uzavření nebo do uplynutí čtyř (4) let od jejího uzavření. </w:t>
      </w:r>
    </w:p>
    <w:p w:rsidR="00F72AD2" w:rsidRPr="00F72AD2" w:rsidRDefault="00F72AD2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Smlouvu lze během její platnosti vypovědět písemnou formou. Výpovědní lhůta je stanovena na jeden měsíc a začíná běžet od první</w:t>
      </w:r>
      <w:r>
        <w:rPr>
          <w:rFonts w:ascii="Tahoma" w:hAnsi="Tahoma" w:cs="Tahoma"/>
        </w:rPr>
        <w:t xml:space="preserve">ho dne měsíce následujícího po </w:t>
      </w:r>
      <w:r w:rsidRPr="00F72AD2">
        <w:rPr>
          <w:rFonts w:ascii="Tahoma" w:hAnsi="Tahoma" w:cs="Tahoma"/>
        </w:rPr>
        <w:t>doručení výpovědi druhé smluvní straně.</w:t>
      </w:r>
    </w:p>
    <w:p w:rsidR="00F72AD2" w:rsidRDefault="00F72AD2" w:rsidP="00F72AD2"/>
    <w:p w:rsidR="00F72AD2" w:rsidRPr="00F72AD2" w:rsidRDefault="00F72AD2" w:rsidP="00F72AD2">
      <w:pPr>
        <w:pStyle w:val="Nadpis1"/>
      </w:pPr>
    </w:p>
    <w:p w:rsidR="000678C8" w:rsidRPr="002F02DE" w:rsidRDefault="000678C8" w:rsidP="002F02DE">
      <w:pPr>
        <w:pStyle w:val="Odstavecseseznamem"/>
        <w:spacing w:before="60" w:after="60"/>
        <w:ind w:left="0"/>
        <w:jc w:val="center"/>
        <w:rPr>
          <w:rFonts w:ascii="Tahoma" w:hAnsi="Tahoma" w:cs="Tahoma"/>
          <w:b/>
          <w:lang w:val="cs-CZ"/>
        </w:rPr>
      </w:pPr>
      <w:r w:rsidRPr="002F02DE">
        <w:rPr>
          <w:rFonts w:ascii="Tahoma" w:hAnsi="Tahoma" w:cs="Tahoma"/>
          <w:b/>
          <w:lang w:val="cs-CZ"/>
        </w:rPr>
        <w:t>KONTAKTNÍ OSOBY</w:t>
      </w:r>
    </w:p>
    <w:p w:rsidR="000678C8" w:rsidRPr="002F02DE" w:rsidRDefault="000678C8" w:rsidP="000678C8">
      <w:pPr>
        <w:pStyle w:val="Odstavecseseznamem"/>
        <w:spacing w:before="60" w:after="60"/>
        <w:ind w:left="0"/>
        <w:jc w:val="both"/>
        <w:rPr>
          <w:rFonts w:ascii="Tahoma" w:hAnsi="Tahoma" w:cs="Tahoma"/>
          <w:lang w:val="cs-CZ"/>
        </w:rPr>
      </w:pPr>
      <w:r w:rsidRPr="002F02DE">
        <w:rPr>
          <w:rFonts w:ascii="Tahoma" w:hAnsi="Tahoma" w:cs="Tahoma"/>
          <w:lang w:val="cs-CZ"/>
        </w:rPr>
        <w:tab/>
      </w:r>
    </w:p>
    <w:p w:rsidR="002F02DE" w:rsidRDefault="002F02DE" w:rsidP="002F02DE">
      <w:pPr>
        <w:pStyle w:val="Odstavecseseznamem"/>
        <w:spacing w:before="60" w:after="60"/>
        <w:ind w:left="0"/>
        <w:rPr>
          <w:rFonts w:ascii="Tahoma" w:hAnsi="Tahoma" w:cs="Tahoma"/>
          <w:lang w:val="cs-CZ"/>
        </w:rPr>
      </w:pPr>
      <w:r w:rsidRPr="002F02DE">
        <w:rPr>
          <w:rFonts w:ascii="Tahoma" w:hAnsi="Tahoma" w:cs="Tahoma"/>
          <w:lang w:val="cs-CZ"/>
        </w:rPr>
        <w:tab/>
      </w:r>
      <w:r w:rsidR="000678C8" w:rsidRPr="002F02DE">
        <w:rPr>
          <w:rFonts w:ascii="Tahoma" w:hAnsi="Tahoma" w:cs="Tahoma"/>
          <w:lang w:val="cs-CZ"/>
        </w:rPr>
        <w:t xml:space="preserve">Obě smluvní strany jmenují kontaktní osoby, které jsou oprávněny jednat v </w:t>
      </w:r>
      <w:r w:rsidRPr="002F02DE">
        <w:rPr>
          <w:rFonts w:ascii="Tahoma" w:hAnsi="Tahoma" w:cs="Tahoma"/>
          <w:lang w:val="cs-CZ"/>
        </w:rPr>
        <w:t xml:space="preserve">souladu s </w:t>
      </w:r>
      <w:r w:rsidR="000678C8" w:rsidRPr="002F02DE">
        <w:rPr>
          <w:rFonts w:ascii="Tahoma" w:hAnsi="Tahoma" w:cs="Tahoma"/>
          <w:lang w:val="cs-CZ"/>
        </w:rPr>
        <w:t>předmětem plnění dle této smlouvy.</w:t>
      </w:r>
    </w:p>
    <w:p w:rsidR="00931ECB" w:rsidRPr="002F02DE" w:rsidRDefault="00931ECB" w:rsidP="002F02DE">
      <w:pPr>
        <w:pStyle w:val="Odstavecseseznamem"/>
        <w:spacing w:before="60" w:after="60"/>
        <w:ind w:left="0"/>
        <w:rPr>
          <w:rFonts w:ascii="Tahoma" w:hAnsi="Tahoma" w:cs="Tahoma"/>
          <w:lang w:val="cs-CZ"/>
        </w:rPr>
      </w:pPr>
    </w:p>
    <w:p w:rsidR="000678C8" w:rsidRPr="002F02DE" w:rsidRDefault="002F02DE" w:rsidP="002F02DE">
      <w:pPr>
        <w:pStyle w:val="Odstavecseseznamem"/>
        <w:spacing w:before="60" w:after="60"/>
        <w:ind w:left="0"/>
        <w:rPr>
          <w:rFonts w:ascii="Tahoma" w:hAnsi="Tahoma" w:cs="Tahoma"/>
          <w:lang w:val="cs-CZ"/>
        </w:rPr>
      </w:pPr>
      <w:r w:rsidRPr="002F02DE">
        <w:rPr>
          <w:rFonts w:ascii="Tahoma" w:hAnsi="Tahoma" w:cs="Tahoma"/>
          <w:lang w:val="cs-CZ"/>
        </w:rPr>
        <w:tab/>
      </w:r>
      <w:r w:rsidR="000678C8" w:rsidRPr="002F02DE">
        <w:rPr>
          <w:rFonts w:ascii="Tahoma" w:hAnsi="Tahoma" w:cs="Tahoma"/>
          <w:lang w:val="cs-CZ"/>
        </w:rPr>
        <w:t>Objednatel jmenuje tyto kontaktní osoby:</w:t>
      </w:r>
    </w:p>
    <w:p w:rsidR="000678C8" w:rsidRPr="002F02DE" w:rsidRDefault="00931ECB" w:rsidP="000678C8">
      <w:pPr>
        <w:pStyle w:val="Odstavecseseznamem"/>
        <w:numPr>
          <w:ilvl w:val="0"/>
          <w:numId w:val="15"/>
        </w:numPr>
        <w:spacing w:before="60" w:after="60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Mgr.</w:t>
      </w:r>
      <w:r w:rsidR="0052655B"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lang w:val="cs-CZ"/>
        </w:rPr>
        <w:t>Martin Švarc</w:t>
      </w:r>
      <w:r w:rsidR="000678C8" w:rsidRPr="002F02DE">
        <w:rPr>
          <w:rFonts w:ascii="Tahoma" w:hAnsi="Tahoma" w:cs="Tahoma"/>
          <w:lang w:val="cs-CZ"/>
        </w:rPr>
        <w:t>,</w:t>
      </w:r>
      <w:r>
        <w:rPr>
          <w:rFonts w:ascii="Tahoma" w:hAnsi="Tahoma" w:cs="Tahoma"/>
          <w:lang w:val="cs-CZ"/>
        </w:rPr>
        <w:t xml:space="preserve"> Zástupce ředitele pro ekonomiku, </w:t>
      </w:r>
      <w:r w:rsidR="000678C8" w:rsidRPr="002F02DE"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lang w:val="cs-CZ"/>
        </w:rPr>
        <w:t>svarc.martin</w:t>
      </w:r>
      <w:r w:rsidR="000678C8" w:rsidRPr="002F02DE">
        <w:rPr>
          <w:rFonts w:ascii="Tahoma" w:hAnsi="Tahoma" w:cs="Tahoma"/>
          <w:lang w:val="cs-CZ"/>
        </w:rPr>
        <w:t>@idsk.cz</w:t>
      </w:r>
    </w:p>
    <w:p w:rsidR="000678C8" w:rsidRPr="002F02DE" w:rsidRDefault="00931ECB" w:rsidP="000678C8">
      <w:pPr>
        <w:pStyle w:val="Odstavecseseznamem"/>
        <w:numPr>
          <w:ilvl w:val="0"/>
          <w:numId w:val="15"/>
        </w:numPr>
        <w:spacing w:before="60" w:after="60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Pavla Hlavsová</w:t>
      </w:r>
      <w:r w:rsidR="000678C8" w:rsidRPr="002F02DE">
        <w:rPr>
          <w:rFonts w:ascii="Tahoma" w:hAnsi="Tahoma" w:cs="Tahoma"/>
          <w:lang w:val="cs-CZ"/>
        </w:rPr>
        <w:t>,</w:t>
      </w:r>
      <w:r>
        <w:rPr>
          <w:rFonts w:ascii="Tahoma" w:hAnsi="Tahoma" w:cs="Tahoma"/>
          <w:lang w:val="cs-CZ"/>
        </w:rPr>
        <w:t xml:space="preserve"> Ekonom, </w:t>
      </w:r>
      <w:r w:rsidR="000678C8" w:rsidRPr="002F02DE"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lang w:val="cs-CZ"/>
        </w:rPr>
        <w:t>hlavsova.pavla</w:t>
      </w:r>
      <w:r w:rsidR="000678C8" w:rsidRPr="002F02DE">
        <w:rPr>
          <w:rFonts w:ascii="Tahoma" w:hAnsi="Tahoma" w:cs="Tahoma"/>
          <w:lang w:val="cs-CZ"/>
        </w:rPr>
        <w:t>@idsk.cz</w:t>
      </w:r>
    </w:p>
    <w:p w:rsidR="002F02DE" w:rsidRPr="002F02DE" w:rsidRDefault="00931ECB" w:rsidP="000678C8">
      <w:pPr>
        <w:pStyle w:val="Odstavecseseznamem"/>
        <w:numPr>
          <w:ilvl w:val="0"/>
          <w:numId w:val="15"/>
        </w:numPr>
        <w:spacing w:before="60" w:after="60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JUDr. Zdeněk Šponar, Vedoucí kanceláře ředitele, sponar.zdenek@idsk.cz </w:t>
      </w:r>
    </w:p>
    <w:p w:rsidR="00931ECB" w:rsidRDefault="000678C8" w:rsidP="000678C8">
      <w:pPr>
        <w:pStyle w:val="Odstavecseseznamem"/>
        <w:spacing w:before="60" w:after="60"/>
        <w:ind w:left="0"/>
        <w:jc w:val="both"/>
        <w:rPr>
          <w:rFonts w:ascii="Tahoma" w:hAnsi="Tahoma" w:cs="Tahoma"/>
          <w:lang w:val="cs-CZ"/>
        </w:rPr>
      </w:pPr>
      <w:r w:rsidRPr="002F02DE">
        <w:rPr>
          <w:rFonts w:ascii="Tahoma" w:hAnsi="Tahoma" w:cs="Tahoma"/>
          <w:lang w:val="cs-CZ"/>
        </w:rPr>
        <w:tab/>
      </w:r>
    </w:p>
    <w:p w:rsidR="000678C8" w:rsidRDefault="000678C8" w:rsidP="00931ECB">
      <w:pPr>
        <w:pStyle w:val="Odstavecseseznamem"/>
        <w:spacing w:before="60" w:after="60"/>
        <w:ind w:left="0" w:firstLine="708"/>
        <w:jc w:val="both"/>
        <w:rPr>
          <w:rFonts w:ascii="Tahoma" w:hAnsi="Tahoma" w:cs="Tahoma"/>
          <w:lang w:val="cs-CZ"/>
        </w:rPr>
      </w:pPr>
      <w:r w:rsidRPr="002F02DE">
        <w:rPr>
          <w:rFonts w:ascii="Tahoma" w:hAnsi="Tahoma" w:cs="Tahoma"/>
          <w:lang w:val="cs-CZ"/>
        </w:rPr>
        <w:t>Poskytovatel jmenuje tyto kontaktní osoby:</w:t>
      </w:r>
    </w:p>
    <w:p w:rsidR="00206AF9" w:rsidRDefault="00206AF9" w:rsidP="00206AF9">
      <w:pPr>
        <w:pStyle w:val="Odstavecseseznamem"/>
        <w:numPr>
          <w:ilvl w:val="0"/>
          <w:numId w:val="19"/>
        </w:numPr>
        <w:spacing w:before="60" w:after="60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 Ing. Radim Pavlica, </w:t>
      </w:r>
      <w:r w:rsidRPr="00206AF9">
        <w:rPr>
          <w:rFonts w:ascii="Tahoma" w:hAnsi="Tahoma" w:cs="Tahoma"/>
          <w:lang w:val="cs-CZ"/>
        </w:rPr>
        <w:t>radimpavlica@pagina-consult.cz</w:t>
      </w:r>
    </w:p>
    <w:p w:rsidR="00206AF9" w:rsidRPr="002F02DE" w:rsidRDefault="00206AF9" w:rsidP="00206AF9">
      <w:pPr>
        <w:pStyle w:val="Odstavecseseznamem"/>
        <w:numPr>
          <w:ilvl w:val="0"/>
          <w:numId w:val="19"/>
        </w:numPr>
        <w:spacing w:before="60" w:after="60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Renata Kirchnerová, mzdová účetní, </w:t>
      </w:r>
      <w:r w:rsidRPr="00206AF9">
        <w:rPr>
          <w:rFonts w:ascii="Tahoma" w:hAnsi="Tahoma" w:cs="Tahoma"/>
          <w:lang w:val="cs-CZ"/>
        </w:rPr>
        <w:t>renatakirchnerova@pagina-consult.cz</w:t>
      </w:r>
      <w:r>
        <w:rPr>
          <w:rFonts w:ascii="Tahoma" w:hAnsi="Tahoma" w:cs="Tahoma"/>
          <w:lang w:val="cs-CZ"/>
        </w:rPr>
        <w:t xml:space="preserve"> </w:t>
      </w:r>
    </w:p>
    <w:p w:rsidR="002F02DE" w:rsidRPr="00206AF9" w:rsidRDefault="002F02DE" w:rsidP="00206AF9">
      <w:pPr>
        <w:rPr>
          <w:rFonts w:ascii="Tahoma" w:eastAsiaTheme="minorHAnsi" w:hAnsi="Tahoma" w:cs="Tahoma"/>
          <w:lang w:eastAsia="en-US"/>
        </w:rPr>
      </w:pPr>
      <w:r w:rsidRPr="00206AF9">
        <w:rPr>
          <w:rFonts w:ascii="Tahoma" w:hAnsi="Tahoma" w:cs="Tahoma"/>
        </w:rPr>
        <w:br w:type="page"/>
      </w:r>
    </w:p>
    <w:p w:rsidR="000678C8" w:rsidRPr="002F02DE" w:rsidRDefault="000678C8" w:rsidP="002F02DE">
      <w:pPr>
        <w:pStyle w:val="Nadpis1"/>
        <w:rPr>
          <w:rFonts w:ascii="Tahoma" w:hAnsi="Tahoma" w:cs="Tahoma"/>
        </w:rPr>
      </w:pPr>
    </w:p>
    <w:p w:rsidR="000678C8" w:rsidRPr="002F02DE" w:rsidRDefault="000678C8" w:rsidP="002F02DE">
      <w:pPr>
        <w:pStyle w:val="Odstavecseseznamem"/>
        <w:spacing w:before="60" w:after="60"/>
        <w:ind w:left="0"/>
        <w:jc w:val="center"/>
        <w:rPr>
          <w:rFonts w:ascii="Tahoma" w:hAnsi="Tahoma" w:cs="Tahoma"/>
          <w:b/>
          <w:lang w:val="cs-CZ"/>
        </w:rPr>
      </w:pPr>
      <w:r w:rsidRPr="002F02DE">
        <w:rPr>
          <w:rFonts w:ascii="Tahoma" w:hAnsi="Tahoma" w:cs="Tahoma"/>
          <w:b/>
          <w:lang w:val="cs-CZ"/>
        </w:rPr>
        <w:t>ZÁVĚREČNÁ USTANOVENÍ</w:t>
      </w:r>
    </w:p>
    <w:p w:rsidR="000678C8" w:rsidRPr="002F02DE" w:rsidRDefault="000678C8" w:rsidP="000678C8">
      <w:pPr>
        <w:pStyle w:val="Odstavecseseznamem"/>
        <w:spacing w:before="60" w:after="60"/>
        <w:ind w:left="0"/>
        <w:jc w:val="both"/>
        <w:rPr>
          <w:rFonts w:ascii="Tahoma" w:hAnsi="Tahoma" w:cs="Tahoma"/>
          <w:lang w:val="cs-CZ"/>
        </w:rPr>
      </w:pPr>
      <w:r w:rsidRPr="002F02DE">
        <w:rPr>
          <w:rFonts w:ascii="Tahoma" w:hAnsi="Tahoma" w:cs="Tahoma"/>
          <w:lang w:val="cs-CZ"/>
        </w:rPr>
        <w:tab/>
      </w:r>
    </w:p>
    <w:p w:rsidR="00F72AD2" w:rsidRPr="00F72AD2" w:rsidRDefault="000678C8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Změny a doplnění této smlouvy jsou možná pouze písemně ve formě číslovaného dodatku.</w:t>
      </w:r>
    </w:p>
    <w:p w:rsidR="00F72AD2" w:rsidRPr="00F72AD2" w:rsidRDefault="000678C8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 xml:space="preserve">Tato smlouva je pořízena ve </w:t>
      </w:r>
      <w:r w:rsidR="007F19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E1131" wp14:editId="6D363C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1972" w:rsidRPr="00697B1E" w:rsidRDefault="007F1972" w:rsidP="00206AF9">
                            <w:pPr>
                              <w:pStyle w:val="Nadpis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    <v:textbox style="mso-fit-shape-to-text:t">
                  <w:txbxContent>
                    <w:p w:rsidR="007F1972" w:rsidRPr="00697B1E" w:rsidRDefault="007F1972" w:rsidP="00206AF9">
                      <w:pPr>
                        <w:pStyle w:val="Nadpis2"/>
                        <w:numPr>
                          <w:ilvl w:val="0"/>
                          <w:numId w:val="0"/>
                        </w:num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2DE" w:rsidRPr="00F72AD2">
        <w:rPr>
          <w:rFonts w:ascii="Tahoma" w:hAnsi="Tahoma" w:cs="Tahoma"/>
        </w:rPr>
        <w:t>dvou</w:t>
      </w:r>
      <w:r w:rsidRPr="00F72AD2">
        <w:rPr>
          <w:rFonts w:ascii="Tahoma" w:hAnsi="Tahoma" w:cs="Tahoma"/>
        </w:rPr>
        <w:t xml:space="preserve"> vyhotoven</w:t>
      </w:r>
      <w:r w:rsidR="00F72AD2">
        <w:rPr>
          <w:rFonts w:ascii="Tahoma" w:hAnsi="Tahoma" w:cs="Tahoma"/>
        </w:rPr>
        <w:t xml:space="preserve">ích, z nichž každé má platnost </w:t>
      </w:r>
      <w:r w:rsidRPr="00F72AD2">
        <w:rPr>
          <w:rFonts w:ascii="Tahoma" w:hAnsi="Tahoma" w:cs="Tahoma"/>
        </w:rPr>
        <w:t xml:space="preserve">originálu, přičemž každá ze smluvních stran obdrží </w:t>
      </w:r>
      <w:r w:rsidR="002F02DE" w:rsidRPr="00F72AD2">
        <w:rPr>
          <w:rFonts w:ascii="Tahoma" w:hAnsi="Tahoma" w:cs="Tahoma"/>
        </w:rPr>
        <w:t>po jednom.</w:t>
      </w:r>
    </w:p>
    <w:p w:rsidR="000678C8" w:rsidRPr="00F72AD2" w:rsidRDefault="000678C8" w:rsidP="00F72AD2">
      <w:pPr>
        <w:pStyle w:val="Nadpis2"/>
        <w:rPr>
          <w:rFonts w:ascii="Tahoma" w:hAnsi="Tahoma" w:cs="Tahoma"/>
        </w:rPr>
      </w:pPr>
      <w:r w:rsidRPr="00F72AD2">
        <w:rPr>
          <w:rFonts w:ascii="Tahoma" w:hAnsi="Tahoma" w:cs="Tahoma"/>
        </w:rPr>
        <w:t>Smlouva nabývá platnosti a účinnosti dnem podpisu oběma smluvními stranami</w:t>
      </w:r>
    </w:p>
    <w:p w:rsidR="000678C8" w:rsidRPr="002F02DE" w:rsidRDefault="000678C8" w:rsidP="000678C8">
      <w:pPr>
        <w:pStyle w:val="Odstavecseseznamem"/>
        <w:spacing w:before="60" w:after="60"/>
        <w:ind w:left="0"/>
        <w:jc w:val="both"/>
        <w:rPr>
          <w:rFonts w:ascii="Tahoma" w:hAnsi="Tahoma" w:cs="Tahoma"/>
          <w:lang w:val="cs-CZ"/>
        </w:rPr>
      </w:pPr>
    </w:p>
    <w:p w:rsidR="00D94633" w:rsidRPr="002F02DE" w:rsidRDefault="00D94633" w:rsidP="00D94633">
      <w:pPr>
        <w:rPr>
          <w:rFonts w:ascii="Tahoma" w:hAnsi="Tahoma" w:cs="Tahoma"/>
          <w:sz w:val="22"/>
          <w:szCs w:val="22"/>
        </w:rPr>
      </w:pPr>
    </w:p>
    <w:p w:rsidR="00D94633" w:rsidRPr="002F02DE" w:rsidRDefault="00D94633" w:rsidP="00D94633">
      <w:pPr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3573"/>
      </w:tblGrid>
      <w:tr w:rsidR="0007370C" w:rsidRPr="002F02DE" w:rsidTr="00206AF9">
        <w:tc>
          <w:tcPr>
            <w:tcW w:w="3510" w:type="dxa"/>
          </w:tcPr>
          <w:p w:rsidR="0007370C" w:rsidRPr="002F02DE" w:rsidRDefault="0007370C" w:rsidP="000F17ED">
            <w:pPr>
              <w:keepNext/>
              <w:rPr>
                <w:rFonts w:ascii="Tahoma" w:hAnsi="Tahoma" w:cs="Tahoma"/>
              </w:rPr>
            </w:pPr>
            <w:r w:rsidRPr="002F02DE">
              <w:rPr>
                <w:rFonts w:ascii="Tahoma" w:hAnsi="Tahoma" w:cs="Tahoma"/>
              </w:rPr>
              <w:t>V Praze, dne</w:t>
            </w:r>
            <w:r w:rsidR="00206AF9">
              <w:rPr>
                <w:rFonts w:ascii="Tahoma" w:hAnsi="Tahoma" w:cs="Tahoma"/>
              </w:rPr>
              <w:t xml:space="preserve"> 29. 1. 2018</w:t>
            </w:r>
          </w:p>
        </w:tc>
        <w:tc>
          <w:tcPr>
            <w:tcW w:w="2127" w:type="dxa"/>
          </w:tcPr>
          <w:p w:rsidR="0007370C" w:rsidRPr="002F02DE" w:rsidRDefault="0007370C" w:rsidP="000F17ED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3573" w:type="dxa"/>
          </w:tcPr>
          <w:p w:rsidR="0007370C" w:rsidRPr="002F02DE" w:rsidRDefault="0007370C" w:rsidP="000F17ED">
            <w:pPr>
              <w:keepNext/>
              <w:rPr>
                <w:rFonts w:ascii="Tahoma" w:hAnsi="Tahoma" w:cs="Tahoma"/>
              </w:rPr>
            </w:pPr>
            <w:r w:rsidRPr="002F02DE">
              <w:rPr>
                <w:rFonts w:ascii="Tahoma" w:hAnsi="Tahoma" w:cs="Tahoma"/>
              </w:rPr>
              <w:t>V Praze, dne</w:t>
            </w:r>
            <w:r w:rsidR="00206AF9">
              <w:rPr>
                <w:rFonts w:ascii="Tahoma" w:hAnsi="Tahoma" w:cs="Tahoma"/>
              </w:rPr>
              <w:t xml:space="preserve"> 29. 1. 2018</w:t>
            </w:r>
          </w:p>
        </w:tc>
      </w:tr>
      <w:tr w:rsidR="0007370C" w:rsidRPr="002F02DE" w:rsidTr="00206AF9">
        <w:tc>
          <w:tcPr>
            <w:tcW w:w="3510" w:type="dxa"/>
            <w:tcBorders>
              <w:bottom w:val="single" w:sz="4" w:space="0" w:color="auto"/>
            </w:tcBorders>
          </w:tcPr>
          <w:p w:rsidR="0007370C" w:rsidRDefault="0007370C" w:rsidP="000F17ED">
            <w:pPr>
              <w:keepNext/>
              <w:rPr>
                <w:rFonts w:ascii="Tahoma" w:hAnsi="Tahoma" w:cs="Tahoma"/>
              </w:rPr>
            </w:pPr>
          </w:p>
          <w:p w:rsidR="00931ECB" w:rsidRDefault="00931ECB" w:rsidP="000F17ED">
            <w:pPr>
              <w:keepNext/>
              <w:rPr>
                <w:rFonts w:ascii="Tahoma" w:hAnsi="Tahoma" w:cs="Tahoma"/>
              </w:rPr>
            </w:pPr>
          </w:p>
          <w:p w:rsidR="00931ECB" w:rsidRPr="002F02DE" w:rsidRDefault="00931ECB" w:rsidP="000F17ED">
            <w:pPr>
              <w:keepNext/>
              <w:rPr>
                <w:rFonts w:ascii="Tahoma" w:hAnsi="Tahoma" w:cs="Tahoma"/>
              </w:rPr>
            </w:pPr>
          </w:p>
          <w:p w:rsidR="001867E6" w:rsidRPr="002F02DE" w:rsidRDefault="001867E6" w:rsidP="000F17ED">
            <w:pPr>
              <w:keepNext/>
              <w:rPr>
                <w:rFonts w:ascii="Tahoma" w:hAnsi="Tahoma" w:cs="Tahoma"/>
              </w:rPr>
            </w:pPr>
          </w:p>
          <w:p w:rsidR="001867E6" w:rsidRPr="002F02DE" w:rsidRDefault="001867E6" w:rsidP="000F17ED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:rsidR="0007370C" w:rsidRPr="002F02DE" w:rsidRDefault="0007370C" w:rsidP="000F17ED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07370C" w:rsidRPr="002F02DE" w:rsidRDefault="0007370C" w:rsidP="000F17ED">
            <w:pPr>
              <w:keepNext/>
              <w:rPr>
                <w:rFonts w:ascii="Tahoma" w:hAnsi="Tahoma" w:cs="Tahoma"/>
              </w:rPr>
            </w:pPr>
          </w:p>
        </w:tc>
      </w:tr>
      <w:tr w:rsidR="0007370C" w:rsidRPr="002F02DE" w:rsidTr="00206AF9">
        <w:tc>
          <w:tcPr>
            <w:tcW w:w="3510" w:type="dxa"/>
            <w:tcBorders>
              <w:top w:val="single" w:sz="4" w:space="0" w:color="auto"/>
            </w:tcBorders>
          </w:tcPr>
          <w:p w:rsidR="0007370C" w:rsidRDefault="00206AF9" w:rsidP="001867E6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Radim Pavlica</w:t>
            </w:r>
          </w:p>
          <w:p w:rsidR="00206AF9" w:rsidRPr="002F02DE" w:rsidRDefault="00206AF9" w:rsidP="001867E6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jednatel</w:t>
            </w:r>
          </w:p>
        </w:tc>
        <w:tc>
          <w:tcPr>
            <w:tcW w:w="2127" w:type="dxa"/>
          </w:tcPr>
          <w:p w:rsidR="0007370C" w:rsidRPr="002F02DE" w:rsidRDefault="0007370C" w:rsidP="001867E6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07370C" w:rsidRDefault="00931ECB" w:rsidP="001867E6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Pavel Procházka</w:t>
            </w:r>
          </w:p>
          <w:p w:rsidR="00931ECB" w:rsidRDefault="00931ECB" w:rsidP="001867E6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</w:t>
            </w:r>
          </w:p>
          <w:p w:rsidR="00931ECB" w:rsidRPr="002F02DE" w:rsidRDefault="00931ECB" w:rsidP="001867E6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</w:tbl>
    <w:p w:rsidR="00147D33" w:rsidRPr="002F02DE" w:rsidRDefault="00147D33" w:rsidP="000F17ED">
      <w:pPr>
        <w:keepNext/>
        <w:rPr>
          <w:rFonts w:ascii="Tahoma" w:hAnsi="Tahoma" w:cs="Tahoma"/>
          <w:sz w:val="22"/>
          <w:szCs w:val="22"/>
        </w:rPr>
      </w:pPr>
    </w:p>
    <w:sectPr w:rsidR="00147D33" w:rsidRPr="002F02DE" w:rsidSect="005F4BCE">
      <w:headerReference w:type="default" r:id="rId9"/>
      <w:footerReference w:type="default" r:id="rId10"/>
      <w:pgSz w:w="11906" w:h="16838" w:code="9"/>
      <w:pgMar w:top="1079" w:right="1418" w:bottom="125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A9" w:rsidRDefault="007871A9">
      <w:r>
        <w:separator/>
      </w:r>
    </w:p>
  </w:endnote>
  <w:endnote w:type="continuationSeparator" w:id="0">
    <w:p w:rsidR="007871A9" w:rsidRDefault="0078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CE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F5" w:rsidRDefault="00316D21" w:rsidP="008C0047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 w:rsidR="00E660D1"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AE1FB5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  <w:p w:rsidR="00602CF5" w:rsidRDefault="007871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A9" w:rsidRDefault="007871A9">
      <w:r>
        <w:separator/>
      </w:r>
    </w:p>
  </w:footnote>
  <w:footnote w:type="continuationSeparator" w:id="0">
    <w:p w:rsidR="007871A9" w:rsidRDefault="00787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69" w:rsidRDefault="00DC5749">
    <w:pPr>
      <w:pStyle w:val="Zhlav"/>
    </w:pPr>
    <w:r>
      <w:rPr>
        <w:noProof/>
      </w:rPr>
      <w:drawing>
        <wp:inline distT="0" distB="0" distL="0" distR="0">
          <wp:extent cx="2289976" cy="36572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520IDSK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229" cy="367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774"/>
    <w:multiLevelType w:val="hybridMultilevel"/>
    <w:tmpl w:val="C7B4F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591"/>
    <w:multiLevelType w:val="hybridMultilevel"/>
    <w:tmpl w:val="BA7836E8"/>
    <w:lvl w:ilvl="0" w:tplc="0405000B">
      <w:start w:val="1"/>
      <w:numFmt w:val="bullet"/>
      <w:lvlText w:val=""/>
      <w:lvlJc w:val="left"/>
      <w:pPr>
        <w:ind w:left="50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75" w:hanging="360"/>
      </w:pPr>
      <w:rPr>
        <w:rFonts w:ascii="Wingdings" w:hAnsi="Wingdings" w:hint="default"/>
      </w:rPr>
    </w:lvl>
  </w:abstractNum>
  <w:abstractNum w:abstractNumId="3">
    <w:nsid w:val="067C7A39"/>
    <w:multiLevelType w:val="hybridMultilevel"/>
    <w:tmpl w:val="6D74604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2F1462"/>
    <w:multiLevelType w:val="hybridMultilevel"/>
    <w:tmpl w:val="6930D30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4C456F1"/>
    <w:multiLevelType w:val="hybridMultilevel"/>
    <w:tmpl w:val="5596D85A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7F422B7"/>
    <w:multiLevelType w:val="multilevel"/>
    <w:tmpl w:val="F320C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4A16006F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4DA505EE"/>
    <w:multiLevelType w:val="multilevel"/>
    <w:tmpl w:val="66624CCC"/>
    <w:lvl w:ilvl="0">
      <w:start w:val="1"/>
      <w:numFmt w:val="upperRoman"/>
      <w:pStyle w:val="Nadpis1"/>
      <w:suff w:val="nothing"/>
      <w:lvlText w:val="Článek %1"/>
      <w:lvlJc w:val="left"/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DAB5DC7"/>
    <w:multiLevelType w:val="singleLevel"/>
    <w:tmpl w:val="DBA00F1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10">
    <w:nsid w:val="553F21FD"/>
    <w:multiLevelType w:val="hybridMultilevel"/>
    <w:tmpl w:val="9A16A8E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99B67E3"/>
    <w:multiLevelType w:val="hybridMultilevel"/>
    <w:tmpl w:val="D2DCC8E8"/>
    <w:lvl w:ilvl="0" w:tplc="2464659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484C47"/>
    <w:multiLevelType w:val="hybridMultilevel"/>
    <w:tmpl w:val="2C308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72B24"/>
    <w:multiLevelType w:val="hybridMultilevel"/>
    <w:tmpl w:val="F9DADDB6"/>
    <w:lvl w:ilvl="0" w:tplc="91A86F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171E1"/>
    <w:multiLevelType w:val="hybridMultilevel"/>
    <w:tmpl w:val="361C2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08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B044E8"/>
    <w:multiLevelType w:val="singleLevel"/>
    <w:tmpl w:val="99E2F54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8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33"/>
    <w:rsid w:val="000148A6"/>
    <w:rsid w:val="000632DA"/>
    <w:rsid w:val="000678C8"/>
    <w:rsid w:val="00071C11"/>
    <w:rsid w:val="0007370C"/>
    <w:rsid w:val="00087B23"/>
    <w:rsid w:val="000F17ED"/>
    <w:rsid w:val="0013339B"/>
    <w:rsid w:val="00147735"/>
    <w:rsid w:val="00147D33"/>
    <w:rsid w:val="00154DC5"/>
    <w:rsid w:val="001867E6"/>
    <w:rsid w:val="001B0943"/>
    <w:rsid w:val="001C1544"/>
    <w:rsid w:val="001F20F9"/>
    <w:rsid w:val="001F48AC"/>
    <w:rsid w:val="001F689E"/>
    <w:rsid w:val="00200243"/>
    <w:rsid w:val="00206AF9"/>
    <w:rsid w:val="002158DD"/>
    <w:rsid w:val="00284550"/>
    <w:rsid w:val="0029777C"/>
    <w:rsid w:val="002A6580"/>
    <w:rsid w:val="002C7D74"/>
    <w:rsid w:val="002D7EEA"/>
    <w:rsid w:val="002F0247"/>
    <w:rsid w:val="002F02DE"/>
    <w:rsid w:val="00305054"/>
    <w:rsid w:val="00316D21"/>
    <w:rsid w:val="00332606"/>
    <w:rsid w:val="00332FAF"/>
    <w:rsid w:val="0037676F"/>
    <w:rsid w:val="003E2D95"/>
    <w:rsid w:val="00413FF6"/>
    <w:rsid w:val="004C4C10"/>
    <w:rsid w:val="004F6636"/>
    <w:rsid w:val="00505CA2"/>
    <w:rsid w:val="00524105"/>
    <w:rsid w:val="0052655B"/>
    <w:rsid w:val="00565C42"/>
    <w:rsid w:val="005D6B2A"/>
    <w:rsid w:val="005F4B1E"/>
    <w:rsid w:val="005F4BCE"/>
    <w:rsid w:val="005F74CE"/>
    <w:rsid w:val="00621B4A"/>
    <w:rsid w:val="00644665"/>
    <w:rsid w:val="00647289"/>
    <w:rsid w:val="00676597"/>
    <w:rsid w:val="006E01DB"/>
    <w:rsid w:val="0074183A"/>
    <w:rsid w:val="007672B0"/>
    <w:rsid w:val="007871A9"/>
    <w:rsid w:val="007A1D18"/>
    <w:rsid w:val="007A5EC3"/>
    <w:rsid w:val="007E247E"/>
    <w:rsid w:val="007E486F"/>
    <w:rsid w:val="007F1972"/>
    <w:rsid w:val="007F1A09"/>
    <w:rsid w:val="00805339"/>
    <w:rsid w:val="008308F2"/>
    <w:rsid w:val="008B2893"/>
    <w:rsid w:val="00925329"/>
    <w:rsid w:val="00931ECB"/>
    <w:rsid w:val="00942C06"/>
    <w:rsid w:val="00987DC3"/>
    <w:rsid w:val="009A3F8D"/>
    <w:rsid w:val="009A44BD"/>
    <w:rsid w:val="009A6219"/>
    <w:rsid w:val="00A20E4F"/>
    <w:rsid w:val="00A629EE"/>
    <w:rsid w:val="00AB344C"/>
    <w:rsid w:val="00AE1FB5"/>
    <w:rsid w:val="00B00DB6"/>
    <w:rsid w:val="00B74A58"/>
    <w:rsid w:val="00BB3DB8"/>
    <w:rsid w:val="00BD0A47"/>
    <w:rsid w:val="00C630E6"/>
    <w:rsid w:val="00D3095C"/>
    <w:rsid w:val="00D62138"/>
    <w:rsid w:val="00D65663"/>
    <w:rsid w:val="00D9039B"/>
    <w:rsid w:val="00D94633"/>
    <w:rsid w:val="00DB3535"/>
    <w:rsid w:val="00DC5749"/>
    <w:rsid w:val="00DF1AB1"/>
    <w:rsid w:val="00DF3B21"/>
    <w:rsid w:val="00E43A1B"/>
    <w:rsid w:val="00E660D1"/>
    <w:rsid w:val="00F01DC2"/>
    <w:rsid w:val="00F119E8"/>
    <w:rsid w:val="00F72AD2"/>
    <w:rsid w:val="00F75369"/>
    <w:rsid w:val="00FC3526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6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4633"/>
    <w:pPr>
      <w:keepNext/>
      <w:numPr>
        <w:numId w:val="1"/>
      </w:numPr>
      <w:autoSpaceDE w:val="0"/>
      <w:autoSpaceDN w:val="0"/>
      <w:spacing w:before="480" w:after="120"/>
      <w:jc w:val="center"/>
      <w:outlineLvl w:val="0"/>
    </w:pPr>
    <w:rPr>
      <w:b/>
      <w:bCs/>
      <w:kern w:val="28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D94633"/>
    <w:pPr>
      <w:keepNext/>
      <w:numPr>
        <w:ilvl w:val="1"/>
        <w:numId w:val="1"/>
      </w:numPr>
      <w:autoSpaceDE w:val="0"/>
      <w:autoSpaceDN w:val="0"/>
      <w:spacing w:before="120" w:after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al3"/>
    <w:link w:val="Nadpis3Char"/>
    <w:qFormat/>
    <w:rsid w:val="00D94633"/>
    <w:pPr>
      <w:keepNext/>
      <w:numPr>
        <w:ilvl w:val="2"/>
        <w:numId w:val="1"/>
      </w:numPr>
      <w:autoSpaceDE w:val="0"/>
      <w:autoSpaceDN w:val="0"/>
      <w:spacing w:before="120" w:after="120"/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D94633"/>
    <w:pPr>
      <w:keepNext/>
      <w:numPr>
        <w:ilvl w:val="3"/>
        <w:numId w:val="1"/>
      </w:numPr>
      <w:autoSpaceDE w:val="0"/>
      <w:autoSpaceDN w:val="0"/>
      <w:spacing w:before="120" w:after="120"/>
      <w:jc w:val="both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94633"/>
    <w:pPr>
      <w:numPr>
        <w:ilvl w:val="4"/>
        <w:numId w:val="1"/>
      </w:numPr>
      <w:autoSpaceDE w:val="0"/>
      <w:autoSpaceDN w:val="0"/>
      <w:spacing w:before="120" w:after="120"/>
      <w:jc w:val="both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D94633"/>
    <w:pPr>
      <w:numPr>
        <w:ilvl w:val="5"/>
        <w:numId w:val="1"/>
      </w:numPr>
      <w:autoSpaceDE w:val="0"/>
      <w:autoSpaceDN w:val="0"/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94633"/>
    <w:pPr>
      <w:numPr>
        <w:ilvl w:val="6"/>
        <w:numId w:val="1"/>
      </w:numPr>
      <w:autoSpaceDE w:val="0"/>
      <w:autoSpaceDN w:val="0"/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94633"/>
    <w:pPr>
      <w:numPr>
        <w:ilvl w:val="7"/>
        <w:numId w:val="1"/>
      </w:numPr>
      <w:autoSpaceDE w:val="0"/>
      <w:autoSpaceDN w:val="0"/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94633"/>
    <w:pPr>
      <w:numPr>
        <w:ilvl w:val="8"/>
        <w:numId w:val="1"/>
      </w:numPr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BD0A47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D94633"/>
    <w:rPr>
      <w:rFonts w:ascii="Times New Roman" w:hAnsi="Times New Roman" w:cs="Times New Roman"/>
      <w:b/>
      <w:bC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94633"/>
    <w:rPr>
      <w:rFonts w:ascii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94633"/>
    <w:rPr>
      <w:rFonts w:ascii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D94633"/>
    <w:rPr>
      <w:rFonts w:ascii="Times New Roman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rsid w:val="00D94633"/>
    <w:rPr>
      <w:rFonts w:ascii="Times New Roman" w:hAnsi="Times New Roman" w:cs="Times New Roman"/>
      <w:lang w:eastAsia="cs-CZ"/>
    </w:rPr>
  </w:style>
  <w:style w:type="character" w:customStyle="1" w:styleId="Nadpis6Char">
    <w:name w:val="Nadpis 6 Char"/>
    <w:basedOn w:val="Standardnpsmoodstavce"/>
    <w:link w:val="Nadpis6"/>
    <w:rsid w:val="00D94633"/>
    <w:rPr>
      <w:rFonts w:ascii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D94633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94633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94633"/>
    <w:rPr>
      <w:rFonts w:ascii="Arial" w:hAnsi="Arial" w:cs="Arial"/>
      <w:b/>
      <w:bCs/>
      <w:i/>
      <w:iCs/>
      <w:sz w:val="18"/>
      <w:szCs w:val="18"/>
      <w:lang w:eastAsia="cs-CZ"/>
    </w:rPr>
  </w:style>
  <w:style w:type="paragraph" w:customStyle="1" w:styleId="Normal3">
    <w:name w:val="Normal 3"/>
    <w:basedOn w:val="Normln"/>
    <w:rsid w:val="00D94633"/>
    <w:pPr>
      <w:autoSpaceDE w:val="0"/>
      <w:autoSpaceDN w:val="0"/>
      <w:spacing w:before="120" w:after="120"/>
      <w:ind w:left="1418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rsid w:val="00D94633"/>
    <w:pPr>
      <w:tabs>
        <w:tab w:val="center" w:pos="4153"/>
        <w:tab w:val="right" w:pos="8306"/>
      </w:tabs>
      <w:autoSpaceDE w:val="0"/>
      <w:autoSpaceDN w:val="0"/>
      <w:spacing w:before="120" w:after="120"/>
      <w:jc w:val="both"/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D94633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94633"/>
    <w:pPr>
      <w:autoSpaceDE w:val="0"/>
      <w:autoSpaceDN w:val="0"/>
      <w:spacing w:before="120" w:after="120" w:line="240" w:lineRule="atLeast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94633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D94633"/>
    <w:rPr>
      <w:rFonts w:cs="Times New Roman"/>
    </w:rPr>
  </w:style>
  <w:style w:type="character" w:styleId="Siln">
    <w:name w:val="Strong"/>
    <w:basedOn w:val="Standardnpsmoodstavce"/>
    <w:uiPriority w:val="22"/>
    <w:qFormat/>
    <w:rsid w:val="00D94633"/>
    <w:rPr>
      <w:b/>
      <w:bCs/>
    </w:rPr>
  </w:style>
  <w:style w:type="table" w:styleId="Mkatabulky">
    <w:name w:val="Table Grid"/>
    <w:basedOn w:val="Normlntabulka"/>
    <w:uiPriority w:val="59"/>
    <w:rsid w:val="002F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5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6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219"/>
    <w:rPr>
      <w:rFonts w:ascii="Tahoma" w:hAnsi="Tahoma" w:cs="Tahoma"/>
      <w:sz w:val="16"/>
      <w:szCs w:val="16"/>
      <w:lang w:eastAsia="cs-CZ"/>
    </w:rPr>
  </w:style>
  <w:style w:type="paragraph" w:customStyle="1" w:styleId="AKFZFnormln">
    <w:name w:val="AKFZF_normální"/>
    <w:link w:val="AKFZFnormlnChar"/>
    <w:qFormat/>
    <w:rsid w:val="000678C8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678C8"/>
    <w:rPr>
      <w:rFonts w:ascii="Arial" w:eastAsia="Calibri" w:hAnsi="Arial" w:cs="Calibri"/>
    </w:rPr>
  </w:style>
  <w:style w:type="paragraph" w:styleId="Odstavecseseznamem">
    <w:name w:val="List Paragraph"/>
    <w:basedOn w:val="Normln"/>
    <w:uiPriority w:val="34"/>
    <w:qFormat/>
    <w:rsid w:val="00067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47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6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4633"/>
    <w:pPr>
      <w:keepNext/>
      <w:numPr>
        <w:numId w:val="1"/>
      </w:numPr>
      <w:autoSpaceDE w:val="0"/>
      <w:autoSpaceDN w:val="0"/>
      <w:spacing w:before="480" w:after="120"/>
      <w:jc w:val="center"/>
      <w:outlineLvl w:val="0"/>
    </w:pPr>
    <w:rPr>
      <w:b/>
      <w:bCs/>
      <w:kern w:val="28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D94633"/>
    <w:pPr>
      <w:keepNext/>
      <w:numPr>
        <w:ilvl w:val="1"/>
        <w:numId w:val="1"/>
      </w:numPr>
      <w:autoSpaceDE w:val="0"/>
      <w:autoSpaceDN w:val="0"/>
      <w:spacing w:before="120" w:after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al3"/>
    <w:link w:val="Nadpis3Char"/>
    <w:qFormat/>
    <w:rsid w:val="00D94633"/>
    <w:pPr>
      <w:keepNext/>
      <w:numPr>
        <w:ilvl w:val="2"/>
        <w:numId w:val="1"/>
      </w:numPr>
      <w:autoSpaceDE w:val="0"/>
      <w:autoSpaceDN w:val="0"/>
      <w:spacing w:before="120" w:after="120"/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D94633"/>
    <w:pPr>
      <w:keepNext/>
      <w:numPr>
        <w:ilvl w:val="3"/>
        <w:numId w:val="1"/>
      </w:numPr>
      <w:autoSpaceDE w:val="0"/>
      <w:autoSpaceDN w:val="0"/>
      <w:spacing w:before="120" w:after="120"/>
      <w:jc w:val="both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94633"/>
    <w:pPr>
      <w:numPr>
        <w:ilvl w:val="4"/>
        <w:numId w:val="1"/>
      </w:numPr>
      <w:autoSpaceDE w:val="0"/>
      <w:autoSpaceDN w:val="0"/>
      <w:spacing w:before="120" w:after="120"/>
      <w:jc w:val="both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D94633"/>
    <w:pPr>
      <w:numPr>
        <w:ilvl w:val="5"/>
        <w:numId w:val="1"/>
      </w:numPr>
      <w:autoSpaceDE w:val="0"/>
      <w:autoSpaceDN w:val="0"/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94633"/>
    <w:pPr>
      <w:numPr>
        <w:ilvl w:val="6"/>
        <w:numId w:val="1"/>
      </w:numPr>
      <w:autoSpaceDE w:val="0"/>
      <w:autoSpaceDN w:val="0"/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94633"/>
    <w:pPr>
      <w:numPr>
        <w:ilvl w:val="7"/>
        <w:numId w:val="1"/>
      </w:numPr>
      <w:autoSpaceDE w:val="0"/>
      <w:autoSpaceDN w:val="0"/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94633"/>
    <w:pPr>
      <w:numPr>
        <w:ilvl w:val="8"/>
        <w:numId w:val="1"/>
      </w:numPr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BD0A47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D94633"/>
    <w:rPr>
      <w:rFonts w:ascii="Times New Roman" w:hAnsi="Times New Roman" w:cs="Times New Roman"/>
      <w:b/>
      <w:bC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94633"/>
    <w:rPr>
      <w:rFonts w:ascii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94633"/>
    <w:rPr>
      <w:rFonts w:ascii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D94633"/>
    <w:rPr>
      <w:rFonts w:ascii="Times New Roman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rsid w:val="00D94633"/>
    <w:rPr>
      <w:rFonts w:ascii="Times New Roman" w:hAnsi="Times New Roman" w:cs="Times New Roman"/>
      <w:lang w:eastAsia="cs-CZ"/>
    </w:rPr>
  </w:style>
  <w:style w:type="character" w:customStyle="1" w:styleId="Nadpis6Char">
    <w:name w:val="Nadpis 6 Char"/>
    <w:basedOn w:val="Standardnpsmoodstavce"/>
    <w:link w:val="Nadpis6"/>
    <w:rsid w:val="00D94633"/>
    <w:rPr>
      <w:rFonts w:ascii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D94633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94633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94633"/>
    <w:rPr>
      <w:rFonts w:ascii="Arial" w:hAnsi="Arial" w:cs="Arial"/>
      <w:b/>
      <w:bCs/>
      <w:i/>
      <w:iCs/>
      <w:sz w:val="18"/>
      <w:szCs w:val="18"/>
      <w:lang w:eastAsia="cs-CZ"/>
    </w:rPr>
  </w:style>
  <w:style w:type="paragraph" w:customStyle="1" w:styleId="Normal3">
    <w:name w:val="Normal 3"/>
    <w:basedOn w:val="Normln"/>
    <w:rsid w:val="00D94633"/>
    <w:pPr>
      <w:autoSpaceDE w:val="0"/>
      <w:autoSpaceDN w:val="0"/>
      <w:spacing w:before="120" w:after="120"/>
      <w:ind w:left="1418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rsid w:val="00D94633"/>
    <w:pPr>
      <w:tabs>
        <w:tab w:val="center" w:pos="4153"/>
        <w:tab w:val="right" w:pos="8306"/>
      </w:tabs>
      <w:autoSpaceDE w:val="0"/>
      <w:autoSpaceDN w:val="0"/>
      <w:spacing w:before="120" w:after="120"/>
      <w:jc w:val="both"/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D94633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94633"/>
    <w:pPr>
      <w:autoSpaceDE w:val="0"/>
      <w:autoSpaceDN w:val="0"/>
      <w:spacing w:before="120" w:after="120" w:line="240" w:lineRule="atLeast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94633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D94633"/>
    <w:rPr>
      <w:rFonts w:cs="Times New Roman"/>
    </w:rPr>
  </w:style>
  <w:style w:type="character" w:styleId="Siln">
    <w:name w:val="Strong"/>
    <w:basedOn w:val="Standardnpsmoodstavce"/>
    <w:uiPriority w:val="22"/>
    <w:qFormat/>
    <w:rsid w:val="00D94633"/>
    <w:rPr>
      <w:b/>
      <w:bCs/>
    </w:rPr>
  </w:style>
  <w:style w:type="table" w:styleId="Mkatabulky">
    <w:name w:val="Table Grid"/>
    <w:basedOn w:val="Normlntabulka"/>
    <w:uiPriority w:val="59"/>
    <w:rsid w:val="002F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5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6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219"/>
    <w:rPr>
      <w:rFonts w:ascii="Tahoma" w:hAnsi="Tahoma" w:cs="Tahoma"/>
      <w:sz w:val="16"/>
      <w:szCs w:val="16"/>
      <w:lang w:eastAsia="cs-CZ"/>
    </w:rPr>
  </w:style>
  <w:style w:type="paragraph" w:customStyle="1" w:styleId="AKFZFnormln">
    <w:name w:val="AKFZF_normální"/>
    <w:link w:val="AKFZFnormlnChar"/>
    <w:qFormat/>
    <w:rsid w:val="000678C8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678C8"/>
    <w:rPr>
      <w:rFonts w:ascii="Arial" w:eastAsia="Calibri" w:hAnsi="Arial" w:cs="Calibri"/>
    </w:rPr>
  </w:style>
  <w:style w:type="paragraph" w:styleId="Odstavecseseznamem">
    <w:name w:val="List Paragraph"/>
    <w:basedOn w:val="Normln"/>
    <w:uiPriority w:val="34"/>
    <w:qFormat/>
    <w:rsid w:val="00067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47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4ABA-1C4E-4636-A975-02F7A40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2018-01-10T16:36:00Z</dcterms:created>
  <dcterms:modified xsi:type="dcterms:W3CDTF">2018-01-29T09:20:00Z</dcterms:modified>
</cp:coreProperties>
</file>