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CE" w:rsidRDefault="00FE1FCE" w:rsidP="00FE1FCE">
      <w:pPr>
        <w:rPr>
          <w:rFonts w:ascii="Gill Sans MT" w:hAnsi="Gill Sans MT"/>
          <w:b/>
          <w:sz w:val="36"/>
          <w:szCs w:val="36"/>
        </w:rPr>
      </w:pPr>
      <w:r>
        <w:rPr>
          <w:rFonts w:ascii="Gill Sans MT" w:hAnsi="Gill Sans MT"/>
          <w:b/>
          <w:sz w:val="36"/>
          <w:szCs w:val="36"/>
        </w:rPr>
        <w:t>Veřejná zakázka</w:t>
      </w:r>
    </w:p>
    <w:p w:rsidR="000D326E" w:rsidRPr="00067D53" w:rsidRDefault="000D326E" w:rsidP="000872E7">
      <w:pPr>
        <w:rPr>
          <w:rFonts w:ascii="Gill Sans MT" w:hAnsi="Gill Sans MT"/>
          <w:b/>
          <w:sz w:val="36"/>
          <w:szCs w:val="36"/>
        </w:rPr>
      </w:pPr>
    </w:p>
    <w:p w:rsidR="00A05C90" w:rsidRPr="00067D53" w:rsidRDefault="00A05C90" w:rsidP="00A05C90">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36"/>
          <w:szCs w:val="36"/>
        </w:rPr>
      </w:pPr>
    </w:p>
    <w:p w:rsidR="00A05C90"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SMLOUVA </w:t>
      </w:r>
    </w:p>
    <w:p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p w:rsidR="000D326E" w:rsidRPr="00067D53" w:rsidRDefault="000D326E" w:rsidP="000872E7">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52"/>
        </w:rPr>
      </w:pPr>
    </w:p>
    <w:p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 xml:space="preserve">uzavřená </w:t>
      </w:r>
      <w:proofErr w:type="gramStart"/>
      <w:r w:rsidRPr="00067D53">
        <w:rPr>
          <w:rFonts w:ascii="Gill Sans MT" w:hAnsi="Gill Sans MT"/>
          <w:b/>
          <w:sz w:val="24"/>
          <w:szCs w:val="24"/>
        </w:rPr>
        <w:t>mezi</w:t>
      </w:r>
      <w:proofErr w:type="gramEnd"/>
    </w:p>
    <w:p w:rsidR="00067D53" w:rsidRDefault="00067D53" w:rsidP="000872E7">
      <w:pPr>
        <w:jc w:val="center"/>
        <w:rPr>
          <w:rFonts w:ascii="Gill Sans MT" w:hAnsi="Gill Sans MT"/>
          <w:b/>
          <w:sz w:val="24"/>
          <w:szCs w:val="24"/>
        </w:rPr>
      </w:pPr>
    </w:p>
    <w:p w:rsidR="000D326E" w:rsidRPr="00067D53" w:rsidRDefault="00E459F1" w:rsidP="000872E7">
      <w:pPr>
        <w:jc w:val="center"/>
        <w:rPr>
          <w:rFonts w:ascii="Gill Sans MT" w:hAnsi="Gill Sans MT"/>
          <w:b/>
          <w:sz w:val="24"/>
          <w:szCs w:val="24"/>
        </w:rPr>
      </w:pPr>
      <w:r w:rsidRPr="00067D53">
        <w:rPr>
          <w:rFonts w:ascii="Gill Sans MT" w:hAnsi="Gill Sans MT"/>
          <w:b/>
          <w:sz w:val="24"/>
          <w:szCs w:val="24"/>
        </w:rPr>
        <w:t>Pražská plynárenská, a. s.</w:t>
      </w:r>
      <w:r w:rsidR="00591911" w:rsidRPr="00067D53">
        <w:rPr>
          <w:rFonts w:ascii="Gill Sans MT" w:hAnsi="Gill Sans MT"/>
          <w:b/>
          <w:sz w:val="24"/>
          <w:szCs w:val="24"/>
        </w:rPr>
        <w:t xml:space="preserve"> </w:t>
      </w:r>
    </w:p>
    <w:p w:rsidR="000D326E" w:rsidRPr="00067D53" w:rsidRDefault="000D326E" w:rsidP="00FE1FCE">
      <w:pPr>
        <w:jc w:val="center"/>
        <w:rPr>
          <w:rFonts w:ascii="Gill Sans MT" w:hAnsi="Gill Sans MT"/>
          <w:b/>
          <w:sz w:val="24"/>
          <w:szCs w:val="24"/>
        </w:rPr>
      </w:pPr>
      <w:r w:rsidRPr="00067D53">
        <w:rPr>
          <w:rFonts w:ascii="Gill Sans MT" w:hAnsi="Gill Sans MT"/>
          <w:b/>
          <w:sz w:val="24"/>
          <w:szCs w:val="24"/>
        </w:rPr>
        <w:t>a</w:t>
      </w:r>
    </w:p>
    <w:p w:rsidR="000D326E" w:rsidRPr="00067D53" w:rsidRDefault="00FD1251" w:rsidP="00FD1251">
      <w:pPr>
        <w:jc w:val="center"/>
        <w:rPr>
          <w:rFonts w:ascii="Gill Sans MT" w:hAnsi="Gill Sans MT"/>
          <w:b/>
          <w:sz w:val="52"/>
        </w:rPr>
      </w:pPr>
      <w:r w:rsidRPr="00FD1251">
        <w:rPr>
          <w:rFonts w:ascii="Gill Sans MT" w:hAnsi="Gill Sans MT"/>
          <w:b/>
          <w:sz w:val="22"/>
          <w:szCs w:val="22"/>
        </w:rPr>
        <w:t>Akademické gymnázium, škola hlavního města Prahy, Praha 1, Štěpánská 22</w:t>
      </w: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Default="000D326E">
      <w:pPr>
        <w:rPr>
          <w:rFonts w:ascii="Gill Sans MT" w:hAnsi="Gill Sans MT"/>
          <w:b/>
          <w:sz w:val="52"/>
        </w:rPr>
      </w:pPr>
    </w:p>
    <w:p w:rsidR="00FE1FCE" w:rsidRPr="00067D53" w:rsidRDefault="00FE1FC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573235" w:rsidRPr="00573235" w:rsidRDefault="00573235" w:rsidP="00573235">
      <w:pPr>
        <w:rPr>
          <w:rFonts w:ascii="Gill Sans MT" w:hAnsi="Gill Sans MT"/>
          <w:sz w:val="24"/>
          <w:szCs w:val="24"/>
        </w:rPr>
      </w:pPr>
      <w:r>
        <w:rPr>
          <w:rFonts w:ascii="Gill Sans MT" w:hAnsi="Gill Sans MT"/>
          <w:sz w:val="24"/>
          <w:szCs w:val="24"/>
        </w:rPr>
        <w:t>3</w:t>
      </w:r>
      <w:r w:rsidRPr="00573235">
        <w:rPr>
          <w:rFonts w:ascii="Gill Sans MT" w:hAnsi="Gill Sans MT"/>
          <w:sz w:val="24"/>
          <w:szCs w:val="24"/>
        </w:rPr>
        <w:t>. Příloha A – Seznam Odběrných míst Zákazníka</w:t>
      </w:r>
    </w:p>
    <w:p w:rsidR="00573235" w:rsidRPr="00573235" w:rsidRDefault="00573235" w:rsidP="00573235">
      <w:pPr>
        <w:rPr>
          <w:rFonts w:ascii="Gill Sans MT" w:hAnsi="Gill Sans MT"/>
          <w:sz w:val="24"/>
          <w:szCs w:val="24"/>
        </w:rPr>
      </w:pPr>
      <w:r>
        <w:rPr>
          <w:rFonts w:ascii="Gill Sans MT" w:hAnsi="Gill Sans MT"/>
          <w:sz w:val="24"/>
          <w:szCs w:val="24"/>
        </w:rPr>
        <w:t>4</w:t>
      </w:r>
      <w:r w:rsidRPr="00573235">
        <w:rPr>
          <w:rFonts w:ascii="Gill Sans MT" w:hAnsi="Gill Sans MT"/>
          <w:sz w:val="24"/>
          <w:szCs w:val="24"/>
        </w:rPr>
        <w:t>. Příloha B – Seznam korespondenční</w:t>
      </w:r>
      <w:r w:rsidR="00421B13">
        <w:rPr>
          <w:rFonts w:ascii="Gill Sans MT" w:hAnsi="Gill Sans MT"/>
          <w:sz w:val="24"/>
          <w:szCs w:val="24"/>
        </w:rPr>
        <w:t>ch</w:t>
      </w:r>
      <w:r w:rsidRPr="00573235">
        <w:rPr>
          <w:rFonts w:ascii="Gill Sans MT" w:hAnsi="Gill Sans MT"/>
          <w:sz w:val="24"/>
          <w:szCs w:val="24"/>
        </w:rPr>
        <w:t xml:space="preserve"> adres a fakturační</w:t>
      </w:r>
      <w:r w:rsidR="00421B13">
        <w:rPr>
          <w:rFonts w:ascii="Gill Sans MT" w:hAnsi="Gill Sans MT"/>
          <w:sz w:val="24"/>
          <w:szCs w:val="24"/>
        </w:rPr>
        <w:t>ch</w:t>
      </w:r>
      <w:r w:rsidRPr="00573235">
        <w:rPr>
          <w:rFonts w:ascii="Gill Sans MT" w:hAnsi="Gill Sans MT"/>
          <w:sz w:val="24"/>
          <w:szCs w:val="24"/>
        </w:rPr>
        <w:t xml:space="preserve"> dat Zákazníka</w:t>
      </w:r>
    </w:p>
    <w:p w:rsidR="00573235" w:rsidRPr="00573235" w:rsidRDefault="00573235" w:rsidP="00573235">
      <w:pPr>
        <w:rPr>
          <w:rFonts w:ascii="Gill Sans MT" w:hAnsi="Gill Sans MT"/>
          <w:sz w:val="24"/>
          <w:szCs w:val="24"/>
        </w:rPr>
      </w:pPr>
      <w:r>
        <w:rPr>
          <w:rFonts w:ascii="Gill Sans MT" w:hAnsi="Gill Sans MT"/>
          <w:sz w:val="24"/>
          <w:szCs w:val="24"/>
        </w:rPr>
        <w:t>5</w:t>
      </w:r>
      <w:r w:rsidRPr="00573235">
        <w:rPr>
          <w:rFonts w:ascii="Gill Sans MT" w:hAnsi="Gill Sans MT"/>
          <w:sz w:val="24"/>
          <w:szCs w:val="24"/>
        </w:rPr>
        <w:t>. Příloha C – Seznam kontaktních osob</w:t>
      </w:r>
      <w:r w:rsidR="009D7246">
        <w:rPr>
          <w:rFonts w:ascii="Gill Sans MT" w:hAnsi="Gill Sans MT"/>
          <w:sz w:val="24"/>
          <w:szCs w:val="24"/>
        </w:rPr>
        <w:t>, osob</w:t>
      </w:r>
      <w:r w:rsidRPr="00573235">
        <w:rPr>
          <w:rFonts w:ascii="Gill Sans MT" w:hAnsi="Gill Sans MT"/>
          <w:sz w:val="24"/>
          <w:szCs w:val="24"/>
        </w:rPr>
        <w:t xml:space="preserve"> pro fakturaci Zákazníka</w:t>
      </w:r>
    </w:p>
    <w:p w:rsidR="00573235" w:rsidRPr="00573235" w:rsidRDefault="00573235" w:rsidP="00573235">
      <w:pPr>
        <w:rPr>
          <w:rFonts w:ascii="Gill Sans MT" w:hAnsi="Gill Sans MT"/>
          <w:sz w:val="24"/>
          <w:szCs w:val="24"/>
        </w:rPr>
      </w:pPr>
      <w:r w:rsidRPr="00573235">
        <w:rPr>
          <w:rFonts w:ascii="Gill Sans MT" w:hAnsi="Gill Sans MT"/>
          <w:sz w:val="24"/>
          <w:szCs w:val="24"/>
        </w:rPr>
        <w:t>6. P</w:t>
      </w:r>
      <w:r>
        <w:rPr>
          <w:rFonts w:ascii="Gill Sans MT" w:hAnsi="Gill Sans MT"/>
          <w:sz w:val="24"/>
          <w:szCs w:val="24"/>
        </w:rPr>
        <w:t>ří</w:t>
      </w:r>
      <w:r w:rsidRPr="00573235">
        <w:rPr>
          <w:rFonts w:ascii="Gill Sans MT" w:hAnsi="Gill Sans MT"/>
          <w:sz w:val="24"/>
          <w:szCs w:val="24"/>
        </w:rPr>
        <w:t xml:space="preserve">loha </w:t>
      </w:r>
      <w:r w:rsidR="009D7246">
        <w:rPr>
          <w:rFonts w:ascii="Gill Sans MT" w:hAnsi="Gill Sans MT"/>
          <w:sz w:val="24"/>
          <w:szCs w:val="24"/>
        </w:rPr>
        <w:t>č</w:t>
      </w:r>
      <w:r w:rsidRPr="00573235">
        <w:rPr>
          <w:rFonts w:ascii="Gill Sans MT" w:hAnsi="Gill Sans MT"/>
          <w:sz w:val="24"/>
          <w:szCs w:val="24"/>
        </w:rPr>
        <w:t>. 3 - 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8E72AA" w:rsidRPr="00573235" w:rsidRDefault="008E72AA" w:rsidP="00573235">
      <w:pPr>
        <w:rPr>
          <w:rFonts w:ascii="Gill Sans MT" w:hAnsi="Gill Sans MT"/>
          <w:sz w:val="24"/>
          <w:szCs w:val="24"/>
        </w:rPr>
      </w:pPr>
    </w:p>
    <w:p w:rsidR="008E72AA" w:rsidRDefault="008E72AA" w:rsidP="00CD16A9">
      <w:pPr>
        <w:pStyle w:val="Nzev"/>
        <w:tabs>
          <w:tab w:val="left" w:pos="426"/>
        </w:tabs>
        <w:spacing w:line="276" w:lineRule="auto"/>
        <w:jc w:val="left"/>
        <w:rPr>
          <w:rFonts w:ascii="Gill Sans MT" w:hAnsi="Gill Sans MT"/>
          <w:b/>
          <w:sz w:val="52"/>
        </w:rPr>
      </w:pPr>
    </w:p>
    <w:p w:rsidR="00573235" w:rsidRDefault="00573235" w:rsidP="00CD16A9">
      <w:pPr>
        <w:pStyle w:val="Nzev"/>
        <w:tabs>
          <w:tab w:val="left" w:pos="426"/>
        </w:tabs>
        <w:spacing w:line="276" w:lineRule="auto"/>
        <w:jc w:val="left"/>
        <w:rPr>
          <w:rFonts w:ascii="Gill Sans MT" w:hAnsi="Gill Sans MT"/>
          <w:b/>
          <w:sz w:val="52"/>
        </w:rPr>
      </w:pPr>
    </w:p>
    <w:p w:rsidR="00573235" w:rsidRPr="00067D53" w:rsidRDefault="00573235"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28"/>
          <w:szCs w:val="28"/>
        </w:rPr>
      </w:pPr>
    </w:p>
    <w:p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sidR="00B53CA7">
        <w:rPr>
          <w:rFonts w:ascii="Gill Sans MT" w:hAnsi="Gill Sans MT"/>
          <w:b/>
          <w:sz w:val="28"/>
          <w:szCs w:val="28"/>
        </w:rPr>
        <w:t xml:space="preserve">SMLOUVY </w:t>
      </w:r>
    </w:p>
    <w:p w:rsidR="000D326E" w:rsidRPr="00067D53" w:rsidRDefault="000D326E" w:rsidP="00E67562">
      <w:pPr>
        <w:pStyle w:val="Nzev"/>
        <w:spacing w:line="276" w:lineRule="auto"/>
        <w:jc w:val="both"/>
        <w:rPr>
          <w:rFonts w:ascii="Gill Sans MT" w:hAnsi="Gill Sans MT"/>
        </w:rPr>
      </w:pPr>
    </w:p>
    <w:p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D66061" w:rsidRPr="00067D53" w:rsidRDefault="00B53CA7" w:rsidP="00591911">
      <w:pPr>
        <w:pStyle w:val="Bezmezer"/>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 xml:space="preserve">IČ: 60193492, </w:t>
      </w:r>
    </w:p>
    <w:p w:rsidR="00D66061" w:rsidRPr="00067D53" w:rsidRDefault="00B53CA7" w:rsidP="00591911">
      <w:pPr>
        <w:pStyle w:val="Bezmezer"/>
        <w:spacing w:line="276" w:lineRule="auto"/>
        <w:jc w:val="both"/>
        <w:rPr>
          <w:rFonts w:ascii="Gill Sans MT" w:hAnsi="Gill Sans MT"/>
        </w:rPr>
      </w:pPr>
      <w:r>
        <w:rPr>
          <w:rFonts w:ascii="Gill Sans MT" w:hAnsi="Gill Sans MT"/>
        </w:rPr>
        <w:t>DIČ: CZ60193492</w:t>
      </w:r>
    </w:p>
    <w:p w:rsidR="00D66061" w:rsidRPr="00067D53" w:rsidRDefault="00B53CA7" w:rsidP="00591911">
      <w:pPr>
        <w:pStyle w:val="Bezmezer"/>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rsidR="00D66061" w:rsidRDefault="00573235" w:rsidP="00591911">
      <w:pPr>
        <w:pStyle w:val="Bezmezer"/>
        <w:spacing w:line="276" w:lineRule="auto"/>
        <w:jc w:val="both"/>
        <w:rPr>
          <w:rFonts w:ascii="Gill Sans MT" w:hAnsi="Gill Sans MT"/>
        </w:rPr>
      </w:pPr>
      <w:r w:rsidRPr="009B2C31">
        <w:rPr>
          <w:rFonts w:ascii="Gill Sans MT" w:hAnsi="Gill Sans MT"/>
        </w:rPr>
        <w:t xml:space="preserve">zastoupená na základě plné moci: </w:t>
      </w:r>
      <w:r w:rsidRPr="00D5766C">
        <w:rPr>
          <w:rFonts w:ascii="Gill Sans MT" w:hAnsi="Gill Sans MT"/>
          <w:highlight w:val="black"/>
        </w:rPr>
        <w:t>Jiřím Kuncem</w:t>
      </w:r>
      <w:r w:rsidRPr="009B2C31">
        <w:rPr>
          <w:rFonts w:ascii="Gill Sans MT" w:hAnsi="Gill Sans MT"/>
        </w:rPr>
        <w:t xml:space="preserve">, manažerem pro veřejné zakázky a el. </w:t>
      </w:r>
      <w:proofErr w:type="gramStart"/>
      <w:r w:rsidRPr="009B2C31">
        <w:rPr>
          <w:rFonts w:ascii="Gill Sans MT" w:hAnsi="Gill Sans MT"/>
        </w:rPr>
        <w:t>aukce</w:t>
      </w:r>
      <w:proofErr w:type="gramEnd"/>
      <w:r w:rsidRPr="009B2C31">
        <w:rPr>
          <w:rFonts w:ascii="Gill Sans MT" w:hAnsi="Gill Sans MT"/>
        </w:rPr>
        <w:t xml:space="preserve"> </w:t>
      </w:r>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t xml:space="preserve"> </w:t>
      </w:r>
    </w:p>
    <w:p w:rsidR="00CE3250" w:rsidRPr="00591911" w:rsidRDefault="00CE3250" w:rsidP="00CE3250">
      <w:pPr>
        <w:pStyle w:val="Bezmezer"/>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356962E63F6D4FFDADD364F63629CBDE"/>
          </w:placeholder>
          <w:comboBox>
            <w:listItem w:value="Zvolte položku."/>
            <w:listItem w:displayText="Československá obchodní banka, a.s." w:value="Československá obchodní banka, a.s."/>
          </w:comboBox>
        </w:sdt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rsidR="00D12CC5" w:rsidRDefault="00CE3250" w:rsidP="0039708A">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653AFEC125AA4D25BEDD573AB67059CD"/>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Content>
          <w:r w:rsidR="008E361D">
            <w:rPr>
              <w:rFonts w:ascii="Gill Sans MT" w:hAnsi="Gill Sans MT"/>
              <w:sz w:val="22"/>
              <w:szCs w:val="22"/>
              <w:lang w:eastAsia="en-US"/>
            </w:rPr>
            <w:t>117671123/0300 (CZK)</w:t>
          </w:r>
        </w:sdtContent>
      </w:sdt>
    </w:p>
    <w:p w:rsidR="00573235" w:rsidRPr="00573235" w:rsidRDefault="00573235" w:rsidP="00573235">
      <w:pPr>
        <w:spacing w:line="276" w:lineRule="auto"/>
        <w:rPr>
          <w:rFonts w:ascii="Gill Sans MT" w:hAnsi="Gill Sans MT"/>
          <w:sz w:val="22"/>
          <w:szCs w:val="22"/>
          <w:lang w:eastAsia="en-US"/>
        </w:rPr>
      </w:pPr>
      <w:r w:rsidRPr="00573235">
        <w:rPr>
          <w:rFonts w:ascii="Gill Sans MT" w:hAnsi="Gill Sans MT"/>
          <w:sz w:val="22"/>
          <w:szCs w:val="22"/>
          <w:lang w:eastAsia="en-US"/>
        </w:rPr>
        <w:t xml:space="preserve">Kontaktní osoba: </w:t>
      </w:r>
      <w:r w:rsidRPr="00D5766C">
        <w:rPr>
          <w:rFonts w:ascii="Gill Sans MT" w:hAnsi="Gill Sans MT"/>
          <w:sz w:val="22"/>
          <w:szCs w:val="22"/>
          <w:highlight w:val="black"/>
          <w:lang w:eastAsia="en-US"/>
        </w:rPr>
        <w:t>Jiří Kunc</w:t>
      </w:r>
      <w:r w:rsidRPr="00573235">
        <w:rPr>
          <w:rFonts w:ascii="Gill Sans MT" w:hAnsi="Gill Sans MT"/>
          <w:sz w:val="22"/>
          <w:szCs w:val="22"/>
          <w:lang w:eastAsia="en-US"/>
        </w:rPr>
        <w:t xml:space="preserve">, manažer pro veřejné zakázky a el. </w:t>
      </w:r>
      <w:proofErr w:type="gramStart"/>
      <w:r w:rsidRPr="00573235">
        <w:rPr>
          <w:rFonts w:ascii="Gill Sans MT" w:hAnsi="Gill Sans MT"/>
          <w:sz w:val="22"/>
          <w:szCs w:val="22"/>
          <w:lang w:eastAsia="en-US"/>
        </w:rPr>
        <w:t>aukce</w:t>
      </w:r>
      <w:proofErr w:type="gramEnd"/>
      <w:r w:rsidRPr="00573235">
        <w:rPr>
          <w:rFonts w:ascii="Gill Sans MT" w:hAnsi="Gill Sans MT"/>
          <w:sz w:val="22"/>
          <w:szCs w:val="22"/>
          <w:lang w:eastAsia="en-US"/>
        </w:rPr>
        <w:t xml:space="preserve">, tel./fax.: </w:t>
      </w:r>
      <w:r w:rsidRPr="00D5766C">
        <w:rPr>
          <w:rFonts w:ascii="Gill Sans MT" w:hAnsi="Gill Sans MT"/>
          <w:sz w:val="22"/>
          <w:szCs w:val="22"/>
          <w:highlight w:val="black"/>
          <w:lang w:eastAsia="en-US"/>
        </w:rPr>
        <w:t>267175402</w:t>
      </w:r>
      <w:r w:rsidRPr="00573235">
        <w:rPr>
          <w:rFonts w:ascii="Gill Sans MT" w:hAnsi="Gill Sans MT"/>
          <w:sz w:val="22"/>
          <w:szCs w:val="22"/>
          <w:lang w:eastAsia="en-US"/>
        </w:rPr>
        <w:t xml:space="preserve">, </w:t>
      </w:r>
      <w:r w:rsidRPr="00D5766C">
        <w:rPr>
          <w:rFonts w:ascii="Gill Sans MT" w:hAnsi="Gill Sans MT"/>
          <w:sz w:val="22"/>
          <w:szCs w:val="22"/>
          <w:highlight w:val="black"/>
          <w:lang w:eastAsia="en-US"/>
        </w:rPr>
        <w:t>724315918</w:t>
      </w:r>
      <w:r w:rsidRPr="00573235">
        <w:rPr>
          <w:rFonts w:ascii="Gill Sans MT" w:hAnsi="Gill Sans MT"/>
          <w:sz w:val="22"/>
          <w:szCs w:val="22"/>
          <w:lang w:eastAsia="en-US"/>
        </w:rPr>
        <w:t>/</w:t>
      </w:r>
      <w:r w:rsidRPr="00D5766C">
        <w:rPr>
          <w:rFonts w:ascii="Gill Sans MT" w:hAnsi="Gill Sans MT"/>
          <w:sz w:val="22"/>
          <w:szCs w:val="22"/>
          <w:highlight w:val="black"/>
          <w:lang w:eastAsia="en-US"/>
        </w:rPr>
        <w:t>267175402</w:t>
      </w:r>
      <w:r w:rsidRPr="00573235">
        <w:rPr>
          <w:rFonts w:ascii="Gill Sans MT" w:hAnsi="Gill Sans MT"/>
          <w:sz w:val="22"/>
          <w:szCs w:val="22"/>
          <w:lang w:eastAsia="en-US"/>
        </w:rPr>
        <w:t xml:space="preserve">, e-mail: </w:t>
      </w:r>
      <w:hyperlink r:id="rId8" w:history="1">
        <w:r w:rsidRPr="00D5766C">
          <w:rPr>
            <w:rFonts w:ascii="Gill Sans MT" w:hAnsi="Gill Sans MT"/>
            <w:sz w:val="22"/>
            <w:szCs w:val="22"/>
            <w:highlight w:val="black"/>
            <w:lang w:eastAsia="en-US"/>
          </w:rPr>
          <w:t>jiri.kunc@ppas.cz</w:t>
        </w:r>
      </w:hyperlink>
      <w:r w:rsidRPr="00573235">
        <w:rPr>
          <w:rFonts w:ascii="Gill Sans MT" w:hAnsi="Gill Sans MT"/>
          <w:sz w:val="22"/>
          <w:szCs w:val="22"/>
          <w:lang w:eastAsia="en-US"/>
        </w:rPr>
        <w:t>, místo stálého pracoviště: U Plynárny 500, Praha 4 - Michle</w:t>
      </w:r>
    </w:p>
    <w:p w:rsidR="009F7099" w:rsidRPr="00573235" w:rsidRDefault="009F7099" w:rsidP="00E67562">
      <w:pPr>
        <w:spacing w:line="276" w:lineRule="auto"/>
        <w:rPr>
          <w:rFonts w:ascii="Gill Sans MT" w:hAnsi="Gill Sans MT"/>
          <w:sz w:val="22"/>
          <w:szCs w:val="22"/>
          <w:lang w:eastAsia="en-US"/>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0D326E" w:rsidRPr="00067D53" w:rsidRDefault="000D326E" w:rsidP="00E67562">
      <w:pPr>
        <w:spacing w:line="276" w:lineRule="auto"/>
        <w:rPr>
          <w:rFonts w:ascii="Gill Sans MT" w:hAnsi="Gill Sans MT"/>
          <w:b/>
          <w:bCs/>
          <w:color w:val="0000FF"/>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0D326E" w:rsidRPr="00573235" w:rsidRDefault="000D326E" w:rsidP="00573235">
      <w:pPr>
        <w:pStyle w:val="Bezmezer"/>
        <w:spacing w:line="276" w:lineRule="auto"/>
        <w:rPr>
          <w:rFonts w:ascii="Gill Sans MT" w:hAnsi="Gill Sans MT"/>
          <w:b/>
        </w:rPr>
      </w:pPr>
    </w:p>
    <w:p w:rsidR="00FD1251" w:rsidRPr="00FD1251" w:rsidRDefault="00FD1251" w:rsidP="00FD1251">
      <w:pPr>
        <w:spacing w:line="276" w:lineRule="auto"/>
        <w:rPr>
          <w:rFonts w:ascii="Gill Sans MT" w:hAnsi="Gill Sans MT"/>
          <w:sz w:val="22"/>
          <w:szCs w:val="22"/>
        </w:rPr>
      </w:pPr>
      <w:r w:rsidRPr="00FD1251">
        <w:rPr>
          <w:rFonts w:ascii="Gill Sans MT" w:hAnsi="Gill Sans MT"/>
          <w:b/>
          <w:sz w:val="22"/>
          <w:szCs w:val="22"/>
        </w:rPr>
        <w:t>Akademické gymnázium, škola hlavního města Prahy, Praha 1, Štěpánská 22</w:t>
      </w:r>
      <w:r w:rsidRPr="00FD1251">
        <w:rPr>
          <w:rFonts w:ascii="Gill Sans MT" w:hAnsi="Gill Sans MT"/>
          <w:sz w:val="22"/>
          <w:szCs w:val="22"/>
        </w:rPr>
        <w:br/>
        <w:t>se sídlem Praha 1, Nové Město, Štěpánská 614/22</w:t>
      </w:r>
    </w:p>
    <w:p w:rsidR="000D326E" w:rsidRPr="00067D53" w:rsidRDefault="00573235" w:rsidP="00FD1251">
      <w:pPr>
        <w:spacing w:line="276" w:lineRule="auto"/>
        <w:rPr>
          <w:rFonts w:ascii="Gill Sans MT" w:hAnsi="Gill Sans MT"/>
          <w:sz w:val="22"/>
          <w:szCs w:val="22"/>
        </w:rPr>
      </w:pPr>
      <w:r w:rsidRPr="00573235">
        <w:rPr>
          <w:rFonts w:ascii="Gill Sans MT" w:hAnsi="Gill Sans MT"/>
          <w:sz w:val="22"/>
          <w:szCs w:val="22"/>
        </w:rPr>
        <w:t>IČO: </w:t>
      </w:r>
      <w:r w:rsidR="00FD1251" w:rsidRPr="00FD1251">
        <w:rPr>
          <w:rFonts w:ascii="Gill Sans MT" w:hAnsi="Gill Sans MT"/>
          <w:sz w:val="22"/>
          <w:szCs w:val="22"/>
        </w:rPr>
        <w:t>70872503</w:t>
      </w:r>
      <w:r w:rsidR="00A67F14" w:rsidRPr="00803719">
        <w:rPr>
          <w:rFonts w:ascii="Gill Sans MT" w:hAnsi="Gill Sans MT"/>
          <w:sz w:val="22"/>
          <w:szCs w:val="22"/>
        </w:rPr>
        <w:tab/>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DIČ: CZ </w:t>
      </w:r>
    </w:p>
    <w:p w:rsidR="00ED44C7" w:rsidRPr="00FD1251" w:rsidRDefault="00A67F14" w:rsidP="00FD1251">
      <w:pPr>
        <w:spacing w:line="276" w:lineRule="auto"/>
        <w:rPr>
          <w:rFonts w:ascii="Gill Sans MT" w:hAnsi="Gill Sans MT"/>
          <w:sz w:val="22"/>
          <w:szCs w:val="22"/>
        </w:rPr>
      </w:pPr>
      <w:r w:rsidRPr="00803719">
        <w:rPr>
          <w:rFonts w:ascii="Gill Sans MT" w:hAnsi="Gill Sans MT"/>
          <w:sz w:val="22"/>
          <w:szCs w:val="22"/>
        </w:rPr>
        <w:t xml:space="preserve">Zastoupená:  </w:t>
      </w:r>
      <w:r w:rsidR="00FD1251" w:rsidRPr="00FD1251">
        <w:rPr>
          <w:rFonts w:ascii="Gill Sans MT" w:hAnsi="Gill Sans MT"/>
          <w:sz w:val="22"/>
          <w:szCs w:val="22"/>
        </w:rPr>
        <w:t>PaedDr. Milan Štěrba, ředitel</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Bankovní </w:t>
      </w:r>
      <w:proofErr w:type="gramStart"/>
      <w:r w:rsidRPr="00803719">
        <w:rPr>
          <w:rFonts w:ascii="Gill Sans MT" w:hAnsi="Gill Sans MT"/>
          <w:sz w:val="22"/>
          <w:szCs w:val="22"/>
        </w:rPr>
        <w:t>spojení:</w:t>
      </w:r>
      <w:r w:rsidRPr="00FD1251">
        <w:rPr>
          <w:rFonts w:ascii="Gill Sans MT" w:hAnsi="Gill Sans MT"/>
          <w:sz w:val="22"/>
          <w:szCs w:val="22"/>
        </w:rPr>
        <w:t xml:space="preserve"> </w:t>
      </w:r>
      <w:r w:rsidRPr="00803719">
        <w:rPr>
          <w:rFonts w:ascii="Gill Sans MT" w:hAnsi="Gill Sans MT"/>
          <w:sz w:val="22"/>
          <w:szCs w:val="22"/>
        </w:rPr>
        <w:t xml:space="preserve"> </w:t>
      </w:r>
      <w:r w:rsidR="005958DA">
        <w:rPr>
          <w:rFonts w:ascii="Gill Sans MT" w:hAnsi="Gill Sans MT"/>
          <w:sz w:val="22"/>
          <w:szCs w:val="22"/>
        </w:rPr>
        <w:t>viz</w:t>
      </w:r>
      <w:proofErr w:type="gramEnd"/>
      <w:r w:rsidR="005958DA">
        <w:rPr>
          <w:rFonts w:ascii="Gill Sans MT" w:hAnsi="Gill Sans MT"/>
          <w:sz w:val="22"/>
          <w:szCs w:val="22"/>
        </w:rPr>
        <w:t xml:space="preserve"> Příloha B</w:t>
      </w:r>
    </w:p>
    <w:p w:rsidR="00B169B9" w:rsidRPr="00067D53" w:rsidRDefault="00A67F14" w:rsidP="00E67562">
      <w:pPr>
        <w:spacing w:line="276" w:lineRule="auto"/>
        <w:rPr>
          <w:rFonts w:ascii="Gill Sans MT" w:hAnsi="Gill Sans MT"/>
          <w:sz w:val="22"/>
          <w:szCs w:val="22"/>
        </w:rPr>
      </w:pPr>
      <w:r w:rsidRPr="00803719">
        <w:rPr>
          <w:rFonts w:ascii="Gill Sans MT" w:hAnsi="Gill Sans MT"/>
          <w:sz w:val="22"/>
          <w:szCs w:val="22"/>
          <w:lang w:eastAsia="en-US"/>
        </w:rPr>
        <w:t xml:space="preserve">Číslo účtu / kód banky: </w:t>
      </w:r>
      <w:r w:rsidR="005958DA">
        <w:rPr>
          <w:rFonts w:ascii="Gill Sans MT" w:hAnsi="Gill Sans MT"/>
          <w:sz w:val="22"/>
          <w:szCs w:val="22"/>
        </w:rPr>
        <w:t>viz Příloha B</w:t>
      </w:r>
    </w:p>
    <w:p w:rsidR="003926A9" w:rsidRPr="00067D53" w:rsidRDefault="00A67F14" w:rsidP="00E67562">
      <w:pPr>
        <w:spacing w:line="276" w:lineRule="auto"/>
        <w:rPr>
          <w:rFonts w:ascii="Gill Sans MT" w:hAnsi="Gill Sans MT"/>
          <w:bCs/>
          <w:sz w:val="22"/>
          <w:szCs w:val="22"/>
        </w:rPr>
      </w:pPr>
      <w:r w:rsidRPr="00803719">
        <w:rPr>
          <w:rFonts w:ascii="Gill Sans MT" w:hAnsi="Gill Sans MT"/>
          <w:bCs/>
          <w:sz w:val="22"/>
          <w:szCs w:val="22"/>
        </w:rPr>
        <w:t xml:space="preserve">Adresa k zasílání fakturace a veškerých sdělení určených Zákazníkovi: </w:t>
      </w:r>
      <w:r w:rsidR="005958DA">
        <w:rPr>
          <w:rFonts w:ascii="Gill Sans MT" w:hAnsi="Gill Sans MT"/>
          <w:sz w:val="22"/>
          <w:szCs w:val="22"/>
        </w:rPr>
        <w:t>viz Příloha B</w:t>
      </w:r>
      <w:r w:rsidR="005958DA" w:rsidRPr="00803719">
        <w:rPr>
          <w:rFonts w:ascii="Gill Sans MT" w:hAnsi="Gill Sans MT"/>
          <w:bCs/>
          <w:sz w:val="22"/>
          <w:szCs w:val="22"/>
          <w:highlight w:val="yellow"/>
        </w:rPr>
        <w:t xml:space="preserve"> </w:t>
      </w:r>
    </w:p>
    <w:p w:rsidR="003926A9" w:rsidRPr="00067D53" w:rsidRDefault="003926A9" w:rsidP="00E67562">
      <w:pPr>
        <w:spacing w:line="276" w:lineRule="auto"/>
        <w:rPr>
          <w:rFonts w:ascii="Gill Sans MT" w:hAnsi="Gill Sans MT"/>
          <w:color w:val="0000FF"/>
          <w:sz w:val="22"/>
          <w:szCs w:val="22"/>
        </w:rPr>
      </w:pPr>
    </w:p>
    <w:p w:rsidR="009F7099" w:rsidRDefault="00A67F14" w:rsidP="00E67562">
      <w:pPr>
        <w:spacing w:line="276" w:lineRule="auto"/>
        <w:rPr>
          <w:rFonts w:ascii="Gill Sans MT" w:hAnsi="Gill Sans MT"/>
          <w:sz w:val="22"/>
          <w:szCs w:val="22"/>
        </w:rPr>
      </w:pPr>
      <w:r w:rsidRPr="00803719">
        <w:rPr>
          <w:rFonts w:ascii="Gill Sans MT" w:hAnsi="Gill Sans MT"/>
          <w:bCs/>
          <w:sz w:val="22"/>
          <w:szCs w:val="22"/>
        </w:rPr>
        <w:t xml:space="preserve">Kontaktní osoby: </w:t>
      </w:r>
      <w:r w:rsidR="005958DA">
        <w:rPr>
          <w:rFonts w:ascii="Gill Sans MT" w:hAnsi="Gill Sans MT"/>
          <w:sz w:val="22"/>
          <w:szCs w:val="22"/>
        </w:rPr>
        <w:t>viz Příloha C</w:t>
      </w:r>
    </w:p>
    <w:p w:rsidR="005958DA" w:rsidRPr="00067D53" w:rsidRDefault="005958DA" w:rsidP="00E67562">
      <w:pPr>
        <w:spacing w:line="276" w:lineRule="auto"/>
        <w:rPr>
          <w:rFonts w:ascii="Gill Sans MT" w:hAnsi="Gill Sans MT"/>
          <w:color w:val="0000FF"/>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8-01-01T00:00:00Z">
            <w:dateFormat w:val="d. M. yyyy"/>
            <w:lid w:val="cs-CZ"/>
            <w:storeMappedDataAs w:val="dateTime"/>
            <w:calendar w:val="gregorian"/>
          </w:date>
        </w:sdtPr>
        <w:sdtContent>
          <w:r w:rsidR="00573235">
            <w:rPr>
              <w:rFonts w:ascii="Gill Sans MT" w:hAnsi="Gill Sans MT"/>
              <w:sz w:val="22"/>
              <w:szCs w:val="22"/>
            </w:rPr>
            <w:t>1. 1. 2018</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1-01-01T00:00:00Z">
            <w:dateFormat w:val="d. M. yyyy"/>
            <w:lid w:val="cs-CZ"/>
            <w:storeMappedDataAs w:val="dateTime"/>
            <w:calendar w:val="gregorian"/>
          </w:date>
        </w:sdtPr>
        <w:sdtContent>
          <w:r w:rsidR="00594DC3">
            <w:rPr>
              <w:rFonts w:ascii="Gill Sans MT" w:hAnsi="Gill Sans MT"/>
              <w:sz w:val="22"/>
              <w:szCs w:val="22"/>
            </w:rPr>
            <w:t>1. 1. 2021</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Content>
          <w:r w:rsidR="0057323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20-12-31T00:00:00Z">
            <w:dateFormat w:val="d. M. yyyy"/>
            <w:lid w:val="cs-CZ"/>
            <w:storeMappedDataAs w:val="dateTime"/>
            <w:calendar w:val="gregorian"/>
          </w:date>
        </w:sdtPr>
        <w:sdtContent>
          <w:r w:rsidR="00573235">
            <w:rPr>
              <w:rFonts w:ascii="Gill Sans MT" w:hAnsi="Gill Sans MT"/>
              <w:sz w:val="22"/>
              <w:szCs w:val="22"/>
            </w:rPr>
            <w:t>31. 12. 2020</w:t>
          </w:r>
        </w:sdtContent>
      </w:sdt>
      <w:r w:rsidRPr="00803719">
        <w:rPr>
          <w:rFonts w:ascii="Gill Sans MT" w:hAnsi="Gill Sans MT"/>
          <w:sz w:val="21"/>
          <w:szCs w:val="21"/>
        </w:rPr>
        <w:t>.</w:t>
      </w:r>
      <w:r w:rsidRPr="00803719">
        <w:rPr>
          <w:rFonts w:ascii="Gill Sans MT" w:hAnsi="Gill Sans MT"/>
          <w:sz w:val="22"/>
          <w:szCs w:val="22"/>
          <w:highlight w:val="yellow"/>
        </w:rPr>
        <w:t xml:space="preserve"> </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lastRenderedPageBreak/>
        <w:t xml:space="preserve">Cena za dodávku plynu dodávaného dle Smlouvy se sjednává v nedílné </w:t>
      </w:r>
      <w:r w:rsidR="00C175A3" w:rsidRPr="00C175A3">
        <w:rPr>
          <w:rFonts w:ascii="Gill Sans MT" w:hAnsi="Gill Sans MT"/>
          <w:sz w:val="22"/>
          <w:szCs w:val="22"/>
        </w:rPr>
        <w:t xml:space="preserve">Příloze </w:t>
      </w:r>
      <w:r w:rsidR="009D7246">
        <w:rPr>
          <w:rFonts w:ascii="Gill Sans MT" w:hAnsi="Gill Sans MT"/>
          <w:sz w:val="22"/>
          <w:szCs w:val="22"/>
        </w:rPr>
        <w:t>č</w:t>
      </w:r>
      <w:r w:rsidR="00C175A3" w:rsidRPr="00C175A3">
        <w:rPr>
          <w:rFonts w:ascii="Gill Sans MT" w:hAnsi="Gill Sans MT"/>
          <w:sz w:val="22"/>
          <w:szCs w:val="22"/>
        </w:rPr>
        <w:t xml:space="preserve">. 3 - Způsob realizace postupného nákupu </w:t>
      </w:r>
      <w:r w:rsidRPr="00803719">
        <w:rPr>
          <w:rFonts w:ascii="Gill Sans MT" w:hAnsi="Gill Sans MT"/>
          <w:sz w:val="22"/>
          <w:szCs w:val="22"/>
        </w:rPr>
        <w:t>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w:t>
      </w:r>
      <w:r w:rsidR="00C175A3">
        <w:rPr>
          <w:rFonts w:ascii="Gill Sans MT" w:hAnsi="Gill Sans MT"/>
          <w:sz w:val="22"/>
          <w:szCs w:val="22"/>
        </w:rPr>
        <w:t xml:space="preserve"> </w:t>
      </w:r>
      <w:r w:rsidR="00C175A3" w:rsidRPr="00C175A3">
        <w:rPr>
          <w:rFonts w:ascii="Gill Sans MT" w:hAnsi="Gill Sans MT"/>
          <w:sz w:val="22"/>
          <w:szCs w:val="22"/>
        </w:rPr>
        <w:t>Příloze A – Seznam Odběrných míst Zákazníka</w:t>
      </w:r>
      <w:r w:rsidR="00C175A3" w:rsidRPr="00803719">
        <w:rPr>
          <w:rFonts w:ascii="Gill Sans MT" w:hAnsi="Gill Sans MT"/>
          <w:sz w:val="22"/>
          <w:szCs w:val="22"/>
        </w:rPr>
        <w:t xml:space="preserve"> </w:t>
      </w:r>
      <w:r w:rsidRPr="00803719">
        <w:rPr>
          <w:rFonts w:ascii="Gill Sans MT" w:hAnsi="Gill Sans MT"/>
          <w:sz w:val="22"/>
          <w:szCs w:val="22"/>
        </w:rPr>
        <w:t>k Smlouvě.</w:t>
      </w:r>
    </w:p>
    <w:p w:rsidR="00F579EB" w:rsidRPr="00067D53" w:rsidRDefault="00F579EB" w:rsidP="006950F0">
      <w:pPr>
        <w:jc w:val="both"/>
        <w:rPr>
          <w:rFonts w:ascii="Gill Sans MT" w:hAnsi="Gill Sans MT"/>
          <w:sz w:val="22"/>
          <w:szCs w:val="22"/>
        </w:rPr>
      </w:pPr>
    </w:p>
    <w:p w:rsidR="00F579EB" w:rsidRPr="00803719" w:rsidRDefault="00573235" w:rsidP="006950F0">
      <w:pPr>
        <w:jc w:val="both"/>
        <w:rPr>
          <w:rFonts w:ascii="Gill Sans MT" w:hAnsi="Gill Sans MT"/>
          <w:sz w:val="22"/>
          <w:szCs w:val="22"/>
        </w:rPr>
      </w:pPr>
      <w:r>
        <w:rPr>
          <w:rFonts w:ascii="Gill Sans MT" w:hAnsi="Gill Sans MT"/>
          <w:sz w:val="22"/>
          <w:szCs w:val="22"/>
        </w:rPr>
        <w:t xml:space="preserve">Platba záloh </w:t>
      </w:r>
      <w:r w:rsidR="00E37369">
        <w:rPr>
          <w:rFonts w:ascii="Gill Sans MT" w:hAnsi="Gill Sans MT"/>
          <w:sz w:val="22"/>
          <w:szCs w:val="22"/>
        </w:rPr>
        <w:t xml:space="preserve">je stanovena na základě dat z </w:t>
      </w:r>
      <w:r w:rsidR="00E37369" w:rsidRPr="00E37369">
        <w:rPr>
          <w:rFonts w:ascii="Gill Sans MT" w:hAnsi="Gill Sans MT"/>
          <w:sz w:val="22"/>
          <w:szCs w:val="22"/>
        </w:rPr>
        <w:t xml:space="preserve">Přílohy B – Seznam korespondenčních adres a fakturačních dat </w:t>
      </w:r>
      <w:proofErr w:type="gramStart"/>
      <w:r w:rsidR="00E37369" w:rsidRPr="00E37369">
        <w:rPr>
          <w:rFonts w:ascii="Gill Sans MT" w:hAnsi="Gill Sans MT"/>
          <w:sz w:val="22"/>
          <w:szCs w:val="22"/>
        </w:rPr>
        <w:t>Zákazníka</w:t>
      </w:r>
      <w:r w:rsidR="00E37369">
        <w:rPr>
          <w:rFonts w:ascii="Gill Sans MT" w:hAnsi="Gill Sans MT"/>
          <w:sz w:val="22"/>
          <w:szCs w:val="22"/>
        </w:rPr>
        <w:t xml:space="preserve"> </w:t>
      </w:r>
      <w:r w:rsidR="00A67F14" w:rsidRPr="00803719">
        <w:rPr>
          <w:rFonts w:ascii="Gill Sans MT" w:hAnsi="Gill Sans MT"/>
          <w:sz w:val="22"/>
          <w:szCs w:val="22"/>
        </w:rPr>
        <w:t>.</w:t>
      </w:r>
      <w:proofErr w:type="gramEnd"/>
    </w:p>
    <w:p w:rsidR="005856F6" w:rsidRPr="00803719" w:rsidRDefault="005856F6"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Smluvní strany sjednávají splatnost faktur</w:t>
      </w:r>
      <w:r w:rsidR="00573235">
        <w:rPr>
          <w:rFonts w:ascii="Gill Sans MT" w:hAnsi="Gill Sans MT"/>
          <w:sz w:val="22"/>
          <w:szCs w:val="22"/>
        </w:rPr>
        <w:t xml:space="preserve"> </w:t>
      </w:r>
      <w:r w:rsidRPr="00803719">
        <w:rPr>
          <w:rFonts w:ascii="Gill Sans MT" w:hAnsi="Gill Sans MT"/>
          <w:sz w:val="22"/>
          <w:szCs w:val="22"/>
        </w:rPr>
        <w:t xml:space="preserve">ve lhůtě </w:t>
      </w:r>
      <w:r w:rsidR="00573235">
        <w:rPr>
          <w:rFonts w:ascii="Gill Sans MT" w:hAnsi="Gill Sans MT"/>
          <w:sz w:val="22"/>
          <w:szCs w:val="22"/>
        </w:rPr>
        <w:t>21 dnů po vystavení.</w:t>
      </w:r>
    </w:p>
    <w:p w:rsidR="00446981" w:rsidRPr="00067D53" w:rsidRDefault="00446981" w:rsidP="00446981">
      <w:pPr>
        <w:jc w:val="both"/>
        <w:rPr>
          <w:rFonts w:ascii="Gill Sans MT" w:hAnsi="Gill Sans MT"/>
          <w:sz w:val="22"/>
          <w:szCs w:val="22"/>
        </w:rPr>
      </w:pPr>
    </w:p>
    <w:p w:rsidR="00E37369" w:rsidRDefault="00A67F14" w:rsidP="00446981">
      <w:pPr>
        <w:jc w:val="both"/>
        <w:rPr>
          <w:rFonts w:ascii="Gill Sans MT" w:hAnsi="Gill Sans MT"/>
          <w:sz w:val="22"/>
          <w:szCs w:val="22"/>
        </w:rPr>
      </w:pPr>
      <w:r w:rsidRPr="00803719">
        <w:rPr>
          <w:rFonts w:ascii="Gill Sans MT" w:hAnsi="Gill Sans MT"/>
          <w:sz w:val="22"/>
          <w:szCs w:val="22"/>
        </w:rPr>
        <w:t>Smluvní st</w:t>
      </w:r>
      <w:r w:rsidR="00573235">
        <w:rPr>
          <w:rFonts w:ascii="Gill Sans MT" w:hAnsi="Gill Sans MT"/>
          <w:sz w:val="22"/>
          <w:szCs w:val="22"/>
        </w:rPr>
        <w:t xml:space="preserve">rany sjednávají, že Zákazník </w:t>
      </w:r>
      <w:r w:rsidR="00E37369">
        <w:rPr>
          <w:rFonts w:ascii="Gill Sans MT" w:hAnsi="Gill Sans MT"/>
          <w:sz w:val="22"/>
          <w:szCs w:val="22"/>
        </w:rPr>
        <w:t xml:space="preserve">je </w:t>
      </w:r>
      <w:r w:rsidR="00573235">
        <w:rPr>
          <w:rFonts w:ascii="Gill Sans MT" w:hAnsi="Gill Sans MT"/>
          <w:sz w:val="22"/>
          <w:szCs w:val="22"/>
        </w:rPr>
        <w:t>povinen</w:t>
      </w:r>
      <w:r w:rsidRPr="00803719">
        <w:rPr>
          <w:rFonts w:ascii="Gill Sans MT" w:hAnsi="Gill Sans MT"/>
          <w:sz w:val="22"/>
          <w:szCs w:val="22"/>
        </w:rPr>
        <w:t xml:space="preserve"> hradit</w:t>
      </w:r>
      <w:r w:rsidR="00E37369">
        <w:rPr>
          <w:rFonts w:ascii="Gill Sans MT" w:hAnsi="Gill Sans MT"/>
          <w:sz w:val="22"/>
          <w:szCs w:val="22"/>
        </w:rPr>
        <w:t xml:space="preserve"> zálohy na dodávky zemního plynu v souladu s </w:t>
      </w:r>
      <w:r w:rsidR="00E37369" w:rsidRPr="00E37369">
        <w:rPr>
          <w:rFonts w:ascii="Gill Sans MT" w:hAnsi="Gill Sans MT"/>
          <w:sz w:val="22"/>
          <w:szCs w:val="22"/>
        </w:rPr>
        <w:t>Příloh</w:t>
      </w:r>
      <w:r w:rsidR="00E37369">
        <w:rPr>
          <w:rFonts w:ascii="Gill Sans MT" w:hAnsi="Gill Sans MT"/>
          <w:sz w:val="22"/>
          <w:szCs w:val="22"/>
        </w:rPr>
        <w:t>ou</w:t>
      </w:r>
      <w:r w:rsidR="00E37369" w:rsidRPr="00E37369">
        <w:rPr>
          <w:rFonts w:ascii="Gill Sans MT" w:hAnsi="Gill Sans MT"/>
          <w:sz w:val="22"/>
          <w:szCs w:val="22"/>
        </w:rPr>
        <w:t xml:space="preserve"> B – Seznam korespondenčních adres a fakturačních dat Zákazníka</w:t>
      </w:r>
      <w:r w:rsidR="00E37369">
        <w:rPr>
          <w:rFonts w:ascii="Gill Sans MT" w:hAnsi="Gill Sans MT"/>
          <w:sz w:val="22"/>
          <w:szCs w:val="22"/>
        </w:rPr>
        <w:t>.</w:t>
      </w:r>
    </w:p>
    <w:p w:rsidR="00573235" w:rsidRDefault="00573235" w:rsidP="00446981">
      <w:pPr>
        <w:jc w:val="both"/>
        <w:rPr>
          <w:rFonts w:ascii="Gill Sans MT" w:hAnsi="Gill Sans MT"/>
          <w:sz w:val="22"/>
          <w:szCs w:val="22"/>
        </w:rPr>
      </w:pPr>
      <w:r>
        <w:rPr>
          <w:rFonts w:ascii="Gill Sans MT" w:hAnsi="Gill Sans MT"/>
          <w:sz w:val="22"/>
          <w:szCs w:val="22"/>
        </w:rPr>
        <w:t xml:space="preserve">. </w:t>
      </w: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V případě, že Zákazník není povinen zálohy hradit, ustanovení Smlouvy o zálohách se nepoužijí.</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Content>
          <w:r w:rsidR="00573235">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DefaultPlaceholder_1082065159"/>
          </w:placeholder>
          <w:comboBox>
            <w:listItem w:displayText="Zvolte položku." w:value=""/>
            <w:listItem w:displayText="souhlasí" w:value="souhlasí"/>
            <w:listItem w:displayText="nesouhlasí" w:value="nesouhlasí"/>
          </w:comboBox>
        </w:sdtPr>
        <w:sdtContent>
          <w:r w:rsidR="00573235" w:rsidRPr="00573235">
            <w:rPr>
              <w:rFonts w:ascii="Gill Sans MT" w:hAnsi="Gill Sans MT"/>
              <w:sz w:val="22"/>
              <w:szCs w:val="22"/>
            </w:rPr>
            <w:t>souhlasí</w:t>
          </w:r>
        </w:sdtContent>
      </w:sdt>
      <w:r w:rsidRPr="00573235">
        <w:rPr>
          <w:rFonts w:ascii="Gill Sans MT" w:hAnsi="Gill Sans MT"/>
          <w:sz w:val="22"/>
          <w:szCs w:val="22"/>
        </w:rPr>
        <w:t xml:space="preserve"> se zasíláním a doručováním faktur</w:t>
      </w:r>
      <w:r w:rsidR="00C175A3">
        <w:rPr>
          <w:rFonts w:ascii="Gill Sans MT" w:hAnsi="Gill Sans MT"/>
          <w:sz w:val="22"/>
          <w:szCs w:val="22"/>
        </w:rPr>
        <w:t xml:space="preserve"> </w:t>
      </w:r>
      <w:r w:rsidRPr="00573235">
        <w:rPr>
          <w:rFonts w:ascii="Gill Sans MT" w:hAnsi="Gill Sans MT"/>
          <w:sz w:val="22"/>
          <w:szCs w:val="22"/>
        </w:rPr>
        <w:t xml:space="preserve">v elektronické podobě </w:t>
      </w:r>
      <w:r w:rsidRPr="00573235">
        <w:rPr>
          <w:rFonts w:ascii="Gill Sans MT" w:hAnsi="Gill Sans MT"/>
          <w:color w:val="000000"/>
          <w:sz w:val="22"/>
          <w:szCs w:val="22"/>
        </w:rPr>
        <w:t>na adresu uvedenou v záhlaví</w:t>
      </w:r>
      <w:r w:rsidR="00594DC3">
        <w:rPr>
          <w:rFonts w:ascii="Gill Sans MT" w:hAnsi="Gill Sans MT"/>
          <w:color w:val="000000"/>
          <w:sz w:val="22"/>
          <w:szCs w:val="22"/>
        </w:rPr>
        <w:t xml:space="preserve"> Výběrového listu s odkazem na příslušnou přílohu.</w:t>
      </w: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672273" w:rsidRPr="00804CDD"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Zvláštních ujednání dle </w:t>
      </w:r>
      <w:r w:rsidR="00C00460">
        <w:rPr>
          <w:rFonts w:ascii="Gill Sans MT" w:hAnsi="Gill Sans MT" w:cs="PalatinoLinotype-Bold"/>
          <w:b/>
          <w:bCs/>
          <w:sz w:val="22"/>
          <w:szCs w:val="22"/>
        </w:rPr>
        <w:t xml:space="preserve">podmínek </w:t>
      </w:r>
      <w:r w:rsidRPr="00804CDD">
        <w:rPr>
          <w:rFonts w:ascii="Gill Sans MT" w:hAnsi="Gill Sans MT" w:cs="PalatinoLinotype-Bold"/>
          <w:b/>
          <w:bCs/>
          <w:sz w:val="22"/>
          <w:szCs w:val="22"/>
        </w:rPr>
        <w:t>ZD</w:t>
      </w:r>
    </w:p>
    <w:p w:rsidR="00672273" w:rsidRPr="00804CDD" w:rsidRDefault="00672273" w:rsidP="00672273">
      <w:pPr>
        <w:autoSpaceDE w:val="0"/>
        <w:autoSpaceDN w:val="0"/>
        <w:adjustRightInd w:val="0"/>
        <w:rPr>
          <w:rFonts w:ascii="Gill Sans MT" w:hAnsi="Gill Sans MT" w:cs="PalatinoLinotype-Bold"/>
          <w:b/>
          <w:b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a) Smlouva je uzavřena na dobu určitou bez možnosti automatické prolongace.</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b) Dodavatel se zavazuje udržovat veškerá oprávnění nezbytná pro plnění předmětu smlouvy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celou dobu plnění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c) Na odběratele se nevztahují sankce za nedodržení množství odběru zemního plynu.</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d) Dodavatel přebírá úplnou zodpovědnost za odchylku. Nebude se vyhodnocovat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skutečně</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odebrané množství zemního plynu ve smyslu jakýchkoliv dalších poplatků, nebo sankcí.</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e) Z důvodu provozních potřeb může odběratel v průběhu smluvního období počet měřících nebo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odběrných míst změnit, a to jak zrušením stávajících, tak zřízením nových odběrných míst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(případně i přepisem odběrných míst z jiného subjektu). Dodavatel i pro tyto případy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odběrateli garantuje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sjednané ceny, resp. koeficient, a neprodleně po oznámení odběratelem 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zřízení nového odběrného místa zahájí dodávku zemního plynu za podmínek sjednaných v</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rámci této veřejné zakázky.</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f) V případech zrušení odběrného místa u odběratele, zejména z důvodu převodu vlastnických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práv k odběrnému místu, odstranění odběrného místa, demolice, zničení živelnou pohromou, 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 oprávněn ukončit smluvní vztah s dodavatelem k danému odběrnému místu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nejpozději do 30 dnů ode dne oznámení dodavateli o zrušení odběrného místa, a to bez nároku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na finanční kompenzaci.</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Pr="00804CDD"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g) Nedílnou součástí smlouvy je Příloha č. 3, jež specifikuje způsob realizace postupného nákupu.</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Roman"/>
          <w:sz w:val="22"/>
          <w:szCs w:val="22"/>
        </w:rPr>
      </w:pPr>
      <w:r w:rsidRPr="00804CDD">
        <w:rPr>
          <w:rFonts w:ascii="Gill Sans MT" w:hAnsi="Gill Sans MT" w:cs="PalatinoLinotype-Italic"/>
          <w:iCs/>
          <w:sz w:val="22"/>
          <w:szCs w:val="22"/>
        </w:rPr>
        <w:t xml:space="preserve">h) </w:t>
      </w:r>
      <w:r w:rsidRPr="00804CDD">
        <w:rPr>
          <w:rFonts w:ascii="Gill Sans MT" w:hAnsi="Gill Sans MT" w:cs="PalatinoLinotype-Bold"/>
          <w:b/>
          <w:bCs/>
          <w:sz w:val="22"/>
          <w:szCs w:val="22"/>
        </w:rPr>
        <w:t>Zadavatelé si v souladu s § 100 ZZVZ dále vyhrazují změnu závazku ze smlouvy</w:t>
      </w:r>
      <w:r w:rsidR="00804CDD">
        <w:rPr>
          <w:rFonts w:ascii="Gill Sans MT" w:hAnsi="Gill Sans MT" w:cs="PalatinoLinotype-Bold"/>
          <w:b/>
          <w:bCs/>
          <w:sz w:val="22"/>
          <w:szCs w:val="22"/>
        </w:rPr>
        <w:t xml:space="preserve"> </w:t>
      </w:r>
      <w:r w:rsidRPr="00804CDD">
        <w:rPr>
          <w:rFonts w:ascii="Gill Sans MT" w:hAnsi="Gill Sans MT" w:cs="PalatinoLinotype-Bold"/>
          <w:b/>
          <w:bCs/>
          <w:sz w:val="22"/>
          <w:szCs w:val="22"/>
        </w:rPr>
        <w:t>na veřejnou zakázku</w:t>
      </w:r>
      <w:r w:rsidRPr="00804CDD">
        <w:rPr>
          <w:rFonts w:ascii="Gill Sans MT" w:hAnsi="Gill Sans MT" w:cs="PalatinoLinotype-Roman"/>
          <w:sz w:val="22"/>
          <w:szCs w:val="22"/>
        </w:rPr>
        <w:t>, jejíž znění uvedené níže je účastník povinen uvést jako zvláštní</w:t>
      </w:r>
      <w:r w:rsidR="00804CDD">
        <w:rPr>
          <w:rFonts w:ascii="Gill Sans MT" w:hAnsi="Gill Sans MT" w:cs="PalatinoLinotype-Roman"/>
          <w:sz w:val="22"/>
          <w:szCs w:val="22"/>
        </w:rPr>
        <w:t xml:space="preserve"> </w:t>
      </w:r>
      <w:r w:rsidRPr="00804CDD">
        <w:rPr>
          <w:rFonts w:ascii="Gill Sans MT" w:hAnsi="Gill Sans MT" w:cs="PalatinoLinotype-Roman"/>
          <w:sz w:val="22"/>
          <w:szCs w:val="22"/>
        </w:rPr>
        <w:t>ujednání do návrhu smlouvy (pro obě části VZ):</w:t>
      </w:r>
    </w:p>
    <w:p w:rsidR="00804CDD" w:rsidRDefault="00804CDD" w:rsidP="00804CDD">
      <w:pPr>
        <w:autoSpaceDE w:val="0"/>
        <w:autoSpaceDN w:val="0"/>
        <w:adjustRightInd w:val="0"/>
        <w:rPr>
          <w:rFonts w:ascii="Gill Sans MT" w:hAnsi="Gill Sans MT" w:cs="PalatinoLinotype-Roman"/>
          <w:sz w:val="22"/>
          <w:szCs w:val="22"/>
        </w:rPr>
      </w:pPr>
      <w:r>
        <w:rPr>
          <w:rFonts w:ascii="Gill Sans MT" w:hAnsi="Gill Sans MT" w:cs="PalatinoLinotype-Roman"/>
          <w:sz w:val="22"/>
          <w:szCs w:val="22"/>
        </w:rPr>
        <w:t xml:space="preserve"> </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je oprávněn kdykoli v průběhu smluvního období požádat dodavatele o zahájení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dodávek zemního plynu do odběrných míst subjektů, které nebyly součástí veřejné zakázky, ale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pro něž je centrální zadavatel zřizovatelem či majoritním vlastníkem a v průběhu smluvního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období přistoupili ke smlouvě o centralizovaném zadávání formou dodatku. Dodavatel i pro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tyto případy odběrateli garantuje sjednané ceny, resp. koeficient, a bez zbytečného odkladu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 xml:space="preserve">podání žádosti zadavatele </w:t>
      </w:r>
      <w:r w:rsidRPr="00804CDD">
        <w:rPr>
          <w:rFonts w:ascii="Gill Sans MT" w:hAnsi="Gill Sans MT" w:cs="PalatinoLinotype-Italic"/>
          <w:iCs/>
          <w:sz w:val="22"/>
          <w:szCs w:val="22"/>
        </w:rPr>
        <w:lastRenderedPageBreak/>
        <w:t>zahájí dodávku zemního plynu do předmětných odběrných míst za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podmínek sjednaných v rámci této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si v souladu s § 100 odst. 2 ZZVZ vyhrazuje v případě předčasného ukončení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smlouvy o sdružených službách dodávky zemního plynu změnu v osobě dodavatele v</w:t>
      </w:r>
      <w:r w:rsidR="00804CDD">
        <w:rPr>
          <w:rFonts w:ascii="Gill Sans MT" w:hAnsi="Gill Sans MT" w:cs="PalatinoLinotype-Italic"/>
          <w:iCs/>
          <w:sz w:val="22"/>
          <w:szCs w:val="22"/>
        </w:rPr>
        <w:t> </w:t>
      </w:r>
      <w:r w:rsidRPr="00804CDD">
        <w:rPr>
          <w:rFonts w:ascii="Gill Sans MT" w:hAnsi="Gill Sans MT" w:cs="PalatinoLinotype-Italic"/>
          <w:iCs/>
          <w:sz w:val="22"/>
          <w:szCs w:val="22"/>
        </w:rPr>
        <w:t>průběhu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realizace plnění a jeho nahrazení účastníkem zadávacího řízení, který se dle výsledku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hodnocení umístil druhý v pořadí, a to za cenových podmínek (koeficient pro postupný nákup)</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obsažených v nabídce tohoto druhého účastníka zadávacího řízení v pořadí a v souladu se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závazným návrhem smlouvy na plnění veřejné zakázky uzavřeným s dodavatelem, který má</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být nahrazen, přičemž odběratel je v takovém případě oprávněn závazný návrh smlouvy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upravit vyjma cenových podmínek následujícím způsobem:</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672273">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 upravit rozsah plnění tak, aby odpovídal nedokončené části veřejné zakázky;</w:t>
      </w:r>
      <w:r w:rsidR="00804CDD">
        <w:rPr>
          <w:rFonts w:ascii="Gill Sans MT" w:hAnsi="Gill Sans MT" w:cs="PalatinoLinotype-Italic"/>
          <w:iCs/>
          <w:sz w:val="22"/>
          <w:szCs w:val="22"/>
        </w:rPr>
        <w:t xml:space="preserve">  </w:t>
      </w:r>
    </w:p>
    <w:p w:rsid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upravit harmonogram a případná další smluvní ustanovení, která v</w:t>
      </w:r>
      <w:r w:rsidR="00804CDD">
        <w:rPr>
          <w:rFonts w:ascii="Gill Sans MT" w:hAnsi="Gill Sans MT" w:cs="PalatinoLinotype-Italic"/>
          <w:iCs/>
          <w:sz w:val="22"/>
          <w:szCs w:val="22"/>
        </w:rPr>
        <w:t> </w:t>
      </w:r>
      <w:r w:rsidRPr="00804CDD">
        <w:rPr>
          <w:rFonts w:ascii="Gill Sans MT" w:hAnsi="Gill Sans MT" w:cs="PalatinoLinotype-Italic"/>
          <w:iCs/>
          <w:sz w:val="22"/>
          <w:szCs w:val="22"/>
        </w:rPr>
        <w:t>důsledku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předčasného ukončení původní smlouvy nejsou aktuální tak, a by v</w:t>
      </w:r>
      <w:r w:rsidR="00804CDD">
        <w:rPr>
          <w:rFonts w:ascii="Gill Sans MT" w:hAnsi="Gill Sans MT" w:cs="PalatinoLinotype-Italic"/>
          <w:iCs/>
          <w:sz w:val="22"/>
          <w:szCs w:val="22"/>
        </w:rPr>
        <w:t> </w:t>
      </w:r>
      <w:r w:rsidRPr="00804CDD">
        <w:rPr>
          <w:rFonts w:ascii="Gill Sans MT" w:hAnsi="Gill Sans MT" w:cs="PalatinoLinotype-Italic"/>
          <w:iCs/>
          <w:sz w:val="22"/>
          <w:szCs w:val="22"/>
        </w:rPr>
        <w:t>maximální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možné míře odpovídaly původní smlouvě;</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doplnit smlouvu o ustanovení týkající se předání a převzetí plnění od stávajícího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dodavatele, je-li to nezbytné.</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Pokud účastník zadávacího řízení, který se dle výsledku hodnocení umístil druhý v pořadí,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odmítne poskytovat plnění namísto původně vybraného dodavatele za podmínek uvedených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v předchozím odstavci, je odběratel oprávněn obrátit se za týchž podmínek na účastníka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zadávacího řízení, který se umístil jako třetí v pořadí.</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i) Smluvní strany této smlouvy výslovně souhlasí s tím, aby tato smlouva byla uvedena 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Centrální evidenci smluv (CES) vedené hlavním městem Prahou, která je veřejně přístupná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která obsahuje údaje o jejích účastnících, předmětu, číselné označení této smlouvy, datum</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jejího podpisu a její text.</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j) Smluvní strany prohlašují, že skutečnosti uvedené v této smlouvě nepovažují za obchodní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tajemství ve smyslu § 504 občanského zákoníku a udělují svolení k jejich užití a zveřejnění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stanovení jakýchkoliv dalších podmínek.</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k) Smluvní strany této smlouvy výslovně sjednávají, že uveřejnění této smlouvy v</w:t>
      </w:r>
      <w:r w:rsidR="00C00460">
        <w:rPr>
          <w:rFonts w:ascii="Gill Sans MT" w:hAnsi="Gill Sans MT" w:cs="PalatinoLinotype-Italic"/>
          <w:iCs/>
          <w:sz w:val="22"/>
          <w:szCs w:val="22"/>
        </w:rPr>
        <w:t> </w:t>
      </w:r>
      <w:r w:rsidRPr="00804CDD">
        <w:rPr>
          <w:rFonts w:ascii="Gill Sans MT" w:hAnsi="Gill Sans MT" w:cs="PalatinoLinotype-Italic"/>
          <w:iCs/>
          <w:sz w:val="22"/>
          <w:szCs w:val="22"/>
        </w:rPr>
        <w:t>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 dle zákona č. 340/2015 Sb., o zvláštních podmínkách účinnosti některých smluv,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uveřejňování těchto smluv a o registru smluv (zákon o registru smluv) zajistí hl. m. Praha.</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l) Dodavatel prohlašuje, že bude zachovávat mlčenlivost o všech skutečnostech, o nichž se</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dozvěděl v souvislosti s touto smlouvou.</w:t>
      </w:r>
    </w:p>
    <w:p w:rsidR="00804CDD" w:rsidRDefault="00804CDD" w:rsidP="00672273">
      <w:pPr>
        <w:autoSpaceDE w:val="0"/>
        <w:autoSpaceDN w:val="0"/>
        <w:adjustRightInd w:val="0"/>
        <w:rPr>
          <w:rFonts w:ascii="Gill Sans MT" w:hAnsi="Gill Sans MT" w:cs="PalatinoLinotype-Italic"/>
          <w:iCs/>
          <w:sz w:val="22"/>
          <w:szCs w:val="22"/>
        </w:rPr>
      </w:pPr>
    </w:p>
    <w:p w:rsidR="00672273" w:rsidRPr="00804CDD"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m) Dodavatel bere na vědomí, že odběratel je povinen na dotaz třetí osoby poskytovat informace v</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souladu se zákonem č. 106/1999 Sb., o svobodném přístupu k informacím, ve znění pozdějších</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předpisů, a souhlasí s tím, aby veškeré informace obsažené v této smlouvě byly v souladu s</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citovaným zákonem poskytnuty třetím osobám, pokud o ně požádají.</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n) Dodavatel je podle § 2 písm. e) zákona č. 320/2001 Sb., o finanční kontrole ve veřejné správě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o změně některých zákonů (zákon o finanční kontrole), ve znění pozdějších předpisů, osobou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povinnou spolupůsobit při výkonu finanční kontroly prováděné v souvislosti s úhradou zboží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nebo služeb z veřejných výdajů včetně prostředků poskytnutých z Evropské unie. Toto</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spolupůsobení je povinen zajistit i u svých případných subdodavatelů.</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 Dodavatel není oprávněn postoupit jakékoliv své pohledávky z této smlouvy na třetí osobu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předchozího písemného souhlasu odběratele, a to ani částečně.</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 Pro případné spory smluvní strany sjednávají místní příslušnost obecného soudu odběratele.</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q)</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Tato smlouva je vyhotovena ve čtyřech stejnopisech, z nichž tři obdrží odběratel a jeden</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r) Tato smlouva může být měněna nebo zrušena pouze písemně, a to v případě změn smlouvy</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číslovanými dodatky, které musí být podepsány oběma smluvními stranami.</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Roman"/>
          <w:sz w:val="22"/>
          <w:szCs w:val="22"/>
        </w:rPr>
        <w:t xml:space="preserve">s) </w:t>
      </w:r>
      <w:r w:rsidRPr="00804CDD">
        <w:rPr>
          <w:rFonts w:ascii="Gill Sans MT" w:hAnsi="Gill Sans MT" w:cs="PalatinoLinotype-Italic"/>
          <w:iCs/>
          <w:sz w:val="22"/>
          <w:szCs w:val="22"/>
        </w:rPr>
        <w:t>Tato smlouva nabývá platnosti dnem její akceptace oběma smluvními stranami a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dnem jejího uveřejnění v registru smluv dle zákona č. 340/2015 Sb., o zvláštních podmínkách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některých smluv, uveřejňování těchto smluv a o registru smluv (zákon o 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w:t>
      </w:r>
    </w:p>
    <w:p w:rsidR="00C00460" w:rsidRPr="00804CDD" w:rsidRDefault="00C00460" w:rsidP="00672273">
      <w:pPr>
        <w:autoSpaceDE w:val="0"/>
        <w:autoSpaceDN w:val="0"/>
        <w:adjustRightInd w:val="0"/>
        <w:rPr>
          <w:rFonts w:ascii="Gill Sans MT" w:hAnsi="Gill Sans MT" w:cs="PalatinoLinotype-Italic"/>
          <w:iCs/>
          <w:sz w:val="22"/>
          <w:szCs w:val="22"/>
        </w:rPr>
      </w:pPr>
    </w:p>
    <w:p w:rsidR="00446981" w:rsidRPr="00804CDD" w:rsidRDefault="00672273" w:rsidP="00672273">
      <w:pPr>
        <w:rPr>
          <w:rFonts w:ascii="Gill Sans MT" w:hAnsi="Gill Sans MT"/>
          <w:sz w:val="22"/>
          <w:szCs w:val="22"/>
        </w:rPr>
      </w:pPr>
      <w:r w:rsidRPr="00804CDD">
        <w:rPr>
          <w:rFonts w:ascii="Gill Sans MT" w:hAnsi="Gill Sans MT" w:cs="PalatinoLinotype-Italic"/>
          <w:iCs/>
          <w:sz w:val="22"/>
          <w:szCs w:val="22"/>
        </w:rPr>
        <w:t>t) Zúčtovací faktura je splatná do 21 kalendářních dní ode dne vystavení.</w:t>
      </w:r>
    </w:p>
    <w:p w:rsidR="008E72AA" w:rsidRPr="00804CDD" w:rsidRDefault="008E72AA" w:rsidP="00610B19">
      <w:pPr>
        <w:rPr>
          <w:rFonts w:ascii="Gill Sans MT" w:hAnsi="Gill Sans MT"/>
          <w:sz w:val="22"/>
          <w:szCs w:val="22"/>
        </w:rPr>
      </w:pPr>
    </w:p>
    <w:p w:rsidR="008E72AA" w:rsidRPr="00804CDD" w:rsidRDefault="008E72AA" w:rsidP="00610B19">
      <w:pPr>
        <w:rPr>
          <w:rFonts w:ascii="Gill Sans MT" w:hAnsi="Gill Sans MT"/>
          <w:sz w:val="22"/>
          <w:szCs w:val="22"/>
        </w:rPr>
      </w:pPr>
    </w:p>
    <w:p w:rsidR="00672273"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Platební podmínky </w:t>
      </w:r>
      <w:r w:rsidR="00C00460">
        <w:rPr>
          <w:rFonts w:ascii="Gill Sans MT" w:hAnsi="Gill Sans MT" w:cs="PalatinoLinotype-Bold"/>
          <w:b/>
          <w:bCs/>
          <w:sz w:val="22"/>
          <w:szCs w:val="22"/>
        </w:rPr>
        <w:t>dle podmínek ZD</w:t>
      </w:r>
    </w:p>
    <w:p w:rsidR="00C00460" w:rsidRPr="00804CDD" w:rsidRDefault="00C00460" w:rsidP="00672273">
      <w:pPr>
        <w:autoSpaceDE w:val="0"/>
        <w:autoSpaceDN w:val="0"/>
        <w:adjustRightInd w:val="0"/>
        <w:rPr>
          <w:rFonts w:ascii="Gill Sans MT" w:hAnsi="Gill Sans MT" w:cs="PalatinoLinotype-Bold"/>
          <w:b/>
          <w:bCs/>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Frekvence úhrady zálohových plateb i zúčtovací období u jednotlivých odběrných míst jsou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uvedeny v </w:t>
      </w:r>
      <w:r w:rsidR="00C175A3" w:rsidRPr="00C175A3">
        <w:rPr>
          <w:rFonts w:ascii="Gill Sans MT" w:hAnsi="Gill Sans MT" w:cs="PalatinoLinotype-Roman"/>
          <w:sz w:val="22"/>
          <w:szCs w:val="22"/>
        </w:rPr>
        <w:t>Přílo</w:t>
      </w:r>
      <w:r w:rsidR="00C175A3">
        <w:rPr>
          <w:rFonts w:ascii="Gill Sans MT" w:hAnsi="Gill Sans MT" w:cs="PalatinoLinotype-Roman"/>
          <w:sz w:val="22"/>
          <w:szCs w:val="22"/>
        </w:rPr>
        <w:t>ze</w:t>
      </w:r>
      <w:r w:rsidR="00C175A3" w:rsidRPr="00C175A3">
        <w:rPr>
          <w:rFonts w:ascii="Gill Sans MT" w:hAnsi="Gill Sans MT" w:cs="PalatinoLinotype-Roman"/>
          <w:sz w:val="22"/>
          <w:szCs w:val="22"/>
        </w:rPr>
        <w:t xml:space="preserve"> B – Seznam korespondenčních adres a fakturačních dat Zákazníka</w:t>
      </w:r>
      <w:r w:rsidR="00C175A3" w:rsidRPr="00804CDD">
        <w:rPr>
          <w:rFonts w:ascii="Gill Sans MT" w:hAnsi="Gill Sans MT" w:cs="PalatinoLinotype-Roman"/>
          <w:sz w:val="22"/>
          <w:szCs w:val="22"/>
        </w:rPr>
        <w:t xml:space="preserve"> </w:t>
      </w:r>
    </w:p>
    <w:p w:rsidR="00C00460" w:rsidRPr="00804CDD" w:rsidRDefault="00C00460" w:rsidP="00672273">
      <w:pPr>
        <w:autoSpaceDE w:val="0"/>
        <w:autoSpaceDN w:val="0"/>
        <w:adjustRightInd w:val="0"/>
        <w:rPr>
          <w:rFonts w:ascii="Gill Sans MT" w:hAnsi="Gill Sans MT" w:cs="PalatinoLinotype-Roman"/>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Doplatek ceny bude zaplacen na základě konečného vyúčtování (faktury), ve kterém budou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zúčtovány řádně zaplacené zálohy. </w:t>
      </w:r>
      <w:r w:rsidRPr="00804CDD">
        <w:rPr>
          <w:rFonts w:ascii="Gill Sans MT" w:hAnsi="Gill Sans MT" w:cs="PalatinoLinotype-Bold"/>
          <w:b/>
          <w:bCs/>
          <w:sz w:val="22"/>
          <w:szCs w:val="22"/>
        </w:rPr>
        <w:t>Zúčtovací faktura je splatná do 21 kalendářních dní</w:t>
      </w:r>
      <w:r w:rsidR="00C00460">
        <w:rPr>
          <w:rFonts w:ascii="Gill Sans MT" w:hAnsi="Gill Sans MT" w:cs="PalatinoLinotype-Bold"/>
          <w:b/>
          <w:bCs/>
          <w:sz w:val="22"/>
          <w:szCs w:val="22"/>
        </w:rPr>
        <w:t xml:space="preserve"> </w:t>
      </w:r>
      <w:r w:rsidRPr="00804CDD">
        <w:rPr>
          <w:rFonts w:ascii="Gill Sans MT" w:hAnsi="Gill Sans MT" w:cs="PalatinoLinotype-Bold"/>
          <w:b/>
          <w:bCs/>
          <w:sz w:val="22"/>
          <w:szCs w:val="22"/>
        </w:rPr>
        <w:t xml:space="preserve">ode dne </w:t>
      </w:r>
      <w:r w:rsidR="00C00460">
        <w:rPr>
          <w:rFonts w:ascii="Gill Sans MT" w:hAnsi="Gill Sans MT" w:cs="PalatinoLinotype-Bold"/>
          <w:b/>
          <w:bCs/>
          <w:sz w:val="22"/>
          <w:szCs w:val="22"/>
        </w:rPr>
        <w:t>v</w:t>
      </w:r>
      <w:r w:rsidRPr="00804CDD">
        <w:rPr>
          <w:rFonts w:ascii="Gill Sans MT" w:hAnsi="Gill Sans MT" w:cs="PalatinoLinotype-Bold"/>
          <w:b/>
          <w:bCs/>
          <w:sz w:val="22"/>
          <w:szCs w:val="22"/>
        </w:rPr>
        <w:t xml:space="preserve">ystavení. </w:t>
      </w:r>
      <w:r w:rsidRPr="00804CDD">
        <w:rPr>
          <w:rFonts w:ascii="Gill Sans MT" w:hAnsi="Gill Sans MT" w:cs="PalatinoLinotype-Roman"/>
          <w:sz w:val="22"/>
          <w:szCs w:val="22"/>
        </w:rPr>
        <w:t>Dnem zaplacení se rozumí den odeslání platby dodavateli. Připadne-li</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 odeslání na den pracovního klidu, rozumí se dnem odeslání první následující pracovní</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w:t>
      </w:r>
    </w:p>
    <w:p w:rsidR="00C00460" w:rsidRPr="00804CDD" w:rsidRDefault="00C00460" w:rsidP="00C00460">
      <w:pPr>
        <w:autoSpaceDE w:val="0"/>
        <w:autoSpaceDN w:val="0"/>
        <w:adjustRightInd w:val="0"/>
        <w:jc w:val="both"/>
        <w:rPr>
          <w:rFonts w:ascii="Gill Sans MT" w:hAnsi="Gill Sans MT" w:cs="PalatinoLinotype-Roman"/>
          <w:sz w:val="22"/>
          <w:szCs w:val="22"/>
        </w:rPr>
      </w:pPr>
    </w:p>
    <w:p w:rsidR="00672273" w:rsidRDefault="00672273" w:rsidP="00421B13">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Zadavatelé jsou oprávněni požadovat mimořádnou fakturaci vždy k 31. 12. daného roku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dodávky. Tato fakturace bude prováděna na základě samoodečtů zaslaných odběratelem</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nejpozději do 2. pracovního dne následujícího roku. Dodavatel není oprávněn účtovat</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odběrateli jakýkoli poplatek za takto provedenou fakturaci. V případě, že odběratel nezašle</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ve stanovené lhůtě samoodečet, není dodavatel povinen mimořádnou fakturu vystavit.</w:t>
      </w:r>
    </w:p>
    <w:p w:rsidR="00C00460" w:rsidRPr="00804CDD" w:rsidRDefault="00C00460" w:rsidP="00672273">
      <w:pPr>
        <w:autoSpaceDE w:val="0"/>
        <w:autoSpaceDN w:val="0"/>
        <w:adjustRightInd w:val="0"/>
        <w:rPr>
          <w:rFonts w:ascii="Gill Sans MT" w:hAnsi="Gill Sans MT" w:cs="PalatinoLinotype-Roman"/>
          <w:sz w:val="22"/>
          <w:szCs w:val="22"/>
        </w:rPr>
      </w:pPr>
    </w:p>
    <w:p w:rsidR="00D957D3" w:rsidRPr="00804CDD" w:rsidRDefault="00D957D3" w:rsidP="00D957D3">
      <w:pPr>
        <w:autoSpaceDE w:val="0"/>
        <w:autoSpaceDN w:val="0"/>
        <w:adjustRightInd w:val="0"/>
        <w:jc w:val="both"/>
        <w:rPr>
          <w:rFonts w:ascii="Gill Sans MT" w:hAnsi="Gill Sans MT"/>
          <w:sz w:val="22"/>
          <w:szCs w:val="22"/>
        </w:rPr>
      </w:pPr>
      <w:r w:rsidRPr="00804CDD">
        <w:rPr>
          <w:rFonts w:ascii="Gill Sans MT" w:hAnsi="Gill Sans MT" w:cs="PalatinoLinotype-Roman"/>
          <w:sz w:val="22"/>
          <w:szCs w:val="22"/>
        </w:rPr>
        <w:t xml:space="preserve">V případě, že budou Zadavatelé u některých odběrných míst (specifikováno v </w:t>
      </w:r>
      <w:r w:rsidRPr="00594DC3">
        <w:rPr>
          <w:rFonts w:ascii="Gill Sans MT" w:hAnsi="Gill Sans MT" w:cs="PalatinoLinotype-Roman"/>
          <w:sz w:val="22"/>
          <w:szCs w:val="22"/>
        </w:rPr>
        <w:t>Příloze A – Seznam Odběrných míst Zákazníka</w:t>
      </w:r>
      <w:r w:rsidRPr="00804CDD">
        <w:rPr>
          <w:rFonts w:ascii="Gill Sans MT" w:hAnsi="Gill Sans MT" w:cs="PalatinoLinotype-Roman"/>
          <w:sz w:val="22"/>
          <w:szCs w:val="22"/>
        </w:rPr>
        <w:t xml:space="preserve"> </w:t>
      </w:r>
      <w:r>
        <w:rPr>
          <w:rFonts w:ascii="Gill Sans MT" w:hAnsi="Gill Sans MT" w:cs="PalatinoLinotype-Roman"/>
          <w:sz w:val="22"/>
          <w:szCs w:val="22"/>
        </w:rPr>
        <w:t xml:space="preserve">a v </w:t>
      </w:r>
      <w:r w:rsidRPr="00594DC3">
        <w:rPr>
          <w:rFonts w:ascii="Gill Sans MT" w:hAnsi="Gill Sans MT" w:cs="PalatinoLinotype-Roman"/>
          <w:sz w:val="22"/>
          <w:szCs w:val="22"/>
        </w:rPr>
        <w:t>Příloze B – Seznam korespondenčních adres a fakturačních dat Zákazníka</w:t>
      </w:r>
      <w:r w:rsidRPr="00804CDD">
        <w:rPr>
          <w:rFonts w:ascii="Gill Sans MT" w:hAnsi="Gill Sans MT" w:cs="PalatinoLinotype-Roman"/>
          <w:sz w:val="22"/>
          <w:szCs w:val="22"/>
        </w:rPr>
        <w:t>) vyžadovat měsíční č i kvartální fakturaci pro odběrná místa s měřením typu C,</w:t>
      </w:r>
      <w:r>
        <w:rPr>
          <w:rFonts w:ascii="Gill Sans MT" w:hAnsi="Gill Sans MT" w:cs="PalatinoLinotype-Roman"/>
          <w:sz w:val="22"/>
          <w:szCs w:val="22"/>
        </w:rPr>
        <w:t xml:space="preserve"> </w:t>
      </w:r>
      <w:r w:rsidRPr="00804CDD">
        <w:rPr>
          <w:rFonts w:ascii="Gill Sans MT" w:hAnsi="Gill Sans MT" w:cs="PalatinoLinotype-Roman"/>
          <w:sz w:val="22"/>
          <w:szCs w:val="22"/>
        </w:rPr>
        <w:t>zavazuje se, že bude pravidelně dodavateli zasílat samoodečty</w:t>
      </w:r>
      <w:r>
        <w:rPr>
          <w:rFonts w:ascii="Gill Sans MT" w:hAnsi="Gill Sans MT" w:cs="PalatinoLinotype-Roman"/>
          <w:sz w:val="22"/>
          <w:szCs w:val="22"/>
        </w:rPr>
        <w:t xml:space="preserve"> </w:t>
      </w:r>
      <w:r w:rsidRPr="00804CDD">
        <w:rPr>
          <w:rFonts w:ascii="Gill Sans MT" w:hAnsi="Gill Sans MT" w:cs="PalatinoLinotype-Roman"/>
          <w:sz w:val="22"/>
          <w:szCs w:val="22"/>
        </w:rPr>
        <w:t xml:space="preserve">nejpozději do 2. pracovního dne následujícího </w:t>
      </w:r>
      <w:r>
        <w:rPr>
          <w:rFonts w:ascii="Gill Sans MT" w:hAnsi="Gill Sans MT" w:cs="PalatinoLinotype-Roman"/>
          <w:sz w:val="22"/>
          <w:szCs w:val="22"/>
        </w:rPr>
        <w:t>měsíce</w:t>
      </w:r>
      <w:r w:rsidRPr="00804CDD">
        <w:rPr>
          <w:rFonts w:ascii="Gill Sans MT" w:hAnsi="Gill Sans MT" w:cs="PalatinoLinotype-Roman"/>
          <w:sz w:val="22"/>
          <w:szCs w:val="22"/>
        </w:rPr>
        <w:t>. Dodavatel je pak povinen</w:t>
      </w:r>
      <w:r>
        <w:rPr>
          <w:rFonts w:ascii="Gill Sans MT" w:hAnsi="Gill Sans MT" w:cs="PalatinoLinotype-Roman"/>
          <w:sz w:val="22"/>
          <w:szCs w:val="22"/>
        </w:rPr>
        <w:t xml:space="preserve"> </w:t>
      </w:r>
      <w:r w:rsidRPr="00804CDD">
        <w:rPr>
          <w:rFonts w:ascii="Gill Sans MT" w:hAnsi="Gill Sans MT" w:cs="PalatinoLinotype-Roman"/>
          <w:sz w:val="22"/>
          <w:szCs w:val="22"/>
        </w:rPr>
        <w:t>nejpozději do 15 dní od obdržení samoodečtu vystavit fakturu za dané období. V případě, že</w:t>
      </w:r>
      <w:r>
        <w:rPr>
          <w:rFonts w:ascii="Gill Sans MT" w:hAnsi="Gill Sans MT" w:cs="PalatinoLinotype-Roman"/>
          <w:sz w:val="22"/>
          <w:szCs w:val="22"/>
        </w:rPr>
        <w:t xml:space="preserve"> </w:t>
      </w:r>
      <w:r w:rsidRPr="00804CDD">
        <w:rPr>
          <w:rFonts w:ascii="Gill Sans MT" w:hAnsi="Gill Sans MT" w:cs="PalatinoLinotype-Roman"/>
          <w:sz w:val="22"/>
          <w:szCs w:val="22"/>
        </w:rPr>
        <w:t>odběratel nezašle ve stanovené lhůtě samoodečet k měsíční či kvartální fakturaci, dodavatel</w:t>
      </w:r>
      <w:r>
        <w:rPr>
          <w:rFonts w:ascii="Gill Sans MT" w:hAnsi="Gill Sans MT" w:cs="PalatinoLinotype-Roman"/>
          <w:sz w:val="22"/>
          <w:szCs w:val="22"/>
        </w:rPr>
        <w:t xml:space="preserve"> </w:t>
      </w:r>
      <w:r w:rsidRPr="00804CDD">
        <w:rPr>
          <w:rFonts w:ascii="Gill Sans MT" w:hAnsi="Gill Sans MT" w:cs="PalatinoLinotype-Roman"/>
          <w:sz w:val="22"/>
          <w:szCs w:val="22"/>
        </w:rPr>
        <w:t>vystaví fakturu na základě odhadu spotřeby.</w:t>
      </w:r>
      <w:r>
        <w:rPr>
          <w:rFonts w:ascii="Gill Sans MT" w:hAnsi="Gill Sans MT" w:cs="PalatinoLinotype-Roman"/>
          <w:sz w:val="22"/>
          <w:szCs w:val="22"/>
        </w:rPr>
        <w:t xml:space="preserve"> Odhad spotřeby pro odběrná místa typu C bude v případě, že odběratel nezašle ve stanovené lhůtě samoodečet, stanoven kvalifikovaným na základě kvalifikovaného odhadu provozovatele distribuční soustavy na základě TDD.</w:t>
      </w:r>
    </w:p>
    <w:p w:rsidR="008E72AA" w:rsidRPr="00804CDD"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Default="008E72AA" w:rsidP="00610B19">
      <w:pPr>
        <w:rPr>
          <w:rFonts w:ascii="Gill Sans MT" w:hAnsi="Gill Sans MT"/>
          <w:sz w:val="22"/>
          <w:szCs w:val="22"/>
        </w:rPr>
      </w:pPr>
    </w:p>
    <w:p w:rsidR="00FE1FCE" w:rsidRDefault="00FE1FCE" w:rsidP="00610B19">
      <w:pPr>
        <w:rPr>
          <w:rFonts w:ascii="Gill Sans MT" w:hAnsi="Gill Sans MT"/>
          <w:sz w:val="22"/>
          <w:szCs w:val="22"/>
        </w:rPr>
      </w:pPr>
    </w:p>
    <w:p w:rsidR="00FE1FCE" w:rsidRDefault="00FE1FCE" w:rsidP="00610B19">
      <w:pPr>
        <w:rPr>
          <w:rFonts w:ascii="Gill Sans MT" w:hAnsi="Gill Sans MT"/>
          <w:sz w:val="22"/>
          <w:szCs w:val="22"/>
        </w:rPr>
      </w:pPr>
    </w:p>
    <w:p w:rsidR="00FE1FCE" w:rsidRDefault="00FE1FCE" w:rsidP="00610B19">
      <w:pPr>
        <w:rPr>
          <w:rFonts w:ascii="Gill Sans MT" w:hAnsi="Gill Sans MT"/>
          <w:sz w:val="22"/>
          <w:szCs w:val="22"/>
        </w:rPr>
      </w:pPr>
    </w:p>
    <w:p w:rsidR="00FE1FCE" w:rsidRDefault="00FE1FCE" w:rsidP="00610B19">
      <w:pPr>
        <w:rPr>
          <w:rFonts w:ascii="Gill Sans MT" w:hAnsi="Gill Sans MT"/>
          <w:sz w:val="22"/>
          <w:szCs w:val="22"/>
        </w:rPr>
      </w:pPr>
    </w:p>
    <w:p w:rsidR="00FE1FCE" w:rsidRPr="00067D53" w:rsidRDefault="00FE1FCE" w:rsidP="00610B19">
      <w:pPr>
        <w:rPr>
          <w:rFonts w:ascii="Gill Sans MT" w:hAnsi="Gill Sans MT"/>
          <w:sz w:val="22"/>
          <w:szCs w:val="22"/>
        </w:rPr>
      </w:pPr>
    </w:p>
    <w:p w:rsidR="0049436C" w:rsidRPr="00067D53" w:rsidRDefault="0049436C" w:rsidP="00610B19">
      <w:pPr>
        <w:rPr>
          <w:rFonts w:ascii="Gill Sans MT" w:hAnsi="Gill Sans MT"/>
          <w:sz w:val="22"/>
          <w:szCs w:val="22"/>
        </w:rPr>
      </w:pPr>
    </w:p>
    <w:p w:rsidR="00A05C90" w:rsidRPr="00067D53" w:rsidRDefault="00A05C90" w:rsidP="00E67562">
      <w:pPr>
        <w:spacing w:line="276" w:lineRule="auto"/>
        <w:jc w:val="both"/>
        <w:rPr>
          <w:rFonts w:ascii="Gill Sans MT" w:hAnsi="Gill Sans MT" w:cs="TimesNewRomanPSMT"/>
          <w:sz w:val="22"/>
          <w:szCs w:val="22"/>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lastRenderedPageBreak/>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Bezmezer"/>
      </w:pP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Zákazník je povinen uhradit Obchodníkovi za dodávky plynu v období Termínu dodávek cenu za dodávku plynu sjednanou v Příloze </w:t>
      </w:r>
      <w:r w:rsidR="00D957D3">
        <w:rPr>
          <w:rFonts w:ascii="Gill Sans MT" w:hAnsi="Gill Sans MT"/>
          <w:sz w:val="22"/>
          <w:szCs w:val="22"/>
        </w:rPr>
        <w:t>č. 3</w:t>
      </w:r>
      <w:r w:rsidRPr="00803719">
        <w:rPr>
          <w:rFonts w:ascii="Gill Sans MT" w:hAnsi="Gill Sans MT"/>
          <w:sz w:val="22"/>
          <w:szCs w:val="22"/>
        </w:rPr>
        <w:t>,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D66061" w:rsidRPr="00067D53" w:rsidRDefault="00D66061" w:rsidP="00591911">
      <w:pPr>
        <w:pStyle w:val="Bezmezer"/>
      </w:pP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t>Článek 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placení faktur, které v důsledku přeplatků hradí Obchodník Zákazníkovi, vzniká Zákazníkovi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Bezmezer"/>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Bezmezer"/>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w:t>
      </w:r>
      <w:proofErr w:type="gramStart"/>
      <w:r>
        <w:rPr>
          <w:rStyle w:val="NzevChar"/>
          <w:rFonts w:ascii="Gill Sans MT" w:hAnsi="Gill Sans MT"/>
          <w:sz w:val="22"/>
          <w:szCs w:val="22"/>
        </w:rPr>
        <w:t>souvislosti s Smlouvou</w:t>
      </w:r>
      <w:proofErr w:type="gramEnd"/>
      <w:r>
        <w:rPr>
          <w:rStyle w:val="NzevChar"/>
          <w:rFonts w:ascii="Gill Sans MT" w:hAnsi="Gill Sans MT"/>
          <w:sz w:val="22"/>
          <w:szCs w:val="22"/>
        </w:rPr>
        <w:t xml:space="preserve">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r>
      <w:r w:rsidR="00B41655" w:rsidRPr="00B41655">
        <w:rPr>
          <w:rFonts w:ascii="Gill Sans MT" w:hAnsi="Gill Sans MT"/>
          <w:sz w:val="22"/>
          <w:szCs w:val="22"/>
        </w:rPr>
        <w:t>Seznam korespondenčních adres a fakturačních dat Zákazníka</w:t>
      </w:r>
    </w:p>
    <w:p w:rsidR="00B41655" w:rsidRPr="00067D53"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(3) </w:t>
      </w:r>
      <w:r>
        <w:rPr>
          <w:rFonts w:ascii="Gill Sans MT" w:hAnsi="Gill Sans MT"/>
          <w:sz w:val="22"/>
          <w:szCs w:val="22"/>
        </w:rPr>
        <w:t xml:space="preserve">Příloha C – </w:t>
      </w:r>
      <w:r w:rsidRPr="00B41655">
        <w:rPr>
          <w:rFonts w:ascii="Gill Sans MT" w:hAnsi="Gill Sans MT"/>
          <w:sz w:val="22"/>
          <w:szCs w:val="22"/>
        </w:rPr>
        <w:t>Seznam kontaktních osob</w:t>
      </w:r>
      <w:r w:rsidR="009D7246">
        <w:rPr>
          <w:rFonts w:ascii="Gill Sans MT" w:hAnsi="Gill Sans MT"/>
          <w:sz w:val="22"/>
          <w:szCs w:val="22"/>
        </w:rPr>
        <w:t xml:space="preserve">, osob </w:t>
      </w:r>
      <w:r w:rsidRPr="00B41655">
        <w:rPr>
          <w:rFonts w:ascii="Gill Sans MT" w:hAnsi="Gill Sans MT"/>
          <w:sz w:val="22"/>
          <w:szCs w:val="22"/>
        </w:rPr>
        <w:t>pro fakturaci Zákazníka</w:t>
      </w:r>
    </w:p>
    <w:p w:rsidR="00B41655"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(4) </w:t>
      </w:r>
      <w:r>
        <w:rPr>
          <w:rFonts w:ascii="Gill Sans MT" w:hAnsi="Gill Sans MT"/>
          <w:sz w:val="22"/>
          <w:szCs w:val="22"/>
        </w:rPr>
        <w:t xml:space="preserve">Příloha č. 3 – </w:t>
      </w:r>
      <w:r w:rsidRPr="00573235">
        <w:rPr>
          <w:rFonts w:ascii="Gill Sans MT" w:hAnsi="Gill Sans MT"/>
          <w:sz w:val="24"/>
          <w:szCs w:val="24"/>
        </w:rPr>
        <w:t>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w:t>
      </w:r>
      <w:r>
        <w:rPr>
          <w:rFonts w:ascii="Gill Sans MT" w:hAnsi="Gill Sans MT"/>
          <w:sz w:val="22"/>
          <w:szCs w:val="22"/>
        </w:rPr>
        <w:lastRenderedPageBreak/>
        <w:t xml:space="preserve">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 xml:space="preserve">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w:t>
      </w:r>
      <w:r w:rsidR="00F04395">
        <w:rPr>
          <w:rFonts w:ascii="Gill Sans MT" w:hAnsi="Gill Sans MT"/>
          <w:sz w:val="22"/>
          <w:szCs w:val="22"/>
        </w:rPr>
        <w:t>čtyřech v</w:t>
      </w:r>
      <w:r>
        <w:rPr>
          <w:rFonts w:ascii="Gill Sans MT" w:hAnsi="Gill Sans MT"/>
          <w:sz w:val="22"/>
          <w:szCs w:val="22"/>
        </w:rPr>
        <w:t xml:space="preserve">yhotoveních s platností originálu, přičemž </w:t>
      </w:r>
      <w:r w:rsidR="00F04395">
        <w:rPr>
          <w:rFonts w:ascii="Gill Sans MT" w:hAnsi="Gill Sans MT"/>
          <w:sz w:val="22"/>
          <w:szCs w:val="22"/>
        </w:rPr>
        <w:t xml:space="preserve">společnost: Hlavní Město Praha obdrží tři vyhotovení a společnost: Pražská plynárenská, a.s. </w:t>
      </w:r>
      <w:r>
        <w:rPr>
          <w:rFonts w:ascii="Gill Sans MT" w:hAnsi="Gill Sans MT"/>
          <w:sz w:val="22"/>
          <w:szCs w:val="22"/>
        </w:rPr>
        <w:t>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Pr="00067D53" w:rsidRDefault="00FE0C16" w:rsidP="00E67562">
      <w:pPr>
        <w:spacing w:line="276" w:lineRule="auto"/>
        <w:rPr>
          <w:rFonts w:ascii="Gill Sans MT" w:hAnsi="Gill Sans MT"/>
          <w:sz w:val="22"/>
          <w:szCs w:val="22"/>
        </w:rPr>
      </w:pPr>
    </w:p>
    <w:p w:rsidR="00283362" w:rsidRDefault="00B53CA7" w:rsidP="0028336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efaultPlaceholder_1082065160"/>
          </w:placeholder>
          <w:date w:fullDate="2017-12-19T00:00:00Z">
            <w:dateFormat w:val="d. M. yyyy"/>
            <w:lid w:val="cs-CZ"/>
            <w:storeMappedDataAs w:val="dateTime"/>
            <w:calendar w:val="gregorian"/>
          </w:date>
        </w:sdtPr>
        <w:sdtContent>
          <w:r w:rsidR="00FE501F">
            <w:rPr>
              <w:rFonts w:ascii="Gill Sans MT" w:hAnsi="Gill Sans MT"/>
              <w:sz w:val="22"/>
              <w:szCs w:val="22"/>
            </w:rPr>
            <w:t>19. 12. 2017</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ED44C7">
        <w:rPr>
          <w:rFonts w:ascii="Gill Sans MT" w:hAnsi="Gill Sans MT"/>
          <w:sz w:val="22"/>
          <w:szCs w:val="22"/>
        </w:rPr>
        <w:t xml:space="preserve">V Praze dne </w:t>
      </w:r>
      <w:sdt>
        <w:sdtPr>
          <w:rPr>
            <w:rFonts w:ascii="Gill Sans MT" w:hAnsi="Gill Sans MT"/>
            <w:sz w:val="22"/>
            <w:szCs w:val="22"/>
          </w:rPr>
          <w:alias w:val="KALENDÁŘ"/>
          <w:tag w:val="KALENDÁŘ"/>
          <w:id w:val="-124309698"/>
          <w:placeholder>
            <w:docPart w:val="98CB31A9FB354755A99A6604303023AC"/>
          </w:placeholder>
          <w:date w:fullDate="2017-12-19T00:00:00Z">
            <w:dateFormat w:val="d. M. yyyy"/>
            <w:lid w:val="cs-CZ"/>
            <w:storeMappedDataAs w:val="dateTime"/>
            <w:calendar w:val="gregorian"/>
          </w:date>
        </w:sdtPr>
        <w:sdtContent>
          <w:r w:rsidR="00FE501F">
            <w:rPr>
              <w:rFonts w:ascii="Gill Sans MT" w:hAnsi="Gill Sans MT"/>
              <w:sz w:val="22"/>
              <w:szCs w:val="22"/>
            </w:rPr>
            <w:t>19. 12. 2017</w:t>
          </w:r>
        </w:sdtContent>
      </w:sdt>
      <w:r w:rsidR="00ED44C7">
        <w:rPr>
          <w:rFonts w:ascii="Gill Sans MT" w:hAnsi="Gill Sans MT"/>
          <w:sz w:val="22"/>
          <w:szCs w:val="22"/>
        </w:rPr>
        <w:t xml:space="preserve"> </w:t>
      </w:r>
    </w:p>
    <w:p w:rsidR="00ED44C7" w:rsidRPr="00067D53" w:rsidRDefault="00ED44C7" w:rsidP="00283362">
      <w:pPr>
        <w:spacing w:line="276" w:lineRule="auto"/>
        <w:rPr>
          <w:rFonts w:ascii="Gill Sans MT" w:hAnsi="Gill Sans MT"/>
          <w:sz w:val="22"/>
          <w:szCs w:val="22"/>
        </w:rPr>
      </w:pPr>
    </w:p>
    <w:p w:rsidR="00283362" w:rsidRPr="00067D53" w:rsidRDefault="00B53CA7" w:rsidP="00FD1251">
      <w:pPr>
        <w:spacing w:line="276" w:lineRule="auto"/>
        <w:rPr>
          <w:rFonts w:ascii="Gill Sans MT" w:hAnsi="Gill Sans MT"/>
          <w:sz w:val="22"/>
          <w:szCs w:val="22"/>
        </w:rPr>
      </w:pPr>
      <w:r>
        <w:rPr>
          <w:rFonts w:ascii="Gill Sans MT" w:hAnsi="Gill Sans MT"/>
          <w:b/>
          <w:sz w:val="22"/>
          <w:szCs w:val="22"/>
        </w:rPr>
        <w:t>Pražská plynárenská, a. s.</w:t>
      </w:r>
      <w:bookmarkStart w:id="0" w:name="_GoBack"/>
      <w:bookmarkEnd w:id="0"/>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00FD1251" w:rsidRPr="00FD1251">
        <w:rPr>
          <w:rFonts w:ascii="Gill Sans MT" w:hAnsi="Gill Sans MT"/>
          <w:b/>
          <w:sz w:val="22"/>
          <w:szCs w:val="22"/>
        </w:rPr>
        <w:t xml:space="preserve">Akademické gymnázium, škola hlavního </w:t>
      </w:r>
      <w:r w:rsidR="00FD1251">
        <w:rPr>
          <w:rFonts w:ascii="Gill Sans MT" w:hAnsi="Gill Sans MT"/>
          <w:b/>
          <w:sz w:val="22"/>
          <w:szCs w:val="22"/>
        </w:rPr>
        <w:tab/>
      </w:r>
      <w:r w:rsidR="00FD1251">
        <w:rPr>
          <w:rFonts w:ascii="Gill Sans MT" w:hAnsi="Gill Sans MT"/>
          <w:b/>
          <w:sz w:val="22"/>
          <w:szCs w:val="22"/>
        </w:rPr>
        <w:tab/>
      </w:r>
      <w:r w:rsidR="00FD1251">
        <w:rPr>
          <w:rFonts w:ascii="Gill Sans MT" w:hAnsi="Gill Sans MT"/>
          <w:b/>
          <w:sz w:val="22"/>
          <w:szCs w:val="22"/>
        </w:rPr>
        <w:tab/>
      </w:r>
      <w:r w:rsidR="00FD1251">
        <w:rPr>
          <w:rFonts w:ascii="Gill Sans MT" w:hAnsi="Gill Sans MT"/>
          <w:b/>
          <w:sz w:val="22"/>
          <w:szCs w:val="22"/>
        </w:rPr>
        <w:tab/>
      </w:r>
      <w:r w:rsidR="00FD1251">
        <w:rPr>
          <w:rFonts w:ascii="Gill Sans MT" w:hAnsi="Gill Sans MT"/>
          <w:b/>
          <w:sz w:val="22"/>
          <w:szCs w:val="22"/>
        </w:rPr>
        <w:tab/>
      </w:r>
      <w:r w:rsidR="00FD1251">
        <w:rPr>
          <w:rFonts w:ascii="Gill Sans MT" w:hAnsi="Gill Sans MT"/>
          <w:b/>
          <w:sz w:val="22"/>
          <w:szCs w:val="22"/>
        </w:rPr>
        <w:tab/>
      </w:r>
      <w:r w:rsidR="00FD1251">
        <w:rPr>
          <w:rFonts w:ascii="Gill Sans MT" w:hAnsi="Gill Sans MT"/>
          <w:b/>
          <w:sz w:val="22"/>
          <w:szCs w:val="22"/>
        </w:rPr>
        <w:tab/>
      </w:r>
      <w:r w:rsidR="00FD1251" w:rsidRPr="00FD1251">
        <w:rPr>
          <w:rFonts w:ascii="Gill Sans MT" w:hAnsi="Gill Sans MT"/>
          <w:b/>
          <w:sz w:val="22"/>
          <w:szCs w:val="22"/>
        </w:rPr>
        <w:t>města Prahy, Praha 1, Štěpánská 22</w:t>
      </w:r>
    </w:p>
    <w:p w:rsidR="00283362" w:rsidRDefault="00283362" w:rsidP="00283362">
      <w:pPr>
        <w:pStyle w:val="Zkladntext2"/>
        <w:spacing w:line="276" w:lineRule="auto"/>
        <w:jc w:val="both"/>
        <w:rPr>
          <w:rFonts w:ascii="Gill Sans MT" w:hAnsi="Gill Sans MT"/>
          <w:sz w:val="22"/>
          <w:szCs w:val="22"/>
        </w:rPr>
      </w:pPr>
    </w:p>
    <w:p w:rsidR="00BB0ED4" w:rsidRDefault="00BB0ED4" w:rsidP="00283362">
      <w:pPr>
        <w:pStyle w:val="Zkladntext2"/>
        <w:spacing w:line="276" w:lineRule="auto"/>
        <w:jc w:val="both"/>
        <w:rPr>
          <w:rFonts w:ascii="Gill Sans MT" w:hAnsi="Gill Sans MT"/>
          <w:sz w:val="22"/>
          <w:szCs w:val="22"/>
        </w:rPr>
      </w:pPr>
    </w:p>
    <w:p w:rsidR="00BB0ED4" w:rsidRPr="00067D53" w:rsidRDefault="00BB0ED4" w:rsidP="00283362">
      <w:pPr>
        <w:pStyle w:val="Zkladntext2"/>
        <w:spacing w:line="276" w:lineRule="auto"/>
        <w:jc w:val="both"/>
        <w:rPr>
          <w:rFonts w:ascii="Gill Sans MT" w:hAnsi="Gill Sans MT"/>
          <w:sz w:val="22"/>
          <w:szCs w:val="22"/>
        </w:rPr>
      </w:pPr>
    </w:p>
    <w:p w:rsidR="00283362" w:rsidRPr="00FD1251" w:rsidRDefault="00B53CA7" w:rsidP="00FD1251">
      <w:pPr>
        <w:spacing w:line="276" w:lineRule="auto"/>
        <w:rPr>
          <w:rFonts w:ascii="Gill Sans MT" w:hAnsi="Gill Sans MT"/>
          <w:b/>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FD1251">
        <w:rPr>
          <w:rFonts w:ascii="Gill Sans MT" w:hAnsi="Gill Sans MT"/>
          <w:b/>
          <w:sz w:val="22"/>
          <w:szCs w:val="22"/>
        </w:rPr>
        <w:t>…………………………………</w:t>
      </w:r>
      <w:r w:rsidRPr="00FD1251">
        <w:rPr>
          <w:rFonts w:ascii="Gill Sans MT" w:hAnsi="Gill Sans MT"/>
          <w:b/>
          <w:sz w:val="22"/>
          <w:szCs w:val="22"/>
        </w:rPr>
        <w:tab/>
        <w:t xml:space="preserve">       </w:t>
      </w:r>
    </w:p>
    <w:p w:rsidR="00BB0ED4" w:rsidRPr="00FD1251" w:rsidRDefault="00B53CA7" w:rsidP="00FD1251">
      <w:pPr>
        <w:spacing w:line="276" w:lineRule="auto"/>
        <w:rPr>
          <w:rFonts w:ascii="Gill Sans MT" w:hAnsi="Gill Sans MT"/>
          <w:b/>
          <w:sz w:val="22"/>
          <w:szCs w:val="22"/>
        </w:rPr>
      </w:pPr>
      <w:r>
        <w:rPr>
          <w:rFonts w:ascii="Gill Sans MT" w:hAnsi="Gill Sans MT"/>
          <w:b/>
          <w:sz w:val="22"/>
          <w:szCs w:val="22"/>
        </w:rPr>
        <w:t xml:space="preserve"> </w:t>
      </w:r>
      <w:r w:rsidR="00573235" w:rsidRPr="00D5766C">
        <w:rPr>
          <w:rFonts w:ascii="Gill Sans MT" w:hAnsi="Gill Sans MT"/>
          <w:b/>
          <w:sz w:val="22"/>
          <w:szCs w:val="22"/>
          <w:highlight w:val="black"/>
        </w:rPr>
        <w:t>Jiří Kunc</w:t>
      </w:r>
      <w:r w:rsidRPr="00D5766C">
        <w:rPr>
          <w:rFonts w:ascii="Gill Sans MT" w:hAnsi="Gill Sans MT"/>
          <w:b/>
          <w:sz w:val="22"/>
          <w:szCs w:val="22"/>
          <w:highlight w:val="black"/>
        </w:rPr>
        <w:t xml:space="preserve">    </w:t>
      </w:r>
      <w:r w:rsidRPr="00FD1251">
        <w:rPr>
          <w:rFonts w:ascii="Gill Sans MT" w:hAnsi="Gill Sans MT"/>
          <w:b/>
          <w:sz w:val="22"/>
          <w:szCs w:val="22"/>
        </w:rPr>
        <w:tab/>
      </w:r>
      <w:r w:rsidRPr="00FD1251">
        <w:rPr>
          <w:rFonts w:ascii="Gill Sans MT" w:hAnsi="Gill Sans MT"/>
          <w:b/>
          <w:sz w:val="22"/>
          <w:szCs w:val="22"/>
        </w:rPr>
        <w:tab/>
      </w:r>
      <w:r w:rsidRPr="00FD1251">
        <w:rPr>
          <w:rFonts w:ascii="Gill Sans MT" w:hAnsi="Gill Sans MT"/>
          <w:b/>
          <w:sz w:val="22"/>
          <w:szCs w:val="22"/>
        </w:rPr>
        <w:tab/>
      </w:r>
      <w:r w:rsidRPr="00FD1251">
        <w:rPr>
          <w:rFonts w:ascii="Gill Sans MT" w:hAnsi="Gill Sans MT"/>
          <w:b/>
          <w:sz w:val="22"/>
          <w:szCs w:val="22"/>
        </w:rPr>
        <w:tab/>
        <w:t xml:space="preserve">        </w:t>
      </w:r>
      <w:r w:rsidRPr="00FD1251">
        <w:rPr>
          <w:rFonts w:ascii="Gill Sans MT" w:hAnsi="Gill Sans MT"/>
          <w:b/>
          <w:sz w:val="22"/>
          <w:szCs w:val="22"/>
        </w:rPr>
        <w:tab/>
      </w:r>
      <w:r w:rsidRPr="00FD1251">
        <w:rPr>
          <w:rFonts w:ascii="Gill Sans MT" w:hAnsi="Gill Sans MT"/>
          <w:b/>
          <w:sz w:val="22"/>
          <w:szCs w:val="22"/>
        </w:rPr>
        <w:tab/>
      </w:r>
      <w:r w:rsidR="00FD1251" w:rsidRPr="00FD1251">
        <w:rPr>
          <w:rFonts w:ascii="Gill Sans MT" w:hAnsi="Gill Sans MT"/>
          <w:b/>
          <w:sz w:val="22"/>
          <w:szCs w:val="22"/>
        </w:rPr>
        <w:t>PaedDr. Milan Štěrba</w:t>
      </w:r>
      <w:r w:rsidRPr="00FD1251">
        <w:rPr>
          <w:rFonts w:ascii="Gill Sans MT" w:hAnsi="Gill Sans MT"/>
          <w:b/>
          <w:sz w:val="22"/>
          <w:szCs w:val="22"/>
        </w:rPr>
        <w:t xml:space="preserve">    </w:t>
      </w:r>
    </w:p>
    <w:p w:rsidR="00283362" w:rsidRPr="00FD1251" w:rsidDel="00A862D6" w:rsidRDefault="00B53CA7" w:rsidP="00FD1251">
      <w:pPr>
        <w:spacing w:line="276" w:lineRule="auto"/>
        <w:rPr>
          <w:rFonts w:ascii="Gill Sans MT" w:hAnsi="Gill Sans MT"/>
          <w:b/>
          <w:sz w:val="22"/>
          <w:szCs w:val="22"/>
        </w:rPr>
      </w:pPr>
      <w:r w:rsidRPr="00FD1251">
        <w:rPr>
          <w:rFonts w:ascii="Gill Sans MT" w:hAnsi="Gill Sans MT"/>
          <w:b/>
          <w:sz w:val="22"/>
          <w:szCs w:val="22"/>
        </w:rPr>
        <w:t xml:space="preserve">            </w:t>
      </w:r>
    </w:p>
    <w:p w:rsidR="00283362" w:rsidRPr="00FD1251" w:rsidRDefault="00BB0ED4" w:rsidP="00FD1251">
      <w:pPr>
        <w:spacing w:line="276" w:lineRule="auto"/>
        <w:rPr>
          <w:rFonts w:ascii="Gill Sans MT" w:hAnsi="Gill Sans MT"/>
          <w:b/>
          <w:sz w:val="22"/>
          <w:szCs w:val="22"/>
        </w:rPr>
      </w:pPr>
      <w:r>
        <w:rPr>
          <w:rFonts w:ascii="Gill Sans MT" w:hAnsi="Gill Sans MT"/>
          <w:b/>
          <w:sz w:val="22"/>
          <w:szCs w:val="22"/>
        </w:rPr>
        <w:t>m</w:t>
      </w:r>
      <w:r w:rsidR="00573235">
        <w:rPr>
          <w:rFonts w:ascii="Gill Sans MT" w:hAnsi="Gill Sans MT"/>
          <w:b/>
          <w:sz w:val="22"/>
          <w:szCs w:val="22"/>
        </w:rPr>
        <w:t xml:space="preserve">anažer pro veřejné zakázky a el. </w:t>
      </w:r>
      <w:proofErr w:type="gramStart"/>
      <w:r w:rsidR="00573235">
        <w:rPr>
          <w:rFonts w:ascii="Gill Sans MT" w:hAnsi="Gill Sans MT"/>
          <w:b/>
          <w:sz w:val="22"/>
          <w:szCs w:val="22"/>
        </w:rPr>
        <w:t>aukce</w:t>
      </w:r>
      <w:proofErr w:type="gramEnd"/>
      <w:r w:rsidR="00B53CA7" w:rsidRPr="00FD1251">
        <w:rPr>
          <w:rFonts w:ascii="Gill Sans MT" w:hAnsi="Gill Sans MT"/>
          <w:b/>
          <w:sz w:val="22"/>
          <w:szCs w:val="22"/>
        </w:rPr>
        <w:tab/>
      </w:r>
      <w:r w:rsidR="00B53CA7" w:rsidRPr="00FD1251">
        <w:rPr>
          <w:rFonts w:ascii="Gill Sans MT" w:hAnsi="Gill Sans MT"/>
          <w:b/>
          <w:sz w:val="22"/>
          <w:szCs w:val="22"/>
        </w:rPr>
        <w:tab/>
      </w:r>
      <w:r w:rsidR="00FD1251" w:rsidRPr="00FD1251">
        <w:rPr>
          <w:rFonts w:ascii="Gill Sans MT" w:hAnsi="Gill Sans MT"/>
          <w:b/>
          <w:sz w:val="22"/>
          <w:szCs w:val="22"/>
        </w:rPr>
        <w:t>ředitel</w:t>
      </w:r>
      <w:r w:rsidR="00ED44C7" w:rsidRPr="00FD1251">
        <w:rPr>
          <w:rFonts w:ascii="Gill Sans MT" w:hAnsi="Gill Sans MT"/>
          <w:b/>
          <w:sz w:val="22"/>
          <w:szCs w:val="22"/>
        </w:rPr>
        <w:t xml:space="preserve">  </w:t>
      </w:r>
    </w:p>
    <w:p w:rsidR="00283362" w:rsidRPr="00FD1251" w:rsidRDefault="00283362" w:rsidP="00FD1251">
      <w:pPr>
        <w:spacing w:line="276" w:lineRule="auto"/>
        <w:rPr>
          <w:rFonts w:ascii="Gill Sans MT" w:hAnsi="Gill Sans MT"/>
          <w:b/>
          <w:sz w:val="22"/>
          <w:szCs w:val="22"/>
        </w:rPr>
      </w:pPr>
    </w:p>
    <w:p w:rsidR="00283362" w:rsidRPr="00067D53" w:rsidRDefault="00283362" w:rsidP="00283362">
      <w:pPr>
        <w:autoSpaceDE w:val="0"/>
        <w:autoSpaceDN w:val="0"/>
        <w:adjustRightInd w:val="0"/>
        <w:spacing w:line="276" w:lineRule="auto"/>
        <w:rPr>
          <w:rFonts w:ascii="Gill Sans MT" w:hAnsi="Gill Sans MT"/>
          <w:sz w:val="22"/>
          <w:szCs w:val="22"/>
        </w:rPr>
      </w:pP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9"/>
      <w:footerReference w:type="default" r:id="rId10"/>
      <w:pgSz w:w="11906" w:h="16838"/>
      <w:pgMar w:top="1134"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EC" w:rsidRDefault="001267EC">
      <w:r>
        <w:separator/>
      </w:r>
    </w:p>
  </w:endnote>
  <w:endnote w:type="continuationSeparator" w:id="0">
    <w:p w:rsidR="001267EC" w:rsidRDefault="0012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73" w:rsidRDefault="004B797C" w:rsidP="00D45E33">
    <w:pPr>
      <w:pStyle w:val="Zpat"/>
      <w:framePr w:wrap="around" w:vAnchor="text" w:hAnchor="margin" w:xAlign="right" w:y="1"/>
      <w:rPr>
        <w:rStyle w:val="slostrnky"/>
      </w:rPr>
    </w:pPr>
    <w:r>
      <w:rPr>
        <w:rStyle w:val="slostrnky"/>
      </w:rPr>
      <w:fldChar w:fldCharType="begin"/>
    </w:r>
    <w:r w:rsidR="00672273">
      <w:rPr>
        <w:rStyle w:val="slostrnky"/>
      </w:rPr>
      <w:instrText xml:space="preserve">PAGE  </w:instrText>
    </w:r>
    <w:r>
      <w:rPr>
        <w:rStyle w:val="slostrnky"/>
      </w:rPr>
      <w:fldChar w:fldCharType="end"/>
    </w:r>
  </w:p>
  <w:p w:rsidR="00672273" w:rsidRDefault="00672273" w:rsidP="00D45E3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73" w:rsidRDefault="004B797C" w:rsidP="00D45E33">
    <w:pPr>
      <w:pStyle w:val="Zpat"/>
      <w:framePr w:wrap="around" w:vAnchor="text" w:hAnchor="margin" w:xAlign="right" w:y="1"/>
      <w:rPr>
        <w:rStyle w:val="slostrnky"/>
      </w:rPr>
    </w:pPr>
    <w:r>
      <w:rPr>
        <w:rStyle w:val="slostrnky"/>
      </w:rPr>
      <w:fldChar w:fldCharType="begin"/>
    </w:r>
    <w:r w:rsidR="00672273">
      <w:rPr>
        <w:rStyle w:val="slostrnky"/>
      </w:rPr>
      <w:instrText xml:space="preserve">PAGE  </w:instrText>
    </w:r>
    <w:r>
      <w:rPr>
        <w:rStyle w:val="slostrnky"/>
      </w:rPr>
      <w:fldChar w:fldCharType="separate"/>
    </w:r>
    <w:r w:rsidR="009D44D3">
      <w:rPr>
        <w:rStyle w:val="slostrnky"/>
        <w:noProof/>
      </w:rPr>
      <w:t>9</w:t>
    </w:r>
    <w:r>
      <w:rPr>
        <w:rStyle w:val="slostrnky"/>
      </w:rPr>
      <w:fldChar w:fldCharType="end"/>
    </w:r>
  </w:p>
  <w:p w:rsidR="00672273" w:rsidRDefault="00672273" w:rsidP="00D45E33">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EC" w:rsidRDefault="001267EC">
      <w:r>
        <w:separator/>
      </w:r>
    </w:p>
  </w:footnote>
  <w:footnote w:type="continuationSeparator" w:id="0">
    <w:p w:rsidR="001267EC" w:rsidRDefault="0012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1">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3">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7">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0"/>
  </w:num>
  <w:num w:numId="3">
    <w:abstractNumId w:val="46"/>
  </w:num>
  <w:num w:numId="4">
    <w:abstractNumId w:val="34"/>
  </w:num>
  <w:num w:numId="5">
    <w:abstractNumId w:val="32"/>
  </w:num>
  <w:num w:numId="6">
    <w:abstractNumId w:val="26"/>
  </w:num>
  <w:num w:numId="7">
    <w:abstractNumId w:val="18"/>
  </w:num>
  <w:num w:numId="8">
    <w:abstractNumId w:val="40"/>
  </w:num>
  <w:num w:numId="9">
    <w:abstractNumId w:val="49"/>
  </w:num>
  <w:num w:numId="10">
    <w:abstractNumId w:val="19"/>
  </w:num>
  <w:num w:numId="11">
    <w:abstractNumId w:val="10"/>
  </w:num>
  <w:num w:numId="12">
    <w:abstractNumId w:val="44"/>
  </w:num>
  <w:num w:numId="13">
    <w:abstractNumId w:val="12"/>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5"/>
  </w:num>
  <w:num w:numId="27">
    <w:abstractNumId w:val="29"/>
  </w:num>
  <w:num w:numId="28">
    <w:abstractNumId w:val="27"/>
  </w:num>
  <w:num w:numId="29">
    <w:abstractNumId w:val="23"/>
  </w:num>
  <w:num w:numId="30">
    <w:abstractNumId w:val="24"/>
  </w:num>
  <w:num w:numId="31">
    <w:abstractNumId w:val="21"/>
  </w:num>
  <w:num w:numId="32">
    <w:abstractNumId w:val="35"/>
  </w:num>
  <w:num w:numId="33">
    <w:abstractNumId w:val="16"/>
  </w:num>
  <w:num w:numId="34">
    <w:abstractNumId w:val="11"/>
  </w:num>
  <w:num w:numId="35">
    <w:abstractNumId w:val="39"/>
  </w:num>
  <w:num w:numId="36">
    <w:abstractNumId w:val="31"/>
  </w:num>
  <w:num w:numId="37">
    <w:abstractNumId w:val="13"/>
  </w:num>
  <w:num w:numId="38">
    <w:abstractNumId w:val="47"/>
  </w:num>
  <w:num w:numId="39">
    <w:abstractNumId w:val="50"/>
  </w:num>
  <w:num w:numId="40">
    <w:abstractNumId w:val="14"/>
  </w:num>
  <w:num w:numId="41">
    <w:abstractNumId w:val="37"/>
  </w:num>
  <w:num w:numId="42">
    <w:abstractNumId w:val="43"/>
  </w:num>
  <w:num w:numId="43">
    <w:abstractNumId w:val="33"/>
  </w:num>
  <w:num w:numId="44">
    <w:abstractNumId w:val="2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2"/>
  </w:num>
  <w:num w:numId="49">
    <w:abstractNumId w:val="36"/>
  </w:num>
  <w:num w:numId="50">
    <w:abstractNumId w:val="25"/>
  </w:num>
  <w:num w:numId="51">
    <w:abstractNumId w:val="17"/>
  </w:num>
  <w:num w:numId="52">
    <w:abstractNumId w:val="38"/>
  </w:num>
  <w:num w:numId="53">
    <w:abstractNumId w:val="5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drawingGridHorizontalSpacing w:val="10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739F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267EC"/>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1B13"/>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B797C"/>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3235"/>
    <w:rsid w:val="00575AB5"/>
    <w:rsid w:val="00576643"/>
    <w:rsid w:val="00580AAB"/>
    <w:rsid w:val="005828E6"/>
    <w:rsid w:val="00583A3C"/>
    <w:rsid w:val="005856F6"/>
    <w:rsid w:val="00587969"/>
    <w:rsid w:val="0059041A"/>
    <w:rsid w:val="00591911"/>
    <w:rsid w:val="00591AF5"/>
    <w:rsid w:val="00594DC3"/>
    <w:rsid w:val="00595746"/>
    <w:rsid w:val="005958DA"/>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715BD"/>
    <w:rsid w:val="00672273"/>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26C45"/>
    <w:rsid w:val="00726FA1"/>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7D21"/>
    <w:rsid w:val="007A7FDB"/>
    <w:rsid w:val="007B2E8D"/>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4CDD"/>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61D"/>
    <w:rsid w:val="008E3AF0"/>
    <w:rsid w:val="008E72AA"/>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4D3"/>
    <w:rsid w:val="009D461C"/>
    <w:rsid w:val="009D7246"/>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4B56"/>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1655"/>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0ED4"/>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0460"/>
    <w:rsid w:val="00C01607"/>
    <w:rsid w:val="00C02884"/>
    <w:rsid w:val="00C029BB"/>
    <w:rsid w:val="00C030E0"/>
    <w:rsid w:val="00C047A4"/>
    <w:rsid w:val="00C06BC3"/>
    <w:rsid w:val="00C076E0"/>
    <w:rsid w:val="00C10458"/>
    <w:rsid w:val="00C175A3"/>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5766C"/>
    <w:rsid w:val="00D6233B"/>
    <w:rsid w:val="00D64927"/>
    <w:rsid w:val="00D66061"/>
    <w:rsid w:val="00D70185"/>
    <w:rsid w:val="00D741E3"/>
    <w:rsid w:val="00D76009"/>
    <w:rsid w:val="00D76921"/>
    <w:rsid w:val="00D777F8"/>
    <w:rsid w:val="00D827AC"/>
    <w:rsid w:val="00D838AC"/>
    <w:rsid w:val="00D87D8C"/>
    <w:rsid w:val="00D957D3"/>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1B79"/>
    <w:rsid w:val="00E249C8"/>
    <w:rsid w:val="00E344EF"/>
    <w:rsid w:val="00E36453"/>
    <w:rsid w:val="00E37369"/>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44C7"/>
    <w:rsid w:val="00ED5D16"/>
    <w:rsid w:val="00ED64DA"/>
    <w:rsid w:val="00EE0BF6"/>
    <w:rsid w:val="00EE6C00"/>
    <w:rsid w:val="00EF1C24"/>
    <w:rsid w:val="00F00FF7"/>
    <w:rsid w:val="00F04395"/>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251"/>
    <w:rsid w:val="00FD1BCB"/>
    <w:rsid w:val="00FD2C8C"/>
    <w:rsid w:val="00FD57E4"/>
    <w:rsid w:val="00FD5CE8"/>
    <w:rsid w:val="00FE0C16"/>
    <w:rsid w:val="00FE1150"/>
    <w:rsid w:val="00FE1C35"/>
    <w:rsid w:val="00FE1FCE"/>
    <w:rsid w:val="00FE2878"/>
    <w:rsid w:val="00FE313F"/>
    <w:rsid w:val="00FE44BC"/>
    <w:rsid w:val="00FE4D71"/>
    <w:rsid w:val="00FE501F"/>
    <w:rsid w:val="00FE5480"/>
    <w:rsid w:val="00FE7DA7"/>
    <w:rsid w:val="00FE7D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FD1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FD1251"/>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548733637">
      <w:bodyDiv w:val="1"/>
      <w:marLeft w:val="0"/>
      <w:marRight w:val="0"/>
      <w:marTop w:val="0"/>
      <w:marBottom w:val="0"/>
      <w:divBdr>
        <w:top w:val="none" w:sz="0" w:space="0" w:color="auto"/>
        <w:left w:val="none" w:sz="0" w:space="0" w:color="auto"/>
        <w:bottom w:val="none" w:sz="0" w:space="0" w:color="auto"/>
        <w:right w:val="none" w:sz="0" w:space="0" w:color="auto"/>
      </w:divBdr>
    </w:div>
    <w:div w:id="611059845">
      <w:bodyDiv w:val="1"/>
      <w:marLeft w:val="0"/>
      <w:marRight w:val="0"/>
      <w:marTop w:val="0"/>
      <w:marBottom w:val="0"/>
      <w:divBdr>
        <w:top w:val="none" w:sz="0" w:space="0" w:color="auto"/>
        <w:left w:val="none" w:sz="0" w:space="0" w:color="auto"/>
        <w:bottom w:val="none" w:sz="0" w:space="0" w:color="auto"/>
        <w:right w:val="none" w:sz="0" w:space="0" w:color="auto"/>
      </w:divBdr>
    </w:div>
    <w:div w:id="804664828">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323197903">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808158282">
      <w:bodyDiv w:val="1"/>
      <w:marLeft w:val="0"/>
      <w:marRight w:val="0"/>
      <w:marTop w:val="0"/>
      <w:marBottom w:val="0"/>
      <w:divBdr>
        <w:top w:val="none" w:sz="0" w:space="0" w:color="auto"/>
        <w:left w:val="none" w:sz="0" w:space="0" w:color="auto"/>
        <w:bottom w:val="none" w:sz="0" w:space="0" w:color="auto"/>
        <w:right w:val="none" w:sz="0" w:space="0" w:color="auto"/>
      </w:divBdr>
    </w:div>
    <w:div w:id="2008051175">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unc@pp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60"/>
        <w:category>
          <w:name w:val="Obecné"/>
          <w:gallery w:val="placeholder"/>
        </w:category>
        <w:types>
          <w:type w:val="bbPlcHdr"/>
        </w:types>
        <w:behaviors>
          <w:behavior w:val="content"/>
        </w:behaviors>
        <w:guid w:val="{A877FFF5-69B6-4CC0-B114-117116BDB256}"/>
      </w:docPartPr>
      <w:docPartBody>
        <w:p w:rsidR="00C86E6B" w:rsidRDefault="00891AE3">
          <w:r w:rsidRPr="009D637E">
            <w:rPr>
              <w:rStyle w:val="Zstupntext"/>
            </w:rPr>
            <w:t>Klikněte sem a zadejte datum.</w:t>
          </w:r>
        </w:p>
      </w:docPartBody>
    </w:docPart>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Zstupntext"/>
              <w:highlight w:val="yellow"/>
            </w:rPr>
            <w:t>URČITÁ/NEURČITÁ</w:t>
          </w:r>
        </w:p>
      </w:docPartBody>
    </w:docPart>
    <w:docPart>
      <w:docPartPr>
        <w:name w:val="356962E63F6D4FFDADD364F63629CBDE"/>
        <w:category>
          <w:name w:val="Obecné"/>
          <w:gallery w:val="placeholder"/>
        </w:category>
        <w:types>
          <w:type w:val="bbPlcHdr"/>
        </w:types>
        <w:behaviors>
          <w:behavior w:val="content"/>
        </w:behaviors>
        <w:guid w:val="{347CA1BD-2AD4-452C-8A3E-0ED01FB51212}"/>
      </w:docPartPr>
      <w:docPartBody>
        <w:p w:rsidR="00F375DF" w:rsidRDefault="00D1731A" w:rsidP="00D1731A">
          <w:pPr>
            <w:pStyle w:val="356962E63F6D4FFDADD364F63629CBDE"/>
          </w:pPr>
          <w:r w:rsidRPr="00E4130E">
            <w:rPr>
              <w:rStyle w:val="Zstupntext"/>
              <w:highlight w:val="yellow"/>
            </w:rPr>
            <w:t>Zvolte položku.</w:t>
          </w:r>
        </w:p>
      </w:docPartBody>
    </w:docPart>
    <w:docPart>
      <w:docPartPr>
        <w:name w:val="653AFEC125AA4D25BEDD573AB67059CD"/>
        <w:category>
          <w:name w:val="Obecné"/>
          <w:gallery w:val="placeholder"/>
        </w:category>
        <w:types>
          <w:type w:val="bbPlcHdr"/>
        </w:types>
        <w:behaviors>
          <w:behavior w:val="content"/>
        </w:behaviors>
        <w:guid w:val="{2E3F8648-0CBA-4560-AC48-AAC5B6EEEAAA}"/>
      </w:docPartPr>
      <w:docPartBody>
        <w:p w:rsidR="00F375DF" w:rsidRDefault="00D1731A" w:rsidP="00D1731A">
          <w:pPr>
            <w:pStyle w:val="653AFEC125AA4D25BEDD573AB67059CD2"/>
          </w:pPr>
          <w:r w:rsidRPr="00E4130E">
            <w:rPr>
              <w:rStyle w:val="Zstupntext"/>
              <w:rFonts w:ascii="Calibri" w:hAnsi="Calibri"/>
              <w:sz w:val="22"/>
              <w:szCs w:val="22"/>
              <w:highlight w:val="yellow"/>
              <w:lang w:eastAsia="en-US"/>
            </w:rPr>
            <w:t>Zvolte položku.</w:t>
          </w:r>
        </w:p>
      </w:docPartBody>
    </w:docPart>
    <w:docPart>
      <w:docPartPr>
        <w:name w:val="DefaultPlaceholder_1082065159"/>
        <w:category>
          <w:name w:val="Obecné"/>
          <w:gallery w:val="placeholder"/>
        </w:category>
        <w:types>
          <w:type w:val="bbPlcHdr"/>
        </w:types>
        <w:behaviors>
          <w:behavior w:val="content"/>
        </w:behaviors>
        <w:guid w:val="{C0BDF59F-7C70-4A74-AB62-540295E6A159}"/>
      </w:docPartPr>
      <w:docPartBody>
        <w:p w:rsidR="00282A70" w:rsidRDefault="00C76C1C">
          <w:r w:rsidRPr="00122057">
            <w:rPr>
              <w:rStyle w:val="Zstupntext"/>
            </w:rPr>
            <w:t>Zvolte položku.</w:t>
          </w:r>
        </w:p>
      </w:docPartBody>
    </w:docPart>
    <w:docPart>
      <w:docPartPr>
        <w:name w:val="98CB31A9FB354755A99A6604303023AC"/>
        <w:category>
          <w:name w:val="Obecné"/>
          <w:gallery w:val="placeholder"/>
        </w:category>
        <w:types>
          <w:type w:val="bbPlcHdr"/>
        </w:types>
        <w:behaviors>
          <w:behavior w:val="content"/>
        </w:behaviors>
        <w:guid w:val="{943F5D6D-974B-4DCB-8B5E-BC15E1B0396F}"/>
      </w:docPartPr>
      <w:docPartBody>
        <w:p w:rsidR="00B37DE7" w:rsidRDefault="004466F7" w:rsidP="004466F7">
          <w:pPr>
            <w:pStyle w:val="98CB31A9FB354755A99A6604303023AC"/>
          </w:pPr>
          <w:r w:rsidRPr="009D637E">
            <w:rPr>
              <w:rStyle w:val="Zstupntext"/>
            </w:rPr>
            <w:t>Klikněte sem a zadejte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91AE3"/>
    <w:rsid w:val="00066233"/>
    <w:rsid w:val="001B569F"/>
    <w:rsid w:val="00282A70"/>
    <w:rsid w:val="004466F7"/>
    <w:rsid w:val="006205B0"/>
    <w:rsid w:val="006B2F72"/>
    <w:rsid w:val="00891AE3"/>
    <w:rsid w:val="008969A7"/>
    <w:rsid w:val="00B37DE7"/>
    <w:rsid w:val="00BD4C29"/>
    <w:rsid w:val="00C76C1C"/>
    <w:rsid w:val="00C86E6B"/>
    <w:rsid w:val="00D1731A"/>
    <w:rsid w:val="00DE3BF6"/>
    <w:rsid w:val="00E23806"/>
    <w:rsid w:val="00EB7EC3"/>
    <w:rsid w:val="00F375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66F7"/>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98CB31A9FB354755A99A6604303023AC">
    <w:name w:val="98CB31A9FB354755A99A6604303023AC"/>
    <w:rsid w:val="004466F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3B9B-9072-4EA8-AEE8-5D92C528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4674</Words>
  <Characters>27580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bartejsova</cp:lastModifiedBy>
  <cp:revision>2</cp:revision>
  <cp:lastPrinted>2018-01-31T13:07:00Z</cp:lastPrinted>
  <dcterms:created xsi:type="dcterms:W3CDTF">2018-01-31T13:08:00Z</dcterms:created>
  <dcterms:modified xsi:type="dcterms:W3CDTF">2018-01-31T13:08:00Z</dcterms:modified>
</cp:coreProperties>
</file>