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059" w:rsidRPr="002C0827" w:rsidRDefault="00932059" w:rsidP="00932059">
      <w:pPr>
        <w:autoSpaceDE w:val="0"/>
        <w:autoSpaceDN w:val="0"/>
        <w:adjustRightInd w:val="0"/>
        <w:jc w:val="center"/>
        <w:rPr>
          <w:b/>
          <w:bCs/>
          <w:sz w:val="28"/>
          <w:szCs w:val="28"/>
        </w:rPr>
      </w:pPr>
      <w:r w:rsidRPr="002C0827">
        <w:rPr>
          <w:b/>
          <w:bCs/>
          <w:sz w:val="28"/>
          <w:szCs w:val="28"/>
        </w:rPr>
        <w:t>NÁJEMNÍ SMLOUVA</w:t>
      </w:r>
    </w:p>
    <w:p w:rsidR="00932059" w:rsidRPr="002C0827" w:rsidRDefault="00932059" w:rsidP="00932059">
      <w:pPr>
        <w:autoSpaceDE w:val="0"/>
        <w:autoSpaceDN w:val="0"/>
        <w:adjustRightInd w:val="0"/>
        <w:jc w:val="center"/>
        <w:rPr>
          <w:b/>
          <w:bCs/>
          <w:sz w:val="28"/>
          <w:szCs w:val="28"/>
        </w:rPr>
      </w:pPr>
      <w:r w:rsidRPr="002C0827">
        <w:rPr>
          <w:b/>
          <w:bCs/>
          <w:sz w:val="28"/>
          <w:szCs w:val="28"/>
        </w:rPr>
        <w:t>č.</w:t>
      </w:r>
    </w:p>
    <w:p w:rsidR="00932059" w:rsidRPr="002C0827" w:rsidRDefault="00932059" w:rsidP="00932059">
      <w:pPr>
        <w:autoSpaceDE w:val="0"/>
        <w:autoSpaceDN w:val="0"/>
        <w:adjustRightInd w:val="0"/>
        <w:rPr>
          <w:bCs/>
          <w:sz w:val="24"/>
        </w:rPr>
      </w:pPr>
    </w:p>
    <w:p w:rsidR="00932059" w:rsidRPr="00116C76" w:rsidRDefault="00932059" w:rsidP="00932059">
      <w:pPr>
        <w:autoSpaceDE w:val="0"/>
        <w:autoSpaceDN w:val="0"/>
        <w:adjustRightInd w:val="0"/>
        <w:jc w:val="center"/>
        <w:rPr>
          <w:rFonts w:cstheme="minorHAnsi"/>
          <w:sz w:val="24"/>
        </w:rPr>
      </w:pPr>
      <w:r w:rsidRPr="00116C76">
        <w:rPr>
          <w:rFonts w:cstheme="minorHAnsi"/>
          <w:bCs/>
          <w:sz w:val="24"/>
        </w:rPr>
        <w:t>uzavřená níže uvedeného dne, měsíce a roku na základě ustanovení § 2201 a násl. zákona č. 89/2012 Sb., občanský zákoník, mezi těmito smluvními stranami:</w:t>
      </w:r>
    </w:p>
    <w:p w:rsidR="00932059" w:rsidRPr="00116C76" w:rsidRDefault="00932059" w:rsidP="00932059">
      <w:pPr>
        <w:autoSpaceDE w:val="0"/>
        <w:autoSpaceDN w:val="0"/>
        <w:adjustRightInd w:val="0"/>
        <w:rPr>
          <w:rFonts w:cstheme="minorHAnsi"/>
          <w:sz w:val="24"/>
        </w:rPr>
      </w:pPr>
    </w:p>
    <w:p w:rsidR="00932059" w:rsidRPr="00116C76" w:rsidRDefault="00932059" w:rsidP="00932059">
      <w:pPr>
        <w:autoSpaceDE w:val="0"/>
        <w:autoSpaceDN w:val="0"/>
        <w:adjustRightInd w:val="0"/>
        <w:rPr>
          <w:rFonts w:cstheme="minorHAnsi"/>
          <w:sz w:val="24"/>
        </w:rPr>
      </w:pPr>
    </w:p>
    <w:p w:rsidR="00A92CC1" w:rsidRPr="00116C76" w:rsidRDefault="00A92CC1" w:rsidP="00A92CC1">
      <w:pPr>
        <w:jc w:val="both"/>
        <w:rPr>
          <w:rFonts w:cstheme="minorHAnsi"/>
          <w:b/>
          <w:sz w:val="24"/>
        </w:rPr>
      </w:pPr>
      <w:r w:rsidRPr="00116C76">
        <w:rPr>
          <w:rFonts w:cstheme="minorHAnsi"/>
          <w:b/>
          <w:sz w:val="24"/>
        </w:rPr>
        <w:t>Národní muzeum</w:t>
      </w:r>
    </w:p>
    <w:p w:rsidR="00A92CC1" w:rsidRPr="00116C76" w:rsidRDefault="00A92CC1" w:rsidP="00A92CC1">
      <w:pPr>
        <w:jc w:val="both"/>
        <w:rPr>
          <w:rFonts w:cstheme="minorHAnsi"/>
          <w:sz w:val="24"/>
        </w:rPr>
      </w:pPr>
      <w:r w:rsidRPr="00116C76">
        <w:rPr>
          <w:rFonts w:cstheme="minorHAnsi"/>
          <w:sz w:val="24"/>
        </w:rPr>
        <w:t>příspěvková organizace nepodléhající zápisu do obchodního rejstříku, zřízená Ministerstvem kultury ČR, zřizovací listina č. j. 17461/2000 ve znění pozdějších změn a doplňků</w:t>
      </w:r>
    </w:p>
    <w:p w:rsidR="00A92CC1" w:rsidRPr="00116C76" w:rsidRDefault="00A92CC1" w:rsidP="00A92CC1">
      <w:pPr>
        <w:jc w:val="both"/>
        <w:rPr>
          <w:rFonts w:cstheme="minorHAnsi"/>
          <w:sz w:val="24"/>
        </w:rPr>
      </w:pPr>
      <w:r w:rsidRPr="00116C76">
        <w:rPr>
          <w:rFonts w:cstheme="minorHAnsi"/>
          <w:sz w:val="24"/>
        </w:rPr>
        <w:t>se sídlem Václavské náměstí 68, 115 79 Praha 1</w:t>
      </w:r>
    </w:p>
    <w:p w:rsidR="00A92CC1" w:rsidRPr="00116C76" w:rsidRDefault="00A92CC1" w:rsidP="00A92CC1">
      <w:pPr>
        <w:jc w:val="both"/>
        <w:rPr>
          <w:rFonts w:cstheme="minorHAnsi"/>
          <w:sz w:val="24"/>
        </w:rPr>
      </w:pPr>
      <w:r w:rsidRPr="00116C76">
        <w:rPr>
          <w:rFonts w:cstheme="minorHAnsi"/>
          <w:sz w:val="24"/>
        </w:rPr>
        <w:t xml:space="preserve">zastoupené: </w:t>
      </w:r>
      <w:r w:rsidR="007F00FF">
        <w:rPr>
          <w:rFonts w:cstheme="minorHAnsi"/>
          <w:sz w:val="24"/>
        </w:rPr>
        <w:t xml:space="preserve">PhDr. Evou </w:t>
      </w:r>
      <w:proofErr w:type="spellStart"/>
      <w:r w:rsidR="007F00FF">
        <w:rPr>
          <w:rFonts w:cstheme="minorHAnsi"/>
          <w:sz w:val="24"/>
        </w:rPr>
        <w:t>Dittertovou</w:t>
      </w:r>
      <w:proofErr w:type="spellEnd"/>
    </w:p>
    <w:p w:rsidR="00A92CC1" w:rsidRPr="00116C76" w:rsidRDefault="00A92CC1" w:rsidP="00A92CC1">
      <w:pPr>
        <w:jc w:val="both"/>
        <w:rPr>
          <w:rFonts w:cstheme="minorHAnsi"/>
          <w:sz w:val="24"/>
        </w:rPr>
      </w:pPr>
      <w:r w:rsidRPr="00116C76">
        <w:rPr>
          <w:rFonts w:cstheme="minorHAnsi"/>
          <w:sz w:val="24"/>
        </w:rPr>
        <w:t>IČ: 00023272 DIČ: CZ00023272</w:t>
      </w:r>
    </w:p>
    <w:p w:rsidR="00A92CC1" w:rsidRPr="00116C76" w:rsidRDefault="00D7277E" w:rsidP="00A92CC1">
      <w:pPr>
        <w:jc w:val="both"/>
        <w:rPr>
          <w:rFonts w:cstheme="minorHAnsi"/>
          <w:sz w:val="24"/>
        </w:rPr>
      </w:pPr>
      <w:r w:rsidRPr="00116C76" w:rsidDel="00D7277E">
        <w:rPr>
          <w:rFonts w:cstheme="minorHAnsi"/>
          <w:sz w:val="24"/>
        </w:rPr>
        <w:t xml:space="preserve"> </w:t>
      </w:r>
      <w:proofErr w:type="spellStart"/>
      <w:r w:rsidR="00160F4D">
        <w:rPr>
          <w:rFonts w:cstheme="minorHAnsi"/>
          <w:sz w:val="24"/>
        </w:rPr>
        <w:t>xxxxxxxx</w:t>
      </w:r>
      <w:proofErr w:type="spellEnd"/>
      <w:r w:rsidR="00A92CC1" w:rsidRPr="00116C76">
        <w:rPr>
          <w:rFonts w:cstheme="minorHAnsi"/>
          <w:sz w:val="24"/>
        </w:rPr>
        <w:t xml:space="preserve"> </w:t>
      </w:r>
      <w:proofErr w:type="spellStart"/>
      <w:r w:rsidR="00160F4D">
        <w:rPr>
          <w:rFonts w:cstheme="minorHAnsi"/>
          <w:sz w:val="24"/>
        </w:rPr>
        <w:t>xxxxxxx</w:t>
      </w:r>
      <w:proofErr w:type="spellEnd"/>
      <w:r w:rsidR="00A92CC1" w:rsidRPr="00116C76">
        <w:rPr>
          <w:rFonts w:cstheme="minorHAnsi"/>
          <w:sz w:val="24"/>
        </w:rPr>
        <w:t xml:space="preserve">: </w:t>
      </w:r>
      <w:proofErr w:type="spellStart"/>
      <w:r w:rsidR="00160F4D">
        <w:rPr>
          <w:rFonts w:cstheme="minorHAnsi"/>
          <w:sz w:val="24"/>
        </w:rPr>
        <w:t>xxx</w:t>
      </w:r>
      <w:proofErr w:type="spellEnd"/>
      <w:r w:rsidR="00A92CC1" w:rsidRPr="00116C76">
        <w:rPr>
          <w:rFonts w:cstheme="minorHAnsi"/>
          <w:sz w:val="24"/>
        </w:rPr>
        <w:t xml:space="preserve">, </w:t>
      </w:r>
      <w:r w:rsidR="00160F4D">
        <w:rPr>
          <w:rFonts w:cstheme="minorHAnsi"/>
          <w:sz w:val="24"/>
        </w:rPr>
        <w:t>x</w:t>
      </w:r>
      <w:r w:rsidR="00A92CC1" w:rsidRPr="00116C76">
        <w:rPr>
          <w:rFonts w:cstheme="minorHAnsi"/>
          <w:sz w:val="24"/>
        </w:rPr>
        <w:t xml:space="preserve">. </w:t>
      </w:r>
      <w:r w:rsidR="00160F4D">
        <w:rPr>
          <w:rFonts w:cstheme="minorHAnsi"/>
          <w:sz w:val="24"/>
        </w:rPr>
        <w:t>x</w:t>
      </w:r>
      <w:r w:rsidR="00A92CC1" w:rsidRPr="00116C76">
        <w:rPr>
          <w:rFonts w:cstheme="minorHAnsi"/>
          <w:sz w:val="24"/>
        </w:rPr>
        <w:t xml:space="preserve">. </w:t>
      </w:r>
      <w:proofErr w:type="spellStart"/>
      <w:r w:rsidR="00160F4D">
        <w:rPr>
          <w:rFonts w:cstheme="minorHAnsi"/>
          <w:sz w:val="24"/>
        </w:rPr>
        <w:t>xxxxxxxxxxx</w:t>
      </w:r>
      <w:proofErr w:type="spellEnd"/>
    </w:p>
    <w:p w:rsidR="00A92CC1" w:rsidRPr="00116C76" w:rsidRDefault="00A92CC1" w:rsidP="00A92CC1">
      <w:pPr>
        <w:autoSpaceDE w:val="0"/>
        <w:autoSpaceDN w:val="0"/>
        <w:adjustRightInd w:val="0"/>
        <w:jc w:val="both"/>
        <w:rPr>
          <w:rFonts w:cstheme="minorHAnsi"/>
          <w:sz w:val="24"/>
        </w:rPr>
      </w:pPr>
      <w:r w:rsidRPr="00116C76">
        <w:rPr>
          <w:rFonts w:cstheme="minorHAnsi"/>
          <w:sz w:val="24"/>
        </w:rPr>
        <w:t xml:space="preserve">(dále </w:t>
      </w:r>
      <w:r>
        <w:rPr>
          <w:rFonts w:cstheme="minorHAnsi"/>
          <w:b/>
          <w:bCs/>
          <w:sz w:val="24"/>
        </w:rPr>
        <w:t>prona</w:t>
      </w:r>
      <w:r w:rsidRPr="00116C76">
        <w:rPr>
          <w:rFonts w:cstheme="minorHAnsi"/>
          <w:b/>
          <w:bCs/>
          <w:sz w:val="24"/>
        </w:rPr>
        <w:t>j</w:t>
      </w:r>
      <w:r>
        <w:rPr>
          <w:rFonts w:cstheme="minorHAnsi"/>
          <w:b/>
          <w:bCs/>
          <w:sz w:val="24"/>
        </w:rPr>
        <w:t>í</w:t>
      </w:r>
      <w:r w:rsidRPr="00116C76">
        <w:rPr>
          <w:rFonts w:cstheme="minorHAnsi"/>
          <w:b/>
          <w:bCs/>
          <w:sz w:val="24"/>
        </w:rPr>
        <w:t>m</w:t>
      </w:r>
      <w:r>
        <w:rPr>
          <w:rFonts w:cstheme="minorHAnsi"/>
          <w:b/>
          <w:bCs/>
          <w:sz w:val="24"/>
        </w:rPr>
        <w:t>at</w:t>
      </w:r>
      <w:r w:rsidRPr="00116C76">
        <w:rPr>
          <w:rFonts w:cstheme="minorHAnsi"/>
          <w:b/>
          <w:bCs/>
          <w:sz w:val="24"/>
        </w:rPr>
        <w:t>e</w:t>
      </w:r>
      <w:r>
        <w:rPr>
          <w:rFonts w:cstheme="minorHAnsi"/>
          <w:b/>
          <w:bCs/>
          <w:sz w:val="24"/>
        </w:rPr>
        <w:t>l</w:t>
      </w:r>
      <w:r w:rsidRPr="00116C76">
        <w:rPr>
          <w:rFonts w:cstheme="minorHAnsi"/>
          <w:sz w:val="24"/>
        </w:rPr>
        <w:t>)</w:t>
      </w:r>
    </w:p>
    <w:p w:rsidR="005F739E" w:rsidRPr="00116C76" w:rsidRDefault="005F739E" w:rsidP="005F739E">
      <w:pPr>
        <w:autoSpaceDE w:val="0"/>
        <w:autoSpaceDN w:val="0"/>
        <w:adjustRightInd w:val="0"/>
        <w:rPr>
          <w:rFonts w:cstheme="minorHAnsi"/>
          <w:sz w:val="24"/>
        </w:rPr>
      </w:pPr>
    </w:p>
    <w:p w:rsidR="00932059" w:rsidRPr="00116C76" w:rsidRDefault="00932059" w:rsidP="00932059">
      <w:pPr>
        <w:autoSpaceDE w:val="0"/>
        <w:autoSpaceDN w:val="0"/>
        <w:adjustRightInd w:val="0"/>
        <w:rPr>
          <w:rFonts w:cstheme="minorHAnsi"/>
          <w:sz w:val="24"/>
        </w:rPr>
      </w:pPr>
      <w:r w:rsidRPr="00116C76">
        <w:rPr>
          <w:rFonts w:cstheme="minorHAnsi"/>
          <w:sz w:val="24"/>
        </w:rPr>
        <w:t>a</w:t>
      </w:r>
    </w:p>
    <w:p w:rsidR="00932059" w:rsidRPr="00116C76" w:rsidRDefault="00932059" w:rsidP="00932059">
      <w:pPr>
        <w:autoSpaceDE w:val="0"/>
        <w:autoSpaceDN w:val="0"/>
        <w:adjustRightInd w:val="0"/>
        <w:rPr>
          <w:rFonts w:cstheme="minorHAnsi"/>
          <w:sz w:val="24"/>
        </w:rPr>
      </w:pPr>
    </w:p>
    <w:p w:rsidR="00A92CC1" w:rsidRPr="00116C76" w:rsidRDefault="00A92CC1" w:rsidP="00A92CC1">
      <w:pPr>
        <w:rPr>
          <w:i/>
          <w:iCs/>
          <w:sz w:val="24"/>
        </w:rPr>
      </w:pPr>
      <w:r w:rsidRPr="00116C76">
        <w:rPr>
          <w:b/>
          <w:sz w:val="24"/>
        </w:rPr>
        <w:t>JVS GROUP s.r.o.</w:t>
      </w:r>
    </w:p>
    <w:p w:rsidR="00A92CC1" w:rsidRPr="00116C76" w:rsidRDefault="00A92CC1" w:rsidP="00A92CC1">
      <w:pPr>
        <w:rPr>
          <w:i/>
          <w:iCs/>
          <w:sz w:val="24"/>
        </w:rPr>
      </w:pPr>
      <w:r w:rsidRPr="00116C76">
        <w:rPr>
          <w:sz w:val="24"/>
        </w:rPr>
        <w:t>Sídlo: Slavíkova 1744/22, Ostrava - Poruba, 708 00</w:t>
      </w:r>
    </w:p>
    <w:p w:rsidR="00A92CC1" w:rsidRPr="00116C76" w:rsidRDefault="00A92CC1" w:rsidP="00A92CC1">
      <w:pPr>
        <w:rPr>
          <w:sz w:val="24"/>
        </w:rPr>
      </w:pPr>
      <w:r w:rsidRPr="00116C76">
        <w:rPr>
          <w:sz w:val="24"/>
        </w:rPr>
        <w:t>Zastoupená: Viliamem Ďurišem, ředitelem společnosti, na základě plné moci</w:t>
      </w:r>
    </w:p>
    <w:p w:rsidR="00A92CC1" w:rsidRPr="00116C76" w:rsidRDefault="00A92CC1" w:rsidP="00A92CC1">
      <w:pPr>
        <w:rPr>
          <w:sz w:val="24"/>
        </w:rPr>
      </w:pPr>
      <w:r w:rsidRPr="00116C76">
        <w:rPr>
          <w:sz w:val="24"/>
        </w:rPr>
        <w:t>Zapsaná u Krajského soudu v Ostravě, spisová značka C 23307</w:t>
      </w:r>
    </w:p>
    <w:p w:rsidR="00A92CC1" w:rsidRPr="00116C76" w:rsidRDefault="00A92CC1" w:rsidP="00A92CC1">
      <w:pPr>
        <w:rPr>
          <w:sz w:val="24"/>
        </w:rPr>
      </w:pPr>
      <w:r w:rsidRPr="00116C76">
        <w:rPr>
          <w:sz w:val="24"/>
        </w:rPr>
        <w:t>IČO:</w:t>
      </w:r>
      <w:r w:rsidRPr="00116C76">
        <w:rPr>
          <w:sz w:val="24"/>
        </w:rPr>
        <w:tab/>
        <w:t>25865005</w:t>
      </w:r>
    </w:p>
    <w:p w:rsidR="00A92CC1" w:rsidRPr="00116C76" w:rsidRDefault="00A92CC1" w:rsidP="00A92CC1">
      <w:pPr>
        <w:rPr>
          <w:i/>
          <w:iCs/>
          <w:sz w:val="24"/>
        </w:rPr>
      </w:pPr>
      <w:r w:rsidRPr="00116C76">
        <w:rPr>
          <w:sz w:val="24"/>
        </w:rPr>
        <w:t xml:space="preserve">DIČ: </w:t>
      </w:r>
      <w:r w:rsidRPr="00116C76">
        <w:rPr>
          <w:sz w:val="24"/>
        </w:rPr>
        <w:tab/>
        <w:t>CZ25865005</w:t>
      </w:r>
    </w:p>
    <w:p w:rsidR="00932059" w:rsidRPr="00116C76" w:rsidRDefault="00932059" w:rsidP="00932059">
      <w:pPr>
        <w:autoSpaceDE w:val="0"/>
        <w:autoSpaceDN w:val="0"/>
        <w:adjustRightInd w:val="0"/>
        <w:jc w:val="both"/>
        <w:rPr>
          <w:rFonts w:cstheme="minorHAnsi"/>
          <w:sz w:val="24"/>
        </w:rPr>
      </w:pPr>
      <w:r w:rsidRPr="00116C76">
        <w:rPr>
          <w:rFonts w:cstheme="minorHAnsi"/>
          <w:sz w:val="24"/>
        </w:rPr>
        <w:t xml:space="preserve">(dále </w:t>
      </w:r>
      <w:r w:rsidRPr="00116C76">
        <w:rPr>
          <w:rFonts w:cstheme="minorHAnsi"/>
          <w:b/>
          <w:bCs/>
          <w:sz w:val="24"/>
        </w:rPr>
        <w:t>nájemce</w:t>
      </w:r>
      <w:r w:rsidRPr="00116C76">
        <w:rPr>
          <w:rFonts w:cstheme="minorHAnsi"/>
          <w:sz w:val="24"/>
        </w:rPr>
        <w:t>)</w:t>
      </w:r>
    </w:p>
    <w:p w:rsidR="00932059" w:rsidRPr="00116C76" w:rsidRDefault="00932059" w:rsidP="00932059">
      <w:pPr>
        <w:autoSpaceDE w:val="0"/>
        <w:autoSpaceDN w:val="0"/>
        <w:adjustRightInd w:val="0"/>
        <w:jc w:val="both"/>
        <w:rPr>
          <w:rFonts w:cstheme="minorHAnsi"/>
          <w:sz w:val="24"/>
        </w:rPr>
      </w:pPr>
    </w:p>
    <w:p w:rsidR="00932059" w:rsidRPr="00116C76" w:rsidRDefault="00932059" w:rsidP="00932059">
      <w:pPr>
        <w:autoSpaceDE w:val="0"/>
        <w:autoSpaceDN w:val="0"/>
        <w:adjustRightInd w:val="0"/>
        <w:jc w:val="center"/>
        <w:rPr>
          <w:rFonts w:cstheme="minorHAnsi"/>
          <w:sz w:val="24"/>
        </w:rPr>
      </w:pPr>
    </w:p>
    <w:p w:rsidR="00932059" w:rsidRPr="00116C76" w:rsidRDefault="00932059" w:rsidP="00932059">
      <w:pPr>
        <w:autoSpaceDE w:val="0"/>
        <w:autoSpaceDN w:val="0"/>
        <w:adjustRightInd w:val="0"/>
        <w:jc w:val="center"/>
        <w:rPr>
          <w:rFonts w:cstheme="minorHAnsi"/>
          <w:sz w:val="24"/>
        </w:rPr>
      </w:pPr>
    </w:p>
    <w:p w:rsidR="00932059" w:rsidRPr="00116C76" w:rsidRDefault="00932059" w:rsidP="00932059">
      <w:pPr>
        <w:autoSpaceDE w:val="0"/>
        <w:autoSpaceDN w:val="0"/>
        <w:adjustRightInd w:val="0"/>
        <w:jc w:val="center"/>
        <w:rPr>
          <w:rFonts w:cstheme="minorHAnsi"/>
          <w:b/>
          <w:bCs/>
          <w:sz w:val="24"/>
        </w:rPr>
      </w:pPr>
      <w:r w:rsidRPr="00116C76">
        <w:rPr>
          <w:rFonts w:cstheme="minorHAnsi"/>
          <w:b/>
          <w:bCs/>
          <w:sz w:val="24"/>
        </w:rPr>
        <w:t>Článek I.</w:t>
      </w:r>
    </w:p>
    <w:p w:rsidR="00932059" w:rsidRPr="00116C76" w:rsidRDefault="00932059" w:rsidP="00932059">
      <w:pPr>
        <w:autoSpaceDE w:val="0"/>
        <w:autoSpaceDN w:val="0"/>
        <w:adjustRightInd w:val="0"/>
        <w:jc w:val="center"/>
        <w:rPr>
          <w:rFonts w:cstheme="minorHAnsi"/>
          <w:b/>
          <w:bCs/>
          <w:sz w:val="24"/>
        </w:rPr>
      </w:pPr>
      <w:r w:rsidRPr="00116C76">
        <w:rPr>
          <w:rFonts w:cstheme="minorHAnsi"/>
          <w:b/>
          <w:bCs/>
          <w:sz w:val="24"/>
        </w:rPr>
        <w:t>Předmět smlouvy</w:t>
      </w:r>
    </w:p>
    <w:p w:rsidR="00932059" w:rsidRPr="00116C76" w:rsidRDefault="00932059" w:rsidP="00932059">
      <w:pPr>
        <w:tabs>
          <w:tab w:val="left" w:pos="1440"/>
        </w:tabs>
        <w:autoSpaceDE w:val="0"/>
        <w:autoSpaceDN w:val="0"/>
        <w:adjustRightInd w:val="0"/>
        <w:jc w:val="both"/>
        <w:rPr>
          <w:rFonts w:cstheme="minorHAnsi"/>
          <w:sz w:val="24"/>
        </w:rPr>
      </w:pPr>
      <w:r w:rsidRPr="00116C76">
        <w:rPr>
          <w:rFonts w:cstheme="minorHAnsi"/>
          <w:sz w:val="24"/>
        </w:rPr>
        <w:t xml:space="preserve">Pronajímatel se touto smlouvou zavazuje přenechat nájemci </w:t>
      </w:r>
      <w:r w:rsidR="00AC669F" w:rsidRPr="00116C76">
        <w:rPr>
          <w:rFonts w:cstheme="minorHAnsi"/>
          <w:sz w:val="24"/>
        </w:rPr>
        <w:t xml:space="preserve">movitý </w:t>
      </w:r>
      <w:r w:rsidRPr="00116C76">
        <w:rPr>
          <w:rFonts w:cstheme="minorHAnsi"/>
          <w:sz w:val="24"/>
        </w:rPr>
        <w:t>předmět nájmu k dočasnému užívání a nájemce se zavazuje předmět nájmu řádně užívat a platit za to pronajímateli nájemné.</w:t>
      </w:r>
    </w:p>
    <w:p w:rsidR="00932059" w:rsidRPr="00116C76" w:rsidRDefault="00932059" w:rsidP="00932059">
      <w:pPr>
        <w:autoSpaceDE w:val="0"/>
        <w:autoSpaceDN w:val="0"/>
        <w:adjustRightInd w:val="0"/>
        <w:jc w:val="center"/>
        <w:rPr>
          <w:rFonts w:cstheme="minorHAnsi"/>
          <w:b/>
          <w:bCs/>
          <w:sz w:val="24"/>
        </w:rPr>
      </w:pPr>
    </w:p>
    <w:p w:rsidR="00932059" w:rsidRPr="00116C76" w:rsidRDefault="00932059" w:rsidP="00932059">
      <w:pPr>
        <w:autoSpaceDE w:val="0"/>
        <w:autoSpaceDN w:val="0"/>
        <w:adjustRightInd w:val="0"/>
        <w:jc w:val="center"/>
        <w:rPr>
          <w:rFonts w:cstheme="minorHAnsi"/>
          <w:b/>
          <w:bCs/>
          <w:sz w:val="24"/>
        </w:rPr>
      </w:pPr>
    </w:p>
    <w:p w:rsidR="00932059" w:rsidRPr="00116C76" w:rsidRDefault="00932059" w:rsidP="00932059">
      <w:pPr>
        <w:autoSpaceDE w:val="0"/>
        <w:autoSpaceDN w:val="0"/>
        <w:adjustRightInd w:val="0"/>
        <w:jc w:val="center"/>
        <w:rPr>
          <w:rFonts w:cstheme="minorHAnsi"/>
          <w:b/>
          <w:bCs/>
          <w:sz w:val="24"/>
        </w:rPr>
      </w:pPr>
      <w:r w:rsidRPr="00116C76">
        <w:rPr>
          <w:rFonts w:cstheme="minorHAnsi"/>
          <w:b/>
          <w:bCs/>
          <w:sz w:val="24"/>
        </w:rPr>
        <w:t>Článek II.</w:t>
      </w:r>
    </w:p>
    <w:p w:rsidR="00932059" w:rsidRPr="00116C76" w:rsidRDefault="00932059" w:rsidP="00932059">
      <w:pPr>
        <w:autoSpaceDE w:val="0"/>
        <w:autoSpaceDN w:val="0"/>
        <w:adjustRightInd w:val="0"/>
        <w:jc w:val="center"/>
        <w:rPr>
          <w:rFonts w:cstheme="minorHAnsi"/>
          <w:b/>
          <w:bCs/>
          <w:sz w:val="24"/>
        </w:rPr>
      </w:pPr>
      <w:r w:rsidRPr="00116C76">
        <w:rPr>
          <w:rFonts w:cstheme="minorHAnsi"/>
          <w:b/>
          <w:bCs/>
          <w:sz w:val="24"/>
        </w:rPr>
        <w:t>Předmět nájmu</w:t>
      </w:r>
    </w:p>
    <w:p w:rsidR="006531B2" w:rsidRPr="00116C76" w:rsidRDefault="00932059" w:rsidP="008709A1">
      <w:pPr>
        <w:pStyle w:val="Odstavecseseznamem"/>
        <w:widowControl w:val="0"/>
        <w:numPr>
          <w:ilvl w:val="0"/>
          <w:numId w:val="7"/>
        </w:numPr>
        <w:tabs>
          <w:tab w:val="left" w:pos="2410"/>
          <w:tab w:val="left" w:pos="7230"/>
        </w:tabs>
        <w:autoSpaceDE w:val="0"/>
        <w:autoSpaceDN w:val="0"/>
        <w:adjustRightInd w:val="0"/>
        <w:ind w:left="357" w:hanging="357"/>
        <w:jc w:val="both"/>
        <w:rPr>
          <w:rFonts w:cstheme="minorHAnsi"/>
          <w:sz w:val="24"/>
        </w:rPr>
      </w:pPr>
      <w:r w:rsidRPr="00116C76">
        <w:rPr>
          <w:rFonts w:cstheme="minorHAnsi"/>
          <w:sz w:val="24"/>
        </w:rPr>
        <w:t xml:space="preserve">Pronajímatel je výlučným vlastníkem </w:t>
      </w:r>
    </w:p>
    <w:p w:rsidR="005F739E" w:rsidRPr="00116C76" w:rsidRDefault="006531B2" w:rsidP="005F739E">
      <w:pPr>
        <w:pStyle w:val="Odstavecseseznamem"/>
        <w:widowControl w:val="0"/>
        <w:numPr>
          <w:ilvl w:val="0"/>
          <w:numId w:val="8"/>
        </w:numPr>
        <w:tabs>
          <w:tab w:val="left" w:pos="2410"/>
          <w:tab w:val="left" w:pos="7230"/>
        </w:tabs>
        <w:autoSpaceDE w:val="0"/>
        <w:autoSpaceDN w:val="0"/>
        <w:adjustRightInd w:val="0"/>
        <w:jc w:val="both"/>
        <w:rPr>
          <w:rFonts w:cstheme="minorHAnsi"/>
          <w:b/>
          <w:sz w:val="24"/>
        </w:rPr>
      </w:pPr>
      <w:proofErr w:type="spellStart"/>
      <w:r w:rsidRPr="00116C76">
        <w:rPr>
          <w:rFonts w:cstheme="minorHAnsi"/>
          <w:b/>
          <w:sz w:val="24"/>
        </w:rPr>
        <w:t>Inv</w:t>
      </w:r>
      <w:proofErr w:type="spellEnd"/>
      <w:r w:rsidRPr="00116C76">
        <w:rPr>
          <w:rFonts w:cstheme="minorHAnsi"/>
          <w:b/>
          <w:sz w:val="24"/>
        </w:rPr>
        <w:t>. č. P 6185</w:t>
      </w:r>
      <w:r w:rsidR="005F739E" w:rsidRPr="00116C76">
        <w:rPr>
          <w:rFonts w:cstheme="minorHAnsi"/>
          <w:b/>
          <w:sz w:val="24"/>
        </w:rPr>
        <w:t>c–d</w:t>
      </w:r>
      <w:r w:rsidRPr="00116C76">
        <w:rPr>
          <w:rFonts w:cstheme="minorHAnsi"/>
          <w:b/>
          <w:sz w:val="24"/>
        </w:rPr>
        <w:t xml:space="preserve"> </w:t>
      </w:r>
    </w:p>
    <w:p w:rsidR="005F739E" w:rsidRPr="00116C76" w:rsidRDefault="005F739E" w:rsidP="005F739E">
      <w:pPr>
        <w:pStyle w:val="Odstavecseseznamem"/>
        <w:widowControl w:val="0"/>
        <w:tabs>
          <w:tab w:val="left" w:pos="709"/>
          <w:tab w:val="left" w:pos="7230"/>
        </w:tabs>
        <w:autoSpaceDE w:val="0"/>
        <w:autoSpaceDN w:val="0"/>
        <w:adjustRightInd w:val="0"/>
        <w:ind w:left="357"/>
        <w:jc w:val="both"/>
        <w:rPr>
          <w:rFonts w:cstheme="minorHAnsi"/>
          <w:b/>
          <w:sz w:val="24"/>
        </w:rPr>
      </w:pPr>
      <w:r w:rsidRPr="00116C76">
        <w:rPr>
          <w:rFonts w:cstheme="minorHAnsi"/>
          <w:b/>
          <w:sz w:val="24"/>
        </w:rPr>
        <w:tab/>
        <w:t>M</w:t>
      </w:r>
      <w:r w:rsidR="006531B2" w:rsidRPr="00116C76">
        <w:rPr>
          <w:rFonts w:cstheme="minorHAnsi"/>
          <w:b/>
          <w:sz w:val="24"/>
        </w:rPr>
        <w:t xml:space="preserve">umie mladé ženy pokrytá </w:t>
      </w:r>
      <w:proofErr w:type="spellStart"/>
      <w:r w:rsidR="006531B2" w:rsidRPr="00116C76">
        <w:rPr>
          <w:rFonts w:cstheme="minorHAnsi"/>
          <w:b/>
          <w:sz w:val="24"/>
        </w:rPr>
        <w:t>kartonářovými</w:t>
      </w:r>
      <w:proofErr w:type="spellEnd"/>
      <w:r w:rsidR="006531B2" w:rsidRPr="00116C76">
        <w:rPr>
          <w:rFonts w:cstheme="minorHAnsi"/>
          <w:b/>
          <w:sz w:val="24"/>
        </w:rPr>
        <w:t xml:space="preserve"> díly</w:t>
      </w:r>
    </w:p>
    <w:p w:rsidR="005F739E" w:rsidRPr="00116C76" w:rsidRDefault="005F739E" w:rsidP="005F739E">
      <w:pPr>
        <w:pStyle w:val="Odstavecseseznamem"/>
        <w:widowControl w:val="0"/>
        <w:tabs>
          <w:tab w:val="left" w:pos="709"/>
          <w:tab w:val="left" w:pos="7230"/>
        </w:tabs>
        <w:autoSpaceDE w:val="0"/>
        <w:autoSpaceDN w:val="0"/>
        <w:adjustRightInd w:val="0"/>
        <w:ind w:left="357"/>
        <w:jc w:val="both"/>
        <w:rPr>
          <w:rFonts w:cstheme="minorHAnsi"/>
          <w:sz w:val="24"/>
        </w:rPr>
      </w:pPr>
      <w:r w:rsidRPr="00116C76">
        <w:rPr>
          <w:rFonts w:cstheme="minorHAnsi"/>
          <w:sz w:val="24"/>
        </w:rPr>
        <w:tab/>
        <w:t xml:space="preserve">Egypt, </w:t>
      </w:r>
      <w:proofErr w:type="spellStart"/>
      <w:r w:rsidRPr="00116C76">
        <w:rPr>
          <w:rFonts w:cstheme="minorHAnsi"/>
          <w:sz w:val="24"/>
        </w:rPr>
        <w:t>Achmím</w:t>
      </w:r>
      <w:proofErr w:type="spellEnd"/>
    </w:p>
    <w:p w:rsidR="005F739E" w:rsidRPr="00116C76" w:rsidRDefault="005F739E" w:rsidP="005F739E">
      <w:pPr>
        <w:pStyle w:val="Odstavecseseznamem"/>
        <w:widowControl w:val="0"/>
        <w:tabs>
          <w:tab w:val="left" w:pos="709"/>
          <w:tab w:val="left" w:pos="7230"/>
        </w:tabs>
        <w:autoSpaceDE w:val="0"/>
        <w:autoSpaceDN w:val="0"/>
        <w:adjustRightInd w:val="0"/>
        <w:ind w:left="357"/>
        <w:jc w:val="both"/>
        <w:rPr>
          <w:rFonts w:cstheme="minorHAnsi"/>
          <w:sz w:val="24"/>
        </w:rPr>
      </w:pPr>
      <w:r w:rsidRPr="00116C76">
        <w:rPr>
          <w:rFonts w:cstheme="minorHAnsi"/>
          <w:sz w:val="24"/>
        </w:rPr>
        <w:tab/>
        <w:t>přelom Pozdní a Ptolemaiovské doby</w:t>
      </w:r>
    </w:p>
    <w:p w:rsidR="005F739E" w:rsidRPr="00116C76" w:rsidRDefault="005F739E" w:rsidP="005F739E">
      <w:pPr>
        <w:pStyle w:val="Odstavecseseznamem"/>
        <w:widowControl w:val="0"/>
        <w:tabs>
          <w:tab w:val="left" w:pos="709"/>
          <w:tab w:val="left" w:pos="7230"/>
        </w:tabs>
        <w:autoSpaceDE w:val="0"/>
        <w:autoSpaceDN w:val="0"/>
        <w:adjustRightInd w:val="0"/>
        <w:ind w:left="357"/>
        <w:jc w:val="both"/>
        <w:rPr>
          <w:rFonts w:cstheme="minorHAnsi"/>
          <w:sz w:val="24"/>
        </w:rPr>
      </w:pPr>
      <w:r w:rsidRPr="00116C76">
        <w:rPr>
          <w:rFonts w:cstheme="minorHAnsi"/>
          <w:sz w:val="24"/>
        </w:rPr>
        <w:tab/>
        <w:t xml:space="preserve">pojistná hodnota: mumie: 1 900 000 Kč + </w:t>
      </w:r>
      <w:proofErr w:type="spellStart"/>
      <w:r w:rsidRPr="00116C76">
        <w:rPr>
          <w:rFonts w:cstheme="minorHAnsi"/>
          <w:sz w:val="24"/>
        </w:rPr>
        <w:t>kartonážové</w:t>
      </w:r>
      <w:proofErr w:type="spellEnd"/>
      <w:r w:rsidRPr="00116C76">
        <w:rPr>
          <w:rFonts w:cstheme="minorHAnsi"/>
          <w:sz w:val="24"/>
        </w:rPr>
        <w:t xml:space="preserve"> díly: </w:t>
      </w:r>
      <w:r w:rsidR="00846B56">
        <w:rPr>
          <w:rFonts w:cstheme="minorHAnsi"/>
          <w:sz w:val="24"/>
        </w:rPr>
        <w:t>8</w:t>
      </w:r>
      <w:r w:rsidRPr="00116C76">
        <w:rPr>
          <w:rFonts w:cstheme="minorHAnsi"/>
          <w:sz w:val="24"/>
        </w:rPr>
        <w:t>0 000 Kč</w:t>
      </w:r>
    </w:p>
    <w:p w:rsidR="005F739E" w:rsidRPr="00116C76" w:rsidRDefault="005F739E" w:rsidP="005F739E">
      <w:pPr>
        <w:pStyle w:val="Odstavecseseznamem"/>
        <w:widowControl w:val="0"/>
        <w:numPr>
          <w:ilvl w:val="0"/>
          <w:numId w:val="8"/>
        </w:numPr>
        <w:tabs>
          <w:tab w:val="left" w:pos="709"/>
          <w:tab w:val="left" w:pos="7230"/>
        </w:tabs>
        <w:autoSpaceDE w:val="0"/>
        <w:autoSpaceDN w:val="0"/>
        <w:adjustRightInd w:val="0"/>
        <w:jc w:val="both"/>
        <w:rPr>
          <w:rFonts w:cstheme="minorHAnsi"/>
          <w:b/>
          <w:sz w:val="24"/>
        </w:rPr>
      </w:pPr>
      <w:proofErr w:type="spellStart"/>
      <w:r w:rsidRPr="00116C76">
        <w:rPr>
          <w:rFonts w:cstheme="minorHAnsi"/>
          <w:b/>
          <w:sz w:val="24"/>
        </w:rPr>
        <w:t>Inv</w:t>
      </w:r>
      <w:proofErr w:type="spellEnd"/>
      <w:r w:rsidRPr="00116C76">
        <w:rPr>
          <w:rFonts w:cstheme="minorHAnsi"/>
          <w:b/>
          <w:sz w:val="24"/>
        </w:rPr>
        <w:t>. č. P 2486</w:t>
      </w:r>
    </w:p>
    <w:p w:rsidR="005F739E" w:rsidRPr="00116C76" w:rsidRDefault="005F739E" w:rsidP="005F739E">
      <w:pPr>
        <w:pStyle w:val="Odstavecseseznamem"/>
        <w:widowControl w:val="0"/>
        <w:tabs>
          <w:tab w:val="left" w:pos="709"/>
          <w:tab w:val="left" w:pos="7230"/>
        </w:tabs>
        <w:autoSpaceDE w:val="0"/>
        <w:autoSpaceDN w:val="0"/>
        <w:adjustRightInd w:val="0"/>
        <w:ind w:left="717"/>
        <w:jc w:val="both"/>
        <w:rPr>
          <w:rFonts w:cstheme="minorHAnsi"/>
          <w:b/>
          <w:sz w:val="24"/>
        </w:rPr>
      </w:pPr>
      <w:r w:rsidRPr="00116C76">
        <w:rPr>
          <w:rFonts w:cstheme="minorHAnsi"/>
          <w:b/>
          <w:sz w:val="24"/>
        </w:rPr>
        <w:t>Mumie ptáka</w:t>
      </w:r>
    </w:p>
    <w:p w:rsidR="005F739E" w:rsidRPr="00116C76" w:rsidRDefault="005F739E" w:rsidP="005F739E">
      <w:pPr>
        <w:pStyle w:val="Odstavecseseznamem"/>
        <w:widowControl w:val="0"/>
        <w:tabs>
          <w:tab w:val="left" w:pos="709"/>
          <w:tab w:val="left" w:pos="7230"/>
        </w:tabs>
        <w:autoSpaceDE w:val="0"/>
        <w:autoSpaceDN w:val="0"/>
        <w:adjustRightInd w:val="0"/>
        <w:ind w:left="717"/>
        <w:jc w:val="both"/>
        <w:rPr>
          <w:rFonts w:cstheme="minorHAnsi"/>
          <w:sz w:val="24"/>
        </w:rPr>
      </w:pPr>
      <w:r w:rsidRPr="00116C76">
        <w:rPr>
          <w:rFonts w:cstheme="minorHAnsi"/>
          <w:sz w:val="24"/>
        </w:rPr>
        <w:t>Egypt</w:t>
      </w:r>
    </w:p>
    <w:p w:rsidR="005F739E" w:rsidRPr="00116C76" w:rsidRDefault="005F739E" w:rsidP="005F739E">
      <w:pPr>
        <w:pStyle w:val="Odstavecseseznamem"/>
        <w:widowControl w:val="0"/>
        <w:tabs>
          <w:tab w:val="left" w:pos="709"/>
          <w:tab w:val="left" w:pos="7230"/>
        </w:tabs>
        <w:autoSpaceDE w:val="0"/>
        <w:autoSpaceDN w:val="0"/>
        <w:adjustRightInd w:val="0"/>
        <w:ind w:left="717"/>
        <w:jc w:val="both"/>
        <w:rPr>
          <w:rFonts w:cstheme="minorHAnsi"/>
          <w:sz w:val="24"/>
        </w:rPr>
      </w:pPr>
      <w:r w:rsidRPr="00116C76">
        <w:rPr>
          <w:rFonts w:cstheme="minorHAnsi"/>
          <w:sz w:val="24"/>
        </w:rPr>
        <w:t>Řecko-římská doba</w:t>
      </w:r>
    </w:p>
    <w:p w:rsidR="005F739E" w:rsidRPr="00116C76" w:rsidRDefault="005F739E" w:rsidP="005F739E">
      <w:pPr>
        <w:pStyle w:val="Odstavecseseznamem"/>
        <w:widowControl w:val="0"/>
        <w:tabs>
          <w:tab w:val="left" w:pos="709"/>
          <w:tab w:val="left" w:pos="7230"/>
        </w:tabs>
        <w:autoSpaceDE w:val="0"/>
        <w:autoSpaceDN w:val="0"/>
        <w:adjustRightInd w:val="0"/>
        <w:ind w:left="717"/>
        <w:jc w:val="both"/>
        <w:rPr>
          <w:rFonts w:cstheme="minorHAnsi"/>
          <w:sz w:val="24"/>
        </w:rPr>
      </w:pPr>
      <w:r w:rsidRPr="00116C76">
        <w:rPr>
          <w:rFonts w:cstheme="minorHAnsi"/>
          <w:sz w:val="24"/>
        </w:rPr>
        <w:t>pojistná hodnota: 20 000 Kč</w:t>
      </w:r>
      <w:r w:rsidRPr="00116C76">
        <w:rPr>
          <w:rFonts w:cstheme="minorHAnsi"/>
          <w:sz w:val="24"/>
        </w:rPr>
        <w:tab/>
      </w:r>
    </w:p>
    <w:p w:rsidR="00932059" w:rsidRPr="00116C76" w:rsidRDefault="00116C76" w:rsidP="006531B2">
      <w:pPr>
        <w:pStyle w:val="Odstavecseseznamem"/>
        <w:widowControl w:val="0"/>
        <w:tabs>
          <w:tab w:val="left" w:pos="2410"/>
          <w:tab w:val="left" w:pos="7230"/>
        </w:tabs>
        <w:autoSpaceDE w:val="0"/>
        <w:autoSpaceDN w:val="0"/>
        <w:adjustRightInd w:val="0"/>
        <w:ind w:left="357"/>
        <w:jc w:val="both"/>
        <w:rPr>
          <w:rFonts w:cstheme="minorHAnsi"/>
          <w:sz w:val="24"/>
        </w:rPr>
      </w:pPr>
      <w:r w:rsidRPr="00116C76">
        <w:rPr>
          <w:rFonts w:cstheme="minorHAnsi"/>
          <w:sz w:val="24"/>
        </w:rPr>
        <w:t xml:space="preserve"> </w:t>
      </w:r>
      <w:r w:rsidR="00932059" w:rsidRPr="00116C76">
        <w:rPr>
          <w:rFonts w:cstheme="minorHAnsi"/>
          <w:sz w:val="24"/>
        </w:rPr>
        <w:t>(dále jen předmět</w:t>
      </w:r>
      <w:r w:rsidR="006531B2" w:rsidRPr="00116C76">
        <w:rPr>
          <w:rFonts w:cstheme="minorHAnsi"/>
          <w:sz w:val="24"/>
        </w:rPr>
        <w:t>y</w:t>
      </w:r>
      <w:r w:rsidR="00932059" w:rsidRPr="00116C76">
        <w:rPr>
          <w:rFonts w:cstheme="minorHAnsi"/>
          <w:sz w:val="24"/>
        </w:rPr>
        <w:t>), které jsou předmětem nájmu založeného touto smlouvou.</w:t>
      </w:r>
    </w:p>
    <w:p w:rsidR="006531B2" w:rsidRPr="00116C76" w:rsidRDefault="00932059" w:rsidP="006531B2">
      <w:pPr>
        <w:ind w:left="357"/>
        <w:jc w:val="both"/>
        <w:rPr>
          <w:b/>
          <w:color w:val="000000"/>
          <w:sz w:val="24"/>
        </w:rPr>
      </w:pPr>
      <w:r w:rsidRPr="00116C76">
        <w:rPr>
          <w:rFonts w:cstheme="minorHAnsi"/>
          <w:sz w:val="24"/>
        </w:rPr>
        <w:lastRenderedPageBreak/>
        <w:t>Pronajímatel přenechává nájemci předmět</w:t>
      </w:r>
      <w:r w:rsidR="0066407A">
        <w:rPr>
          <w:rFonts w:cstheme="minorHAnsi"/>
          <w:sz w:val="24"/>
        </w:rPr>
        <w:t>y</w:t>
      </w:r>
      <w:r w:rsidRPr="00116C76">
        <w:rPr>
          <w:rFonts w:cstheme="minorHAnsi"/>
          <w:sz w:val="24"/>
        </w:rPr>
        <w:t xml:space="preserve"> nájmu do užívání pro užití v rámci výstavy</w:t>
      </w:r>
      <w:r w:rsidR="00AC669F" w:rsidRPr="00116C76">
        <w:rPr>
          <w:rFonts w:cstheme="minorHAnsi"/>
          <w:sz w:val="24"/>
        </w:rPr>
        <w:t xml:space="preserve"> </w:t>
      </w:r>
      <w:proofErr w:type="spellStart"/>
      <w:r w:rsidR="00160F4D">
        <w:rPr>
          <w:rFonts w:cstheme="minorHAnsi"/>
          <w:b/>
          <w:sz w:val="24"/>
        </w:rPr>
        <w:t>xxxxx</w:t>
      </w:r>
      <w:proofErr w:type="spellEnd"/>
      <w:r w:rsidR="00160F4D">
        <w:rPr>
          <w:rFonts w:cstheme="minorHAnsi"/>
          <w:b/>
          <w:sz w:val="24"/>
        </w:rPr>
        <w:t xml:space="preserve"> </w:t>
      </w:r>
      <w:proofErr w:type="spellStart"/>
      <w:r w:rsidR="00160F4D">
        <w:rPr>
          <w:rFonts w:cstheme="minorHAnsi"/>
          <w:b/>
          <w:sz w:val="24"/>
        </w:rPr>
        <w:t>xxxxx</w:t>
      </w:r>
      <w:proofErr w:type="spellEnd"/>
      <w:r w:rsidRPr="00116C76">
        <w:rPr>
          <w:rFonts w:cstheme="minorHAnsi"/>
          <w:b/>
          <w:sz w:val="24"/>
        </w:rPr>
        <w:t xml:space="preserve">, </w:t>
      </w:r>
      <w:r w:rsidRPr="00116C76">
        <w:rPr>
          <w:rFonts w:cstheme="minorHAnsi"/>
          <w:sz w:val="24"/>
        </w:rPr>
        <w:t>výstavní prostory:</w:t>
      </w:r>
      <w:r w:rsidR="00AC669F" w:rsidRPr="00116C76">
        <w:rPr>
          <w:rFonts w:cstheme="minorHAnsi"/>
          <w:sz w:val="24"/>
        </w:rPr>
        <w:t xml:space="preserve"> </w:t>
      </w:r>
      <w:proofErr w:type="spellStart"/>
      <w:r w:rsidR="00160F4D">
        <w:rPr>
          <w:b/>
          <w:color w:val="000000"/>
          <w:sz w:val="24"/>
        </w:rPr>
        <w:t>xxxxxxxx</w:t>
      </w:r>
      <w:proofErr w:type="spellEnd"/>
      <w:r w:rsidR="006531B2" w:rsidRPr="00116C76">
        <w:rPr>
          <w:b/>
          <w:color w:val="000000"/>
          <w:sz w:val="24"/>
        </w:rPr>
        <w:t xml:space="preserve"> </w:t>
      </w:r>
      <w:proofErr w:type="spellStart"/>
      <w:r w:rsidR="00160F4D">
        <w:rPr>
          <w:b/>
          <w:color w:val="000000"/>
          <w:sz w:val="24"/>
        </w:rPr>
        <w:t>xxxxxxx</w:t>
      </w:r>
      <w:proofErr w:type="spellEnd"/>
      <w:r w:rsidR="006531B2" w:rsidRPr="00116C76">
        <w:rPr>
          <w:b/>
          <w:color w:val="000000"/>
          <w:sz w:val="24"/>
        </w:rPr>
        <w:t xml:space="preserve"> </w:t>
      </w:r>
      <w:r w:rsidR="00160F4D">
        <w:rPr>
          <w:b/>
          <w:color w:val="000000"/>
          <w:sz w:val="24"/>
        </w:rPr>
        <w:t>x</w:t>
      </w:r>
      <w:r w:rsidR="006531B2" w:rsidRPr="00116C76">
        <w:rPr>
          <w:b/>
          <w:color w:val="000000"/>
          <w:sz w:val="24"/>
        </w:rPr>
        <w:t xml:space="preserve">, </w:t>
      </w:r>
      <w:proofErr w:type="spellStart"/>
      <w:r w:rsidR="00160F4D">
        <w:rPr>
          <w:b/>
          <w:color w:val="000000"/>
          <w:sz w:val="24"/>
        </w:rPr>
        <w:t>xxxxxxxxxx</w:t>
      </w:r>
      <w:proofErr w:type="spellEnd"/>
      <w:r w:rsidR="006531B2" w:rsidRPr="00116C76">
        <w:rPr>
          <w:b/>
          <w:color w:val="000000"/>
          <w:sz w:val="24"/>
        </w:rPr>
        <w:t xml:space="preserve"> </w:t>
      </w:r>
      <w:proofErr w:type="spellStart"/>
      <w:r w:rsidR="00160F4D">
        <w:rPr>
          <w:b/>
          <w:color w:val="000000"/>
          <w:sz w:val="24"/>
        </w:rPr>
        <w:t>xxxxx</w:t>
      </w:r>
      <w:proofErr w:type="spellEnd"/>
      <w:r w:rsidR="006531B2" w:rsidRPr="00116C76">
        <w:rPr>
          <w:b/>
          <w:color w:val="000000"/>
          <w:sz w:val="24"/>
        </w:rPr>
        <w:t xml:space="preserve"> </w:t>
      </w:r>
      <w:proofErr w:type="spellStart"/>
      <w:r w:rsidR="00160F4D">
        <w:rPr>
          <w:b/>
          <w:color w:val="000000"/>
          <w:sz w:val="24"/>
        </w:rPr>
        <w:t>xxxxxxxxxx</w:t>
      </w:r>
      <w:proofErr w:type="spellEnd"/>
      <w:r w:rsidR="006531B2" w:rsidRPr="00116C76">
        <w:rPr>
          <w:b/>
          <w:color w:val="000000"/>
          <w:sz w:val="24"/>
        </w:rPr>
        <w:t>.</w:t>
      </w:r>
      <w:r w:rsidRPr="00116C76">
        <w:rPr>
          <w:rFonts w:cstheme="minorHAnsi"/>
          <w:sz w:val="24"/>
        </w:rPr>
        <w:t xml:space="preserve"> Výstava se bude konat od </w:t>
      </w:r>
      <w:r w:rsidR="006531B2" w:rsidRPr="00116C76">
        <w:rPr>
          <w:rFonts w:cstheme="minorHAnsi"/>
          <w:sz w:val="24"/>
        </w:rPr>
        <w:t>0</w:t>
      </w:r>
      <w:r w:rsidR="006531B2" w:rsidRPr="00116C76">
        <w:rPr>
          <w:b/>
          <w:color w:val="000000"/>
          <w:sz w:val="24"/>
        </w:rPr>
        <w:t>1/02/2018 – 22/07/2018.</w:t>
      </w:r>
    </w:p>
    <w:p w:rsidR="00932059" w:rsidRDefault="00932059" w:rsidP="006531B2">
      <w:pPr>
        <w:jc w:val="both"/>
        <w:rPr>
          <w:color w:val="000000"/>
          <w:sz w:val="24"/>
        </w:rPr>
      </w:pPr>
    </w:p>
    <w:p w:rsidR="00116C76" w:rsidRPr="00116C76" w:rsidRDefault="00116C76" w:rsidP="006531B2">
      <w:pPr>
        <w:jc w:val="both"/>
        <w:rPr>
          <w:color w:val="000000"/>
          <w:sz w:val="24"/>
        </w:rPr>
      </w:pPr>
    </w:p>
    <w:p w:rsidR="00932059" w:rsidRPr="00116C76" w:rsidRDefault="00932059" w:rsidP="00932059">
      <w:pPr>
        <w:autoSpaceDE w:val="0"/>
        <w:autoSpaceDN w:val="0"/>
        <w:adjustRightInd w:val="0"/>
        <w:jc w:val="center"/>
        <w:rPr>
          <w:rFonts w:cstheme="minorHAnsi"/>
          <w:b/>
          <w:bCs/>
          <w:sz w:val="24"/>
        </w:rPr>
      </w:pPr>
      <w:r w:rsidRPr="00116C76">
        <w:rPr>
          <w:rFonts w:cstheme="minorHAnsi"/>
          <w:b/>
          <w:bCs/>
          <w:sz w:val="24"/>
        </w:rPr>
        <w:t>Článek III.</w:t>
      </w:r>
    </w:p>
    <w:p w:rsidR="00932059" w:rsidRPr="00116C76" w:rsidRDefault="00932059" w:rsidP="00932059">
      <w:pPr>
        <w:autoSpaceDE w:val="0"/>
        <w:autoSpaceDN w:val="0"/>
        <w:adjustRightInd w:val="0"/>
        <w:jc w:val="center"/>
        <w:rPr>
          <w:rFonts w:cstheme="minorHAnsi"/>
          <w:b/>
          <w:bCs/>
          <w:sz w:val="24"/>
        </w:rPr>
      </w:pPr>
      <w:r w:rsidRPr="00116C76">
        <w:rPr>
          <w:rFonts w:cstheme="minorHAnsi"/>
          <w:b/>
          <w:bCs/>
          <w:sz w:val="24"/>
        </w:rPr>
        <w:t>Doba nájmu</w:t>
      </w:r>
    </w:p>
    <w:p w:rsidR="00932059" w:rsidRPr="00116C76" w:rsidRDefault="00932059" w:rsidP="008709A1">
      <w:pPr>
        <w:pStyle w:val="Odstavecseseznamem"/>
        <w:numPr>
          <w:ilvl w:val="0"/>
          <w:numId w:val="3"/>
        </w:numPr>
        <w:autoSpaceDE w:val="0"/>
        <w:autoSpaceDN w:val="0"/>
        <w:adjustRightInd w:val="0"/>
        <w:spacing w:line="276" w:lineRule="auto"/>
        <w:jc w:val="both"/>
        <w:rPr>
          <w:rFonts w:cstheme="minorHAnsi"/>
          <w:sz w:val="24"/>
        </w:rPr>
      </w:pPr>
      <w:r w:rsidRPr="00116C76">
        <w:rPr>
          <w:rFonts w:cstheme="minorHAnsi"/>
          <w:sz w:val="24"/>
        </w:rPr>
        <w:t xml:space="preserve">Nájem se sjednává na dobu určitou, a to na období od </w:t>
      </w:r>
      <w:r w:rsidR="00160F4D" w:rsidRPr="00160F4D">
        <w:rPr>
          <w:rFonts w:cstheme="minorHAnsi"/>
          <w:b/>
          <w:sz w:val="24"/>
        </w:rPr>
        <w:t>31</w:t>
      </w:r>
      <w:r w:rsidR="006531B2" w:rsidRPr="00116C76">
        <w:rPr>
          <w:rFonts w:cstheme="minorHAnsi"/>
          <w:b/>
          <w:sz w:val="24"/>
        </w:rPr>
        <w:t>/01/2018</w:t>
      </w:r>
      <w:r w:rsidR="00AC669F" w:rsidRPr="00116C76">
        <w:rPr>
          <w:rFonts w:cstheme="minorHAnsi"/>
          <w:sz w:val="24"/>
        </w:rPr>
        <w:t xml:space="preserve"> </w:t>
      </w:r>
      <w:r w:rsidRPr="00116C76">
        <w:rPr>
          <w:rFonts w:cstheme="minorHAnsi"/>
          <w:sz w:val="24"/>
        </w:rPr>
        <w:t xml:space="preserve">do </w:t>
      </w:r>
      <w:r w:rsidR="006531B2" w:rsidRPr="00116C76">
        <w:rPr>
          <w:rFonts w:cstheme="minorHAnsi"/>
          <w:b/>
          <w:sz w:val="24"/>
        </w:rPr>
        <w:t>25/07/2018</w:t>
      </w:r>
      <w:r w:rsidR="006531B2" w:rsidRPr="00116C76">
        <w:rPr>
          <w:rFonts w:cstheme="minorHAnsi"/>
          <w:sz w:val="24"/>
        </w:rPr>
        <w:t>.</w:t>
      </w:r>
      <w:r w:rsidRPr="00116C76">
        <w:rPr>
          <w:rFonts w:cstheme="minorHAnsi"/>
          <w:sz w:val="24"/>
        </w:rPr>
        <w:t xml:space="preserve"> </w:t>
      </w:r>
    </w:p>
    <w:p w:rsidR="00932059" w:rsidRPr="00116C76" w:rsidRDefault="00932059" w:rsidP="008709A1">
      <w:pPr>
        <w:pStyle w:val="Odstavecseseznamem"/>
        <w:numPr>
          <w:ilvl w:val="0"/>
          <w:numId w:val="3"/>
        </w:numPr>
        <w:autoSpaceDE w:val="0"/>
        <w:autoSpaceDN w:val="0"/>
        <w:adjustRightInd w:val="0"/>
        <w:spacing w:line="276" w:lineRule="auto"/>
        <w:jc w:val="both"/>
        <w:rPr>
          <w:rFonts w:cstheme="minorHAnsi"/>
          <w:sz w:val="24"/>
        </w:rPr>
      </w:pPr>
      <w:r w:rsidRPr="00116C76">
        <w:rPr>
          <w:rFonts w:cstheme="minorHAnsi"/>
          <w:sz w:val="24"/>
        </w:rPr>
        <w:t>Pronajímatel předá předmět</w:t>
      </w:r>
      <w:r w:rsidR="00542F31">
        <w:rPr>
          <w:rFonts w:cstheme="minorHAnsi"/>
          <w:sz w:val="24"/>
        </w:rPr>
        <w:t>y</w:t>
      </w:r>
      <w:r w:rsidRPr="00116C76">
        <w:rPr>
          <w:rFonts w:cstheme="minorHAnsi"/>
          <w:sz w:val="24"/>
        </w:rPr>
        <w:t xml:space="preserve"> nájemci první den nájmu </w:t>
      </w:r>
      <w:r w:rsidR="006531B2" w:rsidRPr="00116C76">
        <w:rPr>
          <w:rFonts w:cstheme="minorHAnsi"/>
          <w:b/>
          <w:sz w:val="24"/>
        </w:rPr>
        <w:t>29/01/2018</w:t>
      </w:r>
      <w:r w:rsidR="006531B2" w:rsidRPr="00116C76">
        <w:rPr>
          <w:rFonts w:cstheme="minorHAnsi"/>
          <w:sz w:val="24"/>
        </w:rPr>
        <w:t xml:space="preserve"> </w:t>
      </w:r>
      <w:r w:rsidRPr="00116C76">
        <w:rPr>
          <w:rFonts w:cstheme="minorHAnsi"/>
          <w:sz w:val="24"/>
        </w:rPr>
        <w:t xml:space="preserve">v místě </w:t>
      </w:r>
      <w:proofErr w:type="spellStart"/>
      <w:r w:rsidR="00160F4D">
        <w:rPr>
          <w:rFonts w:cstheme="minorHAnsi"/>
          <w:b/>
          <w:sz w:val="24"/>
        </w:rPr>
        <w:t>xxxxxxxxxx</w:t>
      </w:r>
      <w:proofErr w:type="spellEnd"/>
      <w:r w:rsidR="00160F4D">
        <w:rPr>
          <w:rFonts w:cstheme="minorHAnsi"/>
          <w:b/>
          <w:sz w:val="24"/>
        </w:rPr>
        <w:t xml:space="preserve"> </w:t>
      </w:r>
      <w:proofErr w:type="spellStart"/>
      <w:r w:rsidR="00160F4D">
        <w:rPr>
          <w:rFonts w:cstheme="minorHAnsi"/>
          <w:b/>
          <w:sz w:val="24"/>
        </w:rPr>
        <w:t>xxxxxx</w:t>
      </w:r>
      <w:proofErr w:type="spellEnd"/>
      <w:r w:rsidR="006531B2" w:rsidRPr="00116C76">
        <w:rPr>
          <w:rFonts w:cstheme="minorHAnsi"/>
          <w:b/>
          <w:sz w:val="24"/>
        </w:rPr>
        <w:t xml:space="preserve">, </w:t>
      </w:r>
      <w:proofErr w:type="spellStart"/>
      <w:r w:rsidR="00160F4D">
        <w:rPr>
          <w:rFonts w:cstheme="minorHAnsi"/>
          <w:b/>
          <w:sz w:val="24"/>
        </w:rPr>
        <w:t>xxxxxxxxx</w:t>
      </w:r>
      <w:proofErr w:type="spellEnd"/>
      <w:r w:rsidR="006531B2" w:rsidRPr="00116C76">
        <w:rPr>
          <w:rFonts w:cstheme="minorHAnsi"/>
          <w:b/>
          <w:sz w:val="24"/>
        </w:rPr>
        <w:t xml:space="preserve"> </w:t>
      </w:r>
      <w:proofErr w:type="spellStart"/>
      <w:r w:rsidR="00160F4D">
        <w:rPr>
          <w:rFonts w:cstheme="minorHAnsi"/>
          <w:b/>
          <w:sz w:val="24"/>
        </w:rPr>
        <w:t>xxxxxxx</w:t>
      </w:r>
      <w:proofErr w:type="spellEnd"/>
      <w:r w:rsidR="006531B2" w:rsidRPr="00116C76">
        <w:rPr>
          <w:rFonts w:cstheme="minorHAnsi"/>
          <w:b/>
          <w:sz w:val="24"/>
        </w:rPr>
        <w:t xml:space="preserve"> </w:t>
      </w:r>
      <w:r w:rsidR="00160F4D">
        <w:rPr>
          <w:rFonts w:cstheme="minorHAnsi"/>
          <w:b/>
          <w:sz w:val="24"/>
        </w:rPr>
        <w:t>x</w:t>
      </w:r>
      <w:r w:rsidR="006531B2" w:rsidRPr="00116C76">
        <w:rPr>
          <w:rFonts w:cstheme="minorHAnsi"/>
          <w:b/>
          <w:sz w:val="24"/>
        </w:rPr>
        <w:t xml:space="preserve">, </w:t>
      </w:r>
      <w:proofErr w:type="spellStart"/>
      <w:r w:rsidR="00160F4D">
        <w:rPr>
          <w:rFonts w:cstheme="minorHAnsi"/>
          <w:b/>
          <w:sz w:val="24"/>
        </w:rPr>
        <w:t>xxxxx</w:t>
      </w:r>
      <w:proofErr w:type="spellEnd"/>
      <w:r w:rsidR="006531B2" w:rsidRPr="00116C76">
        <w:rPr>
          <w:rFonts w:cstheme="minorHAnsi"/>
          <w:b/>
          <w:sz w:val="24"/>
        </w:rPr>
        <w:t xml:space="preserve"> </w:t>
      </w:r>
      <w:r w:rsidR="00160F4D">
        <w:rPr>
          <w:rFonts w:cstheme="minorHAnsi"/>
          <w:b/>
          <w:sz w:val="24"/>
        </w:rPr>
        <w:t>x</w:t>
      </w:r>
      <w:bookmarkStart w:id="0" w:name="_GoBack"/>
      <w:bookmarkEnd w:id="0"/>
      <w:r w:rsidRPr="00116C76">
        <w:rPr>
          <w:rFonts w:cstheme="minorHAnsi"/>
          <w:sz w:val="24"/>
        </w:rPr>
        <w:t>.</w:t>
      </w:r>
    </w:p>
    <w:p w:rsidR="00932059" w:rsidRPr="00116C76" w:rsidRDefault="00932059" w:rsidP="008709A1">
      <w:pPr>
        <w:pStyle w:val="Odstavecseseznamem"/>
        <w:widowControl w:val="0"/>
        <w:numPr>
          <w:ilvl w:val="0"/>
          <w:numId w:val="3"/>
        </w:numPr>
        <w:autoSpaceDE w:val="0"/>
        <w:autoSpaceDN w:val="0"/>
        <w:adjustRightInd w:val="0"/>
        <w:spacing w:line="276" w:lineRule="auto"/>
        <w:jc w:val="both"/>
        <w:rPr>
          <w:rFonts w:cstheme="minorHAnsi"/>
          <w:sz w:val="24"/>
        </w:rPr>
      </w:pPr>
      <w:r w:rsidRPr="00116C76">
        <w:rPr>
          <w:rFonts w:cstheme="minorHAnsi"/>
          <w:sz w:val="24"/>
        </w:rPr>
        <w:t>Zabalení předmětů a jejich transport zajistí:</w:t>
      </w:r>
    </w:p>
    <w:p w:rsidR="00932059" w:rsidRPr="00116C76" w:rsidRDefault="00932059" w:rsidP="008709A1">
      <w:pPr>
        <w:widowControl w:val="0"/>
        <w:numPr>
          <w:ilvl w:val="0"/>
          <w:numId w:val="2"/>
        </w:numPr>
        <w:tabs>
          <w:tab w:val="left" w:pos="2268"/>
        </w:tabs>
        <w:autoSpaceDE w:val="0"/>
        <w:autoSpaceDN w:val="0"/>
        <w:adjustRightInd w:val="0"/>
        <w:spacing w:line="276" w:lineRule="auto"/>
        <w:jc w:val="both"/>
        <w:rPr>
          <w:rFonts w:cstheme="minorHAnsi"/>
          <w:sz w:val="24"/>
        </w:rPr>
      </w:pPr>
      <w:r w:rsidRPr="00116C76">
        <w:rPr>
          <w:rFonts w:cstheme="minorHAnsi"/>
          <w:sz w:val="24"/>
        </w:rPr>
        <w:t xml:space="preserve">transport tam: nájemce </w:t>
      </w:r>
    </w:p>
    <w:p w:rsidR="00932059" w:rsidRPr="00116C76" w:rsidRDefault="00932059" w:rsidP="008709A1">
      <w:pPr>
        <w:widowControl w:val="0"/>
        <w:numPr>
          <w:ilvl w:val="0"/>
          <w:numId w:val="2"/>
        </w:numPr>
        <w:tabs>
          <w:tab w:val="left" w:pos="2268"/>
        </w:tabs>
        <w:autoSpaceDE w:val="0"/>
        <w:autoSpaceDN w:val="0"/>
        <w:adjustRightInd w:val="0"/>
        <w:spacing w:line="276" w:lineRule="auto"/>
        <w:jc w:val="both"/>
        <w:rPr>
          <w:rFonts w:cstheme="minorHAnsi"/>
          <w:sz w:val="24"/>
        </w:rPr>
      </w:pPr>
      <w:r w:rsidRPr="00116C76">
        <w:rPr>
          <w:rFonts w:cstheme="minorHAnsi"/>
          <w:sz w:val="24"/>
        </w:rPr>
        <w:t>transport zpět: nájemce</w:t>
      </w:r>
    </w:p>
    <w:p w:rsidR="00932059" w:rsidRPr="00116C76" w:rsidRDefault="00932059" w:rsidP="008709A1">
      <w:pPr>
        <w:pStyle w:val="Odstavecseseznamem"/>
        <w:widowControl w:val="0"/>
        <w:numPr>
          <w:ilvl w:val="0"/>
          <w:numId w:val="3"/>
        </w:numPr>
        <w:autoSpaceDE w:val="0"/>
        <w:autoSpaceDN w:val="0"/>
        <w:adjustRightInd w:val="0"/>
        <w:spacing w:line="276" w:lineRule="auto"/>
        <w:ind w:left="357" w:hanging="357"/>
        <w:jc w:val="both"/>
        <w:rPr>
          <w:rFonts w:cstheme="minorHAnsi"/>
          <w:sz w:val="24"/>
        </w:rPr>
      </w:pPr>
      <w:r w:rsidRPr="00116C76">
        <w:rPr>
          <w:rFonts w:cstheme="minorHAnsi"/>
          <w:sz w:val="24"/>
        </w:rPr>
        <w:t xml:space="preserve">Transport k nájemci proběhne dne </w:t>
      </w:r>
      <w:r w:rsidR="006531B2" w:rsidRPr="00116C76">
        <w:rPr>
          <w:rFonts w:cstheme="minorHAnsi"/>
          <w:sz w:val="24"/>
        </w:rPr>
        <w:t>29</w:t>
      </w:r>
      <w:r w:rsidRPr="00116C76">
        <w:rPr>
          <w:rFonts w:cstheme="minorHAnsi"/>
          <w:sz w:val="24"/>
        </w:rPr>
        <w:t xml:space="preserve">. </w:t>
      </w:r>
      <w:r w:rsidR="006531B2" w:rsidRPr="00116C76">
        <w:rPr>
          <w:rFonts w:cstheme="minorHAnsi"/>
          <w:sz w:val="24"/>
        </w:rPr>
        <w:t>01</w:t>
      </w:r>
      <w:r w:rsidRPr="00116C76">
        <w:rPr>
          <w:rFonts w:cstheme="minorHAnsi"/>
          <w:sz w:val="24"/>
        </w:rPr>
        <w:t>. 201</w:t>
      </w:r>
      <w:r w:rsidR="006531B2" w:rsidRPr="00116C76">
        <w:rPr>
          <w:rFonts w:cstheme="minorHAnsi"/>
          <w:sz w:val="24"/>
        </w:rPr>
        <w:t>8</w:t>
      </w:r>
      <w:r w:rsidRPr="00116C76">
        <w:rPr>
          <w:rFonts w:cstheme="minorHAnsi"/>
          <w:sz w:val="24"/>
        </w:rPr>
        <w:t xml:space="preserve">, transport zpět pronajímateli dne </w:t>
      </w:r>
      <w:r w:rsidR="006531B2" w:rsidRPr="00116C76">
        <w:rPr>
          <w:rFonts w:cstheme="minorHAnsi"/>
          <w:sz w:val="24"/>
        </w:rPr>
        <w:t>25</w:t>
      </w:r>
      <w:r w:rsidRPr="00116C76">
        <w:rPr>
          <w:rFonts w:cstheme="minorHAnsi"/>
          <w:sz w:val="24"/>
        </w:rPr>
        <w:t xml:space="preserve">. </w:t>
      </w:r>
      <w:r w:rsidR="006531B2" w:rsidRPr="00116C76">
        <w:rPr>
          <w:rFonts w:cstheme="minorHAnsi"/>
          <w:sz w:val="24"/>
        </w:rPr>
        <w:t>7</w:t>
      </w:r>
      <w:r w:rsidRPr="00116C76">
        <w:rPr>
          <w:rFonts w:cstheme="minorHAnsi"/>
          <w:sz w:val="24"/>
        </w:rPr>
        <w:t>. 201</w:t>
      </w:r>
      <w:r w:rsidR="006531B2" w:rsidRPr="00116C76">
        <w:rPr>
          <w:rFonts w:cstheme="minorHAnsi"/>
          <w:sz w:val="24"/>
        </w:rPr>
        <w:t>8</w:t>
      </w:r>
      <w:r w:rsidRPr="00116C76">
        <w:rPr>
          <w:rFonts w:cstheme="minorHAnsi"/>
          <w:sz w:val="24"/>
        </w:rPr>
        <w:t>. Transport předmět</w:t>
      </w:r>
      <w:r w:rsidR="0066407A">
        <w:rPr>
          <w:rFonts w:cstheme="minorHAnsi"/>
          <w:sz w:val="24"/>
        </w:rPr>
        <w:t>ů</w:t>
      </w:r>
      <w:r w:rsidRPr="00116C76">
        <w:rPr>
          <w:rFonts w:cstheme="minorHAnsi"/>
          <w:sz w:val="24"/>
        </w:rPr>
        <w:t>, je</w:t>
      </w:r>
      <w:r w:rsidR="0066407A">
        <w:rPr>
          <w:rFonts w:cstheme="minorHAnsi"/>
          <w:sz w:val="24"/>
        </w:rPr>
        <w:t>jic</w:t>
      </w:r>
      <w:r w:rsidRPr="00116C76">
        <w:rPr>
          <w:rFonts w:cstheme="minorHAnsi"/>
          <w:sz w:val="24"/>
        </w:rPr>
        <w:t>h zabalení a vybalení hradí nájemce.</w:t>
      </w:r>
    </w:p>
    <w:p w:rsidR="00932059" w:rsidRPr="00116C76" w:rsidRDefault="00932059" w:rsidP="00932059">
      <w:pPr>
        <w:autoSpaceDE w:val="0"/>
        <w:autoSpaceDN w:val="0"/>
        <w:adjustRightInd w:val="0"/>
        <w:jc w:val="both"/>
        <w:rPr>
          <w:rFonts w:cstheme="minorHAnsi"/>
          <w:sz w:val="24"/>
        </w:rPr>
      </w:pPr>
    </w:p>
    <w:p w:rsidR="00932059" w:rsidRPr="00116C76" w:rsidRDefault="00932059" w:rsidP="00932059">
      <w:pPr>
        <w:autoSpaceDE w:val="0"/>
        <w:autoSpaceDN w:val="0"/>
        <w:adjustRightInd w:val="0"/>
        <w:rPr>
          <w:rFonts w:cstheme="minorHAnsi"/>
          <w:sz w:val="24"/>
        </w:rPr>
      </w:pPr>
    </w:p>
    <w:p w:rsidR="00932059" w:rsidRPr="00116C76" w:rsidRDefault="00932059" w:rsidP="00932059">
      <w:pPr>
        <w:autoSpaceDE w:val="0"/>
        <w:autoSpaceDN w:val="0"/>
        <w:adjustRightInd w:val="0"/>
        <w:jc w:val="center"/>
        <w:rPr>
          <w:rFonts w:cstheme="minorHAnsi"/>
          <w:b/>
          <w:bCs/>
          <w:sz w:val="24"/>
        </w:rPr>
      </w:pPr>
      <w:r w:rsidRPr="00116C76">
        <w:rPr>
          <w:rFonts w:cstheme="minorHAnsi"/>
          <w:b/>
          <w:bCs/>
          <w:sz w:val="24"/>
        </w:rPr>
        <w:t>Článek IV.</w:t>
      </w:r>
    </w:p>
    <w:p w:rsidR="00932059" w:rsidRPr="00116C76" w:rsidRDefault="00932059" w:rsidP="00932059">
      <w:pPr>
        <w:autoSpaceDE w:val="0"/>
        <w:autoSpaceDN w:val="0"/>
        <w:adjustRightInd w:val="0"/>
        <w:jc w:val="center"/>
        <w:rPr>
          <w:rFonts w:cstheme="minorHAnsi"/>
          <w:b/>
          <w:bCs/>
          <w:sz w:val="24"/>
        </w:rPr>
      </w:pPr>
      <w:r w:rsidRPr="00116C76">
        <w:rPr>
          <w:rFonts w:cstheme="minorHAnsi"/>
          <w:b/>
          <w:bCs/>
          <w:sz w:val="24"/>
        </w:rPr>
        <w:t xml:space="preserve">Nájemné </w:t>
      </w:r>
    </w:p>
    <w:p w:rsidR="00932059" w:rsidRPr="00116C76" w:rsidRDefault="00932059" w:rsidP="008709A1">
      <w:pPr>
        <w:pStyle w:val="Odstavecseseznamem"/>
        <w:numPr>
          <w:ilvl w:val="0"/>
          <w:numId w:val="5"/>
        </w:numPr>
        <w:autoSpaceDE w:val="0"/>
        <w:autoSpaceDN w:val="0"/>
        <w:adjustRightInd w:val="0"/>
        <w:jc w:val="both"/>
        <w:rPr>
          <w:rFonts w:cstheme="minorHAnsi"/>
          <w:sz w:val="24"/>
        </w:rPr>
      </w:pPr>
      <w:r w:rsidRPr="00116C76">
        <w:rPr>
          <w:rFonts w:cstheme="minorHAnsi"/>
          <w:sz w:val="24"/>
        </w:rPr>
        <w:t xml:space="preserve">Nájemné za celou dobu trvání nájmu stanovují smluvní strany dohodou ve výši </w:t>
      </w:r>
      <w:r w:rsidR="006531B2" w:rsidRPr="00116C76">
        <w:rPr>
          <w:rFonts w:cstheme="minorHAnsi"/>
          <w:b/>
          <w:sz w:val="24"/>
        </w:rPr>
        <w:t>2</w:t>
      </w:r>
      <w:r w:rsidR="005F739E" w:rsidRPr="00116C76">
        <w:rPr>
          <w:rFonts w:cstheme="minorHAnsi"/>
          <w:b/>
          <w:sz w:val="24"/>
        </w:rPr>
        <w:t>4</w:t>
      </w:r>
      <w:r w:rsidR="006531B2" w:rsidRPr="00116C76">
        <w:rPr>
          <w:rFonts w:cstheme="minorHAnsi"/>
          <w:b/>
          <w:sz w:val="24"/>
        </w:rPr>
        <w:t xml:space="preserve">0 000 </w:t>
      </w:r>
      <w:r w:rsidRPr="00116C76">
        <w:rPr>
          <w:rFonts w:cstheme="minorHAnsi"/>
          <w:b/>
          <w:sz w:val="24"/>
        </w:rPr>
        <w:t>Kč</w:t>
      </w:r>
      <w:r w:rsidRPr="00116C76">
        <w:rPr>
          <w:rFonts w:cstheme="minorHAnsi"/>
          <w:sz w:val="24"/>
        </w:rPr>
        <w:t xml:space="preserve"> </w:t>
      </w:r>
      <w:r w:rsidR="006531B2" w:rsidRPr="00116C76">
        <w:rPr>
          <w:rFonts w:cstheme="minorHAnsi"/>
          <w:sz w:val="24"/>
        </w:rPr>
        <w:t xml:space="preserve">včetně </w:t>
      </w:r>
      <w:r w:rsidRPr="00116C76">
        <w:rPr>
          <w:rFonts w:cstheme="minorHAnsi"/>
          <w:sz w:val="24"/>
        </w:rPr>
        <w:t>DPH. Nájemné je splatné do 15 dnů od podpisu nájemní smlouvy</w:t>
      </w:r>
      <w:r w:rsidR="00B558D2" w:rsidRPr="00116C76">
        <w:rPr>
          <w:rFonts w:cstheme="minorHAnsi"/>
          <w:sz w:val="24"/>
        </w:rPr>
        <w:t>.</w:t>
      </w:r>
    </w:p>
    <w:p w:rsidR="00932059" w:rsidRPr="00116C76" w:rsidRDefault="00932059" w:rsidP="008709A1">
      <w:pPr>
        <w:pStyle w:val="Odstavecseseznamem"/>
        <w:numPr>
          <w:ilvl w:val="0"/>
          <w:numId w:val="5"/>
        </w:numPr>
        <w:autoSpaceDE w:val="0"/>
        <w:autoSpaceDN w:val="0"/>
        <w:adjustRightInd w:val="0"/>
        <w:jc w:val="both"/>
        <w:rPr>
          <w:rFonts w:cstheme="minorHAnsi"/>
          <w:sz w:val="24"/>
        </w:rPr>
      </w:pPr>
      <w:r w:rsidRPr="00116C76">
        <w:rPr>
          <w:rFonts w:cstheme="minorHAnsi"/>
          <w:sz w:val="24"/>
        </w:rPr>
        <w:t>Nájemné bude uhrazeno na základě faktury vystavené pronajímatelem nájemci na základě této smlouvy.</w:t>
      </w:r>
    </w:p>
    <w:p w:rsidR="00932059" w:rsidRPr="00116C76" w:rsidRDefault="00932059" w:rsidP="008709A1">
      <w:pPr>
        <w:pStyle w:val="Odstavecseseznamem"/>
        <w:numPr>
          <w:ilvl w:val="0"/>
          <w:numId w:val="5"/>
        </w:numPr>
        <w:autoSpaceDE w:val="0"/>
        <w:autoSpaceDN w:val="0"/>
        <w:adjustRightInd w:val="0"/>
        <w:jc w:val="both"/>
        <w:rPr>
          <w:rFonts w:cstheme="minorHAnsi"/>
          <w:sz w:val="24"/>
        </w:rPr>
      </w:pPr>
      <w:r w:rsidRPr="00116C76">
        <w:rPr>
          <w:rFonts w:cstheme="minorHAnsi"/>
          <w:sz w:val="24"/>
        </w:rPr>
        <w:t>V nájemném není započteno pojištění předmětu</w:t>
      </w:r>
      <w:r w:rsidR="00B558D2" w:rsidRPr="00116C76">
        <w:rPr>
          <w:rFonts w:cstheme="minorHAnsi"/>
          <w:sz w:val="24"/>
        </w:rPr>
        <w:t xml:space="preserve">. </w:t>
      </w:r>
      <w:r w:rsidRPr="00116C76">
        <w:rPr>
          <w:rFonts w:cstheme="minorHAnsi"/>
          <w:sz w:val="24"/>
        </w:rPr>
        <w:t xml:space="preserve">Nájemce zajistí pojištění předmětu nájmu na dobu trvání této smlouvy u pojišťovny </w:t>
      </w:r>
      <w:r w:rsidR="005F739E" w:rsidRPr="00116C76">
        <w:rPr>
          <w:rFonts w:cstheme="minorHAnsi"/>
          <w:sz w:val="24"/>
        </w:rPr>
        <w:t>Allianz.</w:t>
      </w:r>
      <w:r w:rsidRPr="00116C76">
        <w:rPr>
          <w:rFonts w:cstheme="minorHAnsi"/>
          <w:sz w:val="24"/>
        </w:rPr>
        <w:t xml:space="preserve"> Nepředloží-li nájemce pronajímateli pojistnou smlouvu nejpozději ke dni předání a převzetí předmětu nájmu, pronajímatel předmět nájemci nepředá.</w:t>
      </w:r>
    </w:p>
    <w:p w:rsidR="00932059" w:rsidRDefault="00932059" w:rsidP="00932059">
      <w:pPr>
        <w:autoSpaceDE w:val="0"/>
        <w:autoSpaceDN w:val="0"/>
        <w:adjustRightInd w:val="0"/>
        <w:rPr>
          <w:rFonts w:cstheme="minorHAnsi"/>
          <w:sz w:val="24"/>
        </w:rPr>
      </w:pPr>
    </w:p>
    <w:p w:rsidR="00116C76" w:rsidRPr="00116C76" w:rsidRDefault="00116C76" w:rsidP="00932059">
      <w:pPr>
        <w:autoSpaceDE w:val="0"/>
        <w:autoSpaceDN w:val="0"/>
        <w:adjustRightInd w:val="0"/>
        <w:rPr>
          <w:rFonts w:cstheme="minorHAnsi"/>
          <w:sz w:val="24"/>
        </w:rPr>
      </w:pPr>
    </w:p>
    <w:p w:rsidR="00932059" w:rsidRPr="00116C76" w:rsidRDefault="00932059" w:rsidP="00932059">
      <w:pPr>
        <w:autoSpaceDE w:val="0"/>
        <w:autoSpaceDN w:val="0"/>
        <w:adjustRightInd w:val="0"/>
        <w:jc w:val="center"/>
        <w:rPr>
          <w:rFonts w:cstheme="minorHAnsi"/>
          <w:b/>
          <w:bCs/>
          <w:sz w:val="24"/>
        </w:rPr>
      </w:pPr>
      <w:r w:rsidRPr="00116C76">
        <w:rPr>
          <w:rFonts w:cstheme="minorHAnsi"/>
          <w:b/>
          <w:bCs/>
          <w:sz w:val="24"/>
        </w:rPr>
        <w:t>Článek V.</w:t>
      </w:r>
    </w:p>
    <w:p w:rsidR="00932059" w:rsidRPr="00116C76" w:rsidRDefault="00932059" w:rsidP="00932059">
      <w:pPr>
        <w:autoSpaceDE w:val="0"/>
        <w:autoSpaceDN w:val="0"/>
        <w:adjustRightInd w:val="0"/>
        <w:jc w:val="center"/>
        <w:rPr>
          <w:rFonts w:cstheme="minorHAnsi"/>
          <w:b/>
          <w:bCs/>
          <w:sz w:val="24"/>
        </w:rPr>
      </w:pPr>
      <w:r w:rsidRPr="00116C76">
        <w:rPr>
          <w:rFonts w:cstheme="minorHAnsi"/>
          <w:b/>
          <w:bCs/>
          <w:sz w:val="24"/>
        </w:rPr>
        <w:t>Další ujednání</w:t>
      </w:r>
    </w:p>
    <w:p w:rsidR="00932059" w:rsidRPr="00116C76" w:rsidRDefault="00932059" w:rsidP="008709A1">
      <w:pPr>
        <w:numPr>
          <w:ilvl w:val="0"/>
          <w:numId w:val="1"/>
        </w:numPr>
        <w:autoSpaceDE w:val="0"/>
        <w:autoSpaceDN w:val="0"/>
        <w:adjustRightInd w:val="0"/>
        <w:spacing w:line="276" w:lineRule="auto"/>
        <w:ind w:left="357" w:hanging="357"/>
        <w:jc w:val="both"/>
        <w:rPr>
          <w:rFonts w:cstheme="minorHAnsi"/>
          <w:sz w:val="24"/>
        </w:rPr>
      </w:pPr>
      <w:r w:rsidRPr="00116C76">
        <w:rPr>
          <w:rFonts w:cstheme="minorHAnsi"/>
          <w:sz w:val="24"/>
        </w:rPr>
        <w:t>Nájemce prohlašuje, že si předmět nájmu prohlédl a potvrzuje svým podpisem na této smlouvě, že neshledal žádných viditelných závad, a že je v takovém stavu, aby mohl sloužit k užívání, pro který byl pronajat.</w:t>
      </w:r>
    </w:p>
    <w:p w:rsidR="00932059" w:rsidRPr="00116C76" w:rsidRDefault="00932059" w:rsidP="008709A1">
      <w:pPr>
        <w:numPr>
          <w:ilvl w:val="0"/>
          <w:numId w:val="1"/>
        </w:numPr>
        <w:autoSpaceDE w:val="0"/>
        <w:autoSpaceDN w:val="0"/>
        <w:adjustRightInd w:val="0"/>
        <w:spacing w:line="276" w:lineRule="auto"/>
        <w:ind w:left="357" w:hanging="357"/>
        <w:jc w:val="both"/>
        <w:rPr>
          <w:rFonts w:cstheme="minorHAnsi"/>
          <w:sz w:val="24"/>
        </w:rPr>
      </w:pPr>
      <w:r w:rsidRPr="00116C76">
        <w:rPr>
          <w:rFonts w:cstheme="minorHAnsi"/>
          <w:sz w:val="24"/>
        </w:rPr>
        <w:t>Nájemce prohlašuje, že před podpisem této nájemní smlouvy obdržel od pronajímatele veškeré doklady k předmětu nájmu a příslušenství.</w:t>
      </w:r>
    </w:p>
    <w:p w:rsidR="00C97E14" w:rsidRPr="00116C76" w:rsidRDefault="00C97E14" w:rsidP="00C97E14">
      <w:pPr>
        <w:numPr>
          <w:ilvl w:val="0"/>
          <w:numId w:val="1"/>
        </w:numPr>
        <w:autoSpaceDE w:val="0"/>
        <w:autoSpaceDN w:val="0"/>
        <w:adjustRightInd w:val="0"/>
        <w:spacing w:line="276" w:lineRule="auto"/>
        <w:ind w:left="357" w:hanging="357"/>
        <w:jc w:val="both"/>
        <w:rPr>
          <w:rFonts w:cstheme="minorHAnsi"/>
          <w:color w:val="000000" w:themeColor="text1"/>
          <w:sz w:val="24"/>
        </w:rPr>
      </w:pPr>
      <w:r w:rsidRPr="00116C76">
        <w:rPr>
          <w:rFonts w:cstheme="minorHAnsi"/>
          <w:color w:val="000000" w:themeColor="text1"/>
          <w:sz w:val="24"/>
        </w:rPr>
        <w:t>Předměty budou pro účely předání nájemci baleny pronajímatelem a transportovány nájemcem. Přepravu zpět k pronajímateli nebo na místo, které pronajímatel určí a balení předmětů pro přepravu, obstará nájemce na své náklady.</w:t>
      </w:r>
    </w:p>
    <w:p w:rsidR="00C97E14" w:rsidRPr="00116C76" w:rsidRDefault="00C97E14" w:rsidP="00C97E14">
      <w:pPr>
        <w:numPr>
          <w:ilvl w:val="0"/>
          <w:numId w:val="1"/>
        </w:numPr>
        <w:autoSpaceDE w:val="0"/>
        <w:autoSpaceDN w:val="0"/>
        <w:adjustRightInd w:val="0"/>
        <w:spacing w:line="276" w:lineRule="auto"/>
        <w:ind w:left="357" w:hanging="357"/>
        <w:jc w:val="both"/>
        <w:rPr>
          <w:rFonts w:cstheme="minorHAnsi"/>
          <w:color w:val="000000" w:themeColor="text1"/>
          <w:sz w:val="24"/>
        </w:rPr>
      </w:pPr>
      <w:r w:rsidRPr="00116C76">
        <w:rPr>
          <w:rFonts w:cstheme="minorHAnsi"/>
          <w:color w:val="000000" w:themeColor="text1"/>
          <w:sz w:val="24"/>
        </w:rPr>
        <w:t>Pronajímatel určuje způsob přepravy a způsob balení předmětů.</w:t>
      </w:r>
    </w:p>
    <w:p w:rsidR="00C97E14" w:rsidRPr="00116C76" w:rsidRDefault="00C97E14" w:rsidP="00C97E14">
      <w:pPr>
        <w:numPr>
          <w:ilvl w:val="0"/>
          <w:numId w:val="1"/>
        </w:numPr>
        <w:autoSpaceDE w:val="0"/>
        <w:autoSpaceDN w:val="0"/>
        <w:adjustRightInd w:val="0"/>
        <w:spacing w:line="276" w:lineRule="auto"/>
        <w:ind w:left="357" w:hanging="357"/>
        <w:jc w:val="both"/>
        <w:rPr>
          <w:rFonts w:cstheme="minorHAnsi"/>
          <w:color w:val="000000" w:themeColor="text1"/>
          <w:sz w:val="24"/>
        </w:rPr>
      </w:pPr>
      <w:r w:rsidRPr="00116C76">
        <w:rPr>
          <w:rFonts w:cstheme="minorHAnsi"/>
          <w:color w:val="000000" w:themeColor="text1"/>
          <w:sz w:val="24"/>
        </w:rPr>
        <w:t>Pronajímané předměty musí být doprovázeny při přepravách odborným pracovníkem pronajímatele na náklady nájemce.</w:t>
      </w:r>
    </w:p>
    <w:p w:rsidR="00C97E14" w:rsidRPr="00116C76" w:rsidRDefault="00C97E14" w:rsidP="00C97E14">
      <w:pPr>
        <w:numPr>
          <w:ilvl w:val="0"/>
          <w:numId w:val="1"/>
        </w:numPr>
        <w:autoSpaceDE w:val="0"/>
        <w:autoSpaceDN w:val="0"/>
        <w:adjustRightInd w:val="0"/>
        <w:spacing w:line="276" w:lineRule="auto"/>
        <w:ind w:left="357" w:hanging="357"/>
        <w:jc w:val="both"/>
        <w:rPr>
          <w:rFonts w:cstheme="minorHAnsi"/>
          <w:color w:val="000000" w:themeColor="text1"/>
          <w:sz w:val="24"/>
        </w:rPr>
      </w:pPr>
      <w:r w:rsidRPr="00116C76">
        <w:rPr>
          <w:rFonts w:cstheme="minorHAnsi"/>
          <w:color w:val="000000" w:themeColor="text1"/>
          <w:sz w:val="24"/>
        </w:rPr>
        <w:t>Při předání předmětů mezi pronajímatelem a nájemcem a při zpětném převzetí předmětů mezi nájemcem a pronajímatelem musí být vyhotoven písemný záznam s konstatováním jejich stavu.</w:t>
      </w:r>
    </w:p>
    <w:p w:rsidR="00C97E14" w:rsidRPr="00116C76" w:rsidRDefault="00C97E14" w:rsidP="00C97E14">
      <w:pPr>
        <w:numPr>
          <w:ilvl w:val="0"/>
          <w:numId w:val="1"/>
        </w:numPr>
        <w:autoSpaceDE w:val="0"/>
        <w:autoSpaceDN w:val="0"/>
        <w:adjustRightInd w:val="0"/>
        <w:spacing w:line="276" w:lineRule="auto"/>
        <w:ind w:left="357" w:hanging="357"/>
        <w:jc w:val="both"/>
        <w:rPr>
          <w:rFonts w:cstheme="minorHAnsi"/>
          <w:color w:val="000000" w:themeColor="text1"/>
          <w:sz w:val="24"/>
        </w:rPr>
      </w:pPr>
      <w:r w:rsidRPr="00116C76">
        <w:rPr>
          <w:rFonts w:cstheme="minorHAnsi"/>
          <w:color w:val="000000" w:themeColor="text1"/>
          <w:sz w:val="24"/>
        </w:rPr>
        <w:lastRenderedPageBreak/>
        <w:t>Nájemce je povinen zajistit po celou dobu nájmu ochranu pronajatých předmětů, jejich bezpečné uložení a při vystavení takovou formu instalace, která odpovídá charakteru předmětů.</w:t>
      </w:r>
    </w:p>
    <w:p w:rsidR="00C97E14" w:rsidRPr="00116C76" w:rsidRDefault="00C97E14" w:rsidP="00C97E14">
      <w:pPr>
        <w:numPr>
          <w:ilvl w:val="0"/>
          <w:numId w:val="1"/>
        </w:numPr>
        <w:autoSpaceDE w:val="0"/>
        <w:autoSpaceDN w:val="0"/>
        <w:adjustRightInd w:val="0"/>
        <w:spacing w:line="276" w:lineRule="auto"/>
        <w:ind w:left="357" w:hanging="357"/>
        <w:jc w:val="both"/>
        <w:rPr>
          <w:rFonts w:cstheme="minorHAnsi"/>
          <w:color w:val="000000" w:themeColor="text1"/>
          <w:sz w:val="24"/>
        </w:rPr>
      </w:pPr>
      <w:r w:rsidRPr="00116C76">
        <w:rPr>
          <w:rFonts w:cstheme="minorHAnsi"/>
          <w:color w:val="000000" w:themeColor="text1"/>
          <w:sz w:val="24"/>
        </w:rPr>
        <w:t>Pronajímatel má nezadatelné právo určit způsob instalace pronajímaných předmětů a vyslat v odůvodněných případech pověřené pracovníky k odbornému dohledu při instalaci předmětů na náklady nájemce.</w:t>
      </w:r>
    </w:p>
    <w:p w:rsidR="00C97E14" w:rsidRPr="00116C76" w:rsidRDefault="00C97E14" w:rsidP="00C97E14">
      <w:pPr>
        <w:numPr>
          <w:ilvl w:val="0"/>
          <w:numId w:val="1"/>
        </w:numPr>
        <w:autoSpaceDE w:val="0"/>
        <w:autoSpaceDN w:val="0"/>
        <w:adjustRightInd w:val="0"/>
        <w:spacing w:line="276" w:lineRule="auto"/>
        <w:ind w:left="357" w:hanging="357"/>
        <w:jc w:val="both"/>
        <w:rPr>
          <w:rFonts w:cstheme="minorHAnsi"/>
          <w:color w:val="000000" w:themeColor="text1"/>
          <w:sz w:val="24"/>
        </w:rPr>
      </w:pPr>
      <w:r w:rsidRPr="00116C76">
        <w:rPr>
          <w:rFonts w:cstheme="minorHAnsi"/>
          <w:color w:val="000000" w:themeColor="text1"/>
          <w:sz w:val="24"/>
        </w:rPr>
        <w:t>Všechny prostory, ve kterých budou pronajaté předměty umístěny, musí mít stabilní klimatické podmínky v hodnotách: teplota 18°C±2°C, relativní vlhkost 50%±5%.</w:t>
      </w:r>
    </w:p>
    <w:p w:rsidR="00932059" w:rsidRPr="00116C76" w:rsidRDefault="00C97E14" w:rsidP="00C97E14">
      <w:pPr>
        <w:numPr>
          <w:ilvl w:val="0"/>
          <w:numId w:val="1"/>
        </w:numPr>
        <w:autoSpaceDE w:val="0"/>
        <w:autoSpaceDN w:val="0"/>
        <w:adjustRightInd w:val="0"/>
        <w:spacing w:line="276" w:lineRule="auto"/>
        <w:ind w:left="357" w:hanging="357"/>
        <w:jc w:val="both"/>
        <w:rPr>
          <w:rFonts w:cstheme="minorHAnsi"/>
          <w:color w:val="000000" w:themeColor="text1"/>
          <w:sz w:val="24"/>
        </w:rPr>
      </w:pPr>
      <w:r w:rsidRPr="00116C76">
        <w:rPr>
          <w:rFonts w:cstheme="minorHAnsi"/>
          <w:color w:val="000000" w:themeColor="text1"/>
          <w:sz w:val="24"/>
        </w:rPr>
        <w:t>Nájemce je povinen po celou dobu nájmu umožnit pověřeným pracovníkům pronajímatele kontrolu stavu pronajatých předmětů, kontrolu bezpečnostních opatření, způsobu instalace</w:t>
      </w:r>
    </w:p>
    <w:p w:rsidR="00932059" w:rsidRDefault="00932059" w:rsidP="00932059">
      <w:pPr>
        <w:autoSpaceDE w:val="0"/>
        <w:autoSpaceDN w:val="0"/>
        <w:adjustRightInd w:val="0"/>
        <w:rPr>
          <w:rFonts w:cstheme="minorHAnsi"/>
          <w:color w:val="000000" w:themeColor="text1"/>
          <w:sz w:val="24"/>
        </w:rPr>
      </w:pPr>
    </w:p>
    <w:p w:rsidR="00116C76" w:rsidRPr="00116C76" w:rsidRDefault="00116C76" w:rsidP="00932059">
      <w:pPr>
        <w:autoSpaceDE w:val="0"/>
        <w:autoSpaceDN w:val="0"/>
        <w:adjustRightInd w:val="0"/>
        <w:rPr>
          <w:rFonts w:cstheme="minorHAnsi"/>
          <w:color w:val="000000" w:themeColor="text1"/>
          <w:sz w:val="24"/>
        </w:rPr>
      </w:pPr>
    </w:p>
    <w:p w:rsidR="00932059" w:rsidRPr="00116C76" w:rsidRDefault="00932059" w:rsidP="00932059">
      <w:pPr>
        <w:autoSpaceDE w:val="0"/>
        <w:autoSpaceDN w:val="0"/>
        <w:adjustRightInd w:val="0"/>
        <w:jc w:val="center"/>
        <w:rPr>
          <w:rFonts w:cstheme="minorHAnsi"/>
          <w:b/>
          <w:bCs/>
          <w:sz w:val="24"/>
        </w:rPr>
      </w:pPr>
      <w:r w:rsidRPr="00116C76">
        <w:rPr>
          <w:rFonts w:cstheme="minorHAnsi"/>
          <w:b/>
          <w:bCs/>
          <w:sz w:val="24"/>
        </w:rPr>
        <w:t>Článek VI.</w:t>
      </w:r>
    </w:p>
    <w:p w:rsidR="00932059" w:rsidRPr="00116C76" w:rsidRDefault="00932059" w:rsidP="00932059">
      <w:pPr>
        <w:autoSpaceDE w:val="0"/>
        <w:autoSpaceDN w:val="0"/>
        <w:adjustRightInd w:val="0"/>
        <w:jc w:val="center"/>
        <w:rPr>
          <w:rFonts w:cstheme="minorHAnsi"/>
          <w:b/>
          <w:bCs/>
          <w:sz w:val="24"/>
        </w:rPr>
      </w:pPr>
      <w:r w:rsidRPr="00116C76">
        <w:rPr>
          <w:rFonts w:cstheme="minorHAnsi"/>
          <w:b/>
          <w:bCs/>
          <w:sz w:val="24"/>
        </w:rPr>
        <w:t>Ukončení smluvního vztahu</w:t>
      </w:r>
    </w:p>
    <w:p w:rsidR="00932059" w:rsidRPr="00116C76" w:rsidRDefault="00932059" w:rsidP="008709A1">
      <w:pPr>
        <w:pStyle w:val="Odstavecseseznamem"/>
        <w:numPr>
          <w:ilvl w:val="0"/>
          <w:numId w:val="4"/>
        </w:numPr>
        <w:autoSpaceDE w:val="0"/>
        <w:autoSpaceDN w:val="0"/>
        <w:adjustRightInd w:val="0"/>
        <w:spacing w:line="276" w:lineRule="auto"/>
        <w:jc w:val="both"/>
        <w:rPr>
          <w:rFonts w:cstheme="minorHAnsi"/>
          <w:sz w:val="24"/>
        </w:rPr>
      </w:pPr>
      <w:r w:rsidRPr="00116C76">
        <w:rPr>
          <w:rFonts w:cstheme="minorHAnsi"/>
          <w:sz w:val="24"/>
        </w:rPr>
        <w:t>Pronajímatel je oprávněn od smlouvy odstoupit, pokud nájemce neuhradí dohodnuté nájemné ve stanoveném termínu. Nájemce má právo odstoupit od této nájemní smlouvy, pokud pronajímatel neodstraní závadu na předmětu nájmu ve lhůtě do tři pracovních dnů ode dne, kdy mu byla prokazatelně oznámena. Odstoupení nabývá platnosti a účinnosti okamžikem jeho doručení druhé smluvní straně.</w:t>
      </w:r>
    </w:p>
    <w:p w:rsidR="00932059" w:rsidRPr="00116C76" w:rsidRDefault="00932059" w:rsidP="008709A1">
      <w:pPr>
        <w:pStyle w:val="Odstavecseseznamem"/>
        <w:numPr>
          <w:ilvl w:val="0"/>
          <w:numId w:val="4"/>
        </w:numPr>
        <w:autoSpaceDE w:val="0"/>
        <w:autoSpaceDN w:val="0"/>
        <w:adjustRightInd w:val="0"/>
        <w:spacing w:line="276" w:lineRule="auto"/>
        <w:jc w:val="both"/>
        <w:rPr>
          <w:rFonts w:cstheme="minorHAnsi"/>
          <w:sz w:val="24"/>
        </w:rPr>
      </w:pPr>
      <w:r w:rsidRPr="00116C76">
        <w:rPr>
          <w:rFonts w:cstheme="minorHAnsi"/>
          <w:sz w:val="24"/>
        </w:rPr>
        <w:t xml:space="preserve">Nebude-li předmět nájmu předán zpět pronajímateli, je </w:t>
      </w:r>
      <w:r w:rsidR="0066407A">
        <w:rPr>
          <w:rFonts w:cstheme="minorHAnsi"/>
          <w:sz w:val="24"/>
        </w:rPr>
        <w:t>pronajímatel</w:t>
      </w:r>
      <w:r w:rsidRPr="00116C76">
        <w:rPr>
          <w:rFonts w:cstheme="minorHAnsi"/>
          <w:sz w:val="24"/>
        </w:rPr>
        <w:t xml:space="preserve"> oprávněn od smlouvy odstoupit nebo požadovat na </w:t>
      </w:r>
      <w:r w:rsidR="0066407A">
        <w:rPr>
          <w:rFonts w:cstheme="minorHAnsi"/>
          <w:sz w:val="24"/>
        </w:rPr>
        <w:t>nájemci</w:t>
      </w:r>
      <w:r w:rsidRPr="00116C76">
        <w:rPr>
          <w:rFonts w:cstheme="minorHAnsi"/>
          <w:sz w:val="24"/>
        </w:rPr>
        <w:t xml:space="preserve"> zaplacení smluvní pokuty ve výši … Kč za každý den prodlení.</w:t>
      </w:r>
    </w:p>
    <w:p w:rsidR="00932059" w:rsidRPr="00116C76" w:rsidRDefault="00932059" w:rsidP="008709A1">
      <w:pPr>
        <w:pStyle w:val="Odstavecseseznamem1"/>
        <w:numPr>
          <w:ilvl w:val="0"/>
          <w:numId w:val="4"/>
        </w:numPr>
        <w:jc w:val="both"/>
        <w:rPr>
          <w:rFonts w:cstheme="minorHAnsi"/>
          <w:sz w:val="24"/>
        </w:rPr>
      </w:pPr>
      <w:r w:rsidRPr="00116C76">
        <w:rPr>
          <w:rFonts w:cstheme="minorHAnsi"/>
          <w:sz w:val="24"/>
        </w:rPr>
        <w:t>Pronajímatel je oprávněn tuto smlouvu vypovědět, nastanou-li na straně nájemce opodstatněné věcné, finanční nebo technické důvody, zejména pokud vstoupí do insolvence, nastane možnost vzniku škody na majetku pronajímatele nebo poškození jeho dobrého jména.</w:t>
      </w:r>
    </w:p>
    <w:p w:rsidR="00932059" w:rsidRPr="00116C76" w:rsidRDefault="00932059" w:rsidP="008709A1">
      <w:pPr>
        <w:pStyle w:val="Odstavecseseznamem1"/>
        <w:numPr>
          <w:ilvl w:val="0"/>
          <w:numId w:val="4"/>
        </w:numPr>
        <w:jc w:val="both"/>
        <w:rPr>
          <w:rFonts w:cstheme="minorHAnsi"/>
          <w:sz w:val="24"/>
        </w:rPr>
      </w:pPr>
      <w:r w:rsidRPr="00116C76">
        <w:rPr>
          <w:rFonts w:cstheme="minorHAnsi"/>
          <w:sz w:val="24"/>
        </w:rPr>
        <w:t xml:space="preserve">Výpověď musí být písemná. Výpovědní doba činí </w:t>
      </w:r>
      <w:r w:rsidR="0066407A">
        <w:rPr>
          <w:rFonts w:cstheme="minorHAnsi"/>
          <w:sz w:val="24"/>
        </w:rPr>
        <w:t>je</w:t>
      </w:r>
      <w:r w:rsidRPr="00116C76">
        <w:rPr>
          <w:rFonts w:cstheme="minorHAnsi"/>
          <w:sz w:val="24"/>
        </w:rPr>
        <w:t>d</w:t>
      </w:r>
      <w:r w:rsidR="0066407A">
        <w:rPr>
          <w:rFonts w:cstheme="minorHAnsi"/>
          <w:sz w:val="24"/>
        </w:rPr>
        <w:t>en</w:t>
      </w:r>
      <w:r w:rsidRPr="00116C76">
        <w:rPr>
          <w:rFonts w:cstheme="minorHAnsi"/>
          <w:sz w:val="24"/>
        </w:rPr>
        <w:t xml:space="preserve"> měsíc a počíná běžet dnem následujícím po dni, v němž byla výpověď doručena druhé smluvní straně. </w:t>
      </w:r>
    </w:p>
    <w:p w:rsidR="00932059" w:rsidRPr="00116C76" w:rsidRDefault="00932059" w:rsidP="00932059">
      <w:pPr>
        <w:autoSpaceDE w:val="0"/>
        <w:autoSpaceDN w:val="0"/>
        <w:adjustRightInd w:val="0"/>
        <w:rPr>
          <w:rFonts w:cstheme="minorHAnsi"/>
          <w:bCs/>
          <w:sz w:val="24"/>
        </w:rPr>
      </w:pPr>
    </w:p>
    <w:p w:rsidR="00932059" w:rsidRPr="00116C76" w:rsidRDefault="00932059" w:rsidP="00932059">
      <w:pPr>
        <w:autoSpaceDE w:val="0"/>
        <w:autoSpaceDN w:val="0"/>
        <w:adjustRightInd w:val="0"/>
        <w:rPr>
          <w:rFonts w:cstheme="minorHAnsi"/>
          <w:bCs/>
          <w:sz w:val="24"/>
        </w:rPr>
      </w:pPr>
    </w:p>
    <w:p w:rsidR="00932059" w:rsidRPr="00116C76" w:rsidRDefault="00932059" w:rsidP="00932059">
      <w:pPr>
        <w:autoSpaceDE w:val="0"/>
        <w:autoSpaceDN w:val="0"/>
        <w:adjustRightInd w:val="0"/>
        <w:jc w:val="center"/>
        <w:rPr>
          <w:rFonts w:cstheme="minorHAnsi"/>
          <w:b/>
          <w:bCs/>
          <w:sz w:val="24"/>
        </w:rPr>
      </w:pPr>
      <w:r w:rsidRPr="00116C76">
        <w:rPr>
          <w:rFonts w:cstheme="minorHAnsi"/>
          <w:b/>
          <w:bCs/>
          <w:sz w:val="24"/>
        </w:rPr>
        <w:t>Článek VII.</w:t>
      </w:r>
    </w:p>
    <w:p w:rsidR="00932059" w:rsidRPr="00116C76" w:rsidRDefault="00932059" w:rsidP="00932059">
      <w:pPr>
        <w:autoSpaceDE w:val="0"/>
        <w:autoSpaceDN w:val="0"/>
        <w:adjustRightInd w:val="0"/>
        <w:jc w:val="center"/>
        <w:rPr>
          <w:rFonts w:cstheme="minorHAnsi"/>
          <w:b/>
          <w:bCs/>
          <w:sz w:val="24"/>
        </w:rPr>
      </w:pPr>
      <w:r w:rsidRPr="00116C76">
        <w:rPr>
          <w:rFonts w:cstheme="minorHAnsi"/>
          <w:b/>
          <w:bCs/>
          <w:sz w:val="24"/>
        </w:rPr>
        <w:t>Závěrečná ustanovení</w:t>
      </w:r>
    </w:p>
    <w:p w:rsidR="00932059" w:rsidRPr="00116C76" w:rsidRDefault="00932059" w:rsidP="008709A1">
      <w:pPr>
        <w:pStyle w:val="Odstavecseseznamem"/>
        <w:numPr>
          <w:ilvl w:val="0"/>
          <w:numId w:val="6"/>
        </w:numPr>
        <w:autoSpaceDE w:val="0"/>
        <w:autoSpaceDN w:val="0"/>
        <w:adjustRightInd w:val="0"/>
        <w:ind w:left="357" w:hanging="357"/>
        <w:jc w:val="both"/>
        <w:rPr>
          <w:rFonts w:cstheme="minorHAnsi"/>
          <w:sz w:val="24"/>
        </w:rPr>
      </w:pPr>
      <w:r w:rsidRPr="00116C76">
        <w:rPr>
          <w:rFonts w:cstheme="minorHAnsi"/>
          <w:sz w:val="24"/>
        </w:rPr>
        <w:t>Tato smlouva nabývá účinnosti dnem jejího podpisu poslední ze smluvních stran. Smluvní strany prohlašují, že se s obsahem smlouvy řádně seznámily, že byla sepsána dle jejich svobodné a vážné vůle.</w:t>
      </w:r>
    </w:p>
    <w:p w:rsidR="00932059" w:rsidRPr="00116C76" w:rsidRDefault="00932059" w:rsidP="008709A1">
      <w:pPr>
        <w:pStyle w:val="Odstavecseseznamem"/>
        <w:numPr>
          <w:ilvl w:val="0"/>
          <w:numId w:val="6"/>
        </w:numPr>
        <w:autoSpaceDE w:val="0"/>
        <w:autoSpaceDN w:val="0"/>
        <w:adjustRightInd w:val="0"/>
        <w:ind w:left="357" w:hanging="357"/>
        <w:jc w:val="both"/>
        <w:rPr>
          <w:rFonts w:cstheme="minorHAnsi"/>
          <w:sz w:val="24"/>
        </w:rPr>
      </w:pPr>
      <w:r w:rsidRPr="00116C76">
        <w:rPr>
          <w:rFonts w:cstheme="minorHAnsi"/>
          <w:sz w:val="24"/>
        </w:rPr>
        <w:t xml:space="preserve">Tato smlouva se řídí </w:t>
      </w:r>
      <w:hyperlink r:id="rId11" w:history="1">
        <w:r w:rsidRPr="00116C76">
          <w:rPr>
            <w:rFonts w:cstheme="minorHAnsi"/>
            <w:sz w:val="24"/>
          </w:rPr>
          <w:t>občanský</w:t>
        </w:r>
        <w:r w:rsidR="00D7277E">
          <w:rPr>
            <w:rFonts w:cstheme="minorHAnsi"/>
            <w:sz w:val="24"/>
          </w:rPr>
          <w:t>m</w:t>
        </w:r>
        <w:r w:rsidRPr="00116C76">
          <w:rPr>
            <w:rFonts w:cstheme="minorHAnsi"/>
            <w:sz w:val="24"/>
          </w:rPr>
          <w:t xml:space="preserve"> zákoník</w:t>
        </w:r>
      </w:hyperlink>
      <w:r w:rsidR="00D7277E">
        <w:rPr>
          <w:rFonts w:cstheme="minorHAnsi"/>
          <w:sz w:val="24"/>
        </w:rPr>
        <w:t>em</w:t>
      </w:r>
      <w:r w:rsidRPr="00116C76">
        <w:rPr>
          <w:rFonts w:cstheme="minorHAnsi"/>
          <w:sz w:val="24"/>
        </w:rPr>
        <w:t>, ve znění pozdějších předpisů.</w:t>
      </w:r>
    </w:p>
    <w:p w:rsidR="00932059" w:rsidRPr="00116C76" w:rsidRDefault="00932059" w:rsidP="008709A1">
      <w:pPr>
        <w:pStyle w:val="Odstavecseseznamem"/>
        <w:numPr>
          <w:ilvl w:val="0"/>
          <w:numId w:val="6"/>
        </w:numPr>
        <w:autoSpaceDE w:val="0"/>
        <w:autoSpaceDN w:val="0"/>
        <w:adjustRightInd w:val="0"/>
        <w:ind w:left="357" w:hanging="357"/>
        <w:jc w:val="both"/>
        <w:rPr>
          <w:rFonts w:cstheme="minorHAnsi"/>
          <w:sz w:val="24"/>
        </w:rPr>
      </w:pPr>
      <w:r w:rsidRPr="00116C76">
        <w:rPr>
          <w:rFonts w:cstheme="minorHAnsi"/>
          <w:sz w:val="24"/>
        </w:rPr>
        <w:t>Tato smlouva je vyhotovena ve čtyřech originálech, z nichž každá ze smluvních stran obdrží dva stejnopisy.</w:t>
      </w:r>
    </w:p>
    <w:p w:rsidR="00932059" w:rsidRPr="00116C76" w:rsidRDefault="00932059" w:rsidP="008709A1">
      <w:pPr>
        <w:pStyle w:val="Odstavecseseznamem"/>
        <w:numPr>
          <w:ilvl w:val="0"/>
          <w:numId w:val="6"/>
        </w:numPr>
        <w:autoSpaceDE w:val="0"/>
        <w:autoSpaceDN w:val="0"/>
        <w:adjustRightInd w:val="0"/>
        <w:ind w:left="357" w:hanging="357"/>
        <w:jc w:val="both"/>
        <w:rPr>
          <w:rFonts w:cstheme="minorHAnsi"/>
          <w:sz w:val="24"/>
        </w:rPr>
      </w:pPr>
      <w:r w:rsidRPr="00116C76">
        <w:rPr>
          <w:rFonts w:cstheme="minorHAnsi"/>
          <w:sz w:val="24"/>
        </w:rPr>
        <w:t xml:space="preserve">Národní muzeum je právnickou osobou povinnou uveřejňovat příslušné smlouvy v předepsaném Registru smluv v souladu s ustanovením § 2 odst. 1 písm. c) </w:t>
      </w:r>
      <w:r w:rsidRPr="00116C76">
        <w:rPr>
          <w:rFonts w:cstheme="minorHAnsi"/>
          <w:i/>
          <w:sz w:val="24"/>
        </w:rPr>
        <w:t>zákona č. 340/2015 Sb., o zvláštních podmínkách účinnosti některých smluv, uveřejňování těchto smluv a registru smluv</w:t>
      </w:r>
      <w:r w:rsidRPr="00116C76" w:rsidDel="00533A09">
        <w:rPr>
          <w:rFonts w:cstheme="minorHAnsi"/>
          <w:i/>
          <w:sz w:val="24"/>
        </w:rPr>
        <w:t xml:space="preserve"> </w:t>
      </w:r>
      <w:r w:rsidRPr="00116C76">
        <w:rPr>
          <w:rFonts w:cstheme="minorHAnsi"/>
          <w:i/>
          <w:sz w:val="24"/>
        </w:rPr>
        <w:t>(zákon o registru smluv)</w:t>
      </w:r>
      <w:r w:rsidRPr="00116C76">
        <w:rPr>
          <w:rFonts w:cstheme="minorHAnsi"/>
          <w:sz w:val="24"/>
        </w:rPr>
        <w:t xml:space="preserve">. Druhá smluvní strana bere tuto skutečnost na vědomí, podpisem této smlouvy zároveň potvrzuje svůj souhlas se zveřejněním smlouvy. </w:t>
      </w:r>
    </w:p>
    <w:p w:rsidR="00932059" w:rsidRPr="00116C76" w:rsidRDefault="00932059" w:rsidP="008709A1">
      <w:pPr>
        <w:pStyle w:val="Odstavecseseznamem"/>
        <w:numPr>
          <w:ilvl w:val="0"/>
          <w:numId w:val="6"/>
        </w:numPr>
        <w:autoSpaceDE w:val="0"/>
        <w:autoSpaceDN w:val="0"/>
        <w:adjustRightInd w:val="0"/>
        <w:ind w:left="357" w:hanging="357"/>
        <w:jc w:val="both"/>
        <w:rPr>
          <w:rFonts w:cstheme="minorHAnsi"/>
          <w:sz w:val="24"/>
        </w:rPr>
      </w:pPr>
      <w:r w:rsidRPr="00116C76">
        <w:rPr>
          <w:rFonts w:cstheme="minorHAnsi"/>
          <w:sz w:val="24"/>
        </w:rPr>
        <w:lastRenderedPageBreak/>
        <w:t xml:space="preserve">Obě smluvní strany prohlašují, že jsou si vědomy skutečnosti, že tato smlouva nabývá platnosti dnem jejího podpisu poslední ze smluvních stran, účinnosti nabude dnem jejího uveřejnění v Registru smluv v souladu se zákonem o registru smluv. </w:t>
      </w:r>
    </w:p>
    <w:p w:rsidR="00932059" w:rsidRPr="00116C76" w:rsidRDefault="00932059" w:rsidP="00932059">
      <w:pPr>
        <w:autoSpaceDE w:val="0"/>
        <w:autoSpaceDN w:val="0"/>
        <w:adjustRightInd w:val="0"/>
        <w:rPr>
          <w:rFonts w:cstheme="minorHAnsi"/>
          <w:sz w:val="24"/>
        </w:rPr>
      </w:pPr>
    </w:p>
    <w:p w:rsidR="00932059" w:rsidRPr="00116C76" w:rsidRDefault="00932059" w:rsidP="00932059">
      <w:pPr>
        <w:autoSpaceDE w:val="0"/>
        <w:autoSpaceDN w:val="0"/>
        <w:adjustRightInd w:val="0"/>
        <w:rPr>
          <w:rFonts w:cstheme="minorHAnsi"/>
          <w:sz w:val="24"/>
        </w:rPr>
      </w:pPr>
    </w:p>
    <w:p w:rsidR="00932059" w:rsidRPr="00116C76" w:rsidRDefault="00932059" w:rsidP="00932059">
      <w:pPr>
        <w:autoSpaceDE w:val="0"/>
        <w:autoSpaceDN w:val="0"/>
        <w:adjustRightInd w:val="0"/>
        <w:ind w:firstLine="357"/>
        <w:rPr>
          <w:rFonts w:cstheme="minorHAnsi"/>
          <w:sz w:val="24"/>
        </w:rPr>
      </w:pPr>
      <w:r w:rsidRPr="00116C76">
        <w:rPr>
          <w:rFonts w:cstheme="minorHAnsi"/>
          <w:sz w:val="24"/>
        </w:rPr>
        <w:t xml:space="preserve">V …………. dne </w:t>
      </w:r>
      <w:r w:rsidR="00444029" w:rsidRPr="00116C76">
        <w:rPr>
          <w:rFonts w:cstheme="minorHAnsi"/>
          <w:sz w:val="24"/>
        </w:rPr>
        <w:t>……</w:t>
      </w:r>
      <w:r w:rsidR="00444029" w:rsidRPr="00116C76">
        <w:rPr>
          <w:rFonts w:cstheme="minorHAnsi"/>
          <w:sz w:val="24"/>
        </w:rPr>
        <w:tab/>
      </w:r>
      <w:r w:rsidR="00444029" w:rsidRPr="00116C76">
        <w:rPr>
          <w:rFonts w:cstheme="minorHAnsi"/>
          <w:sz w:val="24"/>
        </w:rPr>
        <w:tab/>
      </w:r>
      <w:r w:rsidR="00444029" w:rsidRPr="00116C76">
        <w:rPr>
          <w:rFonts w:cstheme="minorHAnsi"/>
          <w:sz w:val="24"/>
        </w:rPr>
        <w:tab/>
      </w:r>
      <w:r w:rsidR="00444029" w:rsidRPr="00116C76">
        <w:rPr>
          <w:rFonts w:cstheme="minorHAnsi"/>
          <w:sz w:val="24"/>
        </w:rPr>
        <w:tab/>
      </w:r>
      <w:r w:rsidR="00444029" w:rsidRPr="00116C76">
        <w:rPr>
          <w:rFonts w:cstheme="minorHAnsi"/>
          <w:sz w:val="24"/>
        </w:rPr>
        <w:tab/>
        <w:t xml:space="preserve">         </w:t>
      </w:r>
      <w:r w:rsidR="00444029" w:rsidRPr="00116C76">
        <w:rPr>
          <w:rFonts w:cstheme="minorHAnsi"/>
          <w:sz w:val="24"/>
        </w:rPr>
        <w:tab/>
      </w:r>
      <w:r w:rsidR="00444029" w:rsidRPr="00116C76">
        <w:rPr>
          <w:rFonts w:cstheme="minorHAnsi"/>
          <w:sz w:val="24"/>
        </w:rPr>
        <w:tab/>
        <w:t xml:space="preserve"> V ……….</w:t>
      </w:r>
      <w:r w:rsidRPr="00116C76">
        <w:rPr>
          <w:rFonts w:cstheme="minorHAnsi"/>
          <w:sz w:val="24"/>
        </w:rPr>
        <w:t>..</w:t>
      </w:r>
      <w:r w:rsidR="00444029" w:rsidRPr="00116C76">
        <w:rPr>
          <w:rFonts w:cstheme="minorHAnsi"/>
          <w:sz w:val="24"/>
        </w:rPr>
        <w:t xml:space="preserve"> </w:t>
      </w:r>
      <w:r w:rsidRPr="00116C76">
        <w:rPr>
          <w:rFonts w:cstheme="minorHAnsi"/>
          <w:sz w:val="24"/>
        </w:rPr>
        <w:t>dne ……</w:t>
      </w:r>
    </w:p>
    <w:p w:rsidR="00932059" w:rsidRDefault="00932059" w:rsidP="00932059">
      <w:pPr>
        <w:autoSpaceDE w:val="0"/>
        <w:autoSpaceDN w:val="0"/>
        <w:adjustRightInd w:val="0"/>
        <w:rPr>
          <w:rFonts w:cstheme="minorHAnsi"/>
          <w:sz w:val="24"/>
        </w:rPr>
      </w:pPr>
    </w:p>
    <w:p w:rsidR="00116C76" w:rsidRPr="00116C76" w:rsidRDefault="00116C76" w:rsidP="00932059">
      <w:pPr>
        <w:autoSpaceDE w:val="0"/>
        <w:autoSpaceDN w:val="0"/>
        <w:adjustRightInd w:val="0"/>
        <w:rPr>
          <w:rFonts w:cstheme="minorHAnsi"/>
          <w:sz w:val="24"/>
        </w:rPr>
      </w:pPr>
    </w:p>
    <w:p w:rsidR="00932059" w:rsidRPr="00116C76" w:rsidRDefault="00932059" w:rsidP="00932059">
      <w:pPr>
        <w:autoSpaceDE w:val="0"/>
        <w:autoSpaceDN w:val="0"/>
        <w:adjustRightInd w:val="0"/>
        <w:rPr>
          <w:rFonts w:cstheme="minorHAnsi"/>
          <w:sz w:val="24"/>
        </w:rPr>
      </w:pPr>
    </w:p>
    <w:p w:rsidR="00932059" w:rsidRPr="00116C76" w:rsidRDefault="00932059" w:rsidP="00932059">
      <w:pPr>
        <w:autoSpaceDE w:val="0"/>
        <w:autoSpaceDN w:val="0"/>
        <w:adjustRightInd w:val="0"/>
        <w:ind w:firstLine="357"/>
        <w:rPr>
          <w:rFonts w:cstheme="minorHAnsi"/>
          <w:sz w:val="24"/>
        </w:rPr>
      </w:pPr>
      <w:r w:rsidRPr="00116C76">
        <w:rPr>
          <w:rFonts w:cstheme="minorHAnsi"/>
          <w:sz w:val="24"/>
        </w:rPr>
        <w:t xml:space="preserve">__________________                                          </w:t>
      </w:r>
      <w:r w:rsidRPr="00116C76">
        <w:rPr>
          <w:rFonts w:cstheme="minorHAnsi"/>
          <w:sz w:val="24"/>
        </w:rPr>
        <w:tab/>
      </w:r>
      <w:r w:rsidRPr="00116C76">
        <w:rPr>
          <w:rFonts w:cstheme="minorHAnsi"/>
          <w:sz w:val="24"/>
        </w:rPr>
        <w:tab/>
        <w:t xml:space="preserve">         __________________</w:t>
      </w:r>
    </w:p>
    <w:p w:rsidR="00932059" w:rsidRPr="00116C76" w:rsidRDefault="0066407A" w:rsidP="00932059">
      <w:pPr>
        <w:ind w:firstLine="357"/>
        <w:rPr>
          <w:rFonts w:cstheme="minorHAnsi"/>
          <w:sz w:val="24"/>
        </w:rPr>
      </w:pPr>
      <w:r>
        <w:rPr>
          <w:rFonts w:cstheme="minorHAnsi"/>
          <w:sz w:val="24"/>
        </w:rPr>
        <w:t xml:space="preserve">Pronajímatel </w:t>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t xml:space="preserve">         Nájemce</w:t>
      </w:r>
    </w:p>
    <w:sectPr w:rsidR="00932059" w:rsidRPr="00116C76" w:rsidSect="007543F2">
      <w:headerReference w:type="default" r:id="rId12"/>
      <w:footerReference w:type="default" r:id="rId13"/>
      <w:pgSz w:w="11906" w:h="16838"/>
      <w:pgMar w:top="1077" w:right="1418"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D02" w:rsidRDefault="00E06D02" w:rsidP="001C4229">
      <w:r>
        <w:separator/>
      </w:r>
    </w:p>
  </w:endnote>
  <w:endnote w:type="continuationSeparator" w:id="0">
    <w:p w:rsidR="00E06D02" w:rsidRDefault="00E06D02" w:rsidP="001C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297660"/>
      <w:docPartObj>
        <w:docPartGallery w:val="Page Numbers (Bottom of Page)"/>
        <w:docPartUnique/>
      </w:docPartObj>
    </w:sdtPr>
    <w:sdtEndPr/>
    <w:sdtContent>
      <w:p w:rsidR="00E005F4" w:rsidRDefault="0036773A">
        <w:pPr>
          <w:pStyle w:val="Zpat"/>
          <w:jc w:val="center"/>
        </w:pPr>
        <w:r>
          <w:fldChar w:fldCharType="begin"/>
        </w:r>
        <w:r w:rsidR="00E005F4">
          <w:instrText>PAGE   \* MERGEFORMAT</w:instrText>
        </w:r>
        <w:r>
          <w:fldChar w:fldCharType="separate"/>
        </w:r>
        <w:r w:rsidR="00160F4D">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D02" w:rsidRDefault="00E06D02" w:rsidP="001C4229">
      <w:r>
        <w:separator/>
      </w:r>
    </w:p>
  </w:footnote>
  <w:footnote w:type="continuationSeparator" w:id="0">
    <w:p w:rsidR="00E06D02" w:rsidRDefault="00E06D02" w:rsidP="001C4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EE" w:rsidRDefault="00B523EE" w:rsidP="00B523EE">
    <w:pPr>
      <w:pStyle w:val="Zhlav"/>
      <w:jc w:val="right"/>
    </w:pPr>
    <w:r>
      <w:t>Č. j. ………/………/NM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1512"/>
        </w:tabs>
        <w:ind w:left="1512" w:hanging="360"/>
      </w:pPr>
      <w:rPr>
        <w:rFonts w:ascii="Symbol" w:hAnsi="Symbol"/>
        <w:b/>
        <w:i/>
      </w:rPr>
    </w:lvl>
  </w:abstractNum>
  <w:abstractNum w:abstractNumId="1">
    <w:nsid w:val="13E30E7A"/>
    <w:multiLevelType w:val="hybridMultilevel"/>
    <w:tmpl w:val="1758013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A7C42A2"/>
    <w:multiLevelType w:val="hybridMultilevel"/>
    <w:tmpl w:val="0FC68560"/>
    <w:lvl w:ilvl="0" w:tplc="616E329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
    <w:nsid w:val="255033F8"/>
    <w:multiLevelType w:val="hybridMultilevel"/>
    <w:tmpl w:val="FB7C5D2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CBC57AF"/>
    <w:multiLevelType w:val="multilevel"/>
    <w:tmpl w:val="F50EB624"/>
    <w:lvl w:ilvl="0">
      <w:start w:val="1"/>
      <w:numFmt w:val="decimal"/>
      <w:lvlText w:val="%1."/>
      <w:lvlJc w:val="left"/>
      <w:pPr>
        <w:tabs>
          <w:tab w:val="num" w:pos="900"/>
        </w:tabs>
        <w:ind w:left="900" w:hanging="360"/>
      </w:pPr>
      <w:rPr>
        <w:sz w:val="24"/>
        <w:szCs w:val="24"/>
      </w:rPr>
    </w:lvl>
    <w:lvl w:ilvl="1">
      <w:start w:val="1"/>
      <w:numFmt w:val="lowerLetter"/>
      <w:lvlText w:val="%2."/>
      <w:lvlJc w:val="left"/>
      <w:pPr>
        <w:tabs>
          <w:tab w:val="num" w:pos="1620"/>
        </w:tabs>
        <w:ind w:left="1620" w:hanging="360"/>
      </w:pPr>
      <w:rPr>
        <w:rFonts w:ascii="Times New Roman" w:hAnsi="Times New Roman" w:cs="Times New Roman"/>
        <w:sz w:val="24"/>
        <w:szCs w:val="24"/>
      </w:rPr>
    </w:lvl>
    <w:lvl w:ilvl="2">
      <w:start w:val="1"/>
      <w:numFmt w:val="lowerRoman"/>
      <w:lvlText w:val="%3."/>
      <w:lvlJc w:val="right"/>
      <w:pPr>
        <w:tabs>
          <w:tab w:val="num" w:pos="2340"/>
        </w:tabs>
        <w:ind w:left="2340" w:hanging="180"/>
      </w:pPr>
      <w:rPr>
        <w:rFonts w:ascii="Times New Roman" w:hAnsi="Times New Roman" w:cs="Times New Roman"/>
        <w:sz w:val="24"/>
        <w:szCs w:val="24"/>
      </w:rPr>
    </w:lvl>
    <w:lvl w:ilvl="3">
      <w:start w:val="1"/>
      <w:numFmt w:val="decimal"/>
      <w:lvlText w:val="%4."/>
      <w:lvlJc w:val="left"/>
      <w:pPr>
        <w:tabs>
          <w:tab w:val="num" w:pos="3060"/>
        </w:tabs>
        <w:ind w:left="3060" w:hanging="360"/>
      </w:pPr>
      <w:rPr>
        <w:rFonts w:ascii="Times New Roman" w:hAnsi="Times New Roman" w:cs="Times New Roman"/>
        <w:sz w:val="24"/>
        <w:szCs w:val="24"/>
      </w:rPr>
    </w:lvl>
    <w:lvl w:ilvl="4">
      <w:start w:val="1"/>
      <w:numFmt w:val="lowerLetter"/>
      <w:lvlText w:val="%5."/>
      <w:lvlJc w:val="left"/>
      <w:pPr>
        <w:tabs>
          <w:tab w:val="num" w:pos="3780"/>
        </w:tabs>
        <w:ind w:left="3780" w:hanging="360"/>
      </w:pPr>
      <w:rPr>
        <w:rFonts w:ascii="Times New Roman" w:hAnsi="Times New Roman" w:cs="Times New Roman"/>
        <w:sz w:val="24"/>
        <w:szCs w:val="24"/>
      </w:rPr>
    </w:lvl>
    <w:lvl w:ilvl="5">
      <w:start w:val="1"/>
      <w:numFmt w:val="lowerRoman"/>
      <w:lvlText w:val="%6."/>
      <w:lvlJc w:val="right"/>
      <w:pPr>
        <w:tabs>
          <w:tab w:val="num" w:pos="4500"/>
        </w:tabs>
        <w:ind w:left="4500" w:hanging="180"/>
      </w:pPr>
      <w:rPr>
        <w:rFonts w:ascii="Times New Roman" w:hAnsi="Times New Roman" w:cs="Times New Roman"/>
        <w:sz w:val="24"/>
        <w:szCs w:val="24"/>
      </w:rPr>
    </w:lvl>
    <w:lvl w:ilvl="6">
      <w:start w:val="1"/>
      <w:numFmt w:val="decimal"/>
      <w:lvlText w:val="%7."/>
      <w:lvlJc w:val="left"/>
      <w:pPr>
        <w:tabs>
          <w:tab w:val="num" w:pos="5220"/>
        </w:tabs>
        <w:ind w:left="5220" w:hanging="360"/>
      </w:pPr>
      <w:rPr>
        <w:rFonts w:ascii="Times New Roman" w:hAnsi="Times New Roman" w:cs="Times New Roman"/>
        <w:sz w:val="24"/>
        <w:szCs w:val="24"/>
      </w:rPr>
    </w:lvl>
    <w:lvl w:ilvl="7">
      <w:start w:val="1"/>
      <w:numFmt w:val="lowerLetter"/>
      <w:lvlText w:val="%8."/>
      <w:lvlJc w:val="left"/>
      <w:pPr>
        <w:tabs>
          <w:tab w:val="num" w:pos="5940"/>
        </w:tabs>
        <w:ind w:left="5940" w:hanging="360"/>
      </w:pPr>
      <w:rPr>
        <w:rFonts w:ascii="Times New Roman" w:hAnsi="Times New Roman" w:cs="Times New Roman"/>
        <w:sz w:val="24"/>
        <w:szCs w:val="24"/>
      </w:rPr>
    </w:lvl>
    <w:lvl w:ilvl="8">
      <w:start w:val="1"/>
      <w:numFmt w:val="lowerRoman"/>
      <w:lvlText w:val="%9."/>
      <w:lvlJc w:val="right"/>
      <w:pPr>
        <w:tabs>
          <w:tab w:val="num" w:pos="6660"/>
        </w:tabs>
        <w:ind w:left="6660" w:hanging="180"/>
      </w:pPr>
      <w:rPr>
        <w:rFonts w:ascii="Times New Roman" w:hAnsi="Times New Roman" w:cs="Times New Roman"/>
        <w:sz w:val="24"/>
        <w:szCs w:val="24"/>
      </w:rPr>
    </w:lvl>
  </w:abstractNum>
  <w:abstractNum w:abstractNumId="5">
    <w:nsid w:val="57755DFA"/>
    <w:multiLevelType w:val="hybridMultilevel"/>
    <w:tmpl w:val="04E4D8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82C0C94"/>
    <w:multiLevelType w:val="hybridMultilevel"/>
    <w:tmpl w:val="F4063BD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789F46F6"/>
    <w:multiLevelType w:val="hybridMultilevel"/>
    <w:tmpl w:val="FB5466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F982FFA"/>
    <w:multiLevelType w:val="hybridMultilevel"/>
    <w:tmpl w:val="F4063BD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1"/>
  </w:num>
  <w:num w:numId="3">
    <w:abstractNumId w:val="8"/>
  </w:num>
  <w:num w:numId="4">
    <w:abstractNumId w:val="3"/>
  </w:num>
  <w:num w:numId="5">
    <w:abstractNumId w:val="6"/>
  </w:num>
  <w:num w:numId="6">
    <w:abstractNumId w:val="5"/>
  </w:num>
  <w:num w:numId="7">
    <w:abstractNumId w:val="7"/>
  </w:num>
  <w:num w:numId="8">
    <w:abstractNumId w:val="2"/>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ra Mlíková">
    <w15:presenceInfo w15:providerId="AD" w15:userId="S-1-5-21-2478349538-3199489547-3753789627-2177"/>
  </w15:person>
  <w15:person w15:author="Marika Bártová">
    <w15:presenceInfo w15:providerId="AD" w15:userId="S-1-5-21-2478349538-3199489547-3753789627-4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A557F"/>
    <w:rsid w:val="00116829"/>
    <w:rsid w:val="00116C76"/>
    <w:rsid w:val="0012036C"/>
    <w:rsid w:val="00160F4D"/>
    <w:rsid w:val="001812E2"/>
    <w:rsid w:val="001C4229"/>
    <w:rsid w:val="001E12D9"/>
    <w:rsid w:val="002E41F2"/>
    <w:rsid w:val="002F45EC"/>
    <w:rsid w:val="003638F3"/>
    <w:rsid w:val="0036773A"/>
    <w:rsid w:val="003A557F"/>
    <w:rsid w:val="00421DA2"/>
    <w:rsid w:val="00444029"/>
    <w:rsid w:val="00542F31"/>
    <w:rsid w:val="00561B1E"/>
    <w:rsid w:val="005F739E"/>
    <w:rsid w:val="00615FEC"/>
    <w:rsid w:val="006464E3"/>
    <w:rsid w:val="006531B2"/>
    <w:rsid w:val="0066407A"/>
    <w:rsid w:val="006C7071"/>
    <w:rsid w:val="006E2D68"/>
    <w:rsid w:val="00745B36"/>
    <w:rsid w:val="007543F2"/>
    <w:rsid w:val="007D01B4"/>
    <w:rsid w:val="007F00FF"/>
    <w:rsid w:val="00803293"/>
    <w:rsid w:val="0084079B"/>
    <w:rsid w:val="00846B56"/>
    <w:rsid w:val="008709A1"/>
    <w:rsid w:val="00890C07"/>
    <w:rsid w:val="008C44B6"/>
    <w:rsid w:val="009128C1"/>
    <w:rsid w:val="00917DFB"/>
    <w:rsid w:val="00932059"/>
    <w:rsid w:val="00A92CC1"/>
    <w:rsid w:val="00AC669F"/>
    <w:rsid w:val="00B523EE"/>
    <w:rsid w:val="00B558D2"/>
    <w:rsid w:val="00C21914"/>
    <w:rsid w:val="00C97E14"/>
    <w:rsid w:val="00D02118"/>
    <w:rsid w:val="00D1224C"/>
    <w:rsid w:val="00D7277E"/>
    <w:rsid w:val="00E005F4"/>
    <w:rsid w:val="00E06D02"/>
    <w:rsid w:val="00E4653E"/>
    <w:rsid w:val="00F466F7"/>
    <w:rsid w:val="00F57C18"/>
    <w:rsid w:val="00FF11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557F"/>
    <w:pPr>
      <w:spacing w:after="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6464E3"/>
    <w:pPr>
      <w:keepNext/>
      <w:jc w:val="both"/>
      <w:outlineLvl w:val="0"/>
    </w:pPr>
    <w:rPr>
      <w:b/>
      <w:bCs/>
    </w:rPr>
  </w:style>
  <w:style w:type="paragraph" w:styleId="Nadpis2">
    <w:name w:val="heading 2"/>
    <w:basedOn w:val="Normln"/>
    <w:next w:val="Normln"/>
    <w:link w:val="Nadpis2Char"/>
    <w:qFormat/>
    <w:rsid w:val="006464E3"/>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qFormat/>
    <w:rsid w:val="006464E3"/>
    <w:pPr>
      <w:keepNext/>
      <w:keepLines/>
      <w:spacing w:before="200"/>
      <w:outlineLvl w:val="2"/>
    </w:pPr>
    <w:rPr>
      <w:rFonts w:ascii="Cambria" w:hAnsi="Cambria"/>
      <w:b/>
      <w:bCs/>
      <w:color w:val="4F81BD"/>
      <w:sz w:val="24"/>
    </w:rPr>
  </w:style>
  <w:style w:type="paragraph" w:styleId="Nadpis6">
    <w:name w:val="heading 6"/>
    <w:basedOn w:val="Normln"/>
    <w:next w:val="Normln"/>
    <w:link w:val="Nadpis6Char"/>
    <w:uiPriority w:val="9"/>
    <w:semiHidden/>
    <w:unhideWhenUsed/>
    <w:qFormat/>
    <w:rsid w:val="0012036C"/>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3A557F"/>
    <w:pPr>
      <w:ind w:left="720"/>
      <w:contextualSpacing/>
    </w:pPr>
  </w:style>
  <w:style w:type="character" w:styleId="Hypertextovodkaz">
    <w:name w:val="Hyperlink"/>
    <w:rsid w:val="003A557F"/>
    <w:rPr>
      <w:rFonts w:cs="Times New Roman"/>
      <w:color w:val="0000FF"/>
      <w:u w:val="single"/>
    </w:rPr>
  </w:style>
  <w:style w:type="paragraph" w:styleId="Zpat">
    <w:name w:val="footer"/>
    <w:basedOn w:val="Normln"/>
    <w:link w:val="ZpatChar"/>
    <w:uiPriority w:val="99"/>
    <w:rsid w:val="001C4229"/>
    <w:pPr>
      <w:tabs>
        <w:tab w:val="center" w:pos="4536"/>
        <w:tab w:val="right" w:pos="9072"/>
      </w:tabs>
    </w:pPr>
    <w:rPr>
      <w:sz w:val="24"/>
    </w:rPr>
  </w:style>
  <w:style w:type="character" w:customStyle="1" w:styleId="ZpatChar">
    <w:name w:val="Zápatí Char"/>
    <w:basedOn w:val="Standardnpsmoodstavce"/>
    <w:link w:val="Zpat"/>
    <w:uiPriority w:val="99"/>
    <w:rsid w:val="001C4229"/>
    <w:rPr>
      <w:rFonts w:ascii="Calibri" w:eastAsia="Times New Roman" w:hAnsi="Calibri" w:cs="Times New Roman"/>
      <w:sz w:val="24"/>
      <w:szCs w:val="24"/>
      <w:lang w:eastAsia="cs-CZ"/>
    </w:rPr>
  </w:style>
  <w:style w:type="paragraph" w:styleId="Zhlav">
    <w:name w:val="header"/>
    <w:basedOn w:val="Normln"/>
    <w:link w:val="ZhlavChar"/>
    <w:uiPriority w:val="99"/>
    <w:unhideWhenUsed/>
    <w:rsid w:val="001C4229"/>
    <w:pPr>
      <w:tabs>
        <w:tab w:val="center" w:pos="4536"/>
        <w:tab w:val="right" w:pos="9072"/>
      </w:tabs>
    </w:pPr>
  </w:style>
  <w:style w:type="character" w:customStyle="1" w:styleId="ZhlavChar">
    <w:name w:val="Záhlaví Char"/>
    <w:basedOn w:val="Standardnpsmoodstavce"/>
    <w:link w:val="Zhlav"/>
    <w:uiPriority w:val="99"/>
    <w:rsid w:val="001C4229"/>
    <w:rPr>
      <w:rFonts w:ascii="Calibri" w:eastAsia="Times New Roman" w:hAnsi="Calibri" w:cs="Times New Roman"/>
      <w:szCs w:val="24"/>
      <w:lang w:eastAsia="cs-CZ"/>
    </w:rPr>
  </w:style>
  <w:style w:type="paragraph" w:styleId="Zkladntext">
    <w:name w:val="Body Text"/>
    <w:basedOn w:val="Normln"/>
    <w:link w:val="ZkladntextChar"/>
    <w:rsid w:val="00E4653E"/>
    <w:pPr>
      <w:jc w:val="both"/>
    </w:pPr>
  </w:style>
  <w:style w:type="character" w:customStyle="1" w:styleId="ZkladntextChar">
    <w:name w:val="Základní text Char"/>
    <w:basedOn w:val="Standardnpsmoodstavce"/>
    <w:link w:val="Zkladntext"/>
    <w:rsid w:val="00E4653E"/>
    <w:rPr>
      <w:rFonts w:ascii="Calibri" w:eastAsia="Times New Roman" w:hAnsi="Calibri" w:cs="Times New Roman"/>
      <w:szCs w:val="24"/>
      <w:lang w:eastAsia="cs-CZ"/>
    </w:rPr>
  </w:style>
  <w:style w:type="paragraph" w:styleId="Odstavecseseznamem">
    <w:name w:val="List Paragraph"/>
    <w:basedOn w:val="Normln"/>
    <w:uiPriority w:val="34"/>
    <w:qFormat/>
    <w:rsid w:val="00B523EE"/>
    <w:pPr>
      <w:ind w:left="720"/>
      <w:contextualSpacing/>
    </w:pPr>
  </w:style>
  <w:style w:type="paragraph" w:customStyle="1" w:styleId="HLAVICKA">
    <w:name w:val="HLAVICKA"/>
    <w:basedOn w:val="Normln"/>
    <w:rsid w:val="00B523EE"/>
    <w:pPr>
      <w:tabs>
        <w:tab w:val="left" w:pos="284"/>
        <w:tab w:val="left" w:pos="1134"/>
      </w:tabs>
      <w:overflowPunct w:val="0"/>
      <w:autoSpaceDE w:val="0"/>
      <w:autoSpaceDN w:val="0"/>
      <w:adjustRightInd w:val="0"/>
      <w:spacing w:after="60"/>
      <w:textAlignment w:val="baseline"/>
    </w:pPr>
    <w:rPr>
      <w:rFonts w:ascii="Times New Roman" w:hAnsi="Times New Roman"/>
      <w:sz w:val="20"/>
      <w:szCs w:val="20"/>
    </w:rPr>
  </w:style>
  <w:style w:type="character" w:styleId="Odkaznakoment">
    <w:name w:val="annotation reference"/>
    <w:basedOn w:val="Standardnpsmoodstavce"/>
    <w:uiPriority w:val="99"/>
    <w:semiHidden/>
    <w:unhideWhenUsed/>
    <w:rsid w:val="00B523EE"/>
    <w:rPr>
      <w:sz w:val="16"/>
      <w:szCs w:val="16"/>
    </w:rPr>
  </w:style>
  <w:style w:type="paragraph" w:styleId="Textkomente">
    <w:name w:val="annotation text"/>
    <w:basedOn w:val="Normln"/>
    <w:link w:val="TextkomenteChar"/>
    <w:uiPriority w:val="99"/>
    <w:unhideWhenUsed/>
    <w:rsid w:val="00B523EE"/>
    <w:rPr>
      <w:sz w:val="20"/>
      <w:szCs w:val="20"/>
    </w:rPr>
  </w:style>
  <w:style w:type="character" w:customStyle="1" w:styleId="TextkomenteChar">
    <w:name w:val="Text komentáře Char"/>
    <w:basedOn w:val="Standardnpsmoodstavce"/>
    <w:link w:val="Textkomente"/>
    <w:uiPriority w:val="99"/>
    <w:rsid w:val="00B523EE"/>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523EE"/>
    <w:rPr>
      <w:b/>
      <w:bCs/>
    </w:rPr>
  </w:style>
  <w:style w:type="character" w:customStyle="1" w:styleId="PedmtkomenteChar">
    <w:name w:val="Předmět komentáře Char"/>
    <w:basedOn w:val="TextkomenteChar"/>
    <w:link w:val="Pedmtkomente"/>
    <w:uiPriority w:val="99"/>
    <w:semiHidden/>
    <w:rsid w:val="00B523EE"/>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B523E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23EE"/>
    <w:rPr>
      <w:rFonts w:ascii="Segoe UI" w:eastAsia="Times New Roman" w:hAnsi="Segoe UI" w:cs="Segoe UI"/>
      <w:sz w:val="18"/>
      <w:szCs w:val="18"/>
      <w:lang w:eastAsia="cs-CZ"/>
    </w:rPr>
  </w:style>
  <w:style w:type="character" w:customStyle="1" w:styleId="Nadpis1Char">
    <w:name w:val="Nadpis 1 Char"/>
    <w:basedOn w:val="Standardnpsmoodstavce"/>
    <w:link w:val="Nadpis1"/>
    <w:rsid w:val="006464E3"/>
    <w:rPr>
      <w:rFonts w:ascii="Calibri" w:eastAsia="Times New Roman" w:hAnsi="Calibri" w:cs="Times New Roman"/>
      <w:b/>
      <w:bCs/>
      <w:szCs w:val="24"/>
      <w:lang w:eastAsia="cs-CZ"/>
    </w:rPr>
  </w:style>
  <w:style w:type="character" w:customStyle="1" w:styleId="Nadpis2Char">
    <w:name w:val="Nadpis 2 Char"/>
    <w:basedOn w:val="Standardnpsmoodstavce"/>
    <w:link w:val="Nadpis2"/>
    <w:rsid w:val="006464E3"/>
    <w:rPr>
      <w:rFonts w:ascii="Cambria" w:eastAsia="Times New Roman" w:hAnsi="Cambria" w:cs="Times New Roman"/>
      <w:b/>
      <w:bCs/>
      <w:color w:val="4F81BD"/>
      <w:sz w:val="26"/>
      <w:szCs w:val="26"/>
      <w:lang w:eastAsia="cs-CZ"/>
    </w:rPr>
  </w:style>
  <w:style w:type="character" w:customStyle="1" w:styleId="Nadpis3Char">
    <w:name w:val="Nadpis 3 Char"/>
    <w:basedOn w:val="Standardnpsmoodstavce"/>
    <w:link w:val="Nadpis3"/>
    <w:rsid w:val="006464E3"/>
    <w:rPr>
      <w:rFonts w:ascii="Cambria" w:eastAsia="Times New Roman" w:hAnsi="Cambria" w:cs="Times New Roman"/>
      <w:b/>
      <w:bCs/>
      <w:color w:val="4F81BD"/>
      <w:sz w:val="24"/>
      <w:szCs w:val="24"/>
      <w:lang w:eastAsia="cs-CZ"/>
    </w:rPr>
  </w:style>
  <w:style w:type="table" w:styleId="Mkatabulky">
    <w:name w:val="Table Grid"/>
    <w:basedOn w:val="Normlntabulka"/>
    <w:uiPriority w:val="59"/>
    <w:rsid w:val="008C44B6"/>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
    <w:next w:val="Normln"/>
    <w:link w:val="PodtitulChar"/>
    <w:qFormat/>
    <w:rsid w:val="008C44B6"/>
    <w:pPr>
      <w:spacing w:after="120"/>
      <w:jc w:val="center"/>
    </w:pPr>
    <w:rPr>
      <w:rFonts w:ascii="Tahoma" w:hAnsi="Tahoma" w:cs="Tahoma"/>
      <w:b/>
      <w:sz w:val="20"/>
    </w:rPr>
  </w:style>
  <w:style w:type="character" w:customStyle="1" w:styleId="PodtitulChar">
    <w:name w:val="Podtitul Char"/>
    <w:basedOn w:val="Standardnpsmoodstavce"/>
    <w:link w:val="Podtitul"/>
    <w:rsid w:val="008C44B6"/>
    <w:rPr>
      <w:rFonts w:ascii="Tahoma" w:eastAsia="Times New Roman" w:hAnsi="Tahoma" w:cs="Tahoma"/>
      <w:b/>
      <w:sz w:val="20"/>
      <w:szCs w:val="24"/>
      <w:lang w:eastAsia="cs-CZ"/>
    </w:rPr>
  </w:style>
  <w:style w:type="character" w:customStyle="1" w:styleId="Nadpis6Char">
    <w:name w:val="Nadpis 6 Char"/>
    <w:basedOn w:val="Standardnpsmoodstavce"/>
    <w:link w:val="Nadpis6"/>
    <w:uiPriority w:val="9"/>
    <w:semiHidden/>
    <w:rsid w:val="0012036C"/>
    <w:rPr>
      <w:rFonts w:asciiTheme="majorHAnsi" w:eastAsiaTheme="majorEastAsia" w:hAnsiTheme="majorHAnsi" w:cstheme="majorBidi"/>
      <w:color w:val="1F4D78" w:themeColor="accent1" w:themeShade="7F"/>
      <w:szCs w:val="24"/>
      <w:lang w:eastAsia="cs-CZ"/>
    </w:rPr>
  </w:style>
  <w:style w:type="paragraph" w:styleId="Normlnweb">
    <w:name w:val="Normal (Web)"/>
    <w:basedOn w:val="Normln"/>
    <w:uiPriority w:val="99"/>
    <w:unhideWhenUsed/>
    <w:rsid w:val="0012036C"/>
    <w:pPr>
      <w:spacing w:before="100" w:beforeAutospacing="1" w:after="100" w:afterAutospacing="1"/>
    </w:pPr>
  </w:style>
  <w:style w:type="paragraph" w:customStyle="1" w:styleId="Odrky">
    <w:name w:val="Odrážky"/>
    <w:basedOn w:val="Normln"/>
    <w:rsid w:val="0012036C"/>
    <w:pPr>
      <w:suppressAutoHyphens/>
      <w:ind w:left="1134" w:hanging="425"/>
      <w:jc w:val="both"/>
    </w:pPr>
    <w:rPr>
      <w:rFonts w:ascii="Times New Roman" w:hAnsi="Times New Roman"/>
      <w:sz w:val="24"/>
      <w:lang w:eastAsia="ar-SA"/>
    </w:rPr>
  </w:style>
  <w:style w:type="paragraph" w:customStyle="1" w:styleId="odstavecseseznamem10">
    <w:name w:val="odstavecseseznamem1"/>
    <w:basedOn w:val="Normln"/>
    <w:rsid w:val="00C97E14"/>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D:\kopie\CR26785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2B4433C80C7F4882991F26D5941885" ma:contentTypeVersion="0" ma:contentTypeDescription="Vytvoří nový dokument" ma:contentTypeScope="" ma:versionID="1cef3ae3bb5ec56cc5d9ccac18402790">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174D06-47ED-4EBE-86E6-254930B57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DAF171-500D-4194-ADDC-0DA205328BA1}">
  <ds:schemaRefs>
    <ds:schemaRef ds:uri="http://schemas.microsoft.com/sharepoint/v3/contenttype/forms"/>
  </ds:schemaRefs>
</ds:datastoreItem>
</file>

<file path=customXml/itemProps3.xml><?xml version="1.0" encoding="utf-8"?>
<ds:datastoreItem xmlns:ds="http://schemas.openxmlformats.org/officeDocument/2006/customXml" ds:itemID="{A3392B43-9DFD-4DAD-92DF-929182B9CA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958</Words>
  <Characters>5657</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s7_2017_p20 - Vzorová nájemní smlouva</vt:lpstr>
    </vt:vector>
  </TitlesOfParts>
  <Company>Hewlett-Packard Company</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s7_2017_p20 - Vzorová nájemní smlouva</dc:title>
  <dc:creator>Petr Brůha</dc:creator>
  <cp:lastModifiedBy>Tereza Markupová</cp:lastModifiedBy>
  <cp:revision>4</cp:revision>
  <cp:lastPrinted>2018-01-24T14:17:00Z</cp:lastPrinted>
  <dcterms:created xsi:type="dcterms:W3CDTF">2018-01-25T11:09:00Z</dcterms:created>
  <dcterms:modified xsi:type="dcterms:W3CDTF">2018-01-31T08:13:00Z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0x0101002E2B4433C80C7F4882991F26D5941885</vt:lpwstr>
  </property>
</Properties>
</file>