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7DA5" w14:textId="2A11B81D" w:rsidR="008755C6" w:rsidRPr="007D1511" w:rsidRDefault="00DA6955" w:rsidP="007D1511">
      <w:pPr>
        <w:spacing w:before="120" w:line="240" w:lineRule="atLeast"/>
        <w:jc w:val="center"/>
        <w:outlineLvl w:val="0"/>
        <w:rPr>
          <w:i/>
          <w:highlight w:val="yellow"/>
        </w:rPr>
      </w:pPr>
      <w:r>
        <w:rPr>
          <w:b/>
          <w:i/>
          <w:sz w:val="32"/>
        </w:rPr>
        <w:t xml:space="preserve">                                </w:t>
      </w:r>
      <w:r w:rsidR="008755C6" w:rsidRPr="0015381F">
        <w:rPr>
          <w:b/>
          <w:i/>
          <w:sz w:val="32"/>
        </w:rPr>
        <w:t xml:space="preserve">Smlouva o </w:t>
      </w:r>
      <w:r w:rsidR="008755C6" w:rsidRPr="006E1DDF">
        <w:rPr>
          <w:b/>
          <w:i/>
          <w:sz w:val="32"/>
        </w:rPr>
        <w:t>dílo</w:t>
      </w:r>
      <w:r w:rsidR="002F2DEF" w:rsidRPr="006E1DDF">
        <w:rPr>
          <w:i/>
          <w:sz w:val="32"/>
        </w:rPr>
        <w:t xml:space="preserve"> </w:t>
      </w:r>
      <w:proofErr w:type="gramStart"/>
      <w:r w:rsidR="008F448F" w:rsidRPr="00F877EC">
        <w:rPr>
          <w:b/>
          <w:i/>
          <w:sz w:val="28"/>
          <w:szCs w:val="28"/>
        </w:rPr>
        <w:t>č.</w:t>
      </w:r>
      <w:r w:rsidR="00F877EC" w:rsidRPr="00F877EC">
        <w:rPr>
          <w:b/>
          <w:i/>
          <w:sz w:val="28"/>
          <w:szCs w:val="28"/>
        </w:rPr>
        <w:t>180011</w:t>
      </w:r>
      <w:proofErr w:type="gramEnd"/>
      <w:r w:rsidR="008F448F" w:rsidRPr="00F877EC">
        <w:rPr>
          <w:b/>
          <w:i/>
          <w:sz w:val="28"/>
          <w:szCs w:val="28"/>
        </w:rPr>
        <w:t xml:space="preserve"> </w:t>
      </w:r>
      <w:r w:rsidR="007D1511" w:rsidRPr="00F877EC">
        <w:rPr>
          <w:b/>
          <w:i/>
          <w:sz w:val="28"/>
          <w:szCs w:val="28"/>
        </w:rPr>
        <w:tab/>
      </w:r>
      <w:r w:rsidR="00A2256E" w:rsidRPr="00F877EC">
        <w:rPr>
          <w:b/>
          <w:i/>
          <w:sz w:val="28"/>
          <w:szCs w:val="28"/>
        </w:rPr>
        <w:t xml:space="preserve">   </w:t>
      </w:r>
      <w:r w:rsidRPr="00F877EC">
        <w:rPr>
          <w:b/>
          <w:i/>
          <w:sz w:val="28"/>
          <w:szCs w:val="28"/>
        </w:rPr>
        <w:t xml:space="preserve"> </w:t>
      </w:r>
      <w:r w:rsidRPr="00F877EC">
        <w:rPr>
          <w:i/>
        </w:rPr>
        <w:t xml:space="preserve">č.j.: </w:t>
      </w:r>
      <w:r w:rsidR="00F877EC" w:rsidRPr="00F877EC">
        <w:rPr>
          <w:i/>
        </w:rPr>
        <w:t>2018/39</w:t>
      </w:r>
      <w:r w:rsidR="00E33021" w:rsidRPr="00F877EC">
        <w:rPr>
          <w:i/>
        </w:rPr>
        <w:t>/</w:t>
      </w:r>
      <w:r w:rsidR="009B56CD" w:rsidRPr="00F877EC">
        <w:rPr>
          <w:i/>
        </w:rPr>
        <w:t>NM</w:t>
      </w:r>
      <w:bookmarkStart w:id="0" w:name="_GoBack"/>
      <w:bookmarkEnd w:id="0"/>
    </w:p>
    <w:p w14:paraId="5796D644" w14:textId="7A331B9E" w:rsidR="008755C6" w:rsidRPr="0015381F" w:rsidRDefault="008755C6" w:rsidP="003837A9">
      <w:pPr>
        <w:pBdr>
          <w:bottom w:val="single" w:sz="6" w:space="1" w:color="auto"/>
        </w:pBdr>
        <w:spacing w:before="120" w:line="240" w:lineRule="atLeast"/>
        <w:ind w:left="-284" w:right="-284"/>
        <w:jc w:val="center"/>
        <w:outlineLvl w:val="0"/>
        <w:rPr>
          <w:i/>
          <w:sz w:val="24"/>
        </w:rPr>
      </w:pPr>
      <w:r w:rsidRPr="0015381F">
        <w:rPr>
          <w:i/>
          <w:sz w:val="24"/>
        </w:rPr>
        <w:t xml:space="preserve">uzavřená podle </w:t>
      </w:r>
      <w:proofErr w:type="spellStart"/>
      <w:r w:rsidR="004970D1">
        <w:rPr>
          <w:i/>
          <w:sz w:val="24"/>
        </w:rPr>
        <w:t>ust</w:t>
      </w:r>
      <w:proofErr w:type="spellEnd"/>
      <w:r w:rsidR="004970D1">
        <w:rPr>
          <w:i/>
          <w:sz w:val="24"/>
        </w:rPr>
        <w:t xml:space="preserve">. §2586 a násl. zákona č. 89/2012 Sb., občanského zákoníku </w:t>
      </w:r>
      <w:r w:rsidR="00E41A36">
        <w:rPr>
          <w:i/>
          <w:sz w:val="24"/>
        </w:rPr>
        <w:t>a podle zákona č. 13</w:t>
      </w:r>
      <w:r w:rsidR="009D3464">
        <w:rPr>
          <w:i/>
          <w:sz w:val="24"/>
        </w:rPr>
        <w:t>4/201</w:t>
      </w:r>
      <w:r w:rsidR="00E41A36">
        <w:rPr>
          <w:i/>
          <w:sz w:val="24"/>
        </w:rPr>
        <w:t xml:space="preserve">6Sb. </w:t>
      </w:r>
      <w:r w:rsidR="009D3464">
        <w:rPr>
          <w:i/>
          <w:sz w:val="24"/>
        </w:rPr>
        <w:t xml:space="preserve">Zákona o </w:t>
      </w:r>
      <w:proofErr w:type="spellStart"/>
      <w:r w:rsidR="009D3464">
        <w:rPr>
          <w:i/>
          <w:sz w:val="24"/>
        </w:rPr>
        <w:t>zádávání</w:t>
      </w:r>
      <w:proofErr w:type="spellEnd"/>
      <w:r w:rsidR="009D3464">
        <w:rPr>
          <w:i/>
          <w:sz w:val="24"/>
        </w:rPr>
        <w:t xml:space="preserve"> </w:t>
      </w:r>
      <w:r w:rsidR="00E41A36">
        <w:rPr>
          <w:i/>
          <w:sz w:val="24"/>
        </w:rPr>
        <w:t>veřejných zakáz</w:t>
      </w:r>
      <w:r w:rsidR="009D3464">
        <w:rPr>
          <w:i/>
          <w:sz w:val="24"/>
        </w:rPr>
        <w:t>ek</w:t>
      </w:r>
      <w:r w:rsidR="00E41A36">
        <w:rPr>
          <w:i/>
          <w:sz w:val="24"/>
        </w:rPr>
        <w:t xml:space="preserve"> </w:t>
      </w:r>
      <w:r w:rsidRPr="0015381F">
        <w:rPr>
          <w:i/>
          <w:sz w:val="24"/>
        </w:rPr>
        <w:t>/dále jen smlouva/</w:t>
      </w:r>
    </w:p>
    <w:p w14:paraId="50A6D8CD" w14:textId="77777777" w:rsidR="00E81AB3" w:rsidRPr="0015381F" w:rsidRDefault="00E81AB3">
      <w:pPr>
        <w:spacing w:line="240" w:lineRule="atLeast"/>
        <w:rPr>
          <w:i/>
          <w:sz w:val="28"/>
        </w:rPr>
      </w:pPr>
    </w:p>
    <w:p w14:paraId="2BD8121B" w14:textId="77777777" w:rsidR="008755C6" w:rsidRPr="0015381F" w:rsidRDefault="008755C6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>Článek I.</w:t>
      </w:r>
    </w:p>
    <w:p w14:paraId="1B3B6349" w14:textId="77777777" w:rsidR="008755C6" w:rsidRDefault="008755C6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 xml:space="preserve">Smluvní strany </w:t>
      </w:r>
    </w:p>
    <w:p w14:paraId="08BFA6FA" w14:textId="77777777" w:rsidR="00041573" w:rsidRDefault="00041573" w:rsidP="00041573">
      <w:pPr>
        <w:spacing w:line="240" w:lineRule="atLeast"/>
        <w:outlineLvl w:val="0"/>
        <w:rPr>
          <w:b/>
          <w:i/>
          <w:sz w:val="28"/>
          <w:szCs w:val="28"/>
        </w:rPr>
      </w:pPr>
    </w:p>
    <w:p w14:paraId="03442B06" w14:textId="77777777" w:rsidR="00041573" w:rsidRPr="0015381F" w:rsidRDefault="00041573" w:rsidP="00041573">
      <w:pPr>
        <w:spacing w:line="240" w:lineRule="atLeast"/>
        <w:outlineLvl w:val="0"/>
        <w:rPr>
          <w:b/>
          <w:i/>
          <w:sz w:val="28"/>
          <w:szCs w:val="28"/>
        </w:rPr>
      </w:pPr>
    </w:p>
    <w:p w14:paraId="505CBA51" w14:textId="77777777" w:rsidR="008755C6" w:rsidRPr="0015381F" w:rsidRDefault="008755C6">
      <w:pPr>
        <w:spacing w:line="240" w:lineRule="atLeast"/>
        <w:rPr>
          <w:i/>
          <w:sz w:val="24"/>
        </w:rPr>
      </w:pPr>
    </w:p>
    <w:p w14:paraId="516E5B16" w14:textId="77777777" w:rsidR="00AA26E1" w:rsidRPr="00041573" w:rsidRDefault="00AA26E1" w:rsidP="00AA26E1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041573">
        <w:rPr>
          <w:b/>
          <w:i/>
          <w:sz w:val="24"/>
          <w:szCs w:val="24"/>
        </w:rPr>
        <w:t xml:space="preserve">Objednatel: </w:t>
      </w:r>
      <w:r w:rsidRPr="00041573">
        <w:rPr>
          <w:b/>
          <w:i/>
          <w:sz w:val="24"/>
          <w:szCs w:val="24"/>
        </w:rPr>
        <w:tab/>
        <w:t xml:space="preserve">          NÁRODNÍ MUZEUM</w:t>
      </w:r>
    </w:p>
    <w:p w14:paraId="08E6C884" w14:textId="69333C79" w:rsidR="003D33CC" w:rsidRPr="00041573" w:rsidRDefault="003D33CC" w:rsidP="003D33CC">
      <w:pPr>
        <w:ind w:left="2124"/>
        <w:rPr>
          <w:i/>
          <w:sz w:val="24"/>
          <w:szCs w:val="24"/>
        </w:rPr>
      </w:pPr>
      <w:r w:rsidRPr="00041573">
        <w:rPr>
          <w:b/>
          <w:i/>
          <w:sz w:val="24"/>
          <w:szCs w:val="24"/>
        </w:rPr>
        <w:t xml:space="preserve">          </w:t>
      </w:r>
      <w:r w:rsidRPr="00041573">
        <w:rPr>
          <w:i/>
          <w:sz w:val="24"/>
          <w:szCs w:val="24"/>
        </w:rPr>
        <w:t xml:space="preserve">příspěvková organizace nepodléhající zápisu do obchodního </w:t>
      </w:r>
    </w:p>
    <w:p w14:paraId="453F4035" w14:textId="77777777" w:rsidR="00041573" w:rsidRDefault="003D33CC" w:rsidP="003D33CC">
      <w:pPr>
        <w:ind w:left="2124"/>
        <w:rPr>
          <w:i/>
          <w:sz w:val="24"/>
          <w:szCs w:val="24"/>
        </w:rPr>
      </w:pPr>
      <w:r w:rsidRPr="00041573">
        <w:rPr>
          <w:i/>
          <w:sz w:val="24"/>
          <w:szCs w:val="24"/>
        </w:rPr>
        <w:t xml:space="preserve">          </w:t>
      </w:r>
      <w:r w:rsidR="00041573">
        <w:rPr>
          <w:i/>
          <w:sz w:val="24"/>
          <w:szCs w:val="24"/>
        </w:rPr>
        <w:t xml:space="preserve">rejstříku, </w:t>
      </w:r>
      <w:r w:rsidRPr="00041573">
        <w:rPr>
          <w:i/>
          <w:sz w:val="24"/>
          <w:szCs w:val="24"/>
        </w:rPr>
        <w:t xml:space="preserve">zřízená zřizovací listinou č. j. 17461/2000 </w:t>
      </w:r>
    </w:p>
    <w:p w14:paraId="18A73112" w14:textId="586FEBFA" w:rsidR="003D33CC" w:rsidRPr="00041573" w:rsidRDefault="00041573" w:rsidP="003D33CC">
      <w:pPr>
        <w:ind w:left="212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3D33CC" w:rsidRPr="00041573">
        <w:rPr>
          <w:i/>
          <w:sz w:val="24"/>
          <w:szCs w:val="24"/>
        </w:rPr>
        <w:t>ze dne 27. 12. 2000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6440"/>
      </w:tblGrid>
      <w:tr w:rsidR="00AA26E1" w:rsidRPr="00041573" w14:paraId="03C5DBA9" w14:textId="77777777" w:rsidTr="00702491">
        <w:tc>
          <w:tcPr>
            <w:tcW w:w="2660" w:type="dxa"/>
          </w:tcPr>
          <w:p w14:paraId="11A94BC3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Se sídlem:</w:t>
            </w:r>
          </w:p>
        </w:tc>
        <w:tc>
          <w:tcPr>
            <w:tcW w:w="6552" w:type="dxa"/>
          </w:tcPr>
          <w:p w14:paraId="26CC397B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Václavské nám. 68, 115 79 Praha 1</w:t>
            </w:r>
          </w:p>
        </w:tc>
      </w:tr>
      <w:tr w:rsidR="00AA26E1" w:rsidRPr="00041573" w14:paraId="01D04392" w14:textId="77777777" w:rsidTr="00702491">
        <w:tc>
          <w:tcPr>
            <w:tcW w:w="2660" w:type="dxa"/>
          </w:tcPr>
          <w:p w14:paraId="588889CE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IČ:</w:t>
            </w:r>
          </w:p>
        </w:tc>
        <w:tc>
          <w:tcPr>
            <w:tcW w:w="6552" w:type="dxa"/>
          </w:tcPr>
          <w:p w14:paraId="091B9282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00023272</w:t>
            </w:r>
          </w:p>
        </w:tc>
      </w:tr>
      <w:tr w:rsidR="00AA26E1" w:rsidRPr="00041573" w14:paraId="16207B86" w14:textId="77777777" w:rsidTr="00702491">
        <w:tc>
          <w:tcPr>
            <w:tcW w:w="2660" w:type="dxa"/>
          </w:tcPr>
          <w:p w14:paraId="2DBCF050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DIČ:</w:t>
            </w:r>
          </w:p>
        </w:tc>
        <w:tc>
          <w:tcPr>
            <w:tcW w:w="6552" w:type="dxa"/>
          </w:tcPr>
          <w:p w14:paraId="445BF05A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CZ 00023272</w:t>
            </w:r>
          </w:p>
        </w:tc>
      </w:tr>
      <w:tr w:rsidR="00AA26E1" w:rsidRPr="00041573" w14:paraId="1803D69F" w14:textId="77777777" w:rsidTr="00702491">
        <w:tc>
          <w:tcPr>
            <w:tcW w:w="2660" w:type="dxa"/>
          </w:tcPr>
          <w:p w14:paraId="772F7A73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Zastoupené:</w:t>
            </w:r>
          </w:p>
        </w:tc>
        <w:tc>
          <w:tcPr>
            <w:tcW w:w="6552" w:type="dxa"/>
          </w:tcPr>
          <w:p w14:paraId="73798583" w14:textId="25B9F770" w:rsidR="00AA26E1" w:rsidRPr="00041573" w:rsidRDefault="003D33CC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Doc. </w:t>
            </w:r>
            <w:r w:rsidR="00AA26E1"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PhDr. Michalem Stehlíkem,</w:t>
            </w: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PhD.,</w:t>
            </w:r>
          </w:p>
        </w:tc>
      </w:tr>
      <w:tr w:rsidR="00AA26E1" w:rsidRPr="00041573" w14:paraId="602D30E3" w14:textId="77777777" w:rsidTr="00702491">
        <w:tc>
          <w:tcPr>
            <w:tcW w:w="2660" w:type="dxa"/>
          </w:tcPr>
          <w:p w14:paraId="664D581E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14:paraId="403A663E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náměstkem generálního ředitele pro centrální sbírkotvornou </w:t>
            </w:r>
          </w:p>
          <w:p w14:paraId="1B712F38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a výstavní činnost</w:t>
            </w:r>
          </w:p>
        </w:tc>
      </w:tr>
      <w:tr w:rsidR="00AA26E1" w:rsidRPr="00041573" w14:paraId="04AA9FBA" w14:textId="77777777" w:rsidTr="00702491">
        <w:tc>
          <w:tcPr>
            <w:tcW w:w="2660" w:type="dxa"/>
          </w:tcPr>
          <w:p w14:paraId="78D13567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14:paraId="0CFA981F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26E1" w:rsidRPr="00041573" w14:paraId="69FB5FD8" w14:textId="77777777" w:rsidTr="00702491">
        <w:tc>
          <w:tcPr>
            <w:tcW w:w="2660" w:type="dxa"/>
          </w:tcPr>
          <w:p w14:paraId="20BE5A78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14:paraId="41A17467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(dále jen „objednatel“)</w:t>
            </w:r>
          </w:p>
        </w:tc>
      </w:tr>
    </w:tbl>
    <w:p w14:paraId="6B98C5CC" w14:textId="77777777" w:rsidR="00AA26E1" w:rsidRPr="00041573" w:rsidRDefault="00AA26E1" w:rsidP="00AA26E1">
      <w:pPr>
        <w:rPr>
          <w:i/>
          <w:sz w:val="24"/>
          <w:szCs w:val="24"/>
        </w:rPr>
      </w:pPr>
      <w:r w:rsidRPr="00041573">
        <w:rPr>
          <w:i/>
          <w:sz w:val="24"/>
          <w:szCs w:val="24"/>
        </w:rPr>
        <w:tab/>
        <w:t xml:space="preserve"> </w:t>
      </w:r>
    </w:p>
    <w:p w14:paraId="5EE90544" w14:textId="5B040F1A" w:rsidR="00AA26E1" w:rsidRPr="00041573" w:rsidRDefault="00AA26E1" w:rsidP="00AA26E1">
      <w:pPr>
        <w:rPr>
          <w:b/>
          <w:bCs/>
          <w:i/>
          <w:sz w:val="24"/>
          <w:szCs w:val="24"/>
        </w:rPr>
      </w:pPr>
      <w:r w:rsidRPr="00041573">
        <w:rPr>
          <w:b/>
          <w:i/>
          <w:sz w:val="24"/>
          <w:szCs w:val="24"/>
        </w:rPr>
        <w:t>2.   Zhotovitel:</w:t>
      </w:r>
      <w:r w:rsidR="004E04FD">
        <w:rPr>
          <w:b/>
          <w:bCs/>
          <w:i/>
          <w:sz w:val="24"/>
          <w:szCs w:val="24"/>
        </w:rPr>
        <w:t xml:space="preserve"> </w:t>
      </w:r>
      <w:r w:rsidR="004E04FD">
        <w:rPr>
          <w:b/>
          <w:bCs/>
          <w:i/>
          <w:sz w:val="24"/>
          <w:szCs w:val="24"/>
        </w:rPr>
        <w:tab/>
      </w:r>
      <w:r w:rsidR="004E04FD">
        <w:rPr>
          <w:b/>
          <w:bCs/>
          <w:i/>
          <w:sz w:val="24"/>
          <w:szCs w:val="24"/>
        </w:rPr>
        <w:tab/>
      </w:r>
      <w:r w:rsidR="000F75C3">
        <w:rPr>
          <w:b/>
          <w:bCs/>
          <w:i/>
          <w:sz w:val="24"/>
          <w:szCs w:val="24"/>
        </w:rPr>
        <w:t xml:space="preserve">Roman Bártů </w:t>
      </w:r>
      <w:r w:rsidR="004E04FD">
        <w:rPr>
          <w:b/>
          <w:bCs/>
          <w:i/>
          <w:iCs/>
          <w:sz w:val="24"/>
          <w:szCs w:val="24"/>
        </w:rPr>
        <w:t xml:space="preserve">        </w:t>
      </w:r>
      <w:r w:rsidRPr="00041573">
        <w:rPr>
          <w:b/>
          <w:bCs/>
          <w:i/>
          <w:sz w:val="24"/>
          <w:szCs w:val="24"/>
        </w:rPr>
        <w:t xml:space="preserve">      </w:t>
      </w:r>
    </w:p>
    <w:p w14:paraId="2C7BD9BF" w14:textId="77777777" w:rsidR="00AA26E1" w:rsidRPr="00041573" w:rsidRDefault="00AA26E1" w:rsidP="00AA26E1">
      <w:pPr>
        <w:rPr>
          <w:b/>
          <w:bCs/>
          <w:i/>
          <w:sz w:val="24"/>
          <w:szCs w:val="24"/>
        </w:rPr>
      </w:pP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6449"/>
      </w:tblGrid>
      <w:tr w:rsidR="00AA26E1" w:rsidRPr="00041573" w14:paraId="20869873" w14:textId="77777777" w:rsidTr="00702491">
        <w:tc>
          <w:tcPr>
            <w:tcW w:w="2660" w:type="dxa"/>
          </w:tcPr>
          <w:p w14:paraId="265D3846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Se sídlem:</w:t>
            </w:r>
          </w:p>
        </w:tc>
        <w:tc>
          <w:tcPr>
            <w:tcW w:w="6552" w:type="dxa"/>
          </w:tcPr>
          <w:p w14:paraId="61449EA2" w14:textId="14E09424" w:rsidR="00AA26E1" w:rsidRPr="00041573" w:rsidRDefault="000F75C3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Šumavská 112/16, 120 00, Praha 2</w:t>
            </w:r>
          </w:p>
        </w:tc>
      </w:tr>
      <w:tr w:rsidR="00AA26E1" w:rsidRPr="00041573" w14:paraId="6F91651C" w14:textId="77777777" w:rsidTr="00702491">
        <w:tc>
          <w:tcPr>
            <w:tcW w:w="2660" w:type="dxa"/>
          </w:tcPr>
          <w:p w14:paraId="66934752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IČO:</w:t>
            </w:r>
          </w:p>
        </w:tc>
        <w:tc>
          <w:tcPr>
            <w:tcW w:w="6552" w:type="dxa"/>
          </w:tcPr>
          <w:p w14:paraId="3B2402EF" w14:textId="069FDCDB" w:rsidR="00AA26E1" w:rsidRPr="00041573" w:rsidRDefault="000F75C3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61025259</w:t>
            </w:r>
          </w:p>
        </w:tc>
      </w:tr>
      <w:tr w:rsidR="00AA26E1" w:rsidRPr="00041573" w14:paraId="1E90E424" w14:textId="77777777" w:rsidTr="00702491">
        <w:tc>
          <w:tcPr>
            <w:tcW w:w="2660" w:type="dxa"/>
          </w:tcPr>
          <w:p w14:paraId="37E0DEA8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DIČ:</w:t>
            </w:r>
          </w:p>
        </w:tc>
        <w:tc>
          <w:tcPr>
            <w:tcW w:w="6552" w:type="dxa"/>
          </w:tcPr>
          <w:p w14:paraId="48CA93B2" w14:textId="3DE884BE" w:rsidR="00AA26E1" w:rsidRPr="00041573" w:rsidRDefault="000F75C3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CZ7403280038</w:t>
            </w:r>
          </w:p>
        </w:tc>
      </w:tr>
      <w:tr w:rsidR="00AA26E1" w:rsidRPr="00041573" w14:paraId="599E7DC6" w14:textId="77777777" w:rsidTr="00702491">
        <w:tc>
          <w:tcPr>
            <w:tcW w:w="2660" w:type="dxa"/>
          </w:tcPr>
          <w:p w14:paraId="378CEFB4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14:paraId="34D48FD4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26E1" w:rsidRPr="00041573" w14:paraId="7FD63688" w14:textId="77777777" w:rsidTr="00702491">
        <w:tc>
          <w:tcPr>
            <w:tcW w:w="2660" w:type="dxa"/>
          </w:tcPr>
          <w:p w14:paraId="304BF2E4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14:paraId="6CB1E61F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26E1" w:rsidRPr="00041573" w14:paraId="1FEA49F1" w14:textId="77777777" w:rsidTr="00702491">
        <w:tc>
          <w:tcPr>
            <w:tcW w:w="2660" w:type="dxa"/>
          </w:tcPr>
          <w:p w14:paraId="08CD13ED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14:paraId="3E821848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26E1" w:rsidRPr="00041573" w14:paraId="39F5BEB7" w14:textId="77777777" w:rsidTr="00702491">
        <w:tc>
          <w:tcPr>
            <w:tcW w:w="2660" w:type="dxa"/>
          </w:tcPr>
          <w:p w14:paraId="7A235679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14:paraId="38B95B71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(dále jen „zhotovitel“)</w:t>
            </w:r>
          </w:p>
        </w:tc>
      </w:tr>
    </w:tbl>
    <w:p w14:paraId="6F79258A" w14:textId="1841B3D4" w:rsidR="00796210" w:rsidRPr="00897AED" w:rsidRDefault="003E72BF" w:rsidP="00796210">
      <w:pPr>
        <w:tabs>
          <w:tab w:val="left" w:pos="1701"/>
          <w:tab w:val="left" w:pos="4678"/>
        </w:tabs>
        <w:spacing w:line="240" w:lineRule="atLeast"/>
        <w:rPr>
          <w:i/>
          <w:sz w:val="24"/>
          <w:szCs w:val="24"/>
        </w:rPr>
      </w:pPr>
      <w:r w:rsidRPr="00897AED">
        <w:rPr>
          <w:i/>
          <w:sz w:val="24"/>
          <w:szCs w:val="24"/>
        </w:rPr>
        <w:tab/>
      </w:r>
      <w:r w:rsidRPr="00897AED">
        <w:rPr>
          <w:i/>
          <w:sz w:val="24"/>
          <w:szCs w:val="24"/>
        </w:rPr>
        <w:tab/>
      </w:r>
    </w:p>
    <w:p w14:paraId="046B7C84" w14:textId="0DEB2E2A" w:rsidR="003E72BF" w:rsidRDefault="003E72BF" w:rsidP="00D25C4F">
      <w:pPr>
        <w:tabs>
          <w:tab w:val="left" w:pos="1701"/>
          <w:tab w:val="left" w:pos="4678"/>
        </w:tabs>
        <w:spacing w:line="240" w:lineRule="atLeast"/>
        <w:rPr>
          <w:i/>
          <w:sz w:val="24"/>
          <w:szCs w:val="24"/>
        </w:rPr>
      </w:pPr>
    </w:p>
    <w:p w14:paraId="79234AD8" w14:textId="77777777" w:rsidR="00F877EC" w:rsidRDefault="00F877EC" w:rsidP="00D25C4F">
      <w:pPr>
        <w:tabs>
          <w:tab w:val="left" w:pos="1701"/>
          <w:tab w:val="left" w:pos="4678"/>
        </w:tabs>
        <w:spacing w:line="240" w:lineRule="atLeast"/>
        <w:rPr>
          <w:i/>
          <w:sz w:val="24"/>
          <w:szCs w:val="24"/>
        </w:rPr>
      </w:pPr>
    </w:p>
    <w:p w14:paraId="59FB46AA" w14:textId="77777777" w:rsidR="00F877EC" w:rsidRDefault="00F877EC" w:rsidP="00D25C4F">
      <w:pPr>
        <w:tabs>
          <w:tab w:val="left" w:pos="1701"/>
          <w:tab w:val="left" w:pos="4678"/>
        </w:tabs>
        <w:spacing w:line="240" w:lineRule="atLeast"/>
        <w:rPr>
          <w:i/>
          <w:sz w:val="24"/>
          <w:szCs w:val="24"/>
        </w:rPr>
      </w:pPr>
    </w:p>
    <w:p w14:paraId="17D2CDE3" w14:textId="77777777" w:rsidR="00F877EC" w:rsidRPr="0015381F" w:rsidRDefault="00F877EC" w:rsidP="00D25C4F">
      <w:pPr>
        <w:tabs>
          <w:tab w:val="left" w:pos="1701"/>
          <w:tab w:val="left" w:pos="4678"/>
        </w:tabs>
        <w:spacing w:line="240" w:lineRule="atLeast"/>
        <w:rPr>
          <w:i/>
          <w:sz w:val="24"/>
          <w:szCs w:val="24"/>
        </w:rPr>
      </w:pPr>
    </w:p>
    <w:p w14:paraId="2A949657" w14:textId="77777777" w:rsidR="003E72BF" w:rsidRDefault="003E72BF" w:rsidP="003E72BF">
      <w:pPr>
        <w:spacing w:after="120" w:line="240" w:lineRule="atLeast"/>
        <w:jc w:val="both"/>
        <w:rPr>
          <w:i/>
          <w:sz w:val="24"/>
          <w:szCs w:val="24"/>
        </w:rPr>
      </w:pPr>
    </w:p>
    <w:p w14:paraId="1B2B3D25" w14:textId="77777777" w:rsidR="003D33CC" w:rsidRPr="00931C55" w:rsidRDefault="003D33CC" w:rsidP="003D33CC">
      <w:pPr>
        <w:jc w:val="center"/>
        <w:rPr>
          <w:b/>
          <w:i/>
          <w:snapToGrid w:val="0"/>
          <w:color w:val="000000"/>
          <w:sz w:val="24"/>
          <w:szCs w:val="24"/>
        </w:rPr>
      </w:pPr>
      <w:r w:rsidRPr="00931C55">
        <w:rPr>
          <w:b/>
          <w:i/>
          <w:snapToGrid w:val="0"/>
          <w:color w:val="000000"/>
          <w:sz w:val="24"/>
          <w:szCs w:val="24"/>
        </w:rPr>
        <w:t>Preambule:</w:t>
      </w:r>
    </w:p>
    <w:p w14:paraId="64D566B7" w14:textId="77777777" w:rsidR="003D33CC" w:rsidRPr="00931C55" w:rsidRDefault="003D33CC" w:rsidP="003D33CC">
      <w:pPr>
        <w:spacing w:line="240" w:lineRule="atLeast"/>
        <w:jc w:val="both"/>
        <w:rPr>
          <w:i/>
          <w:sz w:val="24"/>
          <w:szCs w:val="24"/>
        </w:rPr>
      </w:pPr>
      <w:r w:rsidRPr="00931C55">
        <w:rPr>
          <w:i/>
          <w:sz w:val="24"/>
          <w:szCs w:val="24"/>
        </w:rPr>
        <w:t xml:space="preserve">Smluvní strany </w:t>
      </w:r>
    </w:p>
    <w:p w14:paraId="69D2761C" w14:textId="77777777" w:rsidR="003D33CC" w:rsidRPr="00931C55" w:rsidRDefault="003D33CC" w:rsidP="003D33CC">
      <w:pPr>
        <w:numPr>
          <w:ilvl w:val="0"/>
          <w:numId w:val="47"/>
        </w:numPr>
        <w:spacing w:line="240" w:lineRule="atLeast"/>
        <w:jc w:val="both"/>
        <w:rPr>
          <w:i/>
          <w:sz w:val="24"/>
          <w:szCs w:val="24"/>
        </w:rPr>
      </w:pPr>
      <w:r w:rsidRPr="00931C55">
        <w:rPr>
          <w:i/>
          <w:sz w:val="24"/>
          <w:szCs w:val="24"/>
        </w:rPr>
        <w:t>prohlašují, že jsou subjekty oprávněnými podle příslušných právních předpisů provozovat činnosti, které jsou předmětem této smlouvy a prohlašují dále, že jsou plně způsobilé a oprávněné tuto smlouvu uzavřít, a že jim není známa žádná překážka bránící v jejím podepsání.</w:t>
      </w:r>
    </w:p>
    <w:p w14:paraId="14904C3D" w14:textId="300FEDF4" w:rsidR="002A09E6" w:rsidRPr="00D25C4F" w:rsidRDefault="003D33CC" w:rsidP="00D25C4F">
      <w:pPr>
        <w:numPr>
          <w:ilvl w:val="0"/>
          <w:numId w:val="47"/>
        </w:numPr>
        <w:spacing w:line="240" w:lineRule="atLeast"/>
        <w:jc w:val="both"/>
        <w:rPr>
          <w:i/>
          <w:sz w:val="24"/>
          <w:szCs w:val="24"/>
        </w:rPr>
      </w:pPr>
      <w:r w:rsidRPr="00931C55">
        <w:rPr>
          <w:i/>
          <w:sz w:val="24"/>
          <w:szCs w:val="24"/>
        </w:rPr>
        <w:t>uzavírají tuto smlouvu, kterou se zhotovitel zavazuje k řádnému a včasnému provedení díla v rozsahu vymezeném předmětem smlouvy a objednatel se zavazuje za řádně a včas dodané dílo zaplatit sjednanou cenu podle podmínek obsažených v následujících ustanoveních této smlouvy.</w:t>
      </w:r>
    </w:p>
    <w:p w14:paraId="0126D42E" w14:textId="77777777" w:rsidR="0068418B" w:rsidRDefault="0068418B">
      <w:pPr>
        <w:pStyle w:val="Nadpis1"/>
        <w:rPr>
          <w:b/>
          <w:i/>
          <w:sz w:val="28"/>
          <w:szCs w:val="28"/>
        </w:rPr>
      </w:pPr>
    </w:p>
    <w:p w14:paraId="484EC423" w14:textId="77777777" w:rsidR="008755C6" w:rsidRPr="0015381F" w:rsidRDefault="008755C6">
      <w:pPr>
        <w:pStyle w:val="Nadpis1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>Článek II.</w:t>
      </w:r>
    </w:p>
    <w:p w14:paraId="10C74E6E" w14:textId="77777777" w:rsidR="008755C6" w:rsidRPr="0015381F" w:rsidRDefault="008755C6" w:rsidP="001937F5">
      <w:pPr>
        <w:spacing w:after="120"/>
        <w:jc w:val="center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>Předmět plnění</w:t>
      </w:r>
    </w:p>
    <w:p w14:paraId="49189206" w14:textId="459D2DB3" w:rsidR="008755C6" w:rsidRPr="0015381F" w:rsidRDefault="008755C6" w:rsidP="0015381F">
      <w:pPr>
        <w:pStyle w:val="Zkladntext2"/>
        <w:numPr>
          <w:ilvl w:val="0"/>
          <w:numId w:val="15"/>
        </w:numPr>
        <w:spacing w:after="120"/>
        <w:ind w:left="357" w:hanging="357"/>
        <w:jc w:val="both"/>
        <w:rPr>
          <w:i/>
          <w:szCs w:val="24"/>
        </w:rPr>
      </w:pPr>
      <w:r w:rsidRPr="0015381F">
        <w:rPr>
          <w:i/>
          <w:szCs w:val="24"/>
        </w:rPr>
        <w:t xml:space="preserve">Zhotovitel se zavazuje provést pro objednatele </w:t>
      </w:r>
      <w:proofErr w:type="spellStart"/>
      <w:r w:rsidR="00DC00D6">
        <w:rPr>
          <w:i/>
          <w:szCs w:val="24"/>
        </w:rPr>
        <w:t>deinstalaci</w:t>
      </w:r>
      <w:proofErr w:type="spellEnd"/>
      <w:r w:rsidR="00D07687">
        <w:rPr>
          <w:i/>
          <w:szCs w:val="24"/>
        </w:rPr>
        <w:t xml:space="preserve"> výstavy </w:t>
      </w:r>
      <w:r w:rsidR="00D07687" w:rsidRPr="00D07687">
        <w:rPr>
          <w:b/>
          <w:i/>
          <w:szCs w:val="24"/>
        </w:rPr>
        <w:t>„</w:t>
      </w:r>
      <w:r w:rsidR="008A5AA0">
        <w:rPr>
          <w:b/>
          <w:i/>
          <w:szCs w:val="24"/>
        </w:rPr>
        <w:t>Fenomén Masaryk</w:t>
      </w:r>
      <w:r w:rsidR="00DD599F">
        <w:rPr>
          <w:b/>
          <w:i/>
          <w:szCs w:val="24"/>
        </w:rPr>
        <w:t>“</w:t>
      </w:r>
      <w:r w:rsidR="00D07687">
        <w:rPr>
          <w:i/>
          <w:szCs w:val="24"/>
        </w:rPr>
        <w:t xml:space="preserve"> v</w:t>
      </w:r>
      <w:r w:rsidR="004F07E7">
        <w:rPr>
          <w:i/>
          <w:szCs w:val="24"/>
        </w:rPr>
        <w:t> </w:t>
      </w:r>
      <w:r w:rsidR="004F07E7">
        <w:rPr>
          <w:b/>
          <w:i/>
          <w:szCs w:val="24"/>
        </w:rPr>
        <w:t>Nové budově Národního muzea</w:t>
      </w:r>
      <w:r w:rsidR="00DF276A">
        <w:rPr>
          <w:i/>
          <w:szCs w:val="24"/>
        </w:rPr>
        <w:t xml:space="preserve"> </w:t>
      </w:r>
      <w:r w:rsidR="008862CB" w:rsidRPr="0015381F">
        <w:rPr>
          <w:i/>
          <w:szCs w:val="24"/>
        </w:rPr>
        <w:t>(dále jen „dílo“)</w:t>
      </w:r>
      <w:r w:rsidR="00C5429D" w:rsidRPr="0015381F">
        <w:rPr>
          <w:i/>
          <w:szCs w:val="24"/>
        </w:rPr>
        <w:t>.</w:t>
      </w:r>
    </w:p>
    <w:p w14:paraId="4EA6D5A2" w14:textId="4E88ECD7" w:rsidR="00305939" w:rsidRPr="00600688" w:rsidRDefault="008862CB" w:rsidP="00766E29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7B2687">
        <w:rPr>
          <w:i/>
          <w:szCs w:val="24"/>
        </w:rPr>
        <w:t>Dílo</w:t>
      </w:r>
      <w:r w:rsidR="0061598B" w:rsidRPr="007B2687">
        <w:rPr>
          <w:i/>
          <w:szCs w:val="24"/>
        </w:rPr>
        <w:t xml:space="preserve"> bude provede</w:t>
      </w:r>
      <w:r w:rsidR="002C561E" w:rsidRPr="007B2687">
        <w:rPr>
          <w:i/>
          <w:szCs w:val="24"/>
        </w:rPr>
        <w:t>no</w:t>
      </w:r>
      <w:r w:rsidR="0061598B" w:rsidRPr="007B2687">
        <w:rPr>
          <w:i/>
          <w:szCs w:val="24"/>
        </w:rPr>
        <w:t xml:space="preserve"> </w:t>
      </w:r>
      <w:r w:rsidR="0061598B" w:rsidRPr="00EA3190">
        <w:rPr>
          <w:i/>
          <w:szCs w:val="24"/>
        </w:rPr>
        <w:t xml:space="preserve">dle </w:t>
      </w:r>
      <w:r w:rsidR="00C2082A">
        <w:rPr>
          <w:i/>
          <w:szCs w:val="24"/>
        </w:rPr>
        <w:t>výkazu výměr</w:t>
      </w:r>
      <w:r w:rsidR="000252FE">
        <w:rPr>
          <w:i/>
          <w:szCs w:val="24"/>
        </w:rPr>
        <w:t>,</w:t>
      </w:r>
      <w:r w:rsidR="00313CFE" w:rsidRPr="0058526F">
        <w:rPr>
          <w:i/>
          <w:szCs w:val="24"/>
        </w:rPr>
        <w:t xml:space="preserve"> která</w:t>
      </w:r>
      <w:r w:rsidR="00313CFE" w:rsidRPr="00600688">
        <w:rPr>
          <w:i/>
          <w:szCs w:val="24"/>
        </w:rPr>
        <w:t xml:space="preserve"> tvoří Přílohu </w:t>
      </w:r>
      <w:proofErr w:type="gramStart"/>
      <w:r w:rsidR="00313CFE" w:rsidRPr="00600688">
        <w:rPr>
          <w:i/>
          <w:szCs w:val="24"/>
        </w:rPr>
        <w:t>č.2 a je</w:t>
      </w:r>
      <w:proofErr w:type="gramEnd"/>
      <w:r w:rsidR="00313CFE" w:rsidRPr="00600688">
        <w:rPr>
          <w:i/>
          <w:szCs w:val="24"/>
        </w:rPr>
        <w:t xml:space="preserve"> </w:t>
      </w:r>
      <w:r w:rsidR="00F877EC">
        <w:rPr>
          <w:i/>
          <w:szCs w:val="24"/>
        </w:rPr>
        <w:t xml:space="preserve">nedílnou součástí této smlouvy. </w:t>
      </w:r>
      <w:r w:rsidR="002F4D3E" w:rsidRPr="00600688">
        <w:rPr>
          <w:bCs/>
          <w:i/>
          <w:szCs w:val="24"/>
        </w:rPr>
        <w:t xml:space="preserve">Předmětná projektová dokumentace </w:t>
      </w:r>
      <w:r w:rsidR="002F4D3E" w:rsidRPr="00600688">
        <w:rPr>
          <w:i/>
          <w:szCs w:val="24"/>
        </w:rPr>
        <w:t>byla předána zhotoviteli, což zhotovitel podpisem této smlouvy stvrzuje.</w:t>
      </w:r>
      <w:r w:rsidR="004970D1" w:rsidRPr="00600688">
        <w:rPr>
          <w:i/>
        </w:rPr>
        <w:t xml:space="preserve"> </w:t>
      </w:r>
      <w:r w:rsidR="000A7E6F" w:rsidRPr="00600688">
        <w:rPr>
          <w:i/>
          <w:szCs w:val="24"/>
        </w:rPr>
        <w:t>Součástí předmětu plnění</w:t>
      </w:r>
      <w:r w:rsidR="00B573C5" w:rsidRPr="00600688">
        <w:rPr>
          <w:i/>
          <w:szCs w:val="24"/>
        </w:rPr>
        <w:t xml:space="preserve"> jsou</w:t>
      </w:r>
      <w:r w:rsidR="000A7E6F" w:rsidRPr="00600688">
        <w:rPr>
          <w:i/>
          <w:szCs w:val="24"/>
        </w:rPr>
        <w:t xml:space="preserve"> </w:t>
      </w:r>
      <w:r w:rsidR="00B573C5" w:rsidRPr="00600688">
        <w:rPr>
          <w:i/>
          <w:szCs w:val="24"/>
        </w:rPr>
        <w:t xml:space="preserve">veškeré stavební </w:t>
      </w:r>
      <w:proofErr w:type="spellStart"/>
      <w:r w:rsidR="00B573C5" w:rsidRPr="00600688">
        <w:rPr>
          <w:i/>
          <w:szCs w:val="24"/>
        </w:rPr>
        <w:t>přípomoce</w:t>
      </w:r>
      <w:proofErr w:type="spellEnd"/>
      <w:r w:rsidR="00B573C5" w:rsidRPr="00600688">
        <w:rPr>
          <w:i/>
          <w:szCs w:val="24"/>
        </w:rPr>
        <w:t xml:space="preserve"> a související stavební práce</w:t>
      </w:r>
      <w:r w:rsidR="00796568" w:rsidRPr="00600688">
        <w:rPr>
          <w:i/>
          <w:szCs w:val="24"/>
        </w:rPr>
        <w:t xml:space="preserve"> a veškerá dodavatelská inženýrská činnost</w:t>
      </w:r>
      <w:r w:rsidR="00313CFE" w:rsidRPr="00600688">
        <w:rPr>
          <w:i/>
          <w:szCs w:val="24"/>
        </w:rPr>
        <w:t>, v</w:t>
      </w:r>
      <w:r w:rsidR="00532F70">
        <w:rPr>
          <w:i/>
          <w:szCs w:val="24"/>
        </w:rPr>
        <w:t> </w:t>
      </w:r>
      <w:r w:rsidR="00313CFE" w:rsidRPr="00600688">
        <w:rPr>
          <w:i/>
          <w:szCs w:val="24"/>
        </w:rPr>
        <w:t>rozsahu</w:t>
      </w:r>
      <w:r w:rsidR="00532F70">
        <w:rPr>
          <w:i/>
          <w:szCs w:val="24"/>
        </w:rPr>
        <w:t xml:space="preserve"> Cenové nabídky zhotovitele</w:t>
      </w:r>
      <w:r w:rsidR="00BA4A4D">
        <w:rPr>
          <w:i/>
          <w:szCs w:val="24"/>
        </w:rPr>
        <w:t>, která tvoří Přílohu</w:t>
      </w:r>
      <w:r w:rsidR="00313CFE" w:rsidRPr="00600688">
        <w:rPr>
          <w:i/>
          <w:szCs w:val="24"/>
        </w:rPr>
        <w:t xml:space="preserve"> </w:t>
      </w:r>
      <w:proofErr w:type="gramStart"/>
      <w:r w:rsidR="00313CFE" w:rsidRPr="00600688">
        <w:rPr>
          <w:i/>
          <w:szCs w:val="24"/>
        </w:rPr>
        <w:t>č.1.</w:t>
      </w:r>
      <w:proofErr w:type="gramEnd"/>
    </w:p>
    <w:p w14:paraId="715E7F71" w14:textId="77777777" w:rsidR="002734FA" w:rsidRPr="005A191C" w:rsidRDefault="002734FA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 xml:space="preserve">Dílo bude provedeno v souladu s cenovou nabídkou zhotovitele, v rozsahu jednotlivých položek nabídky a v ní navržené technologie prací. Při jeho provádění budou dodrženy veškeré platné české technické normy a platné právní předpisy vztahující se k předmětu díla a všechny </w:t>
      </w:r>
      <w:r w:rsidRPr="005A191C">
        <w:rPr>
          <w:i/>
          <w:szCs w:val="24"/>
        </w:rPr>
        <w:t xml:space="preserve">podmínky určené touto smlouvou. Cenová nabídka </w:t>
      </w:r>
      <w:r w:rsidR="00C57B69" w:rsidRPr="005A191C">
        <w:rPr>
          <w:i/>
          <w:szCs w:val="24"/>
        </w:rPr>
        <w:t>zhotovitele je jako Příloha č.</w:t>
      </w:r>
      <w:r w:rsidR="004F54F3" w:rsidRPr="005A191C">
        <w:rPr>
          <w:i/>
          <w:szCs w:val="24"/>
        </w:rPr>
        <w:t xml:space="preserve"> </w:t>
      </w:r>
      <w:r w:rsidRPr="005A191C">
        <w:rPr>
          <w:i/>
          <w:szCs w:val="24"/>
        </w:rPr>
        <w:t>1 součástí této smlouvy.</w:t>
      </w:r>
    </w:p>
    <w:p w14:paraId="514BF8DA" w14:textId="01ECB758" w:rsidR="00954271" w:rsidRPr="0058526F" w:rsidRDefault="00954271" w:rsidP="000263A7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E33021">
        <w:rPr>
          <w:i/>
          <w:szCs w:val="24"/>
        </w:rPr>
        <w:t xml:space="preserve">Dílo bude dále provedeno v souladu s podmínkami </w:t>
      </w:r>
      <w:r w:rsidRPr="0058526F">
        <w:rPr>
          <w:i/>
          <w:szCs w:val="24"/>
        </w:rPr>
        <w:t>a vyjádřeními</w:t>
      </w:r>
      <w:r w:rsidR="00DF276A">
        <w:rPr>
          <w:i/>
          <w:szCs w:val="24"/>
        </w:rPr>
        <w:t xml:space="preserve"> </w:t>
      </w:r>
      <w:r w:rsidR="00C2082A">
        <w:rPr>
          <w:i/>
          <w:szCs w:val="24"/>
        </w:rPr>
        <w:t>výstavního oddělení NM</w:t>
      </w:r>
      <w:r w:rsidR="00DF276A">
        <w:rPr>
          <w:i/>
          <w:szCs w:val="24"/>
        </w:rPr>
        <w:t>, které</w:t>
      </w:r>
      <w:r w:rsidRPr="0058526F">
        <w:rPr>
          <w:i/>
          <w:szCs w:val="24"/>
        </w:rPr>
        <w:t xml:space="preserve"> jsou součástí předmětné projektové dokumenta</w:t>
      </w:r>
      <w:r w:rsidR="00313CFE" w:rsidRPr="0058526F">
        <w:rPr>
          <w:i/>
          <w:szCs w:val="24"/>
        </w:rPr>
        <w:t xml:space="preserve">ce </w:t>
      </w:r>
      <w:r w:rsidR="007F1137" w:rsidRPr="0058526F">
        <w:rPr>
          <w:i/>
          <w:szCs w:val="24"/>
        </w:rPr>
        <w:t>(</w:t>
      </w:r>
      <w:r w:rsidR="00313CFE" w:rsidRPr="0058526F">
        <w:rPr>
          <w:i/>
          <w:szCs w:val="24"/>
        </w:rPr>
        <w:t xml:space="preserve">Příloha </w:t>
      </w:r>
      <w:proofErr w:type="gramStart"/>
      <w:r w:rsidR="00313CFE" w:rsidRPr="0058526F">
        <w:rPr>
          <w:i/>
          <w:szCs w:val="24"/>
        </w:rPr>
        <w:t>č.2)</w:t>
      </w:r>
      <w:proofErr w:type="gramEnd"/>
    </w:p>
    <w:p w14:paraId="6A96A520" w14:textId="77777777" w:rsidR="002734FA" w:rsidRPr="0015381F" w:rsidRDefault="002734FA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58526F">
        <w:rPr>
          <w:i/>
          <w:szCs w:val="24"/>
        </w:rPr>
        <w:t>Součástí předmětu plnění jsou i práce výše nespecifikované, které jsou však k</w:t>
      </w:r>
      <w:r w:rsidRPr="0015381F">
        <w:rPr>
          <w:i/>
          <w:szCs w:val="24"/>
        </w:rPr>
        <w:t xml:space="preserve"> řádnému </w:t>
      </w:r>
      <w:r w:rsidRPr="00725E13">
        <w:rPr>
          <w:i/>
          <w:szCs w:val="24"/>
        </w:rPr>
        <w:t>provedení díla nezbytné</w:t>
      </w:r>
      <w:r w:rsidRPr="0015381F">
        <w:rPr>
          <w:i/>
          <w:szCs w:val="24"/>
        </w:rPr>
        <w:t xml:space="preserve"> a o kterých vzhledem ke své kvalifikaci a zkušenostem zhotovitel měl nebo mohl vědět nebo je mohl předpokládat. Provedení těchto prací v žádném případě nezvyšuje cenu díla.</w:t>
      </w:r>
    </w:p>
    <w:p w14:paraId="14712A23" w14:textId="1B000046" w:rsidR="002734FA" w:rsidRPr="0015381F" w:rsidRDefault="002734FA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>Práce a dodávky, které mění dohodnutý předmět smlouvy, budou věcně a cenově specifikovány a bude smluvena případná změna doby plnění, ceny a s tím související ujednání, a to formou písemného dodatku k této smlouvě.</w:t>
      </w:r>
      <w:r w:rsidR="00C24DF2" w:rsidRPr="0015381F">
        <w:rPr>
          <w:i/>
          <w:szCs w:val="24"/>
        </w:rPr>
        <w:t xml:space="preserve"> Postup ocenění víceprací bude vycházet z kalkulace v cenové úrovni </w:t>
      </w:r>
      <w:r w:rsidR="009107F0">
        <w:rPr>
          <w:i/>
          <w:szCs w:val="24"/>
        </w:rPr>
        <w:t>Cenové nabídky zhotovitele</w:t>
      </w:r>
      <w:r w:rsidR="00313CFE">
        <w:rPr>
          <w:i/>
          <w:szCs w:val="24"/>
        </w:rPr>
        <w:t xml:space="preserve"> (Příloha </w:t>
      </w:r>
      <w:proofErr w:type="gramStart"/>
      <w:r w:rsidR="00313CFE">
        <w:rPr>
          <w:i/>
          <w:szCs w:val="24"/>
        </w:rPr>
        <w:t>č.1)</w:t>
      </w:r>
      <w:proofErr w:type="gramEnd"/>
    </w:p>
    <w:p w14:paraId="546A2AAC" w14:textId="77777777" w:rsidR="002734FA" w:rsidRPr="0015381F" w:rsidRDefault="00542A94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B67EE7">
        <w:rPr>
          <w:i/>
          <w:color w:val="000000"/>
        </w:rPr>
        <w:t xml:space="preserve">Zhotovitel se zavazuje provést dílo v souladu s technickými a právními předpisy České republiky a dotčenými ČSN, které se stanovují tímto jako závazné, platnými v době </w:t>
      </w:r>
      <w:r w:rsidRPr="00B67EE7">
        <w:rPr>
          <w:i/>
        </w:rPr>
        <w:t xml:space="preserve">provedení díla. </w:t>
      </w:r>
      <w:r w:rsidR="002734FA" w:rsidRPr="0015381F">
        <w:rPr>
          <w:i/>
          <w:szCs w:val="24"/>
        </w:rPr>
        <w:t>Součástí předmětu plnění je předání veškerých povinných dokladů dle</w:t>
      </w:r>
      <w:r w:rsidR="00C720D3">
        <w:rPr>
          <w:i/>
          <w:szCs w:val="24"/>
        </w:rPr>
        <w:t> </w:t>
      </w:r>
      <w:r w:rsidR="002734FA" w:rsidRPr="0015381F">
        <w:rPr>
          <w:i/>
          <w:szCs w:val="24"/>
        </w:rPr>
        <w:t>platných ČSN a</w:t>
      </w:r>
      <w:r w:rsidR="003B7033" w:rsidRPr="0015381F">
        <w:rPr>
          <w:i/>
          <w:szCs w:val="24"/>
        </w:rPr>
        <w:t> </w:t>
      </w:r>
      <w:r w:rsidR="002734FA" w:rsidRPr="0015381F">
        <w:rPr>
          <w:i/>
          <w:szCs w:val="24"/>
        </w:rPr>
        <w:t>dle</w:t>
      </w:r>
      <w:r w:rsidR="003B7033" w:rsidRPr="0015381F">
        <w:rPr>
          <w:i/>
          <w:szCs w:val="24"/>
        </w:rPr>
        <w:t> </w:t>
      </w:r>
      <w:r w:rsidR="002734FA" w:rsidRPr="0015381F">
        <w:rPr>
          <w:i/>
          <w:szCs w:val="24"/>
        </w:rPr>
        <w:t>právního řádu ČR.</w:t>
      </w:r>
    </w:p>
    <w:p w14:paraId="48F553F9" w14:textId="125FF667" w:rsidR="00D25C4F" w:rsidRPr="0068418B" w:rsidRDefault="00796568" w:rsidP="00762BD7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F66267">
        <w:rPr>
          <w:i/>
          <w:color w:val="000000"/>
        </w:rPr>
        <w:t>Zhotovi</w:t>
      </w:r>
      <w:r w:rsidRPr="00600688">
        <w:rPr>
          <w:i/>
          <w:color w:val="000000"/>
        </w:rPr>
        <w:t>tel se zavazuje provést pro objednatele dílo svým jménem, bez</w:t>
      </w:r>
      <w:r w:rsidR="00313CFE" w:rsidRPr="00600688">
        <w:rPr>
          <w:i/>
          <w:color w:val="000000"/>
        </w:rPr>
        <w:t xml:space="preserve"> jakýchkoliv</w:t>
      </w:r>
      <w:r w:rsidRPr="00600688">
        <w:rPr>
          <w:i/>
          <w:color w:val="000000"/>
        </w:rPr>
        <w:t xml:space="preserve"> vad a nedodělků, ve smluveném termínu, na vlastní zodpovědnost, na své náklady a nebezpečí, s odbornou </w:t>
      </w:r>
      <w:r w:rsidRPr="00600688">
        <w:rPr>
          <w:i/>
        </w:rPr>
        <w:t xml:space="preserve">péčí, dle </w:t>
      </w:r>
      <w:r w:rsidRPr="0055156E">
        <w:rPr>
          <w:i/>
        </w:rPr>
        <w:t>objednatelem předané projektové dokumentace</w:t>
      </w:r>
      <w:r w:rsidR="00F10992" w:rsidRPr="0055156E">
        <w:rPr>
          <w:i/>
          <w:szCs w:val="24"/>
        </w:rPr>
        <w:t xml:space="preserve"> (Příloha </w:t>
      </w:r>
      <w:proofErr w:type="gramStart"/>
      <w:r w:rsidR="00F10992" w:rsidRPr="0055156E">
        <w:rPr>
          <w:i/>
          <w:szCs w:val="24"/>
        </w:rPr>
        <w:t>č.2).</w:t>
      </w:r>
      <w:proofErr w:type="gramEnd"/>
      <w:r w:rsidR="00954271" w:rsidRPr="0055156E">
        <w:rPr>
          <w:i/>
          <w:szCs w:val="24"/>
        </w:rPr>
        <w:t xml:space="preserve"> </w:t>
      </w:r>
      <w:r w:rsidR="000102B8" w:rsidRPr="0055156E">
        <w:rPr>
          <w:i/>
          <w:iCs/>
          <w:szCs w:val="24"/>
        </w:rPr>
        <w:t xml:space="preserve">Zhotovitel bere na vědomí, </w:t>
      </w:r>
      <w:r w:rsidR="000102B8" w:rsidRPr="00762BD7">
        <w:rPr>
          <w:i/>
          <w:iCs/>
          <w:szCs w:val="24"/>
        </w:rPr>
        <w:t xml:space="preserve">že </w:t>
      </w:r>
      <w:r w:rsidR="00AA12F2" w:rsidRPr="00F66267">
        <w:rPr>
          <w:i/>
          <w:iCs/>
          <w:szCs w:val="24"/>
        </w:rPr>
        <w:t>objekt</w:t>
      </w:r>
      <w:r w:rsidR="00DF276A" w:rsidRPr="00F66267">
        <w:rPr>
          <w:i/>
          <w:iCs/>
          <w:szCs w:val="24"/>
        </w:rPr>
        <w:t xml:space="preserve"> </w:t>
      </w:r>
      <w:r w:rsidR="00F66267">
        <w:rPr>
          <w:i/>
          <w:iCs/>
          <w:szCs w:val="24"/>
        </w:rPr>
        <w:t>Nové budovy</w:t>
      </w:r>
      <w:r w:rsidR="00F66267" w:rsidRPr="00F66267">
        <w:rPr>
          <w:i/>
          <w:iCs/>
          <w:szCs w:val="24"/>
        </w:rPr>
        <w:t xml:space="preserve"> Národního muzea</w:t>
      </w:r>
      <w:r w:rsidR="00F66267">
        <w:rPr>
          <w:i/>
          <w:iCs/>
          <w:szCs w:val="24"/>
        </w:rPr>
        <w:t xml:space="preserve">, </w:t>
      </w:r>
      <w:r w:rsidR="00F66267" w:rsidRPr="00F66267">
        <w:rPr>
          <w:i/>
          <w:iCs/>
          <w:szCs w:val="24"/>
        </w:rPr>
        <w:t>Vinohradská 1, Praha 1</w:t>
      </w:r>
      <w:r w:rsidR="00F66267">
        <w:rPr>
          <w:i/>
          <w:iCs/>
          <w:szCs w:val="24"/>
        </w:rPr>
        <w:t xml:space="preserve">, č. p. 52, parcelní číslo </w:t>
      </w:r>
      <w:r w:rsidR="00F66267" w:rsidRPr="00F66267">
        <w:rPr>
          <w:i/>
          <w:iCs/>
          <w:szCs w:val="24"/>
        </w:rPr>
        <w:t>2243</w:t>
      </w:r>
      <w:r w:rsidR="00F66267">
        <w:rPr>
          <w:i/>
          <w:iCs/>
          <w:szCs w:val="24"/>
        </w:rPr>
        <w:t xml:space="preserve">, k. </w:t>
      </w:r>
      <w:proofErr w:type="spellStart"/>
      <w:r w:rsidR="00F66267">
        <w:rPr>
          <w:i/>
          <w:iCs/>
          <w:szCs w:val="24"/>
        </w:rPr>
        <w:t>ú.</w:t>
      </w:r>
      <w:proofErr w:type="spellEnd"/>
      <w:r w:rsidR="00F66267">
        <w:rPr>
          <w:i/>
          <w:iCs/>
          <w:szCs w:val="24"/>
        </w:rPr>
        <w:t xml:space="preserve"> </w:t>
      </w:r>
      <w:r w:rsidR="00F66267" w:rsidRPr="00F66267">
        <w:rPr>
          <w:i/>
          <w:iCs/>
          <w:szCs w:val="24"/>
        </w:rPr>
        <w:t>Vinohrady</w:t>
      </w:r>
      <w:r w:rsidR="00F66267">
        <w:rPr>
          <w:i/>
          <w:iCs/>
          <w:szCs w:val="24"/>
        </w:rPr>
        <w:t xml:space="preserve"> </w:t>
      </w:r>
      <w:r w:rsidR="000102B8" w:rsidRPr="00F66267">
        <w:rPr>
          <w:i/>
          <w:iCs/>
          <w:szCs w:val="24"/>
        </w:rPr>
        <w:t>je ve smyslu zák.</w:t>
      </w:r>
      <w:r w:rsidR="00C720D3" w:rsidRPr="00F66267">
        <w:rPr>
          <w:i/>
          <w:iCs/>
          <w:szCs w:val="24"/>
        </w:rPr>
        <w:t> </w:t>
      </w:r>
      <w:r w:rsidR="000102B8" w:rsidRPr="00F66267">
        <w:rPr>
          <w:i/>
          <w:iCs/>
          <w:szCs w:val="24"/>
        </w:rPr>
        <w:t>č.</w:t>
      </w:r>
      <w:r w:rsidR="00C720D3" w:rsidRPr="00F66267">
        <w:rPr>
          <w:i/>
          <w:iCs/>
          <w:szCs w:val="24"/>
        </w:rPr>
        <w:t> </w:t>
      </w:r>
      <w:r w:rsidR="000102B8" w:rsidRPr="00F66267">
        <w:rPr>
          <w:i/>
          <w:iCs/>
          <w:szCs w:val="24"/>
        </w:rPr>
        <w:t xml:space="preserve">20/1987 Sb., o státní památkové péči, v platném znění, </w:t>
      </w:r>
      <w:r w:rsidR="00032C7C" w:rsidRPr="00F66267">
        <w:rPr>
          <w:i/>
          <w:iCs/>
          <w:szCs w:val="24"/>
        </w:rPr>
        <w:t>nemovitou</w:t>
      </w:r>
      <w:r w:rsidR="000102B8" w:rsidRPr="00F66267">
        <w:rPr>
          <w:i/>
          <w:iCs/>
          <w:szCs w:val="24"/>
        </w:rPr>
        <w:t xml:space="preserve"> kulturní památkou.</w:t>
      </w:r>
      <w:r w:rsidR="000102B8" w:rsidRPr="00F66267">
        <w:rPr>
          <w:i/>
        </w:rPr>
        <w:t xml:space="preserve"> </w:t>
      </w:r>
      <w:r w:rsidRPr="00F66267">
        <w:rPr>
          <w:i/>
        </w:rPr>
        <w:t>Objednatel se zavazuje poskytnout náležitou</w:t>
      </w:r>
      <w:r w:rsidRPr="00F66267">
        <w:rPr>
          <w:i/>
          <w:color w:val="000000"/>
        </w:rPr>
        <w:t xml:space="preserve"> součinnost při provádění díla, řádně provedené dílo převzít a zhotoviteli uhradit smluvní cenu za podmínek a v termínu smlouvou sjednaných.</w:t>
      </w:r>
      <w:r w:rsidR="001A3DD0" w:rsidRPr="00F66267">
        <w:rPr>
          <w:i/>
          <w:color w:val="000000"/>
        </w:rPr>
        <w:t xml:space="preserve"> </w:t>
      </w:r>
    </w:p>
    <w:p w14:paraId="32DDC9D7" w14:textId="77777777" w:rsidR="008755C6" w:rsidRPr="0015381F" w:rsidRDefault="008755C6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Článek III.</w:t>
      </w:r>
    </w:p>
    <w:p w14:paraId="01951141" w14:textId="77777777" w:rsidR="008755C6" w:rsidRPr="005A191C" w:rsidRDefault="008755C6" w:rsidP="001937F5">
      <w:pPr>
        <w:spacing w:after="120" w:line="240" w:lineRule="atLeast"/>
        <w:jc w:val="center"/>
        <w:rPr>
          <w:b/>
          <w:i/>
          <w:sz w:val="22"/>
        </w:rPr>
      </w:pPr>
      <w:r w:rsidRPr="005A191C">
        <w:rPr>
          <w:b/>
          <w:i/>
          <w:sz w:val="28"/>
        </w:rPr>
        <w:t>Doba plnění</w:t>
      </w:r>
    </w:p>
    <w:p w14:paraId="4EC39D6A" w14:textId="77777777" w:rsidR="008755C6" w:rsidRPr="009023F9" w:rsidRDefault="008755C6" w:rsidP="0032507C">
      <w:pPr>
        <w:pStyle w:val="Zkladntext2"/>
        <w:numPr>
          <w:ilvl w:val="0"/>
          <w:numId w:val="33"/>
        </w:numPr>
        <w:jc w:val="both"/>
        <w:rPr>
          <w:i/>
          <w:szCs w:val="24"/>
        </w:rPr>
      </w:pPr>
      <w:r w:rsidRPr="005A191C">
        <w:rPr>
          <w:i/>
          <w:szCs w:val="24"/>
        </w:rPr>
        <w:t xml:space="preserve">Zhotovitel se zavazuje provést dílo v rozsahu předmětu plnění dle požadavku objednatele </w:t>
      </w:r>
      <w:r w:rsidRPr="009023F9">
        <w:rPr>
          <w:i/>
          <w:szCs w:val="24"/>
        </w:rPr>
        <w:t>a</w:t>
      </w:r>
      <w:r w:rsidR="00F66AAF" w:rsidRPr="009023F9">
        <w:rPr>
          <w:i/>
          <w:szCs w:val="24"/>
        </w:rPr>
        <w:t> v</w:t>
      </w:r>
      <w:r w:rsidRPr="009023F9">
        <w:rPr>
          <w:i/>
          <w:szCs w:val="24"/>
        </w:rPr>
        <w:t> souladu s podmínkami této smlouvy:</w:t>
      </w:r>
    </w:p>
    <w:p w14:paraId="417ACB31" w14:textId="7AA95EFB" w:rsidR="00992031" w:rsidRPr="00762BD7" w:rsidRDefault="00992031" w:rsidP="00992031">
      <w:pPr>
        <w:tabs>
          <w:tab w:val="left" w:pos="709"/>
          <w:tab w:val="right" w:pos="8647"/>
        </w:tabs>
        <w:spacing w:line="240" w:lineRule="atLeast"/>
        <w:ind w:left="285"/>
        <w:jc w:val="both"/>
        <w:rPr>
          <w:i/>
          <w:sz w:val="24"/>
          <w:szCs w:val="24"/>
        </w:rPr>
      </w:pPr>
      <w:r w:rsidRPr="009023F9">
        <w:rPr>
          <w:i/>
          <w:sz w:val="24"/>
          <w:szCs w:val="24"/>
        </w:rPr>
        <w:tab/>
      </w:r>
      <w:r w:rsidR="007D6627" w:rsidRPr="00762BD7">
        <w:rPr>
          <w:i/>
          <w:sz w:val="24"/>
          <w:szCs w:val="24"/>
        </w:rPr>
        <w:t>předání a převzetí výstavních sálů</w:t>
      </w:r>
      <w:r w:rsidR="001B2568" w:rsidRPr="00762BD7">
        <w:rPr>
          <w:i/>
          <w:sz w:val="24"/>
          <w:szCs w:val="24"/>
        </w:rPr>
        <w:t xml:space="preserve">:                                                          </w:t>
      </w:r>
      <w:r w:rsidR="008A5AA0">
        <w:rPr>
          <w:i/>
          <w:sz w:val="24"/>
          <w:szCs w:val="24"/>
        </w:rPr>
        <w:t xml:space="preserve">  </w:t>
      </w:r>
      <w:r w:rsidR="00F877EC">
        <w:rPr>
          <w:i/>
          <w:sz w:val="24"/>
          <w:szCs w:val="24"/>
        </w:rPr>
        <w:t xml:space="preserve">  </w:t>
      </w:r>
      <w:r w:rsidR="00722463">
        <w:rPr>
          <w:i/>
          <w:sz w:val="24"/>
          <w:szCs w:val="24"/>
        </w:rPr>
        <w:t>1</w:t>
      </w:r>
      <w:r w:rsidR="00725E13">
        <w:rPr>
          <w:i/>
          <w:sz w:val="24"/>
          <w:szCs w:val="24"/>
        </w:rPr>
        <w:t>.</w:t>
      </w:r>
      <w:r w:rsidR="008A5AA0">
        <w:rPr>
          <w:i/>
          <w:sz w:val="24"/>
          <w:szCs w:val="24"/>
        </w:rPr>
        <w:t xml:space="preserve"> 2</w:t>
      </w:r>
      <w:r w:rsidR="00F1353E">
        <w:rPr>
          <w:i/>
          <w:sz w:val="24"/>
          <w:szCs w:val="24"/>
        </w:rPr>
        <w:t>.</w:t>
      </w:r>
      <w:r w:rsidR="008A5AA0">
        <w:rPr>
          <w:i/>
          <w:sz w:val="24"/>
          <w:szCs w:val="24"/>
        </w:rPr>
        <w:t xml:space="preserve"> 2018</w:t>
      </w:r>
    </w:p>
    <w:p w14:paraId="1ED1FA62" w14:textId="7A44A942" w:rsidR="00992031" w:rsidRPr="00762BD7" w:rsidRDefault="00725E13" w:rsidP="00992031">
      <w:pPr>
        <w:tabs>
          <w:tab w:val="left" w:pos="709"/>
          <w:tab w:val="right" w:pos="8647"/>
        </w:tabs>
        <w:spacing w:line="240" w:lineRule="atLeast"/>
        <w:ind w:left="28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zahájení </w:t>
      </w:r>
      <w:proofErr w:type="spellStart"/>
      <w:r>
        <w:rPr>
          <w:i/>
          <w:sz w:val="24"/>
          <w:szCs w:val="24"/>
        </w:rPr>
        <w:t>deinstalace</w:t>
      </w:r>
      <w:proofErr w:type="spellEnd"/>
      <w:r w:rsidR="00897AED" w:rsidRPr="00762BD7">
        <w:rPr>
          <w:i/>
          <w:sz w:val="24"/>
          <w:szCs w:val="24"/>
        </w:rPr>
        <w:t>:</w:t>
      </w:r>
      <w:r w:rsidR="00897AED" w:rsidRPr="00762BD7">
        <w:rPr>
          <w:i/>
          <w:sz w:val="24"/>
          <w:szCs w:val="24"/>
        </w:rPr>
        <w:tab/>
      </w:r>
      <w:r w:rsidR="00BB5CEE" w:rsidRPr="00762BD7">
        <w:rPr>
          <w:i/>
          <w:sz w:val="24"/>
          <w:szCs w:val="24"/>
        </w:rPr>
        <w:t xml:space="preserve">  </w:t>
      </w:r>
      <w:r w:rsidR="008F448F">
        <w:rPr>
          <w:i/>
          <w:sz w:val="24"/>
          <w:szCs w:val="24"/>
        </w:rPr>
        <w:t xml:space="preserve">  </w:t>
      </w:r>
      <w:r w:rsidR="00722463">
        <w:rPr>
          <w:i/>
          <w:sz w:val="24"/>
          <w:szCs w:val="24"/>
        </w:rPr>
        <w:t>1</w:t>
      </w:r>
      <w:r w:rsidR="008A5AA0">
        <w:rPr>
          <w:i/>
          <w:sz w:val="24"/>
          <w:szCs w:val="24"/>
        </w:rPr>
        <w:t>. 2.2018</w:t>
      </w:r>
    </w:p>
    <w:p w14:paraId="787F446F" w14:textId="59D6BB2F" w:rsidR="00992031" w:rsidRPr="00762BD7" w:rsidRDefault="007D6627" w:rsidP="00992031">
      <w:pPr>
        <w:tabs>
          <w:tab w:val="left" w:pos="709"/>
          <w:tab w:val="right" w:pos="8647"/>
        </w:tabs>
        <w:spacing w:line="240" w:lineRule="atLeast"/>
        <w:ind w:left="285"/>
        <w:jc w:val="both"/>
        <w:rPr>
          <w:i/>
          <w:sz w:val="24"/>
          <w:szCs w:val="24"/>
        </w:rPr>
      </w:pPr>
      <w:r w:rsidRPr="00762BD7">
        <w:rPr>
          <w:i/>
          <w:sz w:val="24"/>
          <w:szCs w:val="24"/>
        </w:rPr>
        <w:t xml:space="preserve">       </w:t>
      </w:r>
      <w:r w:rsidRPr="00762BD7">
        <w:rPr>
          <w:i/>
          <w:sz w:val="24"/>
          <w:szCs w:val="24"/>
        </w:rPr>
        <w:tab/>
      </w:r>
      <w:r w:rsidR="00725E13">
        <w:rPr>
          <w:i/>
          <w:sz w:val="24"/>
          <w:szCs w:val="24"/>
        </w:rPr>
        <w:t xml:space="preserve">dokončení </w:t>
      </w:r>
      <w:proofErr w:type="spellStart"/>
      <w:r w:rsidR="00725E13">
        <w:rPr>
          <w:i/>
          <w:sz w:val="24"/>
          <w:szCs w:val="24"/>
        </w:rPr>
        <w:t>deinstalace</w:t>
      </w:r>
      <w:proofErr w:type="spellEnd"/>
      <w:r w:rsidR="00725E13">
        <w:rPr>
          <w:i/>
          <w:sz w:val="24"/>
          <w:szCs w:val="24"/>
        </w:rPr>
        <w:t>:</w:t>
      </w:r>
      <w:r w:rsidR="00992031" w:rsidRPr="00762BD7">
        <w:rPr>
          <w:i/>
          <w:sz w:val="24"/>
          <w:szCs w:val="24"/>
        </w:rPr>
        <w:tab/>
      </w:r>
      <w:r w:rsidR="00F877EC">
        <w:rPr>
          <w:i/>
          <w:sz w:val="24"/>
          <w:szCs w:val="24"/>
        </w:rPr>
        <w:t xml:space="preserve"> </w:t>
      </w:r>
      <w:r w:rsidR="000F75C3">
        <w:rPr>
          <w:i/>
          <w:sz w:val="24"/>
          <w:szCs w:val="24"/>
        </w:rPr>
        <w:t xml:space="preserve"> </w:t>
      </w:r>
      <w:r w:rsidR="00DF276A">
        <w:rPr>
          <w:i/>
          <w:sz w:val="24"/>
          <w:szCs w:val="24"/>
        </w:rPr>
        <w:t xml:space="preserve"> </w:t>
      </w:r>
      <w:r w:rsidR="000F75C3">
        <w:rPr>
          <w:i/>
          <w:sz w:val="24"/>
          <w:szCs w:val="24"/>
        </w:rPr>
        <w:t xml:space="preserve"> </w:t>
      </w:r>
      <w:r w:rsidR="008A5AA0">
        <w:rPr>
          <w:i/>
          <w:sz w:val="24"/>
          <w:szCs w:val="24"/>
        </w:rPr>
        <w:t>16. 2</w:t>
      </w:r>
      <w:r w:rsidR="00725E13">
        <w:rPr>
          <w:i/>
          <w:sz w:val="24"/>
          <w:szCs w:val="24"/>
        </w:rPr>
        <w:t>.</w:t>
      </w:r>
      <w:r w:rsidR="008A5AA0">
        <w:rPr>
          <w:i/>
          <w:sz w:val="24"/>
          <w:szCs w:val="24"/>
        </w:rPr>
        <w:t xml:space="preserve"> 2018</w:t>
      </w:r>
    </w:p>
    <w:p w14:paraId="2B9E1C2A" w14:textId="04F5A1B9" w:rsidR="002A09E6" w:rsidRDefault="00992031" w:rsidP="00762BD7">
      <w:pPr>
        <w:tabs>
          <w:tab w:val="left" w:pos="709"/>
          <w:tab w:val="right" w:pos="8647"/>
        </w:tabs>
        <w:spacing w:line="240" w:lineRule="atLeast"/>
        <w:jc w:val="both"/>
        <w:rPr>
          <w:i/>
          <w:sz w:val="24"/>
          <w:szCs w:val="24"/>
        </w:rPr>
      </w:pPr>
      <w:r w:rsidRPr="00762BD7">
        <w:rPr>
          <w:i/>
          <w:sz w:val="24"/>
          <w:szCs w:val="24"/>
        </w:rPr>
        <w:tab/>
        <w:t>předání a převzetí díla:</w:t>
      </w:r>
      <w:r w:rsidR="001B2568" w:rsidRPr="00762BD7">
        <w:rPr>
          <w:i/>
          <w:sz w:val="24"/>
          <w:szCs w:val="24"/>
        </w:rPr>
        <w:t xml:space="preserve">                        </w:t>
      </w:r>
      <w:r w:rsidR="00E56919" w:rsidRPr="00762BD7">
        <w:rPr>
          <w:i/>
          <w:sz w:val="24"/>
          <w:szCs w:val="24"/>
        </w:rPr>
        <w:t xml:space="preserve">                            </w:t>
      </w:r>
      <w:r w:rsidR="00E33021" w:rsidRPr="00762BD7">
        <w:rPr>
          <w:i/>
          <w:sz w:val="24"/>
          <w:szCs w:val="24"/>
        </w:rPr>
        <w:t xml:space="preserve">   </w:t>
      </w:r>
      <w:r w:rsidR="00DF276A">
        <w:rPr>
          <w:i/>
          <w:sz w:val="24"/>
          <w:szCs w:val="24"/>
        </w:rPr>
        <w:t xml:space="preserve"> </w:t>
      </w:r>
      <w:r w:rsidR="008A5AA0">
        <w:rPr>
          <w:i/>
          <w:sz w:val="24"/>
          <w:szCs w:val="24"/>
        </w:rPr>
        <w:t xml:space="preserve">                     16. 2</w:t>
      </w:r>
      <w:r w:rsidR="00725E13">
        <w:rPr>
          <w:i/>
          <w:sz w:val="24"/>
          <w:szCs w:val="24"/>
        </w:rPr>
        <w:t>.</w:t>
      </w:r>
      <w:r w:rsidR="008A5AA0">
        <w:rPr>
          <w:i/>
          <w:sz w:val="24"/>
          <w:szCs w:val="24"/>
        </w:rPr>
        <w:t xml:space="preserve"> 2018</w:t>
      </w:r>
    </w:p>
    <w:p w14:paraId="5AA67584" w14:textId="0BBA2223" w:rsidR="008F448F" w:rsidRPr="005A191C" w:rsidRDefault="008F448F" w:rsidP="00762BD7">
      <w:pPr>
        <w:tabs>
          <w:tab w:val="left" w:pos="709"/>
          <w:tab w:val="right" w:pos="8647"/>
        </w:tabs>
        <w:spacing w:line="24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2833C93D" w14:textId="77777777" w:rsidR="005A191C" w:rsidRPr="005A191C" w:rsidRDefault="005A191C" w:rsidP="005A191C">
      <w:pPr>
        <w:tabs>
          <w:tab w:val="left" w:pos="709"/>
          <w:tab w:val="right" w:pos="8647"/>
        </w:tabs>
        <w:spacing w:line="240" w:lineRule="atLeast"/>
        <w:ind w:left="285"/>
        <w:jc w:val="both"/>
        <w:rPr>
          <w:i/>
          <w:sz w:val="24"/>
          <w:szCs w:val="24"/>
        </w:rPr>
      </w:pPr>
    </w:p>
    <w:p w14:paraId="65BBFE6D" w14:textId="77777777" w:rsidR="008755C6" w:rsidRPr="005A191C" w:rsidRDefault="008755C6" w:rsidP="001937F5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 xml:space="preserve">Zhotovitel má právo požadovat úpravu </w:t>
      </w:r>
      <w:r w:rsidRPr="00600688">
        <w:rPr>
          <w:i/>
          <w:sz w:val="24"/>
          <w:szCs w:val="24"/>
        </w:rPr>
        <w:t>konečných termínů pro ukončení díla o dobu,</w:t>
      </w:r>
      <w:r w:rsidR="001B6501" w:rsidRPr="00600688">
        <w:rPr>
          <w:i/>
          <w:sz w:val="24"/>
          <w:szCs w:val="24"/>
        </w:rPr>
        <w:t xml:space="preserve"> </w:t>
      </w:r>
      <w:r w:rsidRPr="00600688">
        <w:rPr>
          <w:i/>
          <w:sz w:val="24"/>
          <w:szCs w:val="24"/>
        </w:rPr>
        <w:t>po</w:t>
      </w:r>
      <w:r w:rsidR="00586CFD" w:rsidRPr="00600688">
        <w:rPr>
          <w:i/>
          <w:sz w:val="24"/>
          <w:szCs w:val="24"/>
        </w:rPr>
        <w:t> </w:t>
      </w:r>
      <w:r w:rsidRPr="00600688">
        <w:rPr>
          <w:i/>
          <w:sz w:val="24"/>
          <w:szCs w:val="24"/>
        </w:rPr>
        <w:t>kterou by</w:t>
      </w:r>
      <w:r w:rsidR="004D0183" w:rsidRPr="00600688">
        <w:rPr>
          <w:i/>
          <w:sz w:val="24"/>
          <w:szCs w:val="24"/>
        </w:rPr>
        <w:t> </w:t>
      </w:r>
      <w:r w:rsidRPr="00600688">
        <w:rPr>
          <w:i/>
          <w:sz w:val="24"/>
          <w:szCs w:val="24"/>
        </w:rPr>
        <w:t xml:space="preserve">došlo </w:t>
      </w:r>
      <w:r w:rsidR="00462661" w:rsidRPr="00600688">
        <w:rPr>
          <w:i/>
          <w:sz w:val="24"/>
          <w:szCs w:val="24"/>
        </w:rPr>
        <w:t>k</w:t>
      </w:r>
      <w:r w:rsidRPr="00600688">
        <w:rPr>
          <w:i/>
          <w:sz w:val="24"/>
          <w:szCs w:val="24"/>
        </w:rPr>
        <w:t> přerušení prací</w:t>
      </w:r>
      <w:r w:rsidR="00DE6ADB" w:rsidRPr="00600688">
        <w:rPr>
          <w:i/>
          <w:sz w:val="24"/>
          <w:szCs w:val="24"/>
        </w:rPr>
        <w:t xml:space="preserve"> a součinnosti</w:t>
      </w:r>
      <w:r w:rsidRPr="00600688">
        <w:rPr>
          <w:i/>
          <w:sz w:val="24"/>
          <w:szCs w:val="24"/>
        </w:rPr>
        <w:t xml:space="preserve"> </w:t>
      </w:r>
      <w:r w:rsidR="00462661" w:rsidRPr="00600688">
        <w:rPr>
          <w:i/>
          <w:sz w:val="24"/>
          <w:szCs w:val="24"/>
        </w:rPr>
        <w:t>z rozhodnutí</w:t>
      </w:r>
      <w:r w:rsidRPr="005A191C">
        <w:rPr>
          <w:i/>
          <w:sz w:val="24"/>
          <w:szCs w:val="24"/>
        </w:rPr>
        <w:t xml:space="preserve"> objednatele.</w:t>
      </w:r>
    </w:p>
    <w:p w14:paraId="781C908F" w14:textId="77777777" w:rsidR="008755C6" w:rsidRPr="005A191C" w:rsidRDefault="008755C6" w:rsidP="001937F5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>Zhotovitel se zavazuje, že úpravu lhůty plnění bude uplatňovat pouze v případě, že</w:t>
      </w:r>
      <w:r w:rsidR="00586CFD" w:rsidRPr="005A191C">
        <w:rPr>
          <w:i/>
          <w:sz w:val="24"/>
          <w:szCs w:val="24"/>
        </w:rPr>
        <w:t> </w:t>
      </w:r>
      <w:r w:rsidRPr="005A191C">
        <w:rPr>
          <w:i/>
          <w:sz w:val="24"/>
          <w:szCs w:val="24"/>
        </w:rPr>
        <w:t>z</w:t>
      </w:r>
      <w:r w:rsidR="00586CFD" w:rsidRPr="005A191C">
        <w:rPr>
          <w:i/>
          <w:sz w:val="24"/>
          <w:szCs w:val="24"/>
        </w:rPr>
        <w:t> </w:t>
      </w:r>
      <w:r w:rsidRPr="005A191C">
        <w:rPr>
          <w:i/>
          <w:sz w:val="24"/>
          <w:szCs w:val="24"/>
        </w:rPr>
        <w:t>důvodů výše uvedených nebude technicky možné dílo dokončit ve lhůtě smluvené.</w:t>
      </w:r>
    </w:p>
    <w:p w14:paraId="7AE2AC8A" w14:textId="77777777" w:rsidR="009E15A5" w:rsidRPr="005A191C" w:rsidRDefault="008755C6" w:rsidP="001937F5">
      <w:pPr>
        <w:pStyle w:val="Zkladntextodsazen2"/>
        <w:spacing w:after="120"/>
        <w:ind w:left="357"/>
        <w:rPr>
          <w:i/>
          <w:color w:val="auto"/>
          <w:szCs w:val="24"/>
        </w:rPr>
      </w:pPr>
      <w:r w:rsidRPr="005A191C">
        <w:rPr>
          <w:i/>
          <w:color w:val="auto"/>
          <w:szCs w:val="24"/>
        </w:rPr>
        <w:t>Zhotovitel se zavazuje, že i v těchto případech vyvine maximální úsilí k dodržení původní lhůty pro</w:t>
      </w:r>
      <w:r w:rsidR="004D0183" w:rsidRPr="005A191C">
        <w:rPr>
          <w:i/>
          <w:color w:val="auto"/>
          <w:szCs w:val="24"/>
        </w:rPr>
        <w:t> </w:t>
      </w:r>
      <w:r w:rsidRPr="005A191C">
        <w:rPr>
          <w:i/>
          <w:color w:val="auto"/>
          <w:szCs w:val="24"/>
        </w:rPr>
        <w:t>dokončení díla.</w:t>
      </w:r>
    </w:p>
    <w:p w14:paraId="65022E3B" w14:textId="77777777" w:rsidR="009E15A5" w:rsidRPr="005A191C" w:rsidRDefault="00DF3C4D" w:rsidP="001937F5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 xml:space="preserve">Zhotovitel je povinen </w:t>
      </w:r>
      <w:r w:rsidR="000E2E91" w:rsidRPr="005A191C">
        <w:rPr>
          <w:i/>
          <w:sz w:val="24"/>
          <w:szCs w:val="24"/>
        </w:rPr>
        <w:t>provádění díla</w:t>
      </w:r>
      <w:r w:rsidRPr="005A191C">
        <w:rPr>
          <w:i/>
          <w:sz w:val="24"/>
          <w:szCs w:val="24"/>
        </w:rPr>
        <w:t xml:space="preserve"> přerušit na základě rozhodnutí objednatele a dále v případě, že zjistí při provádění díla skryté překážky znemožňující jeho provedení sjednaným způsobem. </w:t>
      </w:r>
      <w:r w:rsidR="000E2E91" w:rsidRPr="005A191C">
        <w:rPr>
          <w:i/>
          <w:sz w:val="24"/>
          <w:szCs w:val="24"/>
        </w:rPr>
        <w:t xml:space="preserve">Přerušení provádění díla je zhotovitel povinen písemně oznámit objednateli nejpozději do 24 hodin od přerušení provádění díla. Toto oznámení musí obsahovat zprávu o předpokládané délce přerušení, jeho příčinách a navrhovaných opatřeních. </w:t>
      </w:r>
      <w:r w:rsidR="00FA0387" w:rsidRPr="005A191C">
        <w:rPr>
          <w:i/>
          <w:sz w:val="24"/>
          <w:szCs w:val="24"/>
        </w:rPr>
        <w:t>O</w:t>
      </w:r>
      <w:r w:rsidRPr="005A191C">
        <w:rPr>
          <w:i/>
          <w:sz w:val="24"/>
          <w:szCs w:val="24"/>
        </w:rPr>
        <w:t xml:space="preserve">bě strany uzavřou </w:t>
      </w:r>
      <w:r w:rsidR="00462661" w:rsidRPr="00600688">
        <w:rPr>
          <w:i/>
          <w:sz w:val="24"/>
          <w:szCs w:val="24"/>
        </w:rPr>
        <w:t>písemný dodatek</w:t>
      </w:r>
      <w:r w:rsidRPr="005A191C">
        <w:rPr>
          <w:i/>
          <w:sz w:val="24"/>
          <w:szCs w:val="24"/>
        </w:rPr>
        <w:t xml:space="preserve"> o změně díla a podmínkách jeho provedení.</w:t>
      </w:r>
    </w:p>
    <w:p w14:paraId="1FB47044" w14:textId="08B89936" w:rsidR="00DF3C4D" w:rsidRPr="005A191C" w:rsidRDefault="00DF3C4D" w:rsidP="001937F5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 xml:space="preserve">Objednatel je oprávněn přerušit práce zejména v případě, že zhotovitel poskytuje </w:t>
      </w:r>
      <w:r w:rsidR="006F7584" w:rsidRPr="006F7584">
        <w:rPr>
          <w:i/>
          <w:sz w:val="24"/>
          <w:szCs w:val="24"/>
        </w:rPr>
        <w:t>déle než tři dny</w:t>
      </w:r>
      <w:r w:rsidRPr="006F7584">
        <w:rPr>
          <w:i/>
          <w:sz w:val="24"/>
          <w:szCs w:val="24"/>
        </w:rPr>
        <w:t xml:space="preserve"> </w:t>
      </w:r>
      <w:r w:rsidRPr="005A191C">
        <w:rPr>
          <w:i/>
          <w:sz w:val="24"/>
          <w:szCs w:val="24"/>
        </w:rPr>
        <w:t>vadné plnění anebo jinak porušuje tuto smlouvu či právní předpisy.</w:t>
      </w:r>
    </w:p>
    <w:p w14:paraId="1C9BD5C7" w14:textId="604F4A24" w:rsidR="000252FE" w:rsidRDefault="009E15A5" w:rsidP="00762BD7">
      <w:pPr>
        <w:numPr>
          <w:ilvl w:val="0"/>
          <w:numId w:val="33"/>
        </w:numPr>
        <w:spacing w:after="120" w:line="240" w:lineRule="atLeast"/>
        <w:ind w:left="351" w:hanging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>Ukončení prací dle předmětu této smlouvy potvrdí zhotovitel a objednatel v písemném protokolu o předání a převzetí díla.</w:t>
      </w:r>
    </w:p>
    <w:p w14:paraId="5CDC36B8" w14:textId="77777777" w:rsidR="004E04FD" w:rsidRDefault="004E04FD" w:rsidP="004E04FD">
      <w:pPr>
        <w:spacing w:after="120" w:line="240" w:lineRule="atLeast"/>
        <w:ind w:left="-6"/>
        <w:jc w:val="both"/>
        <w:rPr>
          <w:i/>
          <w:sz w:val="24"/>
          <w:szCs w:val="24"/>
        </w:rPr>
      </w:pPr>
    </w:p>
    <w:p w14:paraId="05A1A333" w14:textId="77777777" w:rsidR="004E04FD" w:rsidRPr="004E04FD" w:rsidRDefault="004E04FD" w:rsidP="00D25C4F">
      <w:pPr>
        <w:spacing w:after="120" w:line="240" w:lineRule="atLeast"/>
        <w:jc w:val="both"/>
        <w:rPr>
          <w:i/>
          <w:sz w:val="24"/>
          <w:szCs w:val="24"/>
        </w:rPr>
      </w:pPr>
    </w:p>
    <w:p w14:paraId="57D9884C" w14:textId="77777777" w:rsidR="007D6627" w:rsidRDefault="008755C6" w:rsidP="007D6627">
      <w:pPr>
        <w:spacing w:line="240" w:lineRule="atLeast"/>
        <w:jc w:val="center"/>
        <w:outlineLvl w:val="0"/>
        <w:rPr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>Článek IV.</w:t>
      </w:r>
    </w:p>
    <w:p w14:paraId="4F4EBD20" w14:textId="77777777" w:rsidR="008755C6" w:rsidRPr="0015381F" w:rsidRDefault="008755C6" w:rsidP="001937F5">
      <w:pPr>
        <w:pStyle w:val="Nadpis3"/>
        <w:spacing w:after="120"/>
        <w:rPr>
          <w:i/>
          <w:color w:val="auto"/>
          <w:sz w:val="28"/>
          <w:szCs w:val="28"/>
        </w:rPr>
      </w:pPr>
      <w:r w:rsidRPr="0015381F">
        <w:rPr>
          <w:i/>
          <w:color w:val="auto"/>
          <w:sz w:val="28"/>
          <w:szCs w:val="28"/>
        </w:rPr>
        <w:t>Cena díla</w:t>
      </w:r>
    </w:p>
    <w:p w14:paraId="1ABA5596" w14:textId="77777777" w:rsidR="008755C6" w:rsidRPr="0015381F" w:rsidRDefault="008755C6">
      <w:pPr>
        <w:spacing w:line="240" w:lineRule="atLeast"/>
        <w:jc w:val="both"/>
        <w:outlineLvl w:val="0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Cena je zpracována v souladu se zákonem č. 526/1990 Sb., o cenách ve znění pozdějších předpisů a</w:t>
      </w:r>
      <w:r w:rsidR="004D0183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 xml:space="preserve">jeho prováděcími předpisy. </w:t>
      </w:r>
    </w:p>
    <w:p w14:paraId="7972109D" w14:textId="77777777" w:rsidR="008755C6" w:rsidRPr="00FC05AA" w:rsidRDefault="008755C6" w:rsidP="001937F5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b w:val="0"/>
          <w:i/>
          <w:szCs w:val="24"/>
        </w:rPr>
      </w:pPr>
      <w:r w:rsidRPr="0015381F">
        <w:rPr>
          <w:b w:val="0"/>
          <w:i/>
          <w:szCs w:val="24"/>
        </w:rPr>
        <w:t>Cena za zhotovení díla vymezeného v článku II. této smlou</w:t>
      </w:r>
      <w:r w:rsidR="00D15EFE" w:rsidRPr="0015381F">
        <w:rPr>
          <w:b w:val="0"/>
          <w:i/>
          <w:szCs w:val="24"/>
        </w:rPr>
        <w:t xml:space="preserve">vy činí dle nabídkového </w:t>
      </w:r>
      <w:r w:rsidR="00D15EFE" w:rsidRPr="00FC05AA">
        <w:rPr>
          <w:b w:val="0"/>
          <w:i/>
          <w:szCs w:val="24"/>
        </w:rPr>
        <w:t>rozpočtu</w:t>
      </w:r>
      <w:r w:rsidRPr="00FC05AA">
        <w:rPr>
          <w:b w:val="0"/>
          <w:i/>
          <w:szCs w:val="24"/>
        </w:rPr>
        <w:t>, který</w:t>
      </w:r>
      <w:r w:rsidR="004D0183" w:rsidRPr="00FC05AA">
        <w:rPr>
          <w:b w:val="0"/>
          <w:i/>
          <w:szCs w:val="24"/>
        </w:rPr>
        <w:t> </w:t>
      </w:r>
      <w:r w:rsidRPr="00FC05AA">
        <w:rPr>
          <w:b w:val="0"/>
          <w:i/>
          <w:szCs w:val="24"/>
        </w:rPr>
        <w:t xml:space="preserve">je </w:t>
      </w:r>
      <w:r w:rsidR="00C40143" w:rsidRPr="00FC05AA">
        <w:rPr>
          <w:b w:val="0"/>
          <w:i/>
          <w:szCs w:val="24"/>
        </w:rPr>
        <w:t>P</w:t>
      </w:r>
      <w:r w:rsidRPr="00FC05AA">
        <w:rPr>
          <w:b w:val="0"/>
          <w:i/>
          <w:szCs w:val="24"/>
        </w:rPr>
        <w:t xml:space="preserve">řílohou </w:t>
      </w:r>
      <w:r w:rsidR="00C40143" w:rsidRPr="00FC05AA">
        <w:rPr>
          <w:b w:val="0"/>
          <w:i/>
          <w:szCs w:val="24"/>
        </w:rPr>
        <w:t xml:space="preserve">č. 1 </w:t>
      </w:r>
      <w:r w:rsidRPr="00FC05AA">
        <w:rPr>
          <w:b w:val="0"/>
          <w:i/>
          <w:szCs w:val="24"/>
        </w:rPr>
        <w:t>této smlouvy celkem:</w:t>
      </w:r>
    </w:p>
    <w:p w14:paraId="1B0B3D88" w14:textId="77777777" w:rsidR="00202266" w:rsidRPr="004E04FD" w:rsidRDefault="00202266" w:rsidP="004E04FD">
      <w:pPr>
        <w:tabs>
          <w:tab w:val="left" w:pos="-1985"/>
          <w:tab w:val="right" w:pos="8931"/>
        </w:tabs>
        <w:spacing w:line="240" w:lineRule="atLeast"/>
        <w:jc w:val="both"/>
        <w:rPr>
          <w:i/>
          <w:sz w:val="24"/>
          <w:szCs w:val="24"/>
        </w:rPr>
      </w:pPr>
    </w:p>
    <w:p w14:paraId="6CB5AB27" w14:textId="25C49903" w:rsidR="004E04FD" w:rsidRPr="00654C26" w:rsidRDefault="004E04FD" w:rsidP="004E04FD">
      <w:pPr>
        <w:pStyle w:val="Odstavecseseznamem"/>
        <w:tabs>
          <w:tab w:val="right" w:pos="8931"/>
        </w:tabs>
        <w:spacing w:line="240" w:lineRule="atLeast"/>
        <w:ind w:left="360"/>
        <w:jc w:val="center"/>
        <w:rPr>
          <w:i/>
          <w:iCs/>
          <w:sz w:val="24"/>
          <w:szCs w:val="24"/>
        </w:rPr>
      </w:pPr>
      <w:r w:rsidRPr="00654C26">
        <w:rPr>
          <w:i/>
          <w:iCs/>
          <w:sz w:val="24"/>
          <w:szCs w:val="24"/>
          <w:lang w:val="it-IT"/>
        </w:rPr>
        <w:t>Cena d</w:t>
      </w:r>
      <w:proofErr w:type="spellStart"/>
      <w:r w:rsidRPr="00654C26">
        <w:rPr>
          <w:i/>
          <w:iCs/>
          <w:sz w:val="24"/>
          <w:szCs w:val="24"/>
        </w:rPr>
        <w:t>íla</w:t>
      </w:r>
      <w:proofErr w:type="spellEnd"/>
      <w:r w:rsidRPr="00654C26">
        <w:rPr>
          <w:i/>
          <w:iCs/>
          <w:sz w:val="24"/>
          <w:szCs w:val="24"/>
        </w:rPr>
        <w:t xml:space="preserve"> celkem bez DPH                   </w:t>
      </w:r>
      <w:r w:rsidRPr="00654C26">
        <w:rPr>
          <w:i/>
          <w:iCs/>
          <w:sz w:val="24"/>
          <w:szCs w:val="24"/>
        </w:rPr>
        <w:tab/>
      </w:r>
      <w:r w:rsidR="000F75C3">
        <w:rPr>
          <w:i/>
          <w:iCs/>
          <w:sz w:val="24"/>
          <w:szCs w:val="24"/>
        </w:rPr>
        <w:t>108 350,- Kč</w:t>
      </w:r>
      <w:r w:rsidRPr="00654C26">
        <w:rPr>
          <w:i/>
          <w:iCs/>
          <w:sz w:val="24"/>
          <w:szCs w:val="24"/>
        </w:rPr>
        <w:t xml:space="preserve"> </w:t>
      </w:r>
    </w:p>
    <w:p w14:paraId="1073E1B8" w14:textId="022EDD23" w:rsidR="004E04FD" w:rsidRPr="00654C26" w:rsidRDefault="004E04FD" w:rsidP="004E04FD">
      <w:pPr>
        <w:pStyle w:val="Odstavecseseznamem"/>
        <w:tabs>
          <w:tab w:val="right" w:pos="8931"/>
        </w:tabs>
        <w:spacing w:line="240" w:lineRule="atLeast"/>
        <w:ind w:left="360"/>
        <w:jc w:val="center"/>
        <w:rPr>
          <w:i/>
          <w:iCs/>
          <w:sz w:val="24"/>
          <w:szCs w:val="24"/>
        </w:rPr>
      </w:pPr>
      <w:r w:rsidRPr="00654C26">
        <w:rPr>
          <w:i/>
          <w:iCs/>
          <w:sz w:val="24"/>
          <w:szCs w:val="24"/>
        </w:rPr>
        <w:t xml:space="preserve">DPH 21 %                                             </w:t>
      </w:r>
      <w:r w:rsidRPr="00654C26">
        <w:rPr>
          <w:i/>
          <w:iCs/>
          <w:sz w:val="24"/>
          <w:szCs w:val="24"/>
        </w:rPr>
        <w:tab/>
      </w:r>
      <w:r w:rsidR="000F75C3">
        <w:rPr>
          <w:i/>
          <w:iCs/>
          <w:sz w:val="24"/>
          <w:szCs w:val="24"/>
        </w:rPr>
        <w:t>22 753,50,- Kč</w:t>
      </w:r>
    </w:p>
    <w:p w14:paraId="48A70EB5" w14:textId="5AE64169" w:rsidR="004E04FD" w:rsidRPr="00654C26" w:rsidRDefault="004E04FD" w:rsidP="004E04FD">
      <w:pPr>
        <w:pStyle w:val="Odstavecseseznamem"/>
        <w:tabs>
          <w:tab w:val="right" w:pos="8931"/>
        </w:tabs>
        <w:spacing w:line="240" w:lineRule="atLeast"/>
        <w:ind w:left="360"/>
        <w:jc w:val="center"/>
        <w:rPr>
          <w:b/>
          <w:bCs/>
          <w:i/>
          <w:iCs/>
          <w:sz w:val="24"/>
          <w:szCs w:val="24"/>
          <w:u w:val="single"/>
        </w:rPr>
      </w:pPr>
      <w:r w:rsidRPr="00654C26">
        <w:rPr>
          <w:b/>
          <w:bCs/>
          <w:i/>
          <w:iCs/>
          <w:sz w:val="24"/>
          <w:szCs w:val="24"/>
          <w:u w:val="single"/>
          <w:lang w:val="it-IT"/>
        </w:rPr>
        <w:t>Cena d</w:t>
      </w:r>
      <w:proofErr w:type="spellStart"/>
      <w:r w:rsidRPr="00654C26">
        <w:rPr>
          <w:b/>
          <w:bCs/>
          <w:i/>
          <w:iCs/>
          <w:sz w:val="24"/>
          <w:szCs w:val="24"/>
          <w:u w:val="single"/>
        </w:rPr>
        <w:t>íla</w:t>
      </w:r>
      <w:proofErr w:type="spellEnd"/>
      <w:r w:rsidRPr="00654C26">
        <w:rPr>
          <w:b/>
          <w:bCs/>
          <w:i/>
          <w:iCs/>
          <w:sz w:val="24"/>
          <w:szCs w:val="24"/>
          <w:u w:val="single"/>
        </w:rPr>
        <w:t xml:space="preserve"> celkem včetně DPH           </w:t>
      </w:r>
      <w:r w:rsidRPr="00654C26">
        <w:rPr>
          <w:b/>
          <w:bCs/>
          <w:i/>
          <w:iCs/>
          <w:sz w:val="24"/>
          <w:szCs w:val="24"/>
          <w:u w:val="single"/>
        </w:rPr>
        <w:tab/>
      </w:r>
      <w:r w:rsidR="000F75C3">
        <w:rPr>
          <w:b/>
          <w:bCs/>
          <w:i/>
          <w:iCs/>
          <w:sz w:val="24"/>
          <w:szCs w:val="24"/>
          <w:u w:val="single"/>
        </w:rPr>
        <w:t>131 103,50,- Kč</w:t>
      </w:r>
    </w:p>
    <w:p w14:paraId="4BEC1ECE" w14:textId="4E682DBE" w:rsidR="004E04FD" w:rsidRDefault="004E04FD" w:rsidP="004E04FD">
      <w:pPr>
        <w:pStyle w:val="Odstavecseseznamem"/>
        <w:tabs>
          <w:tab w:val="right" w:pos="8931"/>
        </w:tabs>
        <w:spacing w:after="120" w:line="240" w:lineRule="atLeast"/>
        <w:ind w:left="360"/>
        <w:jc w:val="both"/>
        <w:rPr>
          <w:b/>
          <w:bCs/>
          <w:i/>
          <w:iCs/>
          <w:sz w:val="24"/>
          <w:szCs w:val="24"/>
        </w:rPr>
      </w:pPr>
      <w:r w:rsidRPr="00654C26">
        <w:rPr>
          <w:b/>
          <w:bCs/>
          <w:i/>
          <w:iCs/>
          <w:sz w:val="24"/>
          <w:szCs w:val="24"/>
        </w:rPr>
        <w:t>Slovy</w:t>
      </w:r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0F75C3">
        <w:rPr>
          <w:b/>
          <w:bCs/>
          <w:i/>
          <w:iCs/>
          <w:sz w:val="24"/>
          <w:szCs w:val="24"/>
        </w:rPr>
        <w:t>Stotřicetjedentisícstotři</w:t>
      </w:r>
      <w:proofErr w:type="spellEnd"/>
      <w:r w:rsidR="000F75C3">
        <w:rPr>
          <w:b/>
          <w:bCs/>
          <w:i/>
          <w:iCs/>
          <w:sz w:val="24"/>
          <w:szCs w:val="24"/>
        </w:rPr>
        <w:t xml:space="preserve"> koruny české </w:t>
      </w:r>
    </w:p>
    <w:p w14:paraId="3C095352" w14:textId="77777777" w:rsidR="00F42C30" w:rsidRPr="00D911BA" w:rsidRDefault="00F42C30" w:rsidP="006B66C1">
      <w:pPr>
        <w:tabs>
          <w:tab w:val="left" w:pos="-1985"/>
          <w:tab w:val="right" w:pos="8931"/>
        </w:tabs>
        <w:spacing w:after="120" w:line="240" w:lineRule="atLeast"/>
        <w:ind w:left="425"/>
        <w:jc w:val="both"/>
        <w:rPr>
          <w:b/>
          <w:i/>
          <w:sz w:val="24"/>
          <w:szCs w:val="24"/>
        </w:rPr>
      </w:pPr>
    </w:p>
    <w:p w14:paraId="6C4BB08A" w14:textId="2224226A" w:rsidR="008755C6" w:rsidRPr="00F2044D" w:rsidRDefault="008755C6" w:rsidP="006C2CFA">
      <w:pPr>
        <w:tabs>
          <w:tab w:val="left" w:pos="-1985"/>
          <w:tab w:val="right" w:pos="8931"/>
        </w:tabs>
        <w:spacing w:after="120" w:line="240" w:lineRule="atLeast"/>
        <w:ind w:left="425"/>
        <w:jc w:val="both"/>
        <w:rPr>
          <w:b/>
          <w:i/>
          <w:sz w:val="24"/>
          <w:szCs w:val="24"/>
          <w:highlight w:val="red"/>
        </w:rPr>
      </w:pPr>
      <w:r w:rsidRPr="005A191C">
        <w:rPr>
          <w:i/>
          <w:sz w:val="24"/>
          <w:szCs w:val="24"/>
        </w:rPr>
        <w:t xml:space="preserve">Smluvní cena díla, dle </w:t>
      </w:r>
      <w:r w:rsidR="00532F70">
        <w:rPr>
          <w:i/>
          <w:sz w:val="24"/>
          <w:szCs w:val="24"/>
        </w:rPr>
        <w:t xml:space="preserve">Cenové </w:t>
      </w:r>
      <w:r w:rsidRPr="00600688">
        <w:rPr>
          <w:i/>
          <w:sz w:val="24"/>
          <w:szCs w:val="24"/>
        </w:rPr>
        <w:t xml:space="preserve">nabídky </w:t>
      </w:r>
      <w:r w:rsidR="00290CD0" w:rsidRPr="00600688">
        <w:rPr>
          <w:i/>
          <w:sz w:val="24"/>
          <w:szCs w:val="24"/>
        </w:rPr>
        <w:t>zhotovitele (viz</w:t>
      </w:r>
      <w:r w:rsidRPr="00600688">
        <w:rPr>
          <w:i/>
          <w:sz w:val="24"/>
          <w:szCs w:val="24"/>
        </w:rPr>
        <w:t xml:space="preserve"> </w:t>
      </w:r>
      <w:r w:rsidR="00632102" w:rsidRPr="00600688">
        <w:rPr>
          <w:i/>
          <w:sz w:val="24"/>
          <w:szCs w:val="24"/>
        </w:rPr>
        <w:t>P</w:t>
      </w:r>
      <w:r w:rsidRPr="00600688">
        <w:rPr>
          <w:i/>
          <w:sz w:val="24"/>
          <w:szCs w:val="24"/>
        </w:rPr>
        <w:t>říloha</w:t>
      </w:r>
      <w:r w:rsidR="00CE1DA9" w:rsidRPr="00600688">
        <w:rPr>
          <w:i/>
          <w:sz w:val="24"/>
          <w:szCs w:val="24"/>
        </w:rPr>
        <w:t xml:space="preserve"> </w:t>
      </w:r>
      <w:r w:rsidR="00B52324" w:rsidRPr="00600688">
        <w:rPr>
          <w:i/>
          <w:sz w:val="24"/>
          <w:szCs w:val="24"/>
        </w:rPr>
        <w:t>č.</w:t>
      </w:r>
      <w:r w:rsidR="005D322C" w:rsidRPr="00600688">
        <w:rPr>
          <w:i/>
          <w:sz w:val="24"/>
          <w:szCs w:val="24"/>
        </w:rPr>
        <w:t xml:space="preserve"> </w:t>
      </w:r>
      <w:r w:rsidR="00CE1DA9" w:rsidRPr="00600688">
        <w:rPr>
          <w:i/>
          <w:sz w:val="24"/>
          <w:szCs w:val="24"/>
        </w:rPr>
        <w:t>1</w:t>
      </w:r>
      <w:r w:rsidRPr="00600688">
        <w:rPr>
          <w:i/>
          <w:sz w:val="24"/>
          <w:szCs w:val="24"/>
        </w:rPr>
        <w:t>)</w:t>
      </w:r>
      <w:r w:rsidR="00632102" w:rsidRPr="00600688">
        <w:rPr>
          <w:i/>
          <w:sz w:val="24"/>
          <w:szCs w:val="24"/>
        </w:rPr>
        <w:t>,</w:t>
      </w:r>
      <w:r w:rsidRPr="00600688">
        <w:rPr>
          <w:i/>
          <w:sz w:val="24"/>
          <w:szCs w:val="24"/>
        </w:rPr>
        <w:t xml:space="preserve"> zahrnuje</w:t>
      </w:r>
      <w:r w:rsidR="00632102" w:rsidRPr="00600688">
        <w:rPr>
          <w:i/>
          <w:sz w:val="24"/>
          <w:szCs w:val="24"/>
        </w:rPr>
        <w:t xml:space="preserve"> </w:t>
      </w:r>
      <w:r w:rsidR="00B52324" w:rsidRPr="00600688">
        <w:rPr>
          <w:i/>
          <w:sz w:val="24"/>
          <w:szCs w:val="24"/>
        </w:rPr>
        <w:t>veškeré</w:t>
      </w:r>
      <w:r w:rsidR="00632102" w:rsidRPr="00600688">
        <w:rPr>
          <w:i/>
          <w:sz w:val="24"/>
          <w:szCs w:val="24"/>
        </w:rPr>
        <w:t xml:space="preserve"> náklady na</w:t>
      </w:r>
      <w:r w:rsidR="003B7033" w:rsidRPr="00600688">
        <w:rPr>
          <w:i/>
          <w:sz w:val="24"/>
          <w:szCs w:val="24"/>
        </w:rPr>
        <w:t> </w:t>
      </w:r>
      <w:r w:rsidR="00632102" w:rsidRPr="00600688">
        <w:rPr>
          <w:i/>
          <w:sz w:val="24"/>
          <w:szCs w:val="24"/>
        </w:rPr>
        <w:t xml:space="preserve">kompletně dokončený předmět </w:t>
      </w:r>
      <w:r w:rsidR="002C1B0A" w:rsidRPr="00600688">
        <w:rPr>
          <w:i/>
          <w:sz w:val="24"/>
          <w:szCs w:val="24"/>
        </w:rPr>
        <w:t>díla</w:t>
      </w:r>
      <w:r w:rsidR="00632102" w:rsidRPr="00600688">
        <w:rPr>
          <w:i/>
          <w:sz w:val="24"/>
          <w:szCs w:val="24"/>
        </w:rPr>
        <w:t xml:space="preserve"> </w:t>
      </w:r>
      <w:r w:rsidR="00CE1DA9" w:rsidRPr="00600688">
        <w:rPr>
          <w:i/>
          <w:sz w:val="24"/>
          <w:szCs w:val="24"/>
        </w:rPr>
        <w:t xml:space="preserve">(zejména veškeré práce, </w:t>
      </w:r>
      <w:r w:rsidR="00B52324" w:rsidRPr="00600688">
        <w:rPr>
          <w:i/>
          <w:sz w:val="24"/>
          <w:szCs w:val="24"/>
        </w:rPr>
        <w:t xml:space="preserve">dodávky, </w:t>
      </w:r>
      <w:r w:rsidR="00CE1DA9" w:rsidRPr="00600688">
        <w:rPr>
          <w:i/>
          <w:sz w:val="24"/>
          <w:szCs w:val="24"/>
        </w:rPr>
        <w:t>výkony</w:t>
      </w:r>
      <w:r w:rsidR="00B52324" w:rsidRPr="00600688">
        <w:rPr>
          <w:i/>
          <w:sz w:val="24"/>
          <w:szCs w:val="24"/>
        </w:rPr>
        <w:t xml:space="preserve">, </w:t>
      </w:r>
      <w:r w:rsidR="00CE1DA9" w:rsidRPr="00600688">
        <w:rPr>
          <w:i/>
          <w:sz w:val="24"/>
          <w:szCs w:val="24"/>
        </w:rPr>
        <w:t>služby</w:t>
      </w:r>
      <w:r w:rsidR="00B52324" w:rsidRPr="00600688">
        <w:rPr>
          <w:i/>
          <w:sz w:val="24"/>
          <w:szCs w:val="24"/>
        </w:rPr>
        <w:t xml:space="preserve">, koordinaci prací a poplatky související </w:t>
      </w:r>
      <w:r w:rsidR="00CE1DA9" w:rsidRPr="00600688">
        <w:rPr>
          <w:i/>
          <w:sz w:val="24"/>
          <w:szCs w:val="24"/>
        </w:rPr>
        <w:t xml:space="preserve">s kompletním provedením díla) </w:t>
      </w:r>
      <w:r w:rsidR="00632102" w:rsidRPr="00600688">
        <w:rPr>
          <w:i/>
          <w:sz w:val="24"/>
          <w:szCs w:val="24"/>
        </w:rPr>
        <w:t>a je pro</w:t>
      </w:r>
      <w:r w:rsidR="003B7033" w:rsidRPr="00600688">
        <w:rPr>
          <w:i/>
          <w:sz w:val="24"/>
          <w:szCs w:val="24"/>
        </w:rPr>
        <w:t> </w:t>
      </w:r>
      <w:r w:rsidR="00632102" w:rsidRPr="00600688">
        <w:rPr>
          <w:i/>
          <w:sz w:val="24"/>
          <w:szCs w:val="24"/>
        </w:rPr>
        <w:t xml:space="preserve">daný rozsah </w:t>
      </w:r>
      <w:r w:rsidR="002C1B0A" w:rsidRPr="00600688">
        <w:rPr>
          <w:i/>
          <w:sz w:val="24"/>
          <w:szCs w:val="24"/>
        </w:rPr>
        <w:t>díla</w:t>
      </w:r>
      <w:r w:rsidR="00632102" w:rsidRPr="00600688">
        <w:rPr>
          <w:i/>
          <w:sz w:val="24"/>
          <w:szCs w:val="24"/>
        </w:rPr>
        <w:t xml:space="preserve"> a po celou dobu plnění cenou nejvýše přípustnou</w:t>
      </w:r>
      <w:r w:rsidR="00290CD0" w:rsidRPr="00600688">
        <w:rPr>
          <w:i/>
          <w:sz w:val="24"/>
          <w:szCs w:val="24"/>
        </w:rPr>
        <w:t>.</w:t>
      </w:r>
      <w:r w:rsidRPr="00600688">
        <w:rPr>
          <w:i/>
          <w:sz w:val="24"/>
          <w:szCs w:val="24"/>
        </w:rPr>
        <w:t xml:space="preserve"> Zhotovitel nemůže účtovat za prováděné práce na plnění této smlouvy žádné vícenáklady, a to ani v případě nárůstu cen, vyjma ustanovení čl. </w:t>
      </w:r>
      <w:r w:rsidR="00B52324" w:rsidRPr="00600688">
        <w:rPr>
          <w:i/>
          <w:sz w:val="24"/>
          <w:szCs w:val="24"/>
        </w:rPr>
        <w:t>II</w:t>
      </w:r>
      <w:r w:rsidRPr="00600688">
        <w:rPr>
          <w:i/>
          <w:sz w:val="24"/>
          <w:szCs w:val="24"/>
        </w:rPr>
        <w:t xml:space="preserve"> odst. </w:t>
      </w:r>
      <w:r w:rsidR="00A4366E" w:rsidRPr="00600688">
        <w:rPr>
          <w:i/>
          <w:sz w:val="24"/>
          <w:szCs w:val="24"/>
        </w:rPr>
        <w:t>6</w:t>
      </w:r>
      <w:r w:rsidR="0088141A" w:rsidRPr="00600688">
        <w:rPr>
          <w:i/>
          <w:sz w:val="24"/>
          <w:szCs w:val="24"/>
        </w:rPr>
        <w:t xml:space="preserve"> </w:t>
      </w:r>
      <w:r w:rsidR="00654C26">
        <w:rPr>
          <w:i/>
          <w:sz w:val="24"/>
          <w:szCs w:val="24"/>
        </w:rPr>
        <w:t>této smlouvy</w:t>
      </w:r>
      <w:r w:rsidRPr="00600688">
        <w:rPr>
          <w:i/>
          <w:sz w:val="24"/>
          <w:szCs w:val="24"/>
        </w:rPr>
        <w:t>. Toto riziko nese zho</w:t>
      </w:r>
      <w:r w:rsidR="00290CD0" w:rsidRPr="00600688">
        <w:rPr>
          <w:i/>
          <w:sz w:val="24"/>
          <w:szCs w:val="24"/>
        </w:rPr>
        <w:t>tovitel. Cenovou nabídku</w:t>
      </w:r>
      <w:r w:rsidR="00532F70">
        <w:rPr>
          <w:i/>
          <w:sz w:val="24"/>
          <w:szCs w:val="24"/>
        </w:rPr>
        <w:t xml:space="preserve"> zhotovitele</w:t>
      </w:r>
      <w:r w:rsidR="00290CD0" w:rsidRPr="00600688">
        <w:rPr>
          <w:i/>
          <w:sz w:val="24"/>
          <w:szCs w:val="24"/>
        </w:rPr>
        <w:t xml:space="preserve"> (viz P</w:t>
      </w:r>
      <w:r w:rsidRPr="00600688">
        <w:rPr>
          <w:i/>
          <w:sz w:val="24"/>
          <w:szCs w:val="24"/>
        </w:rPr>
        <w:t>říloha</w:t>
      </w:r>
      <w:r w:rsidR="00290CD0" w:rsidRPr="00600688">
        <w:rPr>
          <w:i/>
          <w:sz w:val="24"/>
          <w:szCs w:val="24"/>
        </w:rPr>
        <w:t xml:space="preserve"> č.</w:t>
      </w:r>
      <w:r w:rsidR="00B8432E" w:rsidRPr="00600688">
        <w:rPr>
          <w:i/>
          <w:sz w:val="24"/>
          <w:szCs w:val="24"/>
        </w:rPr>
        <w:t xml:space="preserve"> </w:t>
      </w:r>
      <w:r w:rsidR="00290CD0" w:rsidRPr="00600688">
        <w:rPr>
          <w:i/>
          <w:sz w:val="24"/>
          <w:szCs w:val="24"/>
        </w:rPr>
        <w:t>1</w:t>
      </w:r>
      <w:r w:rsidR="00C57B69" w:rsidRPr="00600688">
        <w:rPr>
          <w:i/>
          <w:sz w:val="24"/>
          <w:szCs w:val="24"/>
        </w:rPr>
        <w:t xml:space="preserve"> smlouvy</w:t>
      </w:r>
      <w:r w:rsidRPr="00600688">
        <w:rPr>
          <w:i/>
          <w:sz w:val="24"/>
          <w:szCs w:val="24"/>
        </w:rPr>
        <w:t>) vypracoval zhotovitel. Pokud by cokoli opomněl nebo v této příloze uvedl cenu nižší, vzniká zhotoviteli nárok pouze na</w:t>
      </w:r>
      <w:r w:rsidR="003B7033" w:rsidRPr="00600688">
        <w:rPr>
          <w:i/>
          <w:sz w:val="24"/>
          <w:szCs w:val="24"/>
        </w:rPr>
        <w:t> </w:t>
      </w:r>
      <w:r w:rsidRPr="00600688">
        <w:rPr>
          <w:i/>
          <w:sz w:val="24"/>
          <w:szCs w:val="24"/>
        </w:rPr>
        <w:t>cenu, kterou uvedl v</w:t>
      </w:r>
      <w:r w:rsidR="0006031F" w:rsidRPr="00600688">
        <w:rPr>
          <w:i/>
          <w:sz w:val="24"/>
          <w:szCs w:val="24"/>
        </w:rPr>
        <w:t> P</w:t>
      </w:r>
      <w:r w:rsidRPr="00600688">
        <w:rPr>
          <w:i/>
          <w:sz w:val="24"/>
          <w:szCs w:val="24"/>
        </w:rPr>
        <w:t>říloze</w:t>
      </w:r>
      <w:r w:rsidR="0006031F" w:rsidRPr="00600688">
        <w:rPr>
          <w:i/>
          <w:sz w:val="24"/>
          <w:szCs w:val="24"/>
        </w:rPr>
        <w:t xml:space="preserve"> č. 1 smlouvy</w:t>
      </w:r>
      <w:r w:rsidRPr="00600688">
        <w:rPr>
          <w:i/>
          <w:sz w:val="24"/>
          <w:szCs w:val="24"/>
        </w:rPr>
        <w:t>. Zhotovitel nese plné riziko správnosti a</w:t>
      </w:r>
      <w:r w:rsidR="00092F3F" w:rsidRPr="00600688">
        <w:rPr>
          <w:i/>
          <w:sz w:val="24"/>
          <w:szCs w:val="24"/>
        </w:rPr>
        <w:t> </w:t>
      </w:r>
      <w:r w:rsidR="00F2044D" w:rsidRPr="00600688">
        <w:rPr>
          <w:i/>
          <w:sz w:val="24"/>
          <w:szCs w:val="24"/>
        </w:rPr>
        <w:t>úplnosti P</w:t>
      </w:r>
      <w:r w:rsidRPr="00600688">
        <w:rPr>
          <w:i/>
          <w:sz w:val="24"/>
          <w:szCs w:val="24"/>
        </w:rPr>
        <w:t>řílohy</w:t>
      </w:r>
      <w:r w:rsidR="00F2044D" w:rsidRPr="00600688">
        <w:rPr>
          <w:i/>
          <w:sz w:val="24"/>
          <w:szCs w:val="24"/>
        </w:rPr>
        <w:t xml:space="preserve"> č. 1</w:t>
      </w:r>
      <w:r w:rsidRPr="00F2044D">
        <w:rPr>
          <w:i/>
          <w:sz w:val="24"/>
          <w:szCs w:val="24"/>
        </w:rPr>
        <w:t xml:space="preserve"> a</w:t>
      </w:r>
      <w:r w:rsidR="003B7033" w:rsidRPr="00F2044D">
        <w:rPr>
          <w:i/>
          <w:sz w:val="24"/>
          <w:szCs w:val="24"/>
        </w:rPr>
        <w:t> </w:t>
      </w:r>
      <w:r w:rsidRPr="00F2044D">
        <w:rPr>
          <w:i/>
          <w:sz w:val="24"/>
          <w:szCs w:val="24"/>
        </w:rPr>
        <w:t>plné riziko, že v těchto uvedených cenách lze dílo realizovat.</w:t>
      </w:r>
    </w:p>
    <w:p w14:paraId="2EC081DD" w14:textId="77777777" w:rsidR="008755C6" w:rsidRPr="005A191C" w:rsidRDefault="008755C6" w:rsidP="001937F5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b w:val="0"/>
          <w:i/>
          <w:szCs w:val="24"/>
        </w:rPr>
      </w:pPr>
      <w:r w:rsidRPr="00A4366E">
        <w:rPr>
          <w:b w:val="0"/>
          <w:i/>
          <w:szCs w:val="24"/>
        </w:rPr>
        <w:t>Objednatel připouští úpravu ceny díla pouze v případě změn, které si objednatel sá</w:t>
      </w:r>
      <w:r w:rsidR="00AE15EF" w:rsidRPr="00A4366E">
        <w:rPr>
          <w:b w:val="0"/>
          <w:i/>
          <w:szCs w:val="24"/>
        </w:rPr>
        <w:t>m</w:t>
      </w:r>
      <w:r w:rsidR="0088141A" w:rsidRPr="00A4366E">
        <w:rPr>
          <w:b w:val="0"/>
          <w:i/>
          <w:szCs w:val="24"/>
        </w:rPr>
        <w:t xml:space="preserve"> vyžádá</w:t>
      </w:r>
      <w:r w:rsidR="005A191C" w:rsidRPr="00A4366E">
        <w:rPr>
          <w:b w:val="0"/>
          <w:i/>
          <w:szCs w:val="24"/>
        </w:rPr>
        <w:t>,</w:t>
      </w:r>
      <w:r w:rsidR="0066127E" w:rsidRPr="00A4366E">
        <w:rPr>
          <w:b w:val="0"/>
          <w:i/>
          <w:szCs w:val="24"/>
        </w:rPr>
        <w:t xml:space="preserve"> nebo změny z rozhodnutí dotčených orgánů státní správy. Zhotovitelem nezaviněné změny, které vyvolají nezbytné vícepráce (</w:t>
      </w:r>
      <w:proofErr w:type="spellStart"/>
      <w:r w:rsidR="0066127E" w:rsidRPr="00A4366E">
        <w:rPr>
          <w:b w:val="0"/>
          <w:i/>
          <w:szCs w:val="24"/>
        </w:rPr>
        <w:t>méněpráce</w:t>
      </w:r>
      <w:proofErr w:type="spellEnd"/>
      <w:r w:rsidR="0066127E" w:rsidRPr="00A4366E">
        <w:rPr>
          <w:b w:val="0"/>
          <w:i/>
          <w:szCs w:val="24"/>
        </w:rPr>
        <w:t xml:space="preserve">) budou oceněny a připočteny </w:t>
      </w:r>
      <w:r w:rsidR="0066127E" w:rsidRPr="00A4366E">
        <w:rPr>
          <w:b w:val="0"/>
          <w:i/>
          <w:szCs w:val="24"/>
        </w:rPr>
        <w:lastRenderedPageBreak/>
        <w:t>nebo</w:t>
      </w:r>
      <w:r w:rsidR="00C720D3" w:rsidRPr="00A4366E">
        <w:rPr>
          <w:b w:val="0"/>
          <w:i/>
          <w:szCs w:val="24"/>
        </w:rPr>
        <w:t> </w:t>
      </w:r>
      <w:r w:rsidR="0066127E" w:rsidRPr="00A4366E">
        <w:rPr>
          <w:b w:val="0"/>
          <w:i/>
          <w:szCs w:val="24"/>
        </w:rPr>
        <w:t>odečteny k ceně dodávky.</w:t>
      </w:r>
      <w:r w:rsidR="0066127E" w:rsidRPr="005A191C">
        <w:rPr>
          <w:b w:val="0"/>
          <w:i/>
          <w:szCs w:val="24"/>
        </w:rPr>
        <w:t xml:space="preserve"> </w:t>
      </w:r>
      <w:r w:rsidRPr="005A191C">
        <w:rPr>
          <w:b w:val="0"/>
          <w:i/>
          <w:szCs w:val="24"/>
        </w:rPr>
        <w:t>Veškeré vícepráce,</w:t>
      </w:r>
      <w:r w:rsidR="00D911BA" w:rsidRPr="005A191C">
        <w:rPr>
          <w:b w:val="0"/>
          <w:i/>
          <w:szCs w:val="24"/>
        </w:rPr>
        <w:t xml:space="preserve"> </w:t>
      </w:r>
      <w:r w:rsidRPr="005A191C">
        <w:rPr>
          <w:b w:val="0"/>
          <w:i/>
          <w:szCs w:val="24"/>
        </w:rPr>
        <w:t xml:space="preserve"> jejichž realizace bude předem písemně odsouhlasena objednatelem, budou oceněny v cenové úrovni nabídky zhotovitele. Pokud zhotovitel provede vícepráce bez předchozího sjednání písemného dodatku ke</w:t>
      </w:r>
      <w:r w:rsidR="00B07D8D" w:rsidRPr="005A191C">
        <w:rPr>
          <w:b w:val="0"/>
          <w:i/>
          <w:szCs w:val="24"/>
        </w:rPr>
        <w:t> </w:t>
      </w:r>
      <w:r w:rsidRPr="005A191C">
        <w:rPr>
          <w:b w:val="0"/>
          <w:i/>
          <w:szCs w:val="24"/>
        </w:rPr>
        <w:t xml:space="preserve">smlouvě, </w:t>
      </w:r>
      <w:r w:rsidR="0006031F" w:rsidRPr="005A191C">
        <w:rPr>
          <w:b w:val="0"/>
          <w:i/>
          <w:color w:val="000000"/>
        </w:rPr>
        <w:t>nevznikne na jeho straně nárok na zaplacení jejich ceny, tato okolnost však nezbavuje zhotovitele odpovědnosti za vady takto provedené části díla.</w:t>
      </w:r>
    </w:p>
    <w:p w14:paraId="2A42CC22" w14:textId="77777777" w:rsidR="008755C6" w:rsidRPr="0015381F" w:rsidRDefault="0006031F" w:rsidP="002B47D3">
      <w:pPr>
        <w:pStyle w:val="Zkladntext"/>
        <w:numPr>
          <w:ilvl w:val="0"/>
          <w:numId w:val="3"/>
        </w:numPr>
        <w:spacing w:after="120"/>
        <w:ind w:left="351" w:hanging="357"/>
        <w:jc w:val="both"/>
        <w:rPr>
          <w:b w:val="0"/>
          <w:i/>
          <w:szCs w:val="24"/>
        </w:rPr>
      </w:pPr>
      <w:r w:rsidRPr="0015381F">
        <w:rPr>
          <w:b w:val="0"/>
          <w:i/>
          <w:szCs w:val="24"/>
        </w:rPr>
        <w:t>Daň z přidané hodnoty bude zhotovitel účtovat objednateli v rámci fakturace provedených prací vždy podle aktuální zákonné úpravy zákona č. 235/2004 Sb., o dani z přidané hodnoty, ve znění pozdějších předpisů. Smluvní strany výslovně sjednávají, že objednatel není považován za osobu povinnou k dani dle §92a tohoto zákona.</w:t>
      </w:r>
      <w:r w:rsidR="008755C6" w:rsidRPr="0015381F">
        <w:rPr>
          <w:b w:val="0"/>
          <w:i/>
          <w:szCs w:val="24"/>
        </w:rPr>
        <w:t xml:space="preserve"> </w:t>
      </w:r>
    </w:p>
    <w:p w14:paraId="5F9E0DD0" w14:textId="77777777" w:rsidR="00C30FE5" w:rsidRDefault="00C30FE5" w:rsidP="00C30FE5">
      <w:pPr>
        <w:pStyle w:val="Zkladntext"/>
        <w:jc w:val="both"/>
        <w:rPr>
          <w:b w:val="0"/>
          <w:i/>
          <w:szCs w:val="24"/>
        </w:rPr>
      </w:pPr>
    </w:p>
    <w:p w14:paraId="7CE1EBE7" w14:textId="77777777" w:rsidR="00041573" w:rsidRDefault="00041573" w:rsidP="00C30FE5">
      <w:pPr>
        <w:pStyle w:val="Zkladntext"/>
        <w:jc w:val="both"/>
        <w:rPr>
          <w:b w:val="0"/>
          <w:i/>
          <w:szCs w:val="24"/>
        </w:rPr>
      </w:pPr>
    </w:p>
    <w:p w14:paraId="0223FC9A" w14:textId="77777777" w:rsidR="00041573" w:rsidRDefault="00041573" w:rsidP="00C30FE5">
      <w:pPr>
        <w:pStyle w:val="Zkladntext"/>
        <w:jc w:val="both"/>
        <w:rPr>
          <w:b w:val="0"/>
          <w:i/>
          <w:szCs w:val="24"/>
        </w:rPr>
      </w:pPr>
    </w:p>
    <w:p w14:paraId="4D84E01E" w14:textId="77777777" w:rsidR="008755C6" w:rsidRPr="0015381F" w:rsidRDefault="008755C6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Článek V.</w:t>
      </w:r>
    </w:p>
    <w:p w14:paraId="7D96CCE4" w14:textId="77777777" w:rsidR="008755C6" w:rsidRPr="0015381F" w:rsidRDefault="008755C6" w:rsidP="001937F5">
      <w:pPr>
        <w:spacing w:after="120" w:line="240" w:lineRule="atLeast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Odpovědnost za vady a záruky za dílo</w:t>
      </w:r>
    </w:p>
    <w:p w14:paraId="1D3F398C" w14:textId="77777777" w:rsidR="008755C6" w:rsidRPr="0015381F" w:rsidRDefault="008755C6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Zhotovitel je povinen pro</w:t>
      </w:r>
      <w:r w:rsidR="002E5670" w:rsidRPr="0015381F">
        <w:rPr>
          <w:i/>
          <w:sz w:val="24"/>
          <w:szCs w:val="24"/>
        </w:rPr>
        <w:t>vést dílo podle této smlouvy, t</w:t>
      </w:r>
      <w:r w:rsidRPr="0015381F">
        <w:rPr>
          <w:i/>
          <w:sz w:val="24"/>
          <w:szCs w:val="24"/>
        </w:rPr>
        <w:t>j. veškeré práce kompletně, v</w:t>
      </w:r>
      <w:r w:rsidR="0055041B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patřičné kvalitě odpovídající platným tech</w:t>
      </w:r>
      <w:r w:rsidR="0088141A" w:rsidRPr="0015381F">
        <w:rPr>
          <w:i/>
          <w:sz w:val="24"/>
          <w:szCs w:val="24"/>
        </w:rPr>
        <w:t>nickým normám ČR</w:t>
      </w:r>
      <w:r w:rsidR="00CE1DA9" w:rsidRPr="0015381F">
        <w:rPr>
          <w:i/>
          <w:sz w:val="24"/>
          <w:szCs w:val="24"/>
        </w:rPr>
        <w:t>, při respektování správních rozhodnutí týkajících se díla a platných právních předpisů</w:t>
      </w:r>
      <w:r w:rsidR="0088141A" w:rsidRPr="0015381F">
        <w:rPr>
          <w:i/>
          <w:sz w:val="24"/>
          <w:szCs w:val="24"/>
        </w:rPr>
        <w:t>.</w:t>
      </w:r>
      <w:r w:rsidRPr="0015381F">
        <w:rPr>
          <w:i/>
          <w:sz w:val="24"/>
          <w:szCs w:val="24"/>
        </w:rPr>
        <w:t xml:space="preserve"> </w:t>
      </w:r>
      <w:r w:rsidR="0066127E" w:rsidRPr="0015381F">
        <w:rPr>
          <w:i/>
          <w:sz w:val="24"/>
          <w:szCs w:val="24"/>
        </w:rPr>
        <w:t>Zhotovitel odpovídá za odborné a kvalifikované provedení všech prací.</w:t>
      </w:r>
    </w:p>
    <w:p w14:paraId="1D8F66EF" w14:textId="6BB05EA5" w:rsidR="00C83FD5" w:rsidRPr="00600688" w:rsidRDefault="00C83FD5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Dílo má vady, jestliže </w:t>
      </w:r>
      <w:r w:rsidRPr="00600688">
        <w:rPr>
          <w:i/>
          <w:sz w:val="24"/>
          <w:szCs w:val="24"/>
        </w:rPr>
        <w:t>provedení díla neodpovídá výsledku určenému ve smlouvě, tj.</w:t>
      </w:r>
      <w:r w:rsidRPr="00600688">
        <w:rPr>
          <w:sz w:val="24"/>
          <w:szCs w:val="24"/>
        </w:rPr>
        <w:t> </w:t>
      </w:r>
      <w:r w:rsidRPr="00600688">
        <w:rPr>
          <w:i/>
          <w:sz w:val="24"/>
          <w:szCs w:val="24"/>
        </w:rPr>
        <w:t>kvalitě, rozsahu, obecně závazným předpisům a technickým normám. Vady musí být jednoznačně specifikovány v </w:t>
      </w:r>
      <w:r w:rsidR="003A5BCF" w:rsidRPr="00600688">
        <w:rPr>
          <w:i/>
          <w:sz w:val="24"/>
          <w:szCs w:val="24"/>
        </w:rPr>
        <w:t>písemném</w:t>
      </w:r>
      <w:r w:rsidRPr="00600688">
        <w:rPr>
          <w:i/>
          <w:sz w:val="24"/>
          <w:szCs w:val="24"/>
        </w:rPr>
        <w:t xml:space="preserve"> protokolu o předání a převzetí díla.</w:t>
      </w:r>
    </w:p>
    <w:p w14:paraId="216CA5B5" w14:textId="1BA7B198" w:rsidR="001A2318" w:rsidRPr="00600688" w:rsidRDefault="001A3DD0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Zhotovitel poskytne na dílo záruku v délce 60 měsíců ode dne </w:t>
      </w:r>
      <w:r w:rsidR="003A5BCF" w:rsidRPr="00600688">
        <w:rPr>
          <w:i/>
          <w:sz w:val="24"/>
          <w:szCs w:val="24"/>
        </w:rPr>
        <w:t xml:space="preserve">písemného </w:t>
      </w:r>
      <w:r w:rsidRPr="00600688">
        <w:rPr>
          <w:i/>
          <w:sz w:val="24"/>
          <w:szCs w:val="24"/>
        </w:rPr>
        <w:t>protokolárního předání celého díla.</w:t>
      </w:r>
    </w:p>
    <w:p w14:paraId="601DE426" w14:textId="77777777" w:rsidR="007B2C38" w:rsidRPr="0015381F" w:rsidRDefault="007B2C38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 xml:space="preserve">Ustanovení odstavce </w:t>
      </w:r>
      <w:r w:rsidR="007A6AA3">
        <w:rPr>
          <w:i/>
          <w:color w:val="000000"/>
          <w:sz w:val="24"/>
        </w:rPr>
        <w:t>3</w:t>
      </w:r>
      <w:r w:rsidRPr="0015381F">
        <w:rPr>
          <w:i/>
          <w:color w:val="000000"/>
          <w:sz w:val="24"/>
        </w:rPr>
        <w:t>. tohoto článku se použije namísto záruční doby vyznačené jednotlivými dodavateli a výrobci ostatních zabudovaných výrobků, pokud tyto nejsou pro objednatele příznivější.</w:t>
      </w:r>
    </w:p>
    <w:p w14:paraId="75C66602" w14:textId="77777777" w:rsidR="007B2C38" w:rsidRPr="0015381F" w:rsidRDefault="007B2C38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Záruční doba začne běžet dnem následujícím po převzetí řádně dokončeného díla objednatelem doloženém podepsaným předávacím protokolem.</w:t>
      </w:r>
    </w:p>
    <w:p w14:paraId="5744639F" w14:textId="0B54D795" w:rsidR="008755C6" w:rsidRPr="0015381F" w:rsidRDefault="007B2C38" w:rsidP="001937F5">
      <w:pPr>
        <w:pStyle w:val="Zkladntext"/>
        <w:numPr>
          <w:ilvl w:val="0"/>
          <w:numId w:val="4"/>
        </w:numPr>
        <w:spacing w:after="120"/>
        <w:jc w:val="both"/>
        <w:rPr>
          <w:b w:val="0"/>
          <w:i/>
          <w:szCs w:val="24"/>
        </w:rPr>
      </w:pPr>
      <w:r w:rsidRPr="0015381F">
        <w:rPr>
          <w:b w:val="0"/>
          <w:i/>
          <w:color w:val="000000"/>
        </w:rPr>
        <w:t>Za všechny vady</w:t>
      </w:r>
      <w:r w:rsidR="003A5BCF">
        <w:rPr>
          <w:b w:val="0"/>
          <w:i/>
          <w:color w:val="000000"/>
        </w:rPr>
        <w:t xml:space="preserve"> a </w:t>
      </w:r>
      <w:r w:rsidR="003A5BCF" w:rsidRPr="00600688">
        <w:rPr>
          <w:b w:val="0"/>
          <w:i/>
          <w:color w:val="000000"/>
        </w:rPr>
        <w:t>nedodělky</w:t>
      </w:r>
      <w:r w:rsidRPr="0015381F">
        <w:rPr>
          <w:b w:val="0"/>
          <w:i/>
          <w:color w:val="000000"/>
        </w:rPr>
        <w:t xml:space="preserve"> díla, které se vyskytnou po převzetí díla objednatelem v záručních lhůtách, nese odpovědnost zhotovitel. Tyto vady je zhotovitel povinen bezplatně odstranit v souladu s níže uvedenými podmínkami. Práva z odpovědnosti za vady díla musí objednatel uplatnit u zhotovitele v odpovídajících záručních dobách.</w:t>
      </w:r>
    </w:p>
    <w:p w14:paraId="75AE9F34" w14:textId="77777777" w:rsidR="001A2318" w:rsidRPr="0015381F" w:rsidRDefault="001A2318" w:rsidP="001937F5">
      <w:pPr>
        <w:pStyle w:val="Zkladntext"/>
        <w:numPr>
          <w:ilvl w:val="0"/>
          <w:numId w:val="4"/>
        </w:numPr>
        <w:spacing w:after="120"/>
        <w:jc w:val="both"/>
        <w:rPr>
          <w:b w:val="0"/>
          <w:i/>
          <w:szCs w:val="24"/>
        </w:rPr>
      </w:pPr>
      <w:r w:rsidRPr="0015381F">
        <w:rPr>
          <w:b w:val="0"/>
          <w:i/>
          <w:szCs w:val="24"/>
        </w:rPr>
        <w:t>Záruka se nevztahuje na běžné opotřebení a na závady způsobené vyšší mocí.</w:t>
      </w:r>
    </w:p>
    <w:p w14:paraId="471E82EE" w14:textId="77777777" w:rsidR="008755C6" w:rsidRPr="0015381F" w:rsidRDefault="008755C6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Oznámení vady (reklamace), včetně popisu vady musí objednatel sdělit zhotoviteli v průběhu záruční doby písemně bez zbytečného odkladu, avšak nejpozději do </w:t>
      </w:r>
      <w:proofErr w:type="gramStart"/>
      <w:r w:rsidRPr="0015381F">
        <w:rPr>
          <w:i/>
          <w:sz w:val="24"/>
          <w:szCs w:val="24"/>
        </w:rPr>
        <w:t>10ti</w:t>
      </w:r>
      <w:proofErr w:type="gramEnd"/>
      <w:r w:rsidRPr="0015381F">
        <w:rPr>
          <w:i/>
          <w:sz w:val="24"/>
          <w:szCs w:val="24"/>
        </w:rPr>
        <w:t xml:space="preserve"> dnů poté, kdy vadu zjistil, a to doporučeným dopisem do </w:t>
      </w:r>
      <w:r w:rsidR="002D31B6" w:rsidRPr="0015381F">
        <w:rPr>
          <w:i/>
          <w:sz w:val="24"/>
          <w:szCs w:val="24"/>
        </w:rPr>
        <w:t>sídla</w:t>
      </w:r>
      <w:r w:rsidRPr="0015381F">
        <w:rPr>
          <w:i/>
          <w:sz w:val="24"/>
          <w:szCs w:val="24"/>
        </w:rPr>
        <w:t xml:space="preserve"> společnosti. </w:t>
      </w:r>
    </w:p>
    <w:p w14:paraId="7891B3CF" w14:textId="77777777" w:rsidR="008755C6" w:rsidRPr="0015381F" w:rsidRDefault="00324DE0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Zhotovitel se zavazuje </w:t>
      </w:r>
      <w:proofErr w:type="gramStart"/>
      <w:r>
        <w:rPr>
          <w:i/>
          <w:sz w:val="24"/>
          <w:szCs w:val="24"/>
        </w:rPr>
        <w:t xml:space="preserve">do </w:t>
      </w:r>
      <w:r w:rsidR="008755C6" w:rsidRPr="0015381F">
        <w:rPr>
          <w:i/>
          <w:sz w:val="24"/>
          <w:szCs w:val="24"/>
        </w:rPr>
        <w:t>5-ti</w:t>
      </w:r>
      <w:proofErr w:type="gramEnd"/>
      <w:r w:rsidR="008755C6" w:rsidRPr="0015381F">
        <w:rPr>
          <w:i/>
          <w:sz w:val="24"/>
          <w:szCs w:val="24"/>
        </w:rPr>
        <w:t xml:space="preserve"> pracovních dnů od obdržení reklamace objednatelem, reklamované vady prověřit a navrhnout způsob odstranění vad. Termín odstranění vad bude dohodnut písemnou formou s přihlédnutím k povaze vady</w:t>
      </w:r>
      <w:r w:rsidR="002575CF" w:rsidRPr="0015381F">
        <w:rPr>
          <w:i/>
          <w:sz w:val="24"/>
          <w:szCs w:val="24"/>
        </w:rPr>
        <w:t xml:space="preserve"> a vhodnosti provádění stavebních prací.</w:t>
      </w:r>
      <w:r w:rsidR="008755C6" w:rsidRPr="0015381F">
        <w:rPr>
          <w:i/>
          <w:sz w:val="24"/>
          <w:szCs w:val="24"/>
        </w:rPr>
        <w:t xml:space="preserve"> </w:t>
      </w:r>
    </w:p>
    <w:p w14:paraId="08ABF3C1" w14:textId="77777777" w:rsidR="008755C6" w:rsidRPr="0015381F" w:rsidRDefault="00C83FD5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Zhotovitel se zavazuje, že v případě vady díla v záruční době poskytne objednateli níže uvedené plnění plynoucí z odpovědnosti zhotovitele za vady:</w:t>
      </w:r>
    </w:p>
    <w:p w14:paraId="47B2E7CA" w14:textId="77777777" w:rsidR="00C83FD5" w:rsidRPr="0015381F" w:rsidRDefault="00C83FD5" w:rsidP="001937F5">
      <w:pPr>
        <w:numPr>
          <w:ilvl w:val="1"/>
          <w:numId w:val="37"/>
        </w:numPr>
        <w:spacing w:after="120" w:line="240" w:lineRule="atLeast"/>
        <w:jc w:val="both"/>
        <w:rPr>
          <w:i/>
          <w:color w:val="000000"/>
          <w:sz w:val="24"/>
          <w:szCs w:val="24"/>
        </w:rPr>
      </w:pPr>
      <w:r w:rsidRPr="0015381F">
        <w:rPr>
          <w:i/>
          <w:color w:val="000000"/>
          <w:sz w:val="24"/>
        </w:rPr>
        <w:t>bezplatně odstraní reklamované vady,</w:t>
      </w:r>
    </w:p>
    <w:p w14:paraId="3572FE76" w14:textId="77777777" w:rsidR="00C83FD5" w:rsidRPr="0015381F" w:rsidRDefault="00C83FD5" w:rsidP="001937F5">
      <w:pPr>
        <w:numPr>
          <w:ilvl w:val="1"/>
          <w:numId w:val="37"/>
        </w:numPr>
        <w:spacing w:after="120" w:line="240" w:lineRule="atLeast"/>
        <w:jc w:val="both"/>
        <w:rPr>
          <w:i/>
          <w:color w:val="000000"/>
          <w:sz w:val="24"/>
          <w:szCs w:val="24"/>
        </w:rPr>
      </w:pPr>
      <w:r w:rsidRPr="0015381F">
        <w:rPr>
          <w:i/>
          <w:color w:val="000000"/>
          <w:sz w:val="24"/>
        </w:rPr>
        <w:lastRenderedPageBreak/>
        <w:t>uhradí náklady na odstranění oprávněně reklamovaných vad, v případě, kdy tak neučiní sám, uhradí objednateli veškeré škody vzniklé z vady, a to i škody, jež vznikly v důsledku uplatnění škody třetími osobami, následkem vady,</w:t>
      </w:r>
    </w:p>
    <w:p w14:paraId="1798B2B0" w14:textId="1CF17274" w:rsidR="00C83FD5" w:rsidRPr="00600688" w:rsidRDefault="00C83FD5" w:rsidP="001937F5">
      <w:pPr>
        <w:numPr>
          <w:ilvl w:val="1"/>
          <w:numId w:val="37"/>
        </w:numPr>
        <w:spacing w:after="120" w:line="240" w:lineRule="atLeast"/>
        <w:jc w:val="both"/>
        <w:rPr>
          <w:i/>
          <w:color w:val="000000"/>
          <w:sz w:val="24"/>
          <w:szCs w:val="24"/>
        </w:rPr>
      </w:pPr>
      <w:r w:rsidRPr="0015381F">
        <w:rPr>
          <w:i/>
          <w:color w:val="000000"/>
          <w:sz w:val="24"/>
        </w:rPr>
        <w:t xml:space="preserve">poskytne </w:t>
      </w:r>
      <w:r w:rsidRPr="00600688">
        <w:rPr>
          <w:i/>
          <w:color w:val="000000"/>
          <w:sz w:val="24"/>
        </w:rPr>
        <w:t xml:space="preserve">objednateli přiměřenou slevu z celkové ceny díla odpovídající rozsahu reklamovaných </w:t>
      </w:r>
      <w:r w:rsidR="003A5BCF" w:rsidRPr="00600688">
        <w:rPr>
          <w:i/>
          <w:color w:val="000000"/>
          <w:sz w:val="24"/>
        </w:rPr>
        <w:t>vad</w:t>
      </w:r>
      <w:r w:rsidRPr="00600688">
        <w:rPr>
          <w:i/>
          <w:color w:val="000000"/>
          <w:sz w:val="24"/>
        </w:rPr>
        <w:t xml:space="preserve"> a snížení hodnoty díla v případě neodstranitelné či neopravitelné vady nebo v jiných případech na základě dohody smluvních stran.</w:t>
      </w:r>
    </w:p>
    <w:p w14:paraId="580BB7CB" w14:textId="1CDFBC89" w:rsidR="003328B9" w:rsidRPr="00600688" w:rsidRDefault="003328B9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>J</w:t>
      </w:r>
      <w:r w:rsidR="003A5BCF" w:rsidRPr="00600688">
        <w:rPr>
          <w:i/>
          <w:sz w:val="24"/>
          <w:szCs w:val="24"/>
        </w:rPr>
        <w:t xml:space="preserve">estliže zhotovitel neodstraní </w:t>
      </w:r>
      <w:r w:rsidRPr="00600688">
        <w:rPr>
          <w:i/>
          <w:sz w:val="24"/>
          <w:szCs w:val="24"/>
        </w:rPr>
        <w:t xml:space="preserve">vady vzniklé v záruční lhůtě v termínu dohodnutém s objednatelem, může objednatel zadat odstranění vad a </w:t>
      </w:r>
      <w:r w:rsidR="005F4B7F">
        <w:rPr>
          <w:i/>
          <w:sz w:val="24"/>
          <w:szCs w:val="24"/>
        </w:rPr>
        <w:t xml:space="preserve">třetí </w:t>
      </w:r>
      <w:proofErr w:type="gramStart"/>
      <w:r w:rsidR="005F4B7F">
        <w:rPr>
          <w:i/>
          <w:sz w:val="24"/>
          <w:szCs w:val="24"/>
        </w:rPr>
        <w:t>osobě.</w:t>
      </w:r>
      <w:r w:rsidRPr="00600688">
        <w:rPr>
          <w:i/>
          <w:sz w:val="24"/>
          <w:szCs w:val="24"/>
        </w:rPr>
        <w:t>.</w:t>
      </w:r>
      <w:proofErr w:type="gramEnd"/>
      <w:r w:rsidRPr="00600688">
        <w:rPr>
          <w:i/>
          <w:sz w:val="24"/>
          <w:szCs w:val="24"/>
        </w:rPr>
        <w:t xml:space="preserve"> V tomto případě odstraní </w:t>
      </w:r>
      <w:r w:rsidR="005F4B7F">
        <w:rPr>
          <w:i/>
          <w:sz w:val="24"/>
          <w:szCs w:val="24"/>
        </w:rPr>
        <w:t>třetí osoba</w:t>
      </w:r>
      <w:r w:rsidRPr="00600688">
        <w:rPr>
          <w:i/>
          <w:sz w:val="24"/>
          <w:szCs w:val="24"/>
        </w:rPr>
        <w:t xml:space="preserve"> vady proti úhradě zhotovitele a zároveň se zhotovitel nezbavuje záruční povinnosti.</w:t>
      </w:r>
    </w:p>
    <w:p w14:paraId="33746CD7" w14:textId="49F56546" w:rsidR="003A5BCF" w:rsidRPr="003A5BCF" w:rsidRDefault="008755C6" w:rsidP="003A5BCF">
      <w:pPr>
        <w:numPr>
          <w:ilvl w:val="0"/>
          <w:numId w:val="4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Zhotovitel je povinen uhradit objednateli všechny prokazatelné škody </w:t>
      </w:r>
      <w:r w:rsidR="00541E01" w:rsidRPr="00600688">
        <w:rPr>
          <w:i/>
          <w:sz w:val="24"/>
          <w:szCs w:val="24"/>
        </w:rPr>
        <w:t>způsobené vadami a</w:t>
      </w:r>
      <w:r w:rsidR="004D0183" w:rsidRPr="00600688">
        <w:rPr>
          <w:i/>
          <w:sz w:val="24"/>
          <w:szCs w:val="24"/>
        </w:rPr>
        <w:t> </w:t>
      </w:r>
      <w:r w:rsidR="003A5BCF" w:rsidRPr="00600688">
        <w:rPr>
          <w:i/>
          <w:sz w:val="24"/>
          <w:szCs w:val="24"/>
        </w:rPr>
        <w:t>nedodělky</w:t>
      </w:r>
      <w:r w:rsidR="00541E01" w:rsidRPr="00600688">
        <w:rPr>
          <w:i/>
          <w:sz w:val="24"/>
          <w:szCs w:val="24"/>
        </w:rPr>
        <w:t xml:space="preserve"> jeho plnění. Zhotovitel prohlašuje, že je pojištěn pro případ odpovědnosti za</w:t>
      </w:r>
      <w:r w:rsidR="00B07D8D" w:rsidRPr="00600688">
        <w:rPr>
          <w:i/>
          <w:sz w:val="24"/>
          <w:szCs w:val="24"/>
        </w:rPr>
        <w:t> </w:t>
      </w:r>
      <w:r w:rsidR="00541E01" w:rsidRPr="00600688">
        <w:rPr>
          <w:i/>
          <w:sz w:val="24"/>
          <w:szCs w:val="24"/>
        </w:rPr>
        <w:t>škodu vzniklou jinému v souvislosti s</w:t>
      </w:r>
      <w:r w:rsidR="00D525AF" w:rsidRPr="00600688">
        <w:rPr>
          <w:i/>
          <w:sz w:val="24"/>
          <w:szCs w:val="24"/>
        </w:rPr>
        <w:t> prováděním díla</w:t>
      </w:r>
      <w:r w:rsidR="00541E01" w:rsidRPr="0015381F">
        <w:rPr>
          <w:i/>
          <w:sz w:val="24"/>
          <w:szCs w:val="24"/>
        </w:rPr>
        <w:t>.</w:t>
      </w:r>
      <w:r w:rsidR="003A5BCF">
        <w:rPr>
          <w:i/>
          <w:sz w:val="24"/>
          <w:szCs w:val="24"/>
        </w:rPr>
        <w:t xml:space="preserve"> (Pojistná smlouva </w:t>
      </w:r>
      <w:r w:rsidR="00FF570B">
        <w:rPr>
          <w:i/>
          <w:sz w:val="24"/>
          <w:szCs w:val="24"/>
        </w:rPr>
        <w:t xml:space="preserve">nebo její kopie bude předložena při podpisu </w:t>
      </w:r>
      <w:r w:rsidR="006F66DD">
        <w:rPr>
          <w:i/>
          <w:sz w:val="24"/>
          <w:szCs w:val="24"/>
        </w:rPr>
        <w:t xml:space="preserve">této </w:t>
      </w:r>
      <w:r w:rsidR="00FF570B">
        <w:rPr>
          <w:i/>
          <w:sz w:val="24"/>
          <w:szCs w:val="24"/>
        </w:rPr>
        <w:t>smlouvy)</w:t>
      </w:r>
    </w:p>
    <w:p w14:paraId="7EC971E9" w14:textId="77777777" w:rsidR="002A09E6" w:rsidRDefault="002A09E6" w:rsidP="00D25C4F">
      <w:pPr>
        <w:spacing w:line="240" w:lineRule="atLeast"/>
        <w:rPr>
          <w:i/>
          <w:sz w:val="24"/>
          <w:szCs w:val="24"/>
        </w:rPr>
      </w:pPr>
    </w:p>
    <w:p w14:paraId="0A1BB6A0" w14:textId="77777777" w:rsidR="00D25C4F" w:rsidRDefault="00D25C4F" w:rsidP="00D25C4F">
      <w:pPr>
        <w:spacing w:line="240" w:lineRule="atLeast"/>
        <w:rPr>
          <w:i/>
          <w:sz w:val="24"/>
          <w:szCs w:val="24"/>
        </w:rPr>
      </w:pPr>
    </w:p>
    <w:p w14:paraId="59653F76" w14:textId="77777777" w:rsidR="00DC5031" w:rsidRPr="0015381F" w:rsidRDefault="00D525AF" w:rsidP="00D525AF">
      <w:pPr>
        <w:spacing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>Článek VI.</w:t>
      </w:r>
    </w:p>
    <w:p w14:paraId="1C407F91" w14:textId="77777777" w:rsidR="00D525AF" w:rsidRPr="0015381F" w:rsidRDefault="00D525AF" w:rsidP="001937F5">
      <w:pPr>
        <w:spacing w:after="120"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 xml:space="preserve">Postup a organizace </w:t>
      </w:r>
      <w:r w:rsidR="00733BE5" w:rsidRPr="0015381F">
        <w:rPr>
          <w:b/>
          <w:i/>
          <w:sz w:val="28"/>
        </w:rPr>
        <w:t>provádění díla</w:t>
      </w:r>
    </w:p>
    <w:p w14:paraId="63C2C404" w14:textId="77777777" w:rsidR="00733BE5" w:rsidRPr="006C2CFA" w:rsidRDefault="00C555DB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  <w:szCs w:val="24"/>
        </w:rPr>
        <w:t xml:space="preserve">Zhotovitel je povinen dodržovat obecně závazné právní předpisy, </w:t>
      </w:r>
      <w:r w:rsidRPr="006C2CFA">
        <w:rPr>
          <w:i/>
          <w:sz w:val="24"/>
        </w:rPr>
        <w:t>závazné i doporučené technické normy</w:t>
      </w:r>
      <w:r w:rsidRPr="006C2CFA">
        <w:rPr>
          <w:i/>
          <w:sz w:val="24"/>
          <w:szCs w:val="24"/>
        </w:rPr>
        <w:t xml:space="preserve">, předepsané technologické postupy, bezpečnostní, protipožární a hygienické předpisy, </w:t>
      </w:r>
      <w:r w:rsidRPr="006C2CFA">
        <w:rPr>
          <w:i/>
          <w:sz w:val="24"/>
        </w:rPr>
        <w:t>nařízení orgánů veřejné správy, podklady a podmínky uvedené v této smlouvě a veškeré pokyny objednatele</w:t>
      </w:r>
      <w:r w:rsidRPr="006C2CFA">
        <w:rPr>
          <w:i/>
          <w:sz w:val="24"/>
          <w:szCs w:val="24"/>
        </w:rPr>
        <w:t>.</w:t>
      </w:r>
      <w:r w:rsidR="00BE31CD" w:rsidRPr="006C2CFA">
        <w:rPr>
          <w:i/>
          <w:sz w:val="24"/>
          <w:szCs w:val="24"/>
        </w:rPr>
        <w:t xml:space="preserve"> </w:t>
      </w:r>
    </w:p>
    <w:p w14:paraId="41E6C0FE" w14:textId="77777777" w:rsidR="00C555DB" w:rsidRPr="006C2CFA" w:rsidRDefault="00C555DB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</w:rPr>
        <w:t xml:space="preserve">Zhotovitel nese plnou odpovědnost v oblasti ochrany životního prostředí. </w:t>
      </w:r>
      <w:r w:rsidR="001A3DD0" w:rsidRPr="006C2CFA">
        <w:rPr>
          <w:i/>
          <w:sz w:val="24"/>
          <w:szCs w:val="24"/>
        </w:rPr>
        <w:t>Zhotovitel se zavazuje použít při realizaci díla ekologicky nezávadné materiály.</w:t>
      </w:r>
      <w:r w:rsidR="00092F3F" w:rsidRPr="006C2CFA">
        <w:rPr>
          <w:i/>
          <w:sz w:val="24"/>
          <w:szCs w:val="24"/>
        </w:rPr>
        <w:t xml:space="preserve"> </w:t>
      </w:r>
      <w:r w:rsidRPr="006C2CFA">
        <w:rPr>
          <w:i/>
          <w:sz w:val="24"/>
        </w:rPr>
        <w:t>Zhotovitel je povinen svým jménem a na svůj náklad zajistit odstranění nečistot i likvidaci odpadů vznikajících při provedení díla v souladu se zákonem o odpadech, v platném znění a prováděcími předpisy</w:t>
      </w:r>
      <w:r w:rsidR="006D22C4" w:rsidRPr="006C2CFA">
        <w:rPr>
          <w:i/>
          <w:sz w:val="24"/>
        </w:rPr>
        <w:t xml:space="preserve">, a </w:t>
      </w:r>
      <w:r w:rsidRPr="006C2CFA">
        <w:rPr>
          <w:i/>
          <w:sz w:val="24"/>
        </w:rPr>
        <w:t xml:space="preserve">zavazuje </w:t>
      </w:r>
      <w:r w:rsidR="006D22C4" w:rsidRPr="006C2CFA">
        <w:rPr>
          <w:i/>
          <w:sz w:val="24"/>
        </w:rPr>
        <w:t xml:space="preserve">se </w:t>
      </w:r>
      <w:r w:rsidRPr="006C2CFA">
        <w:rPr>
          <w:i/>
          <w:sz w:val="24"/>
        </w:rPr>
        <w:t>vést a předat objednateli veškerou evidenci dokladů požadovanou příslušnými předpisy.</w:t>
      </w:r>
      <w:r w:rsidR="001A3DD0" w:rsidRPr="006C2CFA">
        <w:rPr>
          <w:i/>
          <w:sz w:val="24"/>
          <w:szCs w:val="24"/>
        </w:rPr>
        <w:t xml:space="preserve"> </w:t>
      </w:r>
    </w:p>
    <w:p w14:paraId="4C86AD8F" w14:textId="77777777" w:rsidR="006D22C4" w:rsidRPr="006C2CFA" w:rsidRDefault="006D22C4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  <w:szCs w:val="24"/>
        </w:rPr>
        <w:t>Zhotovitel je povinen zajistit vlastní dozor nad bezpečností práce ve smyslu platné legislativy a provádět soustavnou kontrolu nad bezpečností práce při činnosti na pracovištích objednatele.</w:t>
      </w:r>
    </w:p>
    <w:p w14:paraId="65BD2642" w14:textId="77777777" w:rsidR="00846E03" w:rsidRPr="006C2CFA" w:rsidRDefault="00846E03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  <w:szCs w:val="24"/>
        </w:rPr>
        <w:t>Zhotovitel odpovídá za pořádek a čistotu na staveništi a je povinen na své náklady odstraňovat odpady a nečistoty vzniklé jeho pracemi a </w:t>
      </w:r>
      <w:r w:rsidRPr="006C2CFA">
        <w:rPr>
          <w:i/>
          <w:sz w:val="24"/>
        </w:rPr>
        <w:t>udržovat pořádek a čistotu na</w:t>
      </w:r>
      <w:r w:rsidR="0012190E" w:rsidRPr="006C2CFA">
        <w:rPr>
          <w:i/>
          <w:sz w:val="24"/>
        </w:rPr>
        <w:t> </w:t>
      </w:r>
      <w:r w:rsidRPr="006C2CFA">
        <w:rPr>
          <w:i/>
          <w:sz w:val="24"/>
        </w:rPr>
        <w:t>staveništi</w:t>
      </w:r>
      <w:r w:rsidRPr="006C2CFA">
        <w:rPr>
          <w:i/>
          <w:sz w:val="24"/>
          <w:szCs w:val="24"/>
        </w:rPr>
        <w:t xml:space="preserve">. Totéž se týká zamezení znečišťování prostor mimo místo provádění díla vlivem své činnosti. </w:t>
      </w:r>
      <w:r w:rsidRPr="006C2CFA">
        <w:rPr>
          <w:i/>
          <w:sz w:val="24"/>
        </w:rPr>
        <w:t xml:space="preserve">Zhotovitel odpovídá za škody vzniklé v důsledku porušení této povinnosti. </w:t>
      </w:r>
      <w:r w:rsidRPr="006C2CFA">
        <w:rPr>
          <w:i/>
          <w:sz w:val="24"/>
          <w:szCs w:val="24"/>
        </w:rPr>
        <w:t>Při neplnění této povinnosti je objednatel oprávněn zajistit čistotu na</w:t>
      </w:r>
      <w:r w:rsidR="0012190E" w:rsidRPr="006C2CFA">
        <w:t> </w:t>
      </w:r>
      <w:r w:rsidRPr="006C2CFA">
        <w:rPr>
          <w:i/>
          <w:sz w:val="24"/>
          <w:szCs w:val="24"/>
        </w:rPr>
        <w:t>staveništi a jeho okolí prostřednictvím třetí osoby na náklady zhotovitele.</w:t>
      </w:r>
    </w:p>
    <w:p w14:paraId="24718D9E" w14:textId="57B7AB75" w:rsidR="00C7423B" w:rsidRPr="00603348" w:rsidRDefault="00256A65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03348">
        <w:rPr>
          <w:i/>
          <w:sz w:val="24"/>
          <w:szCs w:val="24"/>
        </w:rPr>
        <w:t xml:space="preserve">Zhotovitel se zavazuje neomezit provoz </w:t>
      </w:r>
      <w:r w:rsidR="00C72468" w:rsidRPr="00603348">
        <w:rPr>
          <w:i/>
          <w:sz w:val="24"/>
          <w:szCs w:val="24"/>
        </w:rPr>
        <w:t xml:space="preserve">v ostatních částech </w:t>
      </w:r>
      <w:r w:rsidR="00C1403C">
        <w:rPr>
          <w:i/>
          <w:sz w:val="24"/>
          <w:szCs w:val="24"/>
        </w:rPr>
        <w:t xml:space="preserve">objektu </w:t>
      </w:r>
      <w:r w:rsidR="00F6475C">
        <w:rPr>
          <w:i/>
          <w:sz w:val="24"/>
          <w:szCs w:val="24"/>
        </w:rPr>
        <w:t>Nové budovy Národního muzea</w:t>
      </w:r>
      <w:r w:rsidR="00E652E8" w:rsidRPr="00603348">
        <w:rPr>
          <w:i/>
          <w:sz w:val="24"/>
          <w:szCs w:val="24"/>
        </w:rPr>
        <w:t xml:space="preserve"> </w:t>
      </w:r>
      <w:r w:rsidR="00796210">
        <w:rPr>
          <w:i/>
          <w:sz w:val="24"/>
          <w:szCs w:val="24"/>
        </w:rPr>
        <w:t xml:space="preserve">a </w:t>
      </w:r>
      <w:r w:rsidRPr="00603348">
        <w:rPr>
          <w:i/>
          <w:sz w:val="24"/>
          <w:szCs w:val="24"/>
        </w:rPr>
        <w:t>nenarušit bezpečnost návštěvníků po celou dobu provádění díla. Zhotovitel se zavazuje dodržovat režim pohybu pracovníků zhotovitele v areálu objektu</w:t>
      </w:r>
      <w:r w:rsidR="00112747" w:rsidRPr="00603348">
        <w:rPr>
          <w:i/>
          <w:sz w:val="24"/>
          <w:szCs w:val="24"/>
        </w:rPr>
        <w:t xml:space="preserve"> </w:t>
      </w:r>
      <w:r w:rsidR="00F6475C">
        <w:rPr>
          <w:i/>
          <w:sz w:val="24"/>
          <w:szCs w:val="24"/>
        </w:rPr>
        <w:t>Nové budovy Národního muzea</w:t>
      </w:r>
      <w:r w:rsidR="00BE1A4E">
        <w:rPr>
          <w:i/>
          <w:sz w:val="24"/>
          <w:szCs w:val="24"/>
        </w:rPr>
        <w:t xml:space="preserve"> </w:t>
      </w:r>
      <w:r w:rsidRPr="00603348">
        <w:rPr>
          <w:i/>
          <w:sz w:val="24"/>
          <w:szCs w:val="24"/>
        </w:rPr>
        <w:t xml:space="preserve">dohodnutý při předání </w:t>
      </w:r>
      <w:r w:rsidR="008B67E8" w:rsidRPr="00603348">
        <w:rPr>
          <w:i/>
          <w:sz w:val="24"/>
          <w:szCs w:val="24"/>
        </w:rPr>
        <w:t>výstavních sálů</w:t>
      </w:r>
      <w:r w:rsidRPr="00603348">
        <w:rPr>
          <w:i/>
          <w:sz w:val="24"/>
          <w:szCs w:val="24"/>
        </w:rPr>
        <w:t>.</w:t>
      </w:r>
      <w:r w:rsidR="00647885" w:rsidRPr="00603348">
        <w:rPr>
          <w:i/>
          <w:sz w:val="24"/>
          <w:szCs w:val="24"/>
        </w:rPr>
        <w:t xml:space="preserve"> </w:t>
      </w:r>
    </w:p>
    <w:p w14:paraId="5FB520BD" w14:textId="77777777" w:rsidR="002A09E6" w:rsidRDefault="002A09E6" w:rsidP="00D25C4F">
      <w:pPr>
        <w:spacing w:line="240" w:lineRule="atLeast"/>
        <w:jc w:val="both"/>
        <w:rPr>
          <w:i/>
          <w:sz w:val="24"/>
          <w:szCs w:val="24"/>
        </w:rPr>
      </w:pPr>
    </w:p>
    <w:p w14:paraId="067C8C83" w14:textId="77777777" w:rsidR="0068418B" w:rsidRDefault="0068418B" w:rsidP="00D25C4F">
      <w:pPr>
        <w:spacing w:line="240" w:lineRule="atLeast"/>
        <w:jc w:val="both"/>
        <w:rPr>
          <w:i/>
          <w:sz w:val="24"/>
          <w:szCs w:val="24"/>
        </w:rPr>
      </w:pPr>
    </w:p>
    <w:p w14:paraId="73272ED1" w14:textId="77777777" w:rsidR="0068418B" w:rsidRDefault="0068418B" w:rsidP="00D25C4F">
      <w:pPr>
        <w:spacing w:line="240" w:lineRule="atLeast"/>
        <w:jc w:val="both"/>
        <w:rPr>
          <w:i/>
          <w:sz w:val="24"/>
          <w:szCs w:val="24"/>
        </w:rPr>
      </w:pPr>
    </w:p>
    <w:p w14:paraId="413BEEBA" w14:textId="77777777" w:rsidR="0068418B" w:rsidRDefault="0068418B" w:rsidP="00D25C4F">
      <w:pPr>
        <w:spacing w:line="240" w:lineRule="atLeast"/>
        <w:jc w:val="both"/>
        <w:rPr>
          <w:i/>
          <w:sz w:val="24"/>
          <w:szCs w:val="24"/>
        </w:rPr>
      </w:pPr>
    </w:p>
    <w:p w14:paraId="03BD8E5A" w14:textId="77777777" w:rsidR="002B47D3" w:rsidRPr="0015381F" w:rsidRDefault="002B47D3" w:rsidP="00C142E0">
      <w:pPr>
        <w:spacing w:line="240" w:lineRule="atLeast"/>
        <w:ind w:left="357"/>
        <w:jc w:val="both"/>
        <w:rPr>
          <w:i/>
          <w:sz w:val="24"/>
          <w:szCs w:val="24"/>
        </w:rPr>
      </w:pPr>
    </w:p>
    <w:p w14:paraId="1A0AC38D" w14:textId="77777777" w:rsidR="00B842D0" w:rsidRPr="0015381F" w:rsidRDefault="008B67E8" w:rsidP="00B842D0">
      <w:pPr>
        <w:spacing w:line="240" w:lineRule="atLeast"/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lastRenderedPageBreak/>
        <w:t>Článek V</w:t>
      </w:r>
      <w:r w:rsidR="00B842D0" w:rsidRPr="0015381F">
        <w:rPr>
          <w:b/>
          <w:i/>
          <w:sz w:val="28"/>
        </w:rPr>
        <w:t>II.</w:t>
      </w:r>
    </w:p>
    <w:p w14:paraId="29FCBC2F" w14:textId="77777777" w:rsidR="00B842D0" w:rsidRPr="0015381F" w:rsidRDefault="00B842D0" w:rsidP="001937F5">
      <w:pPr>
        <w:spacing w:after="120"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Kontrola provádění díla</w:t>
      </w:r>
    </w:p>
    <w:p w14:paraId="5FCC273F" w14:textId="056C4A84" w:rsidR="003A5D43" w:rsidRPr="008B67E8" w:rsidRDefault="00B842D0" w:rsidP="001937F5">
      <w:pPr>
        <w:numPr>
          <w:ilvl w:val="0"/>
          <w:numId w:val="26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sz w:val="24"/>
          <w:szCs w:val="24"/>
        </w:rPr>
        <w:t>Objednatel je oprávněn kontrolovat způsob provádění díla zhotovitelem prostřednictvím technického dozoru objednatele.</w:t>
      </w:r>
      <w:r w:rsidR="003A5D43" w:rsidRPr="008B67E8">
        <w:rPr>
          <w:i/>
          <w:sz w:val="24"/>
          <w:szCs w:val="24"/>
        </w:rPr>
        <w:t xml:space="preserve"> </w:t>
      </w:r>
      <w:r w:rsidR="003A5D43" w:rsidRPr="008B67E8">
        <w:rPr>
          <w:i/>
          <w:color w:val="000000"/>
          <w:sz w:val="24"/>
        </w:rPr>
        <w:t xml:space="preserve">Kontrola bude zejména formou kontrolních dnů stanovených </w:t>
      </w:r>
      <w:r w:rsidR="003A5D43" w:rsidRPr="00A4366E">
        <w:rPr>
          <w:i/>
          <w:color w:val="000000"/>
          <w:sz w:val="24"/>
        </w:rPr>
        <w:t>vzájemnou dohodou</w:t>
      </w:r>
      <w:r w:rsidR="003A5D43" w:rsidRPr="008B67E8">
        <w:rPr>
          <w:i/>
          <w:color w:val="000000"/>
          <w:sz w:val="24"/>
        </w:rPr>
        <w:t xml:space="preserve"> smluvních stran</w:t>
      </w:r>
      <w:r w:rsidR="00A4366E">
        <w:rPr>
          <w:i/>
          <w:color w:val="000000"/>
          <w:sz w:val="24"/>
        </w:rPr>
        <w:t>, zpravidla dvakrát týdně od započetí díla.</w:t>
      </w:r>
    </w:p>
    <w:p w14:paraId="360A835D" w14:textId="707F91D5" w:rsidR="003A5D43" w:rsidRPr="00600688" w:rsidRDefault="003A5D43" w:rsidP="001937F5">
      <w:pPr>
        <w:numPr>
          <w:ilvl w:val="0"/>
          <w:numId w:val="26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 xml:space="preserve">Objednatel může kontrolovat provádění díla kdykoli v průběhu jeho provádění. Objednatel je oprávněn vstupovat </w:t>
      </w:r>
      <w:r w:rsidR="0078489B" w:rsidRPr="008B67E8">
        <w:rPr>
          <w:i/>
          <w:color w:val="000000"/>
          <w:sz w:val="24"/>
        </w:rPr>
        <w:t xml:space="preserve">do výstavních sálů </w:t>
      </w:r>
      <w:r w:rsidRPr="008B67E8">
        <w:rPr>
          <w:i/>
          <w:color w:val="000000"/>
          <w:sz w:val="24"/>
        </w:rPr>
        <w:t xml:space="preserve">a do všech prostor, kde se provádí dílo nebo činnosti s prováděním díla souvisící. Zhotovitel je povinen objednateli umožnit vstup do veškerých prostor, které souvisejí s prováděním díla a tak poskytnout možnost prověřit, zda je dílo prováděno </w:t>
      </w:r>
      <w:r w:rsidRPr="00600688">
        <w:rPr>
          <w:i/>
          <w:color w:val="000000"/>
          <w:sz w:val="24"/>
        </w:rPr>
        <w:t>řádně</w:t>
      </w:r>
      <w:r w:rsidR="00647885" w:rsidRPr="00600688">
        <w:rPr>
          <w:i/>
          <w:color w:val="000000"/>
          <w:sz w:val="24"/>
        </w:rPr>
        <w:t xml:space="preserve"> a včas</w:t>
      </w:r>
      <w:r w:rsidRPr="008B67E8">
        <w:rPr>
          <w:i/>
          <w:color w:val="000000"/>
          <w:sz w:val="24"/>
        </w:rPr>
        <w:t xml:space="preserve">. Zhotovitel je dále povinen poskytnout objednateli veškerou součinnost k provedení kontroly, zejména zajistit účast odpovědných </w:t>
      </w:r>
      <w:r w:rsidRPr="00600688">
        <w:rPr>
          <w:i/>
          <w:color w:val="000000"/>
          <w:sz w:val="24"/>
        </w:rPr>
        <w:t>zástupců zhotovitele.</w:t>
      </w:r>
      <w:r w:rsidR="0078489B" w:rsidRPr="00600688">
        <w:rPr>
          <w:i/>
          <w:color w:val="000000"/>
          <w:sz w:val="24"/>
        </w:rPr>
        <w:t xml:space="preserve"> </w:t>
      </w:r>
    </w:p>
    <w:p w14:paraId="28E9DD23" w14:textId="7FC096AE" w:rsidR="002B47D3" w:rsidRPr="00F877EC" w:rsidRDefault="00B842D0" w:rsidP="00B842D0">
      <w:pPr>
        <w:numPr>
          <w:ilvl w:val="0"/>
          <w:numId w:val="26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Technický dozor objednatele je oprávněn </w:t>
      </w:r>
      <w:r w:rsidR="00801118" w:rsidRPr="00600688">
        <w:rPr>
          <w:i/>
          <w:sz w:val="24"/>
          <w:szCs w:val="24"/>
        </w:rPr>
        <w:t>při zjištění závad v průběhu provádění prací požadovat, aby zhotovitel odstranil takové vady a dílo prováděl řádným způsobem. Takovou činnost je zhotovitel povinen realizovat na své náklady</w:t>
      </w:r>
      <w:r w:rsidR="00A4366E" w:rsidRPr="00600688">
        <w:rPr>
          <w:i/>
          <w:sz w:val="24"/>
          <w:szCs w:val="24"/>
        </w:rPr>
        <w:t xml:space="preserve"> a v nejbližším možném termínu.</w:t>
      </w:r>
      <w:r w:rsidR="00701F20" w:rsidRPr="00600688">
        <w:rPr>
          <w:i/>
          <w:sz w:val="24"/>
          <w:szCs w:val="24"/>
        </w:rPr>
        <w:t xml:space="preserve"> Funkci technického dozoru bude plnit architekt výstavy a pracovníci výstavního oddělení Národního muzea.</w:t>
      </w:r>
    </w:p>
    <w:p w14:paraId="28169B9C" w14:textId="77777777" w:rsidR="00654C26" w:rsidRDefault="00654C26" w:rsidP="00B842D0">
      <w:pPr>
        <w:spacing w:line="240" w:lineRule="atLeast"/>
        <w:jc w:val="both"/>
        <w:rPr>
          <w:i/>
          <w:sz w:val="24"/>
          <w:szCs w:val="24"/>
        </w:rPr>
      </w:pPr>
    </w:p>
    <w:p w14:paraId="065C6D44" w14:textId="77777777" w:rsidR="00654C26" w:rsidRDefault="00654C26" w:rsidP="00B842D0">
      <w:pPr>
        <w:spacing w:line="240" w:lineRule="atLeast"/>
        <w:jc w:val="both"/>
        <w:rPr>
          <w:i/>
          <w:sz w:val="24"/>
          <w:szCs w:val="24"/>
        </w:rPr>
      </w:pPr>
    </w:p>
    <w:p w14:paraId="22D88905" w14:textId="77777777" w:rsidR="00654C26" w:rsidRDefault="00654C26" w:rsidP="00B842D0">
      <w:pPr>
        <w:spacing w:line="240" w:lineRule="atLeast"/>
        <w:jc w:val="both"/>
        <w:rPr>
          <w:i/>
          <w:sz w:val="24"/>
          <w:szCs w:val="24"/>
        </w:rPr>
      </w:pPr>
    </w:p>
    <w:p w14:paraId="2ED55EB5" w14:textId="77777777" w:rsidR="0097248C" w:rsidRPr="0015381F" w:rsidRDefault="0097248C" w:rsidP="0097248C">
      <w:pPr>
        <w:spacing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 xml:space="preserve">Článek </w:t>
      </w:r>
      <w:r w:rsidR="008B67E8">
        <w:rPr>
          <w:b/>
          <w:i/>
          <w:sz w:val="28"/>
        </w:rPr>
        <w:t>VIII</w:t>
      </w:r>
      <w:r w:rsidRPr="0015381F">
        <w:rPr>
          <w:b/>
          <w:i/>
          <w:sz w:val="28"/>
        </w:rPr>
        <w:t>.</w:t>
      </w:r>
    </w:p>
    <w:p w14:paraId="4A9F1B2C" w14:textId="77777777" w:rsidR="0097248C" w:rsidRPr="0015381F" w:rsidRDefault="0097248C" w:rsidP="001937F5">
      <w:pPr>
        <w:spacing w:after="120"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>Vlastnictví k dílu a odpovědnost za škodu</w:t>
      </w:r>
    </w:p>
    <w:p w14:paraId="07452BAC" w14:textId="77777777" w:rsidR="0060136A" w:rsidRPr="008B67E8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Zhotovitel nese nebezpečí vzniku škody jak na zhotovovaném díle, tak na věcech k jeho zhotovení </w:t>
      </w:r>
      <w:r w:rsidRPr="008B67E8">
        <w:rPr>
          <w:i/>
          <w:sz w:val="24"/>
          <w:szCs w:val="24"/>
        </w:rPr>
        <w:t>opatřených do převzetí díla objednatelem.</w:t>
      </w:r>
    </w:p>
    <w:p w14:paraId="03A91D9C" w14:textId="4F061638" w:rsidR="0060136A" w:rsidRPr="00600688" w:rsidRDefault="00890E13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sz w:val="24"/>
        </w:rPr>
        <w:t xml:space="preserve">Od okamžiku převzetí </w:t>
      </w:r>
      <w:r w:rsidR="0078489B" w:rsidRPr="008B67E8">
        <w:rPr>
          <w:i/>
          <w:sz w:val="24"/>
        </w:rPr>
        <w:t>výstavních sálů</w:t>
      </w:r>
      <w:r w:rsidR="0061639B">
        <w:rPr>
          <w:i/>
          <w:sz w:val="24"/>
        </w:rPr>
        <w:t>, ve kterých se dílo realizuje,</w:t>
      </w:r>
      <w:r w:rsidR="0078489B" w:rsidRPr="008B67E8">
        <w:rPr>
          <w:i/>
          <w:sz w:val="24"/>
        </w:rPr>
        <w:t xml:space="preserve"> od</w:t>
      </w:r>
      <w:r w:rsidRPr="008B67E8">
        <w:rPr>
          <w:i/>
          <w:sz w:val="24"/>
        </w:rPr>
        <w:t xml:space="preserve"> objednatele až do dne předání a převzetí díla objednatelem nese zhotovitel nebezpečí škody na díle</w:t>
      </w:r>
      <w:r w:rsidR="0061639B">
        <w:rPr>
          <w:i/>
          <w:sz w:val="24"/>
        </w:rPr>
        <w:t xml:space="preserve"> a v těchto</w:t>
      </w:r>
      <w:r w:rsidR="0078489B" w:rsidRPr="008B67E8">
        <w:rPr>
          <w:i/>
          <w:sz w:val="24"/>
        </w:rPr>
        <w:t xml:space="preserve"> výstavních sálech</w:t>
      </w:r>
      <w:r w:rsidRPr="008B67E8">
        <w:rPr>
          <w:i/>
          <w:sz w:val="24"/>
        </w:rPr>
        <w:t>, jestliže ji způsobil svou činnos</w:t>
      </w:r>
      <w:r w:rsidR="00283768">
        <w:rPr>
          <w:i/>
          <w:sz w:val="24"/>
        </w:rPr>
        <w:t xml:space="preserve">tí při plnění smluvního závazku </w:t>
      </w:r>
      <w:r w:rsidR="00283768" w:rsidRPr="00600688">
        <w:rPr>
          <w:i/>
          <w:sz w:val="24"/>
        </w:rPr>
        <w:t>dle této smlouvy.</w:t>
      </w:r>
    </w:p>
    <w:p w14:paraId="09E19F06" w14:textId="76971DB5" w:rsidR="0060136A" w:rsidRPr="00600688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>Za všechny škody, které vzniknou vinou zhotovitele v důsledku provádění prací třetím, na</w:t>
      </w:r>
      <w:r w:rsidR="00865A9E" w:rsidRPr="00600688">
        <w:rPr>
          <w:i/>
          <w:sz w:val="24"/>
          <w:szCs w:val="24"/>
        </w:rPr>
        <w:t> </w:t>
      </w:r>
      <w:r w:rsidR="00283768" w:rsidRPr="00600688">
        <w:rPr>
          <w:i/>
          <w:sz w:val="24"/>
          <w:szCs w:val="24"/>
        </w:rPr>
        <w:t>díle</w:t>
      </w:r>
      <w:r w:rsidRPr="00600688">
        <w:rPr>
          <w:i/>
          <w:sz w:val="24"/>
          <w:szCs w:val="24"/>
        </w:rPr>
        <w:t xml:space="preserve"> nezúčastněným osobám, případně objednateli, odpovídá zhotovitel, a je povinen hradit takto vzniklou škodu.</w:t>
      </w:r>
    </w:p>
    <w:p w14:paraId="2F9E693F" w14:textId="75CCF75C" w:rsidR="0060136A" w:rsidRPr="00600688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Zhotovitel bude po dobu realizace díla udržovat pojištění </w:t>
      </w:r>
      <w:r w:rsidR="00B2182A" w:rsidRPr="00600688">
        <w:rPr>
          <w:i/>
          <w:sz w:val="24"/>
          <w:szCs w:val="24"/>
        </w:rPr>
        <w:t>třetích osob za škody na</w:t>
      </w:r>
      <w:r w:rsidR="00865A9E" w:rsidRPr="00600688">
        <w:rPr>
          <w:i/>
          <w:sz w:val="24"/>
          <w:szCs w:val="24"/>
        </w:rPr>
        <w:t> </w:t>
      </w:r>
      <w:r w:rsidR="00B2182A" w:rsidRPr="00600688">
        <w:rPr>
          <w:i/>
          <w:sz w:val="24"/>
          <w:szCs w:val="24"/>
        </w:rPr>
        <w:t xml:space="preserve">majetku, újmy na zdraví a smrti způsobené při </w:t>
      </w:r>
      <w:r w:rsidR="006202E6" w:rsidRPr="00600688">
        <w:rPr>
          <w:i/>
          <w:sz w:val="24"/>
          <w:szCs w:val="24"/>
        </w:rPr>
        <w:t xml:space="preserve">provádění </w:t>
      </w:r>
      <w:r w:rsidR="00B2182A" w:rsidRPr="00600688">
        <w:rPr>
          <w:i/>
          <w:sz w:val="24"/>
          <w:szCs w:val="24"/>
        </w:rPr>
        <w:t>a v souvislosti s </w:t>
      </w:r>
      <w:r w:rsidR="006202E6" w:rsidRPr="00600688">
        <w:rPr>
          <w:i/>
          <w:sz w:val="24"/>
          <w:szCs w:val="24"/>
        </w:rPr>
        <w:t>prováděním</w:t>
      </w:r>
      <w:r w:rsidR="00B2182A" w:rsidRPr="00600688">
        <w:rPr>
          <w:i/>
          <w:sz w:val="24"/>
          <w:szCs w:val="24"/>
        </w:rPr>
        <w:t xml:space="preserve"> díla zhotovitelem, jeho zaměstnanci, </w:t>
      </w:r>
      <w:r w:rsidR="00283768" w:rsidRPr="00600688">
        <w:rPr>
          <w:i/>
          <w:sz w:val="24"/>
          <w:szCs w:val="24"/>
        </w:rPr>
        <w:t>smluvními partnery a dodavateli a na vyžádání kdykoli předloží objednateli účinné pojistné smlouvy.</w:t>
      </w:r>
    </w:p>
    <w:p w14:paraId="6B3854F9" w14:textId="2537B3C2" w:rsidR="0060136A" w:rsidRPr="0015381F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>Zhotovitel bude po dobu realizace díla udržovat pojištění díla za škodu na</w:t>
      </w:r>
      <w:r w:rsidRPr="0015381F">
        <w:rPr>
          <w:i/>
          <w:sz w:val="24"/>
          <w:szCs w:val="24"/>
        </w:rPr>
        <w:t xml:space="preserve"> majetku, včetně nezabudovaného materiálu proti krádeži, přírodním živlům a případným</w:t>
      </w:r>
      <w:r w:rsidR="00EE702C">
        <w:rPr>
          <w:i/>
          <w:sz w:val="24"/>
          <w:szCs w:val="24"/>
        </w:rPr>
        <w:t xml:space="preserve"> jiným rizikům ohrožujícím dílo.</w:t>
      </w:r>
    </w:p>
    <w:p w14:paraId="6B20D269" w14:textId="0351477D" w:rsidR="0060136A" w:rsidRPr="0015381F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 Sjednává se, že bude-li pojištění podhodnocené a vyplacené pojistné nepokryje vzniklou škodu, zhotovitel nese škodu ze svého a je povinen ji odstranit na své náklady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poškozenou věc uvést v předchozí funkční stav. Veškeré ztráty (např. materiálu, zařízení, nářadí atp.) hradí zhotovitel</w:t>
      </w:r>
      <w:r w:rsidR="00B12DC5">
        <w:rPr>
          <w:i/>
          <w:sz w:val="24"/>
          <w:szCs w:val="24"/>
        </w:rPr>
        <w:t>.</w:t>
      </w:r>
    </w:p>
    <w:p w14:paraId="6534ED05" w14:textId="267358B6" w:rsidR="0060136A" w:rsidRDefault="0060136A" w:rsidP="002B47D3">
      <w:pPr>
        <w:numPr>
          <w:ilvl w:val="0"/>
          <w:numId w:val="28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Dnem podepsání protokolu o předání a převzetí díla</w:t>
      </w:r>
      <w:r w:rsidR="005F4B7F">
        <w:rPr>
          <w:i/>
          <w:sz w:val="24"/>
          <w:szCs w:val="24"/>
        </w:rPr>
        <w:t xml:space="preserve"> objednatelem</w:t>
      </w:r>
      <w:r w:rsidRPr="0015381F">
        <w:rPr>
          <w:i/>
          <w:sz w:val="24"/>
          <w:szCs w:val="24"/>
        </w:rPr>
        <w:t xml:space="preserve"> přechází nebezpečí škody na něm na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objednatele, nebude-li v předávacím protokolu</w:t>
      </w:r>
      <w:r w:rsidR="00C149BB">
        <w:rPr>
          <w:i/>
          <w:sz w:val="24"/>
          <w:szCs w:val="24"/>
        </w:rPr>
        <w:t xml:space="preserve"> písemně</w:t>
      </w:r>
      <w:r w:rsidRPr="0015381F">
        <w:rPr>
          <w:i/>
          <w:sz w:val="24"/>
          <w:szCs w:val="24"/>
        </w:rPr>
        <w:t xml:space="preserve"> dohodnuto jinak.</w:t>
      </w:r>
    </w:p>
    <w:p w14:paraId="3A75C1CB" w14:textId="77777777" w:rsidR="001A7C20" w:rsidRDefault="001A7C20" w:rsidP="00D25C4F">
      <w:pPr>
        <w:spacing w:line="240" w:lineRule="atLeast"/>
        <w:outlineLvl w:val="0"/>
        <w:rPr>
          <w:b/>
          <w:i/>
          <w:sz w:val="28"/>
        </w:rPr>
      </w:pPr>
    </w:p>
    <w:p w14:paraId="06A343F6" w14:textId="77777777" w:rsidR="00D25C4F" w:rsidRDefault="00D25C4F" w:rsidP="008B67E8">
      <w:pPr>
        <w:spacing w:line="240" w:lineRule="atLeast"/>
        <w:jc w:val="center"/>
        <w:rPr>
          <w:b/>
          <w:i/>
          <w:sz w:val="28"/>
        </w:rPr>
      </w:pPr>
    </w:p>
    <w:p w14:paraId="52984E94" w14:textId="77777777" w:rsidR="008B67E8" w:rsidRPr="0015381F" w:rsidRDefault="008B67E8" w:rsidP="008B67E8">
      <w:pPr>
        <w:spacing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>Článek IX.</w:t>
      </w:r>
    </w:p>
    <w:p w14:paraId="380B68B2" w14:textId="77777777" w:rsidR="008755C6" w:rsidRPr="0015381F" w:rsidRDefault="008755C6" w:rsidP="001937F5">
      <w:pPr>
        <w:spacing w:after="120" w:line="240" w:lineRule="atLeast"/>
        <w:jc w:val="center"/>
        <w:rPr>
          <w:i/>
          <w:sz w:val="22"/>
        </w:rPr>
      </w:pPr>
      <w:r w:rsidRPr="0015381F">
        <w:rPr>
          <w:b/>
          <w:i/>
          <w:sz w:val="28"/>
        </w:rPr>
        <w:t xml:space="preserve">Předání a převzetí díla </w:t>
      </w:r>
    </w:p>
    <w:p w14:paraId="28BC41D8" w14:textId="321EFEC8" w:rsidR="008755C6" w:rsidRPr="0015381F" w:rsidRDefault="00C30FE5" w:rsidP="001937F5">
      <w:pPr>
        <w:numPr>
          <w:ilvl w:val="0"/>
          <w:numId w:val="30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 xml:space="preserve">Zhotovitel splní svou povinnost provést dílo jeho řádným </w:t>
      </w:r>
      <w:r w:rsidR="00EF65F3">
        <w:rPr>
          <w:i/>
          <w:sz w:val="24"/>
        </w:rPr>
        <w:t xml:space="preserve">a </w:t>
      </w:r>
      <w:r w:rsidR="00EF65F3" w:rsidRPr="00600688">
        <w:rPr>
          <w:i/>
          <w:sz w:val="24"/>
        </w:rPr>
        <w:t>včasným</w:t>
      </w:r>
      <w:r w:rsidR="00EF65F3">
        <w:rPr>
          <w:i/>
          <w:sz w:val="24"/>
        </w:rPr>
        <w:t xml:space="preserve"> </w:t>
      </w:r>
      <w:r w:rsidRPr="0015381F">
        <w:rPr>
          <w:i/>
          <w:sz w:val="24"/>
        </w:rPr>
        <w:t>dokončením</w:t>
      </w:r>
      <w:r w:rsidR="00085159" w:rsidRPr="0015381F">
        <w:rPr>
          <w:i/>
          <w:sz w:val="24"/>
        </w:rPr>
        <w:t xml:space="preserve"> a</w:t>
      </w:r>
      <w:r w:rsidRPr="0015381F">
        <w:rPr>
          <w:i/>
          <w:sz w:val="24"/>
        </w:rPr>
        <w:t xml:space="preserve"> předáním</w:t>
      </w:r>
      <w:r w:rsidR="00787321" w:rsidRPr="0015381F">
        <w:rPr>
          <w:i/>
          <w:sz w:val="24"/>
        </w:rPr>
        <w:t xml:space="preserve"> a</w:t>
      </w:r>
      <w:r w:rsidR="002C561E" w:rsidRPr="0015381F">
        <w:rPr>
          <w:i/>
          <w:sz w:val="24"/>
        </w:rPr>
        <w:t> </w:t>
      </w:r>
      <w:r w:rsidR="00787321" w:rsidRPr="0015381F">
        <w:rPr>
          <w:i/>
          <w:sz w:val="24"/>
        </w:rPr>
        <w:t>převzetím</w:t>
      </w:r>
      <w:r w:rsidRPr="0015381F">
        <w:rPr>
          <w:i/>
          <w:sz w:val="24"/>
        </w:rPr>
        <w:t xml:space="preserve"> díla objednate</w:t>
      </w:r>
      <w:r w:rsidR="00787321" w:rsidRPr="0015381F">
        <w:rPr>
          <w:i/>
          <w:sz w:val="24"/>
        </w:rPr>
        <w:t>lem</w:t>
      </w:r>
      <w:r w:rsidRPr="0015381F">
        <w:rPr>
          <w:i/>
          <w:sz w:val="24"/>
        </w:rPr>
        <w:t>. Řádným dokončením díla je provedení kompletního díla bez</w:t>
      </w:r>
      <w:r w:rsidR="005F4B7F">
        <w:rPr>
          <w:i/>
          <w:sz w:val="24"/>
        </w:rPr>
        <w:t xml:space="preserve"> jakýchkoli</w:t>
      </w:r>
      <w:r w:rsidRPr="0015381F">
        <w:rPr>
          <w:i/>
          <w:sz w:val="24"/>
        </w:rPr>
        <w:t xml:space="preserve"> vad a nedodělků (ověřuje se prohlídkou na místě provedení díla a součástí této prohlídky je i prověření funkčnosti díla) a předání kompletní požadované dokumentace podle odstavce 2. tohoto článku </w:t>
      </w:r>
      <w:r w:rsidR="003C0F91" w:rsidRPr="0015381F">
        <w:rPr>
          <w:i/>
          <w:sz w:val="24"/>
        </w:rPr>
        <w:t xml:space="preserve">a článku II. smlouvy </w:t>
      </w:r>
      <w:r w:rsidRPr="0015381F">
        <w:rPr>
          <w:i/>
          <w:sz w:val="24"/>
        </w:rPr>
        <w:t>(ověřuje se kontrolou rozsahu a</w:t>
      </w:r>
      <w:r w:rsidR="00092F3F">
        <w:rPr>
          <w:i/>
          <w:sz w:val="24"/>
        </w:rPr>
        <w:t> </w:t>
      </w:r>
      <w:r w:rsidRPr="0015381F">
        <w:rPr>
          <w:i/>
          <w:sz w:val="24"/>
        </w:rPr>
        <w:t>obsahu předávané dokumentace).</w:t>
      </w:r>
    </w:p>
    <w:p w14:paraId="5936B264" w14:textId="77777777" w:rsidR="00C30FE5" w:rsidRPr="0015381F" w:rsidRDefault="00C30FE5" w:rsidP="001937F5">
      <w:pPr>
        <w:numPr>
          <w:ilvl w:val="0"/>
          <w:numId w:val="30"/>
        </w:numPr>
        <w:spacing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>K přejímacímu řízení je zhotovitel povinen předložit alespoň:</w:t>
      </w:r>
    </w:p>
    <w:p w14:paraId="2E83333E" w14:textId="77777777" w:rsidR="00C30FE5" w:rsidRPr="00F877EC" w:rsidRDefault="00085159" w:rsidP="00C30FE5">
      <w:pPr>
        <w:numPr>
          <w:ilvl w:val="1"/>
          <w:numId w:val="34"/>
        </w:numPr>
        <w:spacing w:line="240" w:lineRule="atLeast"/>
        <w:jc w:val="both"/>
        <w:rPr>
          <w:i/>
          <w:sz w:val="24"/>
          <w:szCs w:val="24"/>
        </w:rPr>
      </w:pPr>
      <w:r w:rsidRPr="00F877EC">
        <w:rPr>
          <w:i/>
          <w:sz w:val="24"/>
        </w:rPr>
        <w:t>doklady o likvidaci odpadů, vznikajících při provedení díla, požadované příslušnými předpisy,</w:t>
      </w:r>
    </w:p>
    <w:p w14:paraId="3180B19D" w14:textId="77777777" w:rsidR="003B52EE" w:rsidRPr="0015381F" w:rsidRDefault="003B52EE" w:rsidP="001937F5">
      <w:pPr>
        <w:numPr>
          <w:ilvl w:val="0"/>
          <w:numId w:val="30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V dohodnuté lhůtě se zástupce objednatele zúčastní prohlídky dokončovaného díla</w:t>
      </w:r>
      <w:r w:rsidR="006202E6" w:rsidRPr="0015381F">
        <w:rPr>
          <w:i/>
          <w:sz w:val="24"/>
          <w:szCs w:val="24"/>
        </w:rPr>
        <w:t>,</w:t>
      </w:r>
      <w:r w:rsidRPr="0015381F">
        <w:rPr>
          <w:i/>
          <w:sz w:val="24"/>
          <w:szCs w:val="24"/>
        </w:rPr>
        <w:t xml:space="preserve"> při níž bude posouzena jeho kvalita a úplnost provedených prací a vytipovány případné vady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nedodělky, které je nutno odstranit do doby předání díla protokolární formou.</w:t>
      </w:r>
    </w:p>
    <w:p w14:paraId="312A9586" w14:textId="69DA3594" w:rsidR="00FE604E" w:rsidRPr="0015381F" w:rsidRDefault="008755C6" w:rsidP="001937F5">
      <w:pPr>
        <w:numPr>
          <w:ilvl w:val="0"/>
          <w:numId w:val="30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O pře</w:t>
      </w:r>
      <w:r w:rsidR="00735958" w:rsidRPr="0015381F">
        <w:rPr>
          <w:i/>
          <w:sz w:val="24"/>
          <w:szCs w:val="24"/>
        </w:rPr>
        <w:t xml:space="preserve">dání díla bude sepsán </w:t>
      </w:r>
      <w:r w:rsidR="00EF65F3" w:rsidRPr="00600688">
        <w:rPr>
          <w:i/>
          <w:sz w:val="24"/>
          <w:szCs w:val="24"/>
        </w:rPr>
        <w:t>písemný</w:t>
      </w:r>
      <w:r w:rsidR="00EF65F3">
        <w:rPr>
          <w:i/>
          <w:sz w:val="24"/>
          <w:szCs w:val="24"/>
        </w:rPr>
        <w:t xml:space="preserve"> </w:t>
      </w:r>
      <w:r w:rsidR="00735958" w:rsidRPr="0015381F">
        <w:rPr>
          <w:i/>
          <w:sz w:val="24"/>
          <w:szCs w:val="24"/>
        </w:rPr>
        <w:t>protokol o předání a převzetí díla, jehož součástí bude soupis vad a nedodělků s termíny jejich odstranění.</w:t>
      </w:r>
    </w:p>
    <w:p w14:paraId="49B70614" w14:textId="77777777" w:rsidR="00197D5C" w:rsidRPr="0015381F" w:rsidRDefault="008755C6" w:rsidP="001937F5">
      <w:pPr>
        <w:numPr>
          <w:ilvl w:val="0"/>
          <w:numId w:val="30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Nedokončen</w:t>
      </w:r>
      <w:r w:rsidR="00735958" w:rsidRPr="0015381F">
        <w:rPr>
          <w:i/>
          <w:sz w:val="24"/>
          <w:szCs w:val="24"/>
        </w:rPr>
        <w:t xml:space="preserve">é dílo </w:t>
      </w:r>
      <w:r w:rsidRPr="0015381F">
        <w:rPr>
          <w:i/>
          <w:sz w:val="24"/>
          <w:szCs w:val="24"/>
        </w:rPr>
        <w:t>není objednatel povinen převzít.</w:t>
      </w:r>
      <w:r w:rsidR="00085159" w:rsidRPr="0015381F">
        <w:rPr>
          <w:i/>
          <w:sz w:val="24"/>
          <w:szCs w:val="24"/>
        </w:rPr>
        <w:t xml:space="preserve"> </w:t>
      </w:r>
      <w:r w:rsidR="00085159" w:rsidRPr="0015381F">
        <w:rPr>
          <w:i/>
          <w:color w:val="000000"/>
          <w:sz w:val="24"/>
        </w:rPr>
        <w:t>Objednatel je dále oprávněn předávané dílo nepřevzít, pokud zhotovitel nepředá dokumentaci stanovenou v odstavci 1. tohoto článku nebo některý doklad, jež má být její součástí.</w:t>
      </w:r>
    </w:p>
    <w:p w14:paraId="0D710349" w14:textId="77777777" w:rsidR="00735958" w:rsidRDefault="00735958" w:rsidP="002B47D3">
      <w:pPr>
        <w:numPr>
          <w:ilvl w:val="0"/>
          <w:numId w:val="30"/>
        </w:numPr>
        <w:spacing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Předání</w:t>
      </w:r>
      <w:r w:rsidR="00FD0B94" w:rsidRPr="0015381F">
        <w:rPr>
          <w:i/>
          <w:sz w:val="24"/>
          <w:szCs w:val="24"/>
        </w:rPr>
        <w:t xml:space="preserve"> a převzetí</w:t>
      </w:r>
      <w:r w:rsidRPr="0015381F">
        <w:rPr>
          <w:i/>
          <w:sz w:val="24"/>
          <w:szCs w:val="24"/>
        </w:rPr>
        <w:t xml:space="preserve"> díla se uskutečňuje </w:t>
      </w:r>
      <w:r w:rsidR="00B2182A" w:rsidRPr="0015381F">
        <w:rPr>
          <w:i/>
          <w:sz w:val="24"/>
          <w:szCs w:val="24"/>
        </w:rPr>
        <w:t>v místě jeho provádění</w:t>
      </w:r>
      <w:r w:rsidRPr="0015381F">
        <w:rPr>
          <w:i/>
          <w:sz w:val="24"/>
          <w:szCs w:val="24"/>
        </w:rPr>
        <w:t>.</w:t>
      </w:r>
    </w:p>
    <w:p w14:paraId="551CEAEB" w14:textId="77777777" w:rsidR="002A09E6" w:rsidRDefault="002A09E6" w:rsidP="002A09E6">
      <w:pPr>
        <w:spacing w:line="240" w:lineRule="atLeast"/>
        <w:ind w:left="357"/>
        <w:jc w:val="both"/>
        <w:rPr>
          <w:i/>
          <w:sz w:val="24"/>
          <w:szCs w:val="24"/>
        </w:rPr>
      </w:pPr>
    </w:p>
    <w:p w14:paraId="5721A8AB" w14:textId="77777777" w:rsidR="002A09E6" w:rsidRDefault="002A09E6" w:rsidP="00D25C4F">
      <w:pPr>
        <w:spacing w:line="240" w:lineRule="atLeast"/>
        <w:outlineLvl w:val="0"/>
        <w:rPr>
          <w:i/>
          <w:sz w:val="24"/>
          <w:szCs w:val="24"/>
        </w:rPr>
      </w:pPr>
    </w:p>
    <w:p w14:paraId="31EFF7A7" w14:textId="399BDC44" w:rsidR="008B67E8" w:rsidRPr="0015381F" w:rsidRDefault="008B67E8" w:rsidP="00E33021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Článek </w:t>
      </w:r>
      <w:r w:rsidRPr="0015381F">
        <w:rPr>
          <w:b/>
          <w:i/>
          <w:sz w:val="28"/>
        </w:rPr>
        <w:t>X.</w:t>
      </w:r>
    </w:p>
    <w:p w14:paraId="5DFC7CC9" w14:textId="77777777" w:rsidR="008755C6" w:rsidRPr="0015381F" w:rsidRDefault="008755C6" w:rsidP="001937F5">
      <w:pPr>
        <w:pStyle w:val="Nadpis7"/>
        <w:numPr>
          <w:ilvl w:val="0"/>
          <w:numId w:val="0"/>
        </w:numPr>
        <w:spacing w:after="120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Platební podmínky</w:t>
      </w:r>
    </w:p>
    <w:p w14:paraId="3A4C10EC" w14:textId="57C2B68E" w:rsidR="008755C6" w:rsidRPr="0015381F" w:rsidRDefault="003B52EE" w:rsidP="001937F5">
      <w:pPr>
        <w:numPr>
          <w:ilvl w:val="0"/>
          <w:numId w:val="9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Smluvní cena bude hrazena </w:t>
      </w:r>
      <w:r w:rsidR="008B67E8" w:rsidRPr="00600688">
        <w:rPr>
          <w:i/>
          <w:sz w:val="24"/>
          <w:szCs w:val="24"/>
        </w:rPr>
        <w:t xml:space="preserve">najednou </w:t>
      </w:r>
      <w:r w:rsidR="00D911BA" w:rsidRPr="00600688">
        <w:rPr>
          <w:i/>
          <w:sz w:val="24"/>
          <w:szCs w:val="24"/>
        </w:rPr>
        <w:t>n</w:t>
      </w:r>
      <w:r w:rsidR="008B67E8" w:rsidRPr="00600688">
        <w:rPr>
          <w:i/>
          <w:sz w:val="24"/>
          <w:szCs w:val="24"/>
        </w:rPr>
        <w:t>a základě daňového dokladu (faktury)</w:t>
      </w:r>
      <w:r w:rsidR="00EF65F3" w:rsidRPr="00600688">
        <w:rPr>
          <w:i/>
          <w:sz w:val="24"/>
          <w:szCs w:val="24"/>
        </w:rPr>
        <w:t>, a to po dokončení díla</w:t>
      </w:r>
      <w:r w:rsidR="008B67E8" w:rsidRPr="00600688">
        <w:rPr>
          <w:i/>
          <w:sz w:val="24"/>
          <w:szCs w:val="24"/>
        </w:rPr>
        <w:t>.</w:t>
      </w:r>
      <w:r w:rsidRPr="00600688">
        <w:rPr>
          <w:i/>
          <w:sz w:val="24"/>
          <w:szCs w:val="24"/>
        </w:rPr>
        <w:t xml:space="preserve"> Daňový doklad je zhotovitel oprávněn</w:t>
      </w:r>
      <w:r w:rsidR="00D227FD" w:rsidRPr="00600688">
        <w:rPr>
          <w:i/>
          <w:sz w:val="24"/>
          <w:szCs w:val="24"/>
        </w:rPr>
        <w:t xml:space="preserve"> </w:t>
      </w:r>
      <w:r w:rsidRPr="00600688">
        <w:rPr>
          <w:i/>
          <w:sz w:val="24"/>
          <w:szCs w:val="24"/>
        </w:rPr>
        <w:t>vystavit po odsouhlasení</w:t>
      </w:r>
      <w:r w:rsidRPr="0015381F">
        <w:rPr>
          <w:i/>
          <w:sz w:val="24"/>
          <w:szCs w:val="24"/>
        </w:rPr>
        <w:t xml:space="preserve"> soupisu skutečně provedených prací</w:t>
      </w:r>
      <w:r w:rsidR="00D227FD" w:rsidRPr="0015381F">
        <w:rPr>
          <w:i/>
          <w:sz w:val="24"/>
          <w:szCs w:val="24"/>
        </w:rPr>
        <w:t xml:space="preserve"> objednatelem. Tento soupis bude přílohou daňového dokladu (faktury).</w:t>
      </w:r>
      <w:r w:rsidR="00F642D1">
        <w:rPr>
          <w:i/>
          <w:sz w:val="24"/>
          <w:szCs w:val="24"/>
        </w:rPr>
        <w:t xml:space="preserve"> </w:t>
      </w:r>
    </w:p>
    <w:p w14:paraId="133208C6" w14:textId="532C2EEA" w:rsidR="00D227FD" w:rsidRPr="0015381F" w:rsidRDefault="00D92A0C" w:rsidP="001937F5">
      <w:pPr>
        <w:numPr>
          <w:ilvl w:val="0"/>
          <w:numId w:val="9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Právo vystavit konečný účetní doklad má zhotovitel po předání a převzetí kompletního díla a po odstranění</w:t>
      </w:r>
      <w:r w:rsidR="00B462BF" w:rsidRPr="0015381F">
        <w:rPr>
          <w:i/>
          <w:sz w:val="24"/>
          <w:szCs w:val="24"/>
        </w:rPr>
        <w:t xml:space="preserve"> veškerých </w:t>
      </w:r>
      <w:r w:rsidRPr="0015381F">
        <w:rPr>
          <w:i/>
          <w:sz w:val="24"/>
          <w:szCs w:val="24"/>
        </w:rPr>
        <w:t>vad a nedodělků uvedených v </w:t>
      </w:r>
      <w:r w:rsidR="00B462BF" w:rsidRPr="0015381F">
        <w:rPr>
          <w:i/>
          <w:sz w:val="24"/>
          <w:szCs w:val="24"/>
        </w:rPr>
        <w:t>protokolu</w:t>
      </w:r>
      <w:r w:rsidRPr="0015381F">
        <w:rPr>
          <w:i/>
          <w:sz w:val="24"/>
          <w:szCs w:val="24"/>
        </w:rPr>
        <w:t xml:space="preserve"> o předání a převzetí díla.</w:t>
      </w:r>
    </w:p>
    <w:p w14:paraId="6E22BAAC" w14:textId="77777777" w:rsidR="00B55262" w:rsidRDefault="008755C6" w:rsidP="001937F5">
      <w:pPr>
        <w:pStyle w:val="Zkladntext2"/>
        <w:numPr>
          <w:ilvl w:val="0"/>
          <w:numId w:val="9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>Faktura bude obsahovat všechny náležitosti daňového a účetního dokladu tak, jak jsou stanoveny zákonem č. 235/2004 Sb. o dani z přidané hodnoty, ve znění pozdějších předpisů.</w:t>
      </w:r>
      <w:r w:rsidR="00B55262">
        <w:rPr>
          <w:i/>
          <w:szCs w:val="24"/>
        </w:rPr>
        <w:t xml:space="preserve"> Tyto náležitosti jsou:</w:t>
      </w:r>
    </w:p>
    <w:p w14:paraId="01876202" w14:textId="1C59884D" w:rsidR="008755C6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označení: daňový doklad číslo </w:t>
      </w:r>
    </w:p>
    <w:p w14:paraId="7AFFFD0F" w14:textId="03C28398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název a sídlo zhotovitele i objednavatele, </w:t>
      </w:r>
      <w:proofErr w:type="spellStart"/>
      <w:proofErr w:type="gramStart"/>
      <w:r w:rsidRPr="00B55262">
        <w:rPr>
          <w:i/>
          <w:sz w:val="24"/>
        </w:rPr>
        <w:t>r.č</w:t>
      </w:r>
      <w:proofErr w:type="spellEnd"/>
      <w:r w:rsidRPr="00B55262">
        <w:rPr>
          <w:i/>
          <w:sz w:val="24"/>
        </w:rPr>
        <w:t>.</w:t>
      </w:r>
      <w:proofErr w:type="gramEnd"/>
      <w:r w:rsidRPr="00B55262">
        <w:rPr>
          <w:i/>
          <w:sz w:val="24"/>
        </w:rPr>
        <w:t xml:space="preserve"> nebo jiná identifikátor </w:t>
      </w:r>
    </w:p>
    <w:p w14:paraId="499C1445" w14:textId="08D2B19B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rozsah a předmět plnění </w:t>
      </w:r>
    </w:p>
    <w:p w14:paraId="583F209B" w14:textId="5343FC6D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číslo smlouvy</w:t>
      </w:r>
    </w:p>
    <w:p w14:paraId="15F42BE0" w14:textId="6138112C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bankovní spojení zhotovitele</w:t>
      </w:r>
    </w:p>
    <w:p w14:paraId="7237C972" w14:textId="2B888A70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fakturovanou částku</w:t>
      </w:r>
    </w:p>
    <w:p w14:paraId="3EF7C171" w14:textId="38022107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označení díla a rozpis provedených prací</w:t>
      </w:r>
    </w:p>
    <w:p w14:paraId="16502D58" w14:textId="77777777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soupis provedených prací dokladující oprávněnost fakturované částky potvrzený objednavatelem</w:t>
      </w:r>
    </w:p>
    <w:p w14:paraId="18B3816D" w14:textId="77777777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doklad o předání a převzetí díla nebo jeho části </w:t>
      </w:r>
    </w:p>
    <w:p w14:paraId="3033B11F" w14:textId="7EAE1505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datum zdanitelného plnění a další náležitosti daňového v souladu s § 28 zákona č. 235/2004 Sb., o DPH ve znění pozdějších předpisů (výpočet DPH na haléře) </w:t>
      </w:r>
    </w:p>
    <w:p w14:paraId="41C7A48B" w14:textId="77777777" w:rsidR="008755C6" w:rsidRPr="0015381F" w:rsidRDefault="008755C6" w:rsidP="001937F5">
      <w:pPr>
        <w:pStyle w:val="Zkladntext2"/>
        <w:numPr>
          <w:ilvl w:val="0"/>
          <w:numId w:val="9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>V případě, že faktura nebude obsahovat náležitosti daňového dokladu dle zákona o dani z přidané hodnoty nebo k ní nebudou přiloženy řádné doklady (přílohy) smlouvou vyžadované, je objednatel oprávněn ji vrátit zhotoviteli a požadovat vystavení řádné faktury. Tím se přerušuje lhůta její splatnosti a doručením opravené, doplněné faktury začne běžet nová lhůta splatnosti. Vrácení faktury uplatn</w:t>
      </w:r>
      <w:r w:rsidR="00F34F17" w:rsidRPr="0015381F">
        <w:rPr>
          <w:i/>
          <w:szCs w:val="24"/>
        </w:rPr>
        <w:t>í objednatel do 7 pracovních dnů</w:t>
      </w:r>
      <w:r w:rsidRPr="0015381F">
        <w:rPr>
          <w:i/>
          <w:szCs w:val="24"/>
        </w:rPr>
        <w:t xml:space="preserve"> ode dne doručení faktury od zhotovitele.</w:t>
      </w:r>
    </w:p>
    <w:p w14:paraId="23003CB8" w14:textId="77777777" w:rsidR="008755C6" w:rsidRPr="0015381F" w:rsidRDefault="008755C6" w:rsidP="001937F5">
      <w:pPr>
        <w:pStyle w:val="Zkladntext2"/>
        <w:numPr>
          <w:ilvl w:val="0"/>
          <w:numId w:val="9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 xml:space="preserve">Faktury jsou splatné ve lhůtě </w:t>
      </w:r>
      <w:r w:rsidR="000B4857" w:rsidRPr="0015381F">
        <w:rPr>
          <w:i/>
          <w:szCs w:val="24"/>
        </w:rPr>
        <w:t>30</w:t>
      </w:r>
      <w:r w:rsidRPr="0015381F">
        <w:rPr>
          <w:i/>
          <w:szCs w:val="24"/>
        </w:rPr>
        <w:t xml:space="preserve"> kalendářních dnů ode</w:t>
      </w:r>
      <w:r w:rsidR="00632102" w:rsidRPr="0015381F">
        <w:rPr>
          <w:i/>
          <w:szCs w:val="24"/>
        </w:rPr>
        <w:t xml:space="preserve"> dne jej</w:t>
      </w:r>
      <w:r w:rsidR="00601396" w:rsidRPr="0015381F">
        <w:rPr>
          <w:i/>
          <w:szCs w:val="24"/>
        </w:rPr>
        <w:t>ího</w:t>
      </w:r>
      <w:r w:rsidR="00632102" w:rsidRPr="0015381F">
        <w:rPr>
          <w:i/>
          <w:szCs w:val="24"/>
        </w:rPr>
        <w:t xml:space="preserve"> doručení objednateli</w:t>
      </w:r>
      <w:r w:rsidR="00F67196" w:rsidRPr="0015381F">
        <w:rPr>
          <w:i/>
          <w:szCs w:val="24"/>
        </w:rPr>
        <w:t>.</w:t>
      </w:r>
    </w:p>
    <w:p w14:paraId="5B262413" w14:textId="77777777" w:rsidR="003B52EE" w:rsidRDefault="008755C6" w:rsidP="002B47D3">
      <w:pPr>
        <w:numPr>
          <w:ilvl w:val="0"/>
          <w:numId w:val="9"/>
        </w:numPr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Faktura je považována za uhrazenou dnem odepsání fakturované částky z účtu objednatele.</w:t>
      </w:r>
    </w:p>
    <w:p w14:paraId="2AE656FB" w14:textId="77777777" w:rsidR="002A09E6" w:rsidRPr="0015381F" w:rsidRDefault="002A09E6" w:rsidP="002A09E6">
      <w:pPr>
        <w:jc w:val="both"/>
        <w:rPr>
          <w:i/>
          <w:sz w:val="24"/>
          <w:szCs w:val="24"/>
        </w:rPr>
      </w:pPr>
    </w:p>
    <w:p w14:paraId="7D3DB874" w14:textId="77777777" w:rsidR="00654C26" w:rsidRDefault="00654C26" w:rsidP="003B52EE">
      <w:pPr>
        <w:jc w:val="both"/>
        <w:rPr>
          <w:i/>
          <w:sz w:val="24"/>
          <w:szCs w:val="24"/>
        </w:rPr>
      </w:pPr>
    </w:p>
    <w:p w14:paraId="43DA485B" w14:textId="77777777" w:rsidR="00654C26" w:rsidRDefault="00654C26" w:rsidP="003B52EE">
      <w:pPr>
        <w:jc w:val="both"/>
        <w:rPr>
          <w:i/>
          <w:sz w:val="24"/>
          <w:szCs w:val="24"/>
        </w:rPr>
      </w:pPr>
    </w:p>
    <w:p w14:paraId="5E9D8158" w14:textId="77777777" w:rsidR="008755C6" w:rsidRPr="0015381F" w:rsidRDefault="00F34F17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 xml:space="preserve">Článek </w:t>
      </w:r>
      <w:r w:rsidR="00D5496A" w:rsidRPr="0015381F">
        <w:rPr>
          <w:b/>
          <w:i/>
          <w:sz w:val="28"/>
        </w:rPr>
        <w:t>X</w:t>
      </w:r>
      <w:r w:rsidR="00541E01" w:rsidRPr="0015381F">
        <w:rPr>
          <w:b/>
          <w:i/>
          <w:sz w:val="28"/>
        </w:rPr>
        <w:t>I</w:t>
      </w:r>
      <w:r w:rsidR="008755C6" w:rsidRPr="0015381F">
        <w:rPr>
          <w:b/>
          <w:i/>
          <w:sz w:val="28"/>
        </w:rPr>
        <w:t>.</w:t>
      </w:r>
    </w:p>
    <w:p w14:paraId="5B77E742" w14:textId="77777777" w:rsidR="008755C6" w:rsidRPr="0015381F" w:rsidRDefault="008755C6" w:rsidP="001937F5">
      <w:pPr>
        <w:spacing w:after="120" w:line="240" w:lineRule="atLeast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Zajištění závazků - smluvní pokuty</w:t>
      </w:r>
    </w:p>
    <w:p w14:paraId="21EFA419" w14:textId="77777777" w:rsidR="008755C6" w:rsidRPr="00EA3190" w:rsidRDefault="00F34F17" w:rsidP="001937F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EA3190">
        <w:rPr>
          <w:i/>
          <w:sz w:val="24"/>
          <w:szCs w:val="24"/>
        </w:rPr>
        <w:t>V případě nedodržení termínu</w:t>
      </w:r>
      <w:r w:rsidR="008755C6" w:rsidRPr="00EA3190">
        <w:rPr>
          <w:i/>
          <w:sz w:val="24"/>
          <w:szCs w:val="24"/>
        </w:rPr>
        <w:t xml:space="preserve"> dokončení </w:t>
      </w:r>
      <w:r w:rsidR="00C42437" w:rsidRPr="00EA3190">
        <w:rPr>
          <w:i/>
          <w:sz w:val="24"/>
          <w:szCs w:val="24"/>
        </w:rPr>
        <w:t>plnění</w:t>
      </w:r>
      <w:r w:rsidR="009603A4" w:rsidRPr="00EA3190">
        <w:rPr>
          <w:i/>
          <w:sz w:val="24"/>
          <w:szCs w:val="24"/>
        </w:rPr>
        <w:t xml:space="preserve"> nebo předání díla</w:t>
      </w:r>
      <w:r w:rsidR="008755C6" w:rsidRPr="00EA3190">
        <w:rPr>
          <w:i/>
          <w:sz w:val="24"/>
          <w:szCs w:val="24"/>
        </w:rPr>
        <w:t xml:space="preserve"> dle článku III. této smlouvy, uhradí zhotovitel objednateli smluvní pokutu v</w:t>
      </w:r>
      <w:r w:rsidR="00927AA9" w:rsidRPr="00EA3190">
        <w:rPr>
          <w:i/>
          <w:sz w:val="24"/>
          <w:szCs w:val="24"/>
        </w:rPr>
        <w:t xml:space="preserve">e výši </w:t>
      </w:r>
      <w:r w:rsidR="00637988" w:rsidRPr="00EA3190">
        <w:rPr>
          <w:i/>
          <w:sz w:val="24"/>
          <w:szCs w:val="24"/>
        </w:rPr>
        <w:t xml:space="preserve">10.000,- </w:t>
      </w:r>
      <w:r w:rsidR="008755C6" w:rsidRPr="00EA3190">
        <w:rPr>
          <w:i/>
          <w:sz w:val="24"/>
          <w:szCs w:val="24"/>
        </w:rPr>
        <w:t>za každý de</w:t>
      </w:r>
      <w:r w:rsidR="00DC7C6B" w:rsidRPr="00EA3190">
        <w:rPr>
          <w:i/>
          <w:sz w:val="24"/>
          <w:szCs w:val="24"/>
        </w:rPr>
        <w:t>n prodlení</w:t>
      </w:r>
      <w:r w:rsidR="009603A4" w:rsidRPr="00EA3190">
        <w:rPr>
          <w:i/>
          <w:sz w:val="24"/>
        </w:rPr>
        <w:t xml:space="preserve"> po prvních 15 dnů a smluvní pokutu ve výši </w:t>
      </w:r>
      <w:r w:rsidR="00637988" w:rsidRPr="00EA3190">
        <w:rPr>
          <w:i/>
          <w:sz w:val="24"/>
        </w:rPr>
        <w:t>5.000,-</w:t>
      </w:r>
      <w:r w:rsidR="009603A4" w:rsidRPr="00EA3190">
        <w:rPr>
          <w:i/>
          <w:sz w:val="24"/>
        </w:rPr>
        <w:t xml:space="preserve"> za každý další den prodlení.</w:t>
      </w:r>
      <w:r w:rsidR="007E69CB" w:rsidRPr="00EA3190">
        <w:rPr>
          <w:i/>
          <w:sz w:val="24"/>
        </w:rPr>
        <w:t xml:space="preserve">  </w:t>
      </w:r>
    </w:p>
    <w:p w14:paraId="017713C0" w14:textId="77777777" w:rsidR="00C748E6" w:rsidRPr="00EA3190" w:rsidRDefault="00C748E6" w:rsidP="001937F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bookmarkStart w:id="1" w:name="_Ref521389813"/>
      <w:r w:rsidRPr="00EA3190">
        <w:rPr>
          <w:i/>
          <w:sz w:val="24"/>
        </w:rPr>
        <w:t>Při prodlení s odstraněním vad a nedodělků oproti lhůtám, jež byly objednatelem stanoveny v protokolu o předání a převzetí díla</w:t>
      </w:r>
      <w:r w:rsidR="00324DE0">
        <w:rPr>
          <w:i/>
          <w:sz w:val="24"/>
        </w:rPr>
        <w:t>,</w:t>
      </w:r>
      <w:r w:rsidRPr="00EA3190">
        <w:rPr>
          <w:i/>
          <w:sz w:val="24"/>
        </w:rPr>
        <w:t xml:space="preserve"> vznikne zhotoviteli povinnost uhradit objednateli smluvní pokutu ve výši </w:t>
      </w:r>
      <w:r w:rsidR="00A90480">
        <w:rPr>
          <w:i/>
          <w:sz w:val="24"/>
        </w:rPr>
        <w:t xml:space="preserve">5.000,- </w:t>
      </w:r>
      <w:r w:rsidRPr="00EA3190">
        <w:rPr>
          <w:i/>
          <w:sz w:val="24"/>
        </w:rPr>
        <w:t>Kč za každou vadu, případně nedodělek a den prodlení.</w:t>
      </w:r>
      <w:bookmarkEnd w:id="1"/>
    </w:p>
    <w:p w14:paraId="503D56DC" w14:textId="77777777" w:rsidR="00FA52D6" w:rsidRPr="00A90480" w:rsidRDefault="00C748E6" w:rsidP="007E69CB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bookmarkStart w:id="2" w:name="_Ref521389843"/>
      <w:r w:rsidRPr="00A90480">
        <w:rPr>
          <w:i/>
          <w:sz w:val="24"/>
        </w:rPr>
        <w:t xml:space="preserve">Při prodlení s odstraněním vad uplatněných objednatelem v záruční době  vznikne zhotoviteli povinnost uhradit objednateli smluvní pokutu ve výši </w:t>
      </w:r>
      <w:r w:rsidR="00A90480">
        <w:rPr>
          <w:i/>
          <w:sz w:val="24"/>
        </w:rPr>
        <w:t>5.000,-</w:t>
      </w:r>
      <w:r w:rsidRPr="00A90480">
        <w:rPr>
          <w:i/>
          <w:sz w:val="24"/>
        </w:rPr>
        <w:t xml:space="preserve"> </w:t>
      </w:r>
      <w:r w:rsidRPr="00A90480">
        <w:rPr>
          <w:bCs/>
          <w:i/>
          <w:sz w:val="24"/>
        </w:rPr>
        <w:t>Kč</w:t>
      </w:r>
      <w:r w:rsidRPr="00A90480">
        <w:rPr>
          <w:i/>
          <w:sz w:val="24"/>
        </w:rPr>
        <w:t xml:space="preserve"> za každou vadu a den prodlení.</w:t>
      </w:r>
      <w:bookmarkEnd w:id="2"/>
    </w:p>
    <w:p w14:paraId="5C3A12E8" w14:textId="77777777" w:rsidR="00C748E6" w:rsidRPr="0015381F" w:rsidRDefault="00C748E6" w:rsidP="001937F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bookmarkStart w:id="3" w:name="_Ref521389947"/>
      <w:r w:rsidRPr="0015381F">
        <w:rPr>
          <w:i/>
          <w:color w:val="000000"/>
          <w:sz w:val="24"/>
        </w:rPr>
        <w:t>Objednatel je dále oprávněn požadovat po zhotoviteli úhradu smluvní pokuty, pokud objednatel odstoupil od smlouvy z důvodu vadného plnění na straně zhotovitele, výše smluvní pokuty činí v takovém případě 5 % z celkové ceny díla.</w:t>
      </w:r>
      <w:bookmarkEnd w:id="3"/>
    </w:p>
    <w:p w14:paraId="3AF4438B" w14:textId="77777777" w:rsidR="00CD53F5" w:rsidRDefault="008755C6" w:rsidP="001937F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V případě prodlení objed</w:t>
      </w:r>
      <w:r w:rsidR="00CD53F5" w:rsidRPr="0015381F">
        <w:rPr>
          <w:i/>
          <w:sz w:val="24"/>
          <w:szCs w:val="24"/>
        </w:rPr>
        <w:t>natele s placením faktur uhradí objednatel zhotoviteli úrok z prodlení ve</w:t>
      </w:r>
      <w:r w:rsidR="004D0183" w:rsidRPr="0015381F">
        <w:rPr>
          <w:i/>
          <w:sz w:val="24"/>
          <w:szCs w:val="24"/>
        </w:rPr>
        <w:t> </w:t>
      </w:r>
      <w:r w:rsidR="00CD53F5" w:rsidRPr="0015381F">
        <w:rPr>
          <w:i/>
          <w:sz w:val="24"/>
          <w:szCs w:val="24"/>
        </w:rPr>
        <w:t>výši stanovené právními předpisy.</w:t>
      </w:r>
    </w:p>
    <w:p w14:paraId="47D00F9A" w14:textId="77777777" w:rsidR="008B5217" w:rsidRPr="0015381F" w:rsidRDefault="008B5217" w:rsidP="001937F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Smluvní pokutu může objednatel odečíst z účetních dokladů zhotovitele formou zápočtu.</w:t>
      </w:r>
    </w:p>
    <w:p w14:paraId="13F35433" w14:textId="114E41FA" w:rsidR="008755C6" w:rsidRDefault="008755C6" w:rsidP="002B47D3">
      <w:pPr>
        <w:numPr>
          <w:ilvl w:val="0"/>
          <w:numId w:val="12"/>
        </w:numPr>
        <w:tabs>
          <w:tab w:val="clear" w:pos="720"/>
          <w:tab w:val="num" w:pos="426"/>
        </w:tabs>
        <w:spacing w:line="240" w:lineRule="atLeast"/>
        <w:ind w:left="425" w:hanging="425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Smluvní pokuty, sjednané touto smlouvou, hradí povinná strana nezávisle na tom, zda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v jaké výši vznikne druhé straně škoda, kterou lze vymáhat samostatně a bez ohledu na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její výši.</w:t>
      </w:r>
      <w:r w:rsidR="005F4B7F">
        <w:rPr>
          <w:i/>
          <w:sz w:val="24"/>
          <w:szCs w:val="24"/>
        </w:rPr>
        <w:t xml:space="preserve"> Vylučuje se použití §2050 OZ </w:t>
      </w:r>
      <w:proofErr w:type="spellStart"/>
      <w:r w:rsidR="005F4B7F">
        <w:rPr>
          <w:i/>
          <w:sz w:val="24"/>
          <w:szCs w:val="24"/>
        </w:rPr>
        <w:t>sml</w:t>
      </w:r>
      <w:proofErr w:type="spellEnd"/>
      <w:r w:rsidR="005F4B7F">
        <w:rPr>
          <w:i/>
          <w:sz w:val="24"/>
          <w:szCs w:val="24"/>
        </w:rPr>
        <w:t>. pokuta se do náhrady škody nezapočítává.</w:t>
      </w:r>
    </w:p>
    <w:p w14:paraId="237504B0" w14:textId="77777777" w:rsidR="002A09E6" w:rsidRDefault="002A09E6" w:rsidP="002A09E6">
      <w:pPr>
        <w:spacing w:line="240" w:lineRule="atLeast"/>
        <w:jc w:val="both"/>
        <w:rPr>
          <w:i/>
          <w:sz w:val="24"/>
          <w:szCs w:val="24"/>
        </w:rPr>
      </w:pPr>
    </w:p>
    <w:p w14:paraId="3BE21D2D" w14:textId="77777777" w:rsidR="00D25C4F" w:rsidRDefault="00D25C4F" w:rsidP="002A09E6">
      <w:pPr>
        <w:spacing w:line="240" w:lineRule="atLeast"/>
        <w:jc w:val="both"/>
        <w:rPr>
          <w:i/>
          <w:sz w:val="24"/>
          <w:szCs w:val="24"/>
        </w:rPr>
      </w:pPr>
    </w:p>
    <w:p w14:paraId="6C861053" w14:textId="77777777" w:rsidR="00D25C4F" w:rsidRPr="0015381F" w:rsidRDefault="00D25C4F" w:rsidP="002A09E6">
      <w:pPr>
        <w:spacing w:line="240" w:lineRule="atLeast"/>
        <w:jc w:val="both"/>
        <w:rPr>
          <w:i/>
          <w:sz w:val="24"/>
          <w:szCs w:val="24"/>
        </w:rPr>
      </w:pPr>
    </w:p>
    <w:p w14:paraId="49382143" w14:textId="77777777" w:rsidR="007A33B8" w:rsidRDefault="007A33B8" w:rsidP="007F134D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</w:p>
    <w:p w14:paraId="78F1E66A" w14:textId="77777777" w:rsidR="007F134D" w:rsidRPr="0015381F" w:rsidRDefault="008B67E8" w:rsidP="007F134D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Článek XI</w:t>
      </w:r>
      <w:r w:rsidR="007F134D" w:rsidRPr="0015381F">
        <w:rPr>
          <w:b/>
          <w:i/>
          <w:sz w:val="28"/>
          <w:szCs w:val="28"/>
        </w:rPr>
        <w:t>I.</w:t>
      </w:r>
    </w:p>
    <w:p w14:paraId="7321720E" w14:textId="77777777" w:rsidR="007F134D" w:rsidRPr="0015381F" w:rsidRDefault="007F134D" w:rsidP="001937F5">
      <w:pPr>
        <w:spacing w:after="120"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Odstoupení od smlouvy</w:t>
      </w:r>
    </w:p>
    <w:p w14:paraId="65218589" w14:textId="77777777" w:rsidR="007F134D" w:rsidRPr="0015381F" w:rsidRDefault="007F134D" w:rsidP="001937F5">
      <w:pPr>
        <w:numPr>
          <w:ilvl w:val="0"/>
          <w:numId w:val="38"/>
        </w:numPr>
        <w:tabs>
          <w:tab w:val="clear" w:pos="720"/>
          <w:tab w:val="num" w:pos="426"/>
        </w:tabs>
        <w:spacing w:line="240" w:lineRule="atLeast"/>
        <w:ind w:left="426" w:hanging="426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Objednatel je oprávněn písemně odstoupit od smlouvy v případě, že zhotovitel:</w:t>
      </w:r>
    </w:p>
    <w:p w14:paraId="520CBBC0" w14:textId="77777777" w:rsidR="001E482A" w:rsidRPr="008B67E8" w:rsidRDefault="001E482A" w:rsidP="001937F5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 xml:space="preserve">nezahájí </w:t>
      </w:r>
      <w:r w:rsidRPr="008B67E8">
        <w:rPr>
          <w:i/>
          <w:color w:val="000000"/>
          <w:sz w:val="24"/>
        </w:rPr>
        <w:t xml:space="preserve">provádění díla do 5 pracovních dnů od termínu zahájení </w:t>
      </w:r>
      <w:r w:rsidR="00B241E0" w:rsidRPr="008B67E8">
        <w:rPr>
          <w:i/>
          <w:color w:val="000000"/>
          <w:sz w:val="24"/>
        </w:rPr>
        <w:t>plnění</w:t>
      </w:r>
      <w:r w:rsidRPr="008B67E8">
        <w:rPr>
          <w:i/>
          <w:color w:val="000000"/>
          <w:sz w:val="24"/>
        </w:rPr>
        <w:t xml:space="preserve"> nebo termínu předání </w:t>
      </w:r>
      <w:r w:rsidR="00CA7153" w:rsidRPr="008B67E8">
        <w:rPr>
          <w:i/>
          <w:color w:val="000000"/>
          <w:sz w:val="24"/>
        </w:rPr>
        <w:t>a převzetí</w:t>
      </w:r>
      <w:r w:rsidR="00D7098A" w:rsidRPr="008B67E8">
        <w:rPr>
          <w:i/>
          <w:color w:val="000000"/>
          <w:sz w:val="24"/>
        </w:rPr>
        <w:t xml:space="preserve"> výstavních sálů</w:t>
      </w:r>
      <w:r w:rsidRPr="008B67E8">
        <w:rPr>
          <w:i/>
          <w:color w:val="000000"/>
          <w:sz w:val="24"/>
        </w:rPr>
        <w:t>. Rozhodujícím termínem je termín, který nastane dříve.</w:t>
      </w:r>
    </w:p>
    <w:p w14:paraId="4D8B8C91" w14:textId="77777777" w:rsidR="001E482A" w:rsidRPr="008B67E8" w:rsidRDefault="001E482A" w:rsidP="001937F5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neodstraní v průběhu provedení díla vady zjištěné objednatelem a uvedené v zápisu z kontrolního dne, a to ani v dodatečné lhůtě stanovené písemně objednatelem,</w:t>
      </w:r>
    </w:p>
    <w:p w14:paraId="7D9C6C04" w14:textId="77777777" w:rsidR="001E482A" w:rsidRPr="008B67E8" w:rsidRDefault="001E482A" w:rsidP="001937F5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přeruší provádění díla bez uvedení důvodu nebo s uvedením důvodu, který jej k přerušení dle této smlouvy neopravňuje,</w:t>
      </w:r>
    </w:p>
    <w:p w14:paraId="74E8D162" w14:textId="77777777" w:rsidR="001E482A" w:rsidRPr="008B67E8" w:rsidRDefault="001E482A" w:rsidP="001937F5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je v prodlení delším než 10 kalendářních dnů s dokončením díla,</w:t>
      </w:r>
    </w:p>
    <w:p w14:paraId="22B5873A" w14:textId="5191FECF" w:rsidR="001E482A" w:rsidRPr="008B67E8" w:rsidRDefault="001E482A" w:rsidP="001937F5">
      <w:pPr>
        <w:numPr>
          <w:ilvl w:val="0"/>
          <w:numId w:val="40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přes písemné upozornění objednatele provádí dílo s nedostatečnou odbornou péčí, v rozporu s projektovou dokumentací</w:t>
      </w:r>
      <w:r w:rsidR="00701F20">
        <w:rPr>
          <w:i/>
          <w:color w:val="000000"/>
          <w:sz w:val="24"/>
        </w:rPr>
        <w:t xml:space="preserve"> (Příloha </w:t>
      </w:r>
      <w:proofErr w:type="gramStart"/>
      <w:r w:rsidR="00701F20">
        <w:rPr>
          <w:i/>
          <w:color w:val="000000"/>
          <w:sz w:val="24"/>
        </w:rPr>
        <w:t>č.2)</w:t>
      </w:r>
      <w:r w:rsidR="00DD2382">
        <w:rPr>
          <w:i/>
          <w:color w:val="000000"/>
          <w:sz w:val="24"/>
        </w:rPr>
        <w:t xml:space="preserve">, </w:t>
      </w:r>
      <w:r w:rsidRPr="008B67E8">
        <w:rPr>
          <w:i/>
          <w:color w:val="000000"/>
          <w:sz w:val="24"/>
        </w:rPr>
        <w:t>platnými</w:t>
      </w:r>
      <w:proofErr w:type="gramEnd"/>
      <w:r w:rsidRPr="008B67E8">
        <w:rPr>
          <w:i/>
          <w:color w:val="000000"/>
          <w:sz w:val="24"/>
        </w:rPr>
        <w:t xml:space="preserve"> technickými normami, obecně závaznými právními předpisy, případně pokyny objednatele.</w:t>
      </w:r>
    </w:p>
    <w:p w14:paraId="291181D5" w14:textId="77777777" w:rsidR="001C036C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 xml:space="preserve">Jestliže objednatel odstoupí od smlouvy z důvodů uvedených v odstavci 1. tohoto článku, je zhotovitel povinen neprodleně předat objednateli </w:t>
      </w:r>
      <w:r w:rsidR="00D7098A" w:rsidRPr="008B67E8">
        <w:rPr>
          <w:i/>
          <w:color w:val="000000"/>
          <w:sz w:val="24"/>
        </w:rPr>
        <w:t xml:space="preserve">výstavní sály </w:t>
      </w:r>
      <w:r w:rsidRPr="008B67E8">
        <w:rPr>
          <w:i/>
          <w:color w:val="000000"/>
          <w:sz w:val="24"/>
        </w:rPr>
        <w:t>a rozpracované dílo a věci, jež byly opatřeny k provedení díla a dopraveny na místo provedení díla</w:t>
      </w:r>
      <w:r w:rsidRPr="0015381F">
        <w:rPr>
          <w:i/>
          <w:color w:val="000000"/>
          <w:sz w:val="24"/>
        </w:rPr>
        <w:t xml:space="preserve"> a věci, jež byly dočasně zhotovitelem umístěny mimo místo provedení díla.</w:t>
      </w:r>
    </w:p>
    <w:p w14:paraId="1FAE7FFA" w14:textId="77777777"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V případě, že objednatel odstoupí od smlouvy z důvodů uvedených v odstavci 1. tohoto článku, je oprávněn pozastavit veškeré platby zhotoviteli i ty, které se dle smlouvy staly splatnými, a to až do dokončení díla náhradním zhotovitelem. Pokud náklady, které náhradním dokončením díla vzniknou objednateli, přesáhnou zůstatek ceny, kterou zbývá uhradit zhotoviteli, je objednatel oprávněn předmětný rozdíl vymáhat na zhotoviteli jako dluh.</w:t>
      </w:r>
    </w:p>
    <w:p w14:paraId="04706B1F" w14:textId="77777777"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Každá ze smluvních stran je oprávněna písemně odstoupit od smlouvy v případě, že druhá smluvní strana vstoupí do likvidace nebo na majetek druhé smluvní strany byl prohlášen konkurs</w:t>
      </w:r>
      <w:r w:rsidR="00001C4A">
        <w:rPr>
          <w:i/>
          <w:color w:val="000000"/>
          <w:sz w:val="24"/>
        </w:rPr>
        <w:t>,</w:t>
      </w:r>
      <w:r w:rsidRPr="0015381F">
        <w:rPr>
          <w:i/>
          <w:color w:val="000000"/>
          <w:sz w:val="24"/>
        </w:rPr>
        <w:t xml:space="preserve"> popřípadě probíhá jiné insolvenční řízení, kterým je řešen úpadek této smluvní strany.</w:t>
      </w:r>
    </w:p>
    <w:p w14:paraId="67CA3ACF" w14:textId="77777777"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Každá ze smluvních stran je dále oprávněna písemně odstoupit od smlouvy v případě, že nastane okolnost, kterou nebylo možno při podpisu této smlouvy předvídat a kterou nelze odstranit (tzv. okolnost vyšší moci), v jejímž důsledku jedna ze smluvních stran po dobu delší než 30 dnů nemůže plnit své závazky ze smlouvy.</w:t>
      </w:r>
    </w:p>
    <w:p w14:paraId="543EFA07" w14:textId="77777777"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Důvody pro odstoupení od smlouvy vždy musí prokazovat odstupující smluvní strana.</w:t>
      </w:r>
    </w:p>
    <w:p w14:paraId="0F0ACECA" w14:textId="77777777"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Jestliže zhotovitel odstoupí od této smlouvy z důvodů uvedených v odstavci 4. tohoto článku nebo kterákoliv ze smluvních stran z důvodů uvedených v odstavci 5. tohoto článku, smluvní strany sepíší protokol o stavu provedení díla ke dni odstoupení od smlouvy. Tento protokol musí obsahovat zejména soupis veškerých uskutečněných prací a dodávek ke dni odstoupení od smlouvy. Závěrem tohoto protokolu smluvní strany uvedou finanční hodnotu dosud provedeného díla. V případě, že se smluvní strany na</w:t>
      </w:r>
      <w:r w:rsidR="00C720D3">
        <w:rPr>
          <w:i/>
          <w:color w:val="000000"/>
          <w:sz w:val="24"/>
        </w:rPr>
        <w:t> </w:t>
      </w:r>
      <w:r w:rsidRPr="0015381F">
        <w:rPr>
          <w:i/>
          <w:color w:val="000000"/>
          <w:sz w:val="24"/>
        </w:rPr>
        <w:t>finanční hodnotě díla neshodnou, nechají vypracovat příslušný znalecký posudek soudním znalcem. Smluvní strany se zavazují přijmout tento posudek jako konečný ke</w:t>
      </w:r>
      <w:r w:rsidR="00C720D3">
        <w:rPr>
          <w:i/>
          <w:color w:val="000000"/>
          <w:sz w:val="24"/>
        </w:rPr>
        <w:t> </w:t>
      </w:r>
      <w:r w:rsidRPr="0015381F">
        <w:rPr>
          <w:i/>
          <w:color w:val="000000"/>
          <w:sz w:val="24"/>
        </w:rPr>
        <w:t>stanovení finanční hodnoty díla. K určení znalce, jakož i k úhradě ceny za zpracování posudku je příslušný objednatel.</w:t>
      </w:r>
    </w:p>
    <w:p w14:paraId="2CABD29B" w14:textId="77777777"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Vzájemné pohledávky smluvních stran vzniklé ke dni odstoupení od smlouvy podle odstavců 4.</w:t>
      </w:r>
      <w:r w:rsidR="00986E1A">
        <w:rPr>
          <w:i/>
          <w:color w:val="000000"/>
          <w:sz w:val="24"/>
        </w:rPr>
        <w:t xml:space="preserve"> a</w:t>
      </w:r>
      <w:r w:rsidRPr="0015381F">
        <w:rPr>
          <w:i/>
          <w:color w:val="000000"/>
          <w:sz w:val="24"/>
        </w:rPr>
        <w:t xml:space="preserve"> 5. tohoto článku se vypořádají vzájemným zápočtem, přičemž tento zápočet provede objednatel.</w:t>
      </w:r>
    </w:p>
    <w:p w14:paraId="56BB5920" w14:textId="77777777" w:rsidR="00AF5619" w:rsidRPr="002A09E6" w:rsidRDefault="00AF5619" w:rsidP="002B47D3">
      <w:pPr>
        <w:numPr>
          <w:ilvl w:val="0"/>
          <w:numId w:val="38"/>
        </w:numPr>
        <w:tabs>
          <w:tab w:val="clear" w:pos="720"/>
          <w:tab w:val="num" w:pos="426"/>
        </w:tabs>
        <w:spacing w:line="240" w:lineRule="atLeast"/>
        <w:ind w:left="425" w:hanging="425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  <w:r w:rsidR="00986E1A">
        <w:rPr>
          <w:i/>
          <w:color w:val="000000"/>
          <w:sz w:val="24"/>
        </w:rPr>
        <w:t xml:space="preserve"> V případě pochybností je dnem odstoupení třetí den po odeslání.</w:t>
      </w:r>
    </w:p>
    <w:p w14:paraId="59F480FD" w14:textId="77777777" w:rsidR="002A09E6" w:rsidRDefault="002A09E6" w:rsidP="002A09E6">
      <w:pPr>
        <w:spacing w:line="240" w:lineRule="atLeast"/>
        <w:jc w:val="both"/>
        <w:rPr>
          <w:i/>
          <w:color w:val="000000"/>
          <w:sz w:val="24"/>
        </w:rPr>
      </w:pPr>
    </w:p>
    <w:p w14:paraId="55756DFE" w14:textId="77777777" w:rsidR="00D25C4F" w:rsidRDefault="00D25C4F" w:rsidP="001C036C">
      <w:pPr>
        <w:spacing w:line="240" w:lineRule="atLeast"/>
        <w:jc w:val="both"/>
        <w:rPr>
          <w:i/>
          <w:sz w:val="24"/>
          <w:szCs w:val="24"/>
        </w:rPr>
      </w:pPr>
    </w:p>
    <w:p w14:paraId="635FD009" w14:textId="77777777" w:rsidR="00001C4A" w:rsidRDefault="00001C4A" w:rsidP="001C036C">
      <w:pPr>
        <w:spacing w:line="240" w:lineRule="atLeast"/>
        <w:jc w:val="both"/>
        <w:rPr>
          <w:i/>
          <w:sz w:val="24"/>
          <w:szCs w:val="24"/>
        </w:rPr>
      </w:pPr>
    </w:p>
    <w:p w14:paraId="1B286D0F" w14:textId="77777777" w:rsidR="0017728D" w:rsidRDefault="0017728D" w:rsidP="001C036C">
      <w:pPr>
        <w:spacing w:line="240" w:lineRule="atLeast"/>
        <w:jc w:val="both"/>
        <w:rPr>
          <w:i/>
          <w:sz w:val="24"/>
          <w:szCs w:val="24"/>
        </w:rPr>
      </w:pPr>
    </w:p>
    <w:p w14:paraId="6DBCC4E8" w14:textId="77777777" w:rsidR="008755C6" w:rsidRPr="0015381F" w:rsidRDefault="00541E01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Článek X</w:t>
      </w:r>
      <w:r w:rsidR="008B67E8">
        <w:rPr>
          <w:b/>
          <w:i/>
          <w:sz w:val="28"/>
        </w:rPr>
        <w:t>III</w:t>
      </w:r>
      <w:r w:rsidRPr="0015381F">
        <w:rPr>
          <w:b/>
          <w:i/>
          <w:sz w:val="28"/>
        </w:rPr>
        <w:t>.</w:t>
      </w:r>
    </w:p>
    <w:p w14:paraId="7DDAD7BD" w14:textId="77777777" w:rsidR="008755C6" w:rsidRPr="0015381F" w:rsidRDefault="008755C6" w:rsidP="001937F5">
      <w:pPr>
        <w:spacing w:after="120" w:line="240" w:lineRule="atLeast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Závěrečná ustanovení</w:t>
      </w:r>
    </w:p>
    <w:p w14:paraId="4F935762" w14:textId="77777777" w:rsidR="008755C6" w:rsidRPr="0015381F" w:rsidRDefault="008755C6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Práva a povinnosti smluvních stran, které nejsou výslovně upraveny touto smlouvou, se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 xml:space="preserve">řídí ustanoveními </w:t>
      </w:r>
      <w:r w:rsidR="00B241E0">
        <w:rPr>
          <w:i/>
          <w:sz w:val="24"/>
          <w:szCs w:val="24"/>
        </w:rPr>
        <w:t>občanského</w:t>
      </w:r>
      <w:r w:rsidRPr="0015381F">
        <w:rPr>
          <w:i/>
          <w:sz w:val="24"/>
          <w:szCs w:val="24"/>
        </w:rPr>
        <w:t xml:space="preserve"> zákoníku.</w:t>
      </w:r>
    </w:p>
    <w:p w14:paraId="628C2FD4" w14:textId="7EC0C1BE" w:rsidR="008755C6" w:rsidRPr="0015381F" w:rsidRDefault="008755C6" w:rsidP="001937F5">
      <w:pPr>
        <w:pStyle w:val="Znaka1"/>
        <w:widowControl/>
        <w:numPr>
          <w:ilvl w:val="0"/>
          <w:numId w:val="11"/>
        </w:numPr>
        <w:spacing w:after="120"/>
        <w:jc w:val="both"/>
        <w:rPr>
          <w:i/>
          <w:color w:val="auto"/>
          <w:szCs w:val="24"/>
        </w:rPr>
      </w:pPr>
      <w:r w:rsidRPr="0015381F">
        <w:rPr>
          <w:i/>
          <w:color w:val="auto"/>
          <w:szCs w:val="24"/>
        </w:rPr>
        <w:t>Vztahy a spory vzniklé z této smlouvy se řídí obecně platnými právními předpisy. Strany se</w:t>
      </w:r>
      <w:r w:rsidR="004D0183" w:rsidRPr="0015381F">
        <w:rPr>
          <w:i/>
          <w:color w:val="auto"/>
          <w:szCs w:val="24"/>
        </w:rPr>
        <w:t> </w:t>
      </w:r>
      <w:r w:rsidRPr="0015381F">
        <w:rPr>
          <w:i/>
          <w:color w:val="auto"/>
          <w:szCs w:val="24"/>
        </w:rPr>
        <w:t>zavazují řešit případné spory</w:t>
      </w:r>
      <w:r w:rsidR="00001C4A">
        <w:rPr>
          <w:i/>
          <w:color w:val="auto"/>
          <w:szCs w:val="24"/>
        </w:rPr>
        <w:t>,</w:t>
      </w:r>
      <w:r w:rsidRPr="0015381F">
        <w:rPr>
          <w:i/>
          <w:color w:val="auto"/>
          <w:szCs w:val="24"/>
        </w:rPr>
        <w:t xml:space="preserve"> vzniklé z této smlouvy</w:t>
      </w:r>
      <w:r w:rsidR="00001C4A">
        <w:rPr>
          <w:i/>
          <w:color w:val="auto"/>
          <w:szCs w:val="24"/>
        </w:rPr>
        <w:t>,</w:t>
      </w:r>
      <w:r w:rsidRPr="0015381F">
        <w:rPr>
          <w:i/>
          <w:color w:val="auto"/>
          <w:szCs w:val="24"/>
        </w:rPr>
        <w:t xml:space="preserve"> vždy nejprve vzájemným jednáním. Pokud jedna ze smluvních stran sdělí druhé straně, že pokládá </w:t>
      </w:r>
      <w:r w:rsidR="007A33B8">
        <w:rPr>
          <w:i/>
          <w:color w:val="auto"/>
          <w:szCs w:val="24"/>
        </w:rPr>
        <w:t>dosažení dohody za nemožné</w:t>
      </w:r>
      <w:r w:rsidRPr="0015381F">
        <w:rPr>
          <w:i/>
          <w:color w:val="auto"/>
          <w:szCs w:val="24"/>
        </w:rPr>
        <w:t>, bu</w:t>
      </w:r>
      <w:r w:rsidR="007A33B8">
        <w:rPr>
          <w:i/>
          <w:color w:val="auto"/>
          <w:szCs w:val="24"/>
        </w:rPr>
        <w:t>de spor řešen rozhodnutím soudu ČR.</w:t>
      </w:r>
    </w:p>
    <w:p w14:paraId="3713C111" w14:textId="3B550F48" w:rsidR="008755C6" w:rsidRPr="0015381F" w:rsidRDefault="008755C6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Změny a dodatky této smlouvy platí pouze tehdy, jestliže jsou podány písemně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podepsány oprávněný</w:t>
      </w:r>
      <w:r w:rsidR="007A33B8">
        <w:rPr>
          <w:i/>
          <w:sz w:val="24"/>
          <w:szCs w:val="24"/>
        </w:rPr>
        <w:t xml:space="preserve">mi osobami. Po připojení podpisů smluvních stran se stanou její nedílnou součástí. </w:t>
      </w:r>
    </w:p>
    <w:p w14:paraId="0BE275FB" w14:textId="77777777" w:rsidR="00995FE2" w:rsidRDefault="00995FE2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Pokud dojde k zániku subjektů smluvních stran této smlouvy, přecházejí všechna práva a</w:t>
      </w:r>
      <w:r w:rsidR="004D0183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povinnosti, které z této smlouvy vyplývají, na jejich právní nástupce.</w:t>
      </w:r>
    </w:p>
    <w:p w14:paraId="09D4D8A2" w14:textId="735228C2" w:rsidR="001538A0" w:rsidRDefault="00506004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A0">
        <w:rPr>
          <w:i/>
          <w:sz w:val="24"/>
          <w:szCs w:val="24"/>
        </w:rPr>
        <w:t xml:space="preserve">Nedílnou součástí této smlouvy je Příloha č. 1 – Cenová nabídka zhotovitele </w:t>
      </w:r>
      <w:r w:rsidR="000F75C3">
        <w:rPr>
          <w:i/>
          <w:sz w:val="24"/>
          <w:szCs w:val="24"/>
        </w:rPr>
        <w:t>ze dne 21. 1. 2018</w:t>
      </w:r>
      <w:r w:rsidR="008F448F" w:rsidRPr="00654C26">
        <w:rPr>
          <w:i/>
          <w:iCs/>
          <w:sz w:val="24"/>
          <w:szCs w:val="24"/>
        </w:rPr>
        <w:t>.</w:t>
      </w:r>
      <w:r w:rsidR="004E04FD">
        <w:rPr>
          <w:i/>
          <w:sz w:val="24"/>
          <w:szCs w:val="24"/>
        </w:rPr>
        <w:t xml:space="preserve"> </w:t>
      </w:r>
      <w:r w:rsidR="007F134D" w:rsidRPr="001538A0">
        <w:rPr>
          <w:i/>
          <w:sz w:val="24"/>
          <w:szCs w:val="24"/>
        </w:rPr>
        <w:t>příloha bude</w:t>
      </w:r>
      <w:r w:rsidR="00654C26">
        <w:rPr>
          <w:i/>
          <w:sz w:val="24"/>
          <w:szCs w:val="24"/>
        </w:rPr>
        <w:t xml:space="preserve"> předložena do nabídky uchazeče, Příloha č. 2 a Příloha č. 3.</w:t>
      </w:r>
    </w:p>
    <w:p w14:paraId="4587660A" w14:textId="77777777" w:rsidR="008755C6" w:rsidRPr="001538A0" w:rsidRDefault="00506004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A0">
        <w:rPr>
          <w:i/>
          <w:sz w:val="24"/>
          <w:szCs w:val="24"/>
        </w:rPr>
        <w:t>Smluvní strany prohlašují, že je jim znám obsah této smlouvy včetně přílohy, že s jejím obsahem souhlasí, a že smlouvu uzavírají svobodně, nikoliv v tísni či za nevýhodných podmínek.</w:t>
      </w:r>
    </w:p>
    <w:p w14:paraId="76626765" w14:textId="35B42EBF" w:rsidR="008755C6" w:rsidRPr="0015381F" w:rsidRDefault="00506004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Tato smlouva nabývá platnosti a účinnosti dnem jejího podpisu oběma stranami. </w:t>
      </w:r>
    </w:p>
    <w:p w14:paraId="4FADE2E2" w14:textId="38E9D149" w:rsidR="001036AC" w:rsidRDefault="00506004" w:rsidP="001036AC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Tato </w:t>
      </w:r>
      <w:r w:rsidR="000F75C3">
        <w:rPr>
          <w:i/>
          <w:sz w:val="24"/>
          <w:szCs w:val="24"/>
        </w:rPr>
        <w:t>smlouva je vyhotovena ve třech</w:t>
      </w:r>
      <w:r w:rsidRPr="0015381F">
        <w:rPr>
          <w:i/>
          <w:sz w:val="24"/>
          <w:szCs w:val="24"/>
        </w:rPr>
        <w:t xml:space="preserve"> vyhotoveních, z nichž objednatel </w:t>
      </w:r>
      <w:r w:rsidR="000F75C3">
        <w:rPr>
          <w:i/>
          <w:sz w:val="24"/>
          <w:szCs w:val="24"/>
        </w:rPr>
        <w:t xml:space="preserve">obdrží dvě podepsaná vyhotovení </w:t>
      </w:r>
      <w:r w:rsidRPr="0015381F">
        <w:rPr>
          <w:i/>
          <w:sz w:val="24"/>
          <w:szCs w:val="24"/>
        </w:rPr>
        <w:t>a z</w:t>
      </w:r>
      <w:r w:rsidR="000F75C3">
        <w:rPr>
          <w:i/>
          <w:sz w:val="24"/>
          <w:szCs w:val="24"/>
        </w:rPr>
        <w:t>hotovitel obdrží jedno podepsané vyhotovení</w:t>
      </w:r>
      <w:r w:rsidRPr="0015381F">
        <w:rPr>
          <w:i/>
          <w:sz w:val="24"/>
          <w:szCs w:val="24"/>
        </w:rPr>
        <w:t>.</w:t>
      </w:r>
    </w:p>
    <w:p w14:paraId="3FE97CD6" w14:textId="50F64ED5" w:rsidR="004803DE" w:rsidRDefault="00B55262" w:rsidP="00F33BA8">
      <w:pPr>
        <w:pStyle w:val="Odstavecseseznamem"/>
        <w:numPr>
          <w:ilvl w:val="0"/>
          <w:numId w:val="11"/>
        </w:numPr>
        <w:jc w:val="both"/>
        <w:rPr>
          <w:i/>
          <w:sz w:val="24"/>
          <w:szCs w:val="24"/>
        </w:rPr>
      </w:pPr>
      <w:r w:rsidRPr="00B55262">
        <w:rPr>
          <w:i/>
          <w:sz w:val="24"/>
          <w:szCs w:val="24"/>
        </w:rPr>
        <w:t xml:space="preserve">Národní muzeum je právnickou osobou povinnou uveřejňovat příslušné smlouvy v předepsaném Registru smluv v souladu s ustanovením § 2 odst. 1 písm. c) zákona č. 340/2015 Sb., o zvláštních podmínkách účinnosti některých smluv, uveřejňování těchto smluv a registru smluv (zákon o registru smluv. Druhá smluvní strana bere tuto skutečnost na vědomí, podpisem smlouvy zároveň potvrzuje svůj souhlas se zveřejněním smlouvy. </w:t>
      </w:r>
    </w:p>
    <w:p w14:paraId="6E28843A" w14:textId="77777777" w:rsidR="00D25C4F" w:rsidRDefault="00D25C4F">
      <w:pPr>
        <w:spacing w:line="240" w:lineRule="atLeast"/>
        <w:rPr>
          <w:i/>
          <w:sz w:val="24"/>
          <w:szCs w:val="24"/>
        </w:rPr>
      </w:pPr>
    </w:p>
    <w:p w14:paraId="70428BFC" w14:textId="77777777" w:rsidR="002A09E6" w:rsidRPr="0015381F" w:rsidRDefault="002A09E6" w:rsidP="002A09E6">
      <w:pPr>
        <w:tabs>
          <w:tab w:val="center" w:pos="1701"/>
          <w:tab w:val="center" w:pos="7371"/>
        </w:tabs>
        <w:jc w:val="both"/>
        <w:rPr>
          <w:i/>
          <w:sz w:val="24"/>
          <w:szCs w:val="24"/>
          <w:u w:val="single"/>
        </w:rPr>
      </w:pPr>
      <w:r w:rsidRPr="0015381F">
        <w:rPr>
          <w:i/>
          <w:sz w:val="24"/>
          <w:szCs w:val="24"/>
          <w:u w:val="single"/>
        </w:rPr>
        <w:t>Přílohy smlouvy:</w:t>
      </w:r>
    </w:p>
    <w:p w14:paraId="44014572" w14:textId="754E7451" w:rsidR="002A09E6" w:rsidRPr="00654C26" w:rsidRDefault="002A09E6" w:rsidP="002A09E6">
      <w:pPr>
        <w:tabs>
          <w:tab w:val="center" w:pos="1701"/>
          <w:tab w:val="center" w:pos="7371"/>
        </w:tabs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Příloha č. 1 - Cenová nabídka zhotovitele ze </w:t>
      </w:r>
      <w:r w:rsidR="000F75C3">
        <w:rPr>
          <w:i/>
          <w:sz w:val="24"/>
          <w:szCs w:val="24"/>
        </w:rPr>
        <w:t>dne 21. 1. 2018</w:t>
      </w:r>
    </w:p>
    <w:p w14:paraId="7FD20CD6" w14:textId="77777777" w:rsidR="002A09E6" w:rsidRDefault="002A09E6" w:rsidP="002A09E6">
      <w:pPr>
        <w:tabs>
          <w:tab w:val="left" w:pos="1418"/>
        </w:tabs>
        <w:jc w:val="both"/>
        <w:rPr>
          <w:i/>
          <w:sz w:val="24"/>
          <w:szCs w:val="24"/>
        </w:rPr>
      </w:pPr>
      <w:r w:rsidRPr="00654C26">
        <w:rPr>
          <w:i/>
          <w:sz w:val="24"/>
          <w:szCs w:val="24"/>
        </w:rPr>
        <w:tab/>
        <w:t>(příloha z nabídky uchazeče)</w:t>
      </w:r>
    </w:p>
    <w:p w14:paraId="3843798F" w14:textId="1CA1C6AF" w:rsidR="002A09E6" w:rsidRPr="007E39B8" w:rsidRDefault="002A09E6" w:rsidP="002A09E6">
      <w:pPr>
        <w:tabs>
          <w:tab w:val="left" w:pos="1418"/>
        </w:tabs>
        <w:jc w:val="both"/>
        <w:rPr>
          <w:i/>
          <w:sz w:val="24"/>
          <w:szCs w:val="24"/>
        </w:rPr>
      </w:pPr>
      <w:r w:rsidRPr="007E39B8">
        <w:rPr>
          <w:i/>
          <w:sz w:val="24"/>
          <w:szCs w:val="24"/>
        </w:rPr>
        <w:t>Příloha č. 2 – Projektová dokumentace</w:t>
      </w:r>
      <w:r w:rsidR="00896D6C">
        <w:rPr>
          <w:i/>
          <w:sz w:val="24"/>
          <w:szCs w:val="24"/>
        </w:rPr>
        <w:t>, výkaz výměr</w:t>
      </w:r>
      <w:r>
        <w:rPr>
          <w:i/>
          <w:sz w:val="24"/>
          <w:szCs w:val="24"/>
        </w:rPr>
        <w:t xml:space="preserve"> </w:t>
      </w:r>
    </w:p>
    <w:p w14:paraId="1FB2DF74" w14:textId="77777777" w:rsidR="00446AC3" w:rsidRDefault="00446AC3" w:rsidP="00446AC3">
      <w:pPr>
        <w:spacing w:line="240" w:lineRule="atLeast"/>
        <w:rPr>
          <w:i/>
          <w:sz w:val="24"/>
          <w:szCs w:val="24"/>
        </w:rPr>
      </w:pPr>
    </w:p>
    <w:p w14:paraId="420A3721" w14:textId="77777777" w:rsidR="00446AC3" w:rsidRDefault="00446AC3" w:rsidP="00446AC3">
      <w:pPr>
        <w:spacing w:line="240" w:lineRule="atLeast"/>
        <w:rPr>
          <w:i/>
          <w:sz w:val="24"/>
          <w:szCs w:val="24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446AC3" w:rsidRPr="00DF1DE0" w14:paraId="02CC5553" w14:textId="77777777" w:rsidTr="002C090A">
        <w:tc>
          <w:tcPr>
            <w:tcW w:w="3936" w:type="dxa"/>
          </w:tcPr>
          <w:p w14:paraId="1CF1B1ED" w14:textId="0E5812DA"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  <w:r w:rsidRPr="00DF1DE0">
              <w:rPr>
                <w:color w:val="000000"/>
                <w:sz w:val="24"/>
                <w:szCs w:val="24"/>
              </w:rPr>
              <w:t xml:space="preserve">V Praze </w:t>
            </w:r>
            <w:proofErr w:type="gramStart"/>
            <w:r w:rsidRPr="00DF1DE0">
              <w:rPr>
                <w:color w:val="000000"/>
                <w:sz w:val="24"/>
                <w:szCs w:val="24"/>
              </w:rPr>
              <w:t xml:space="preserve">dne </w:t>
            </w:r>
            <w:r>
              <w:rPr>
                <w:color w:val="000000"/>
                <w:sz w:val="24"/>
                <w:szCs w:val="24"/>
              </w:rPr>
              <w:t xml:space="preserve">                  </w:t>
            </w:r>
            <w:r w:rsidRPr="00DF1DE0">
              <w:rPr>
                <w:color w:val="000000"/>
                <w:sz w:val="24"/>
                <w:szCs w:val="24"/>
              </w:rPr>
              <w:t xml:space="preserve">  201</w:t>
            </w:r>
            <w:r w:rsidR="0068418B">
              <w:rPr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92" w:type="dxa"/>
          </w:tcPr>
          <w:p w14:paraId="7F4388C4" w14:textId="77777777" w:rsidR="00446AC3" w:rsidRPr="00DF1DE0" w:rsidRDefault="00446AC3" w:rsidP="00E543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CE2C5D5" w14:textId="6F3F068C"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  <w:r w:rsidRPr="00DF1DE0">
              <w:rPr>
                <w:color w:val="000000"/>
                <w:sz w:val="24"/>
                <w:szCs w:val="24"/>
              </w:rPr>
              <w:t xml:space="preserve">V Praze </w:t>
            </w:r>
            <w:proofErr w:type="gramStart"/>
            <w:r w:rsidRPr="00DF1DE0">
              <w:rPr>
                <w:color w:val="000000"/>
                <w:sz w:val="24"/>
                <w:szCs w:val="24"/>
              </w:rPr>
              <w:t xml:space="preserve">dne 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  <w:r w:rsidRPr="00DF1DE0">
              <w:rPr>
                <w:color w:val="000000"/>
                <w:sz w:val="24"/>
                <w:szCs w:val="24"/>
              </w:rPr>
              <w:t>201</w:t>
            </w:r>
            <w:r w:rsidR="0068418B">
              <w:rPr>
                <w:color w:val="000000"/>
                <w:sz w:val="24"/>
                <w:szCs w:val="24"/>
              </w:rPr>
              <w:t>8</w:t>
            </w:r>
            <w:proofErr w:type="gramEnd"/>
          </w:p>
        </w:tc>
      </w:tr>
      <w:tr w:rsidR="00446AC3" w:rsidRPr="00DF1DE0" w14:paraId="5AF9A0B2" w14:textId="77777777" w:rsidTr="002C090A">
        <w:tc>
          <w:tcPr>
            <w:tcW w:w="3936" w:type="dxa"/>
            <w:tcBorders>
              <w:bottom w:val="single" w:sz="4" w:space="0" w:color="auto"/>
            </w:tcBorders>
          </w:tcPr>
          <w:p w14:paraId="1F614E99" w14:textId="77777777" w:rsidR="0068418B" w:rsidRDefault="0068418B" w:rsidP="00E54345">
            <w:pPr>
              <w:rPr>
                <w:color w:val="000000"/>
                <w:sz w:val="24"/>
                <w:szCs w:val="24"/>
              </w:rPr>
            </w:pPr>
          </w:p>
          <w:p w14:paraId="7311084A" w14:textId="77777777" w:rsidR="0068418B" w:rsidRDefault="0068418B" w:rsidP="00E54345">
            <w:pPr>
              <w:rPr>
                <w:color w:val="000000"/>
                <w:sz w:val="24"/>
                <w:szCs w:val="24"/>
              </w:rPr>
            </w:pPr>
          </w:p>
          <w:p w14:paraId="6700BD80" w14:textId="77777777" w:rsidR="0068418B" w:rsidRDefault="0068418B" w:rsidP="00E54345">
            <w:pPr>
              <w:rPr>
                <w:color w:val="000000"/>
                <w:sz w:val="24"/>
                <w:szCs w:val="24"/>
              </w:rPr>
            </w:pPr>
          </w:p>
          <w:p w14:paraId="658EDAA4" w14:textId="77777777" w:rsidR="0068418B" w:rsidRPr="00DF1DE0" w:rsidRDefault="0068418B" w:rsidP="00E543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466B838" w14:textId="77777777"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3B612BC" w14:textId="77777777"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</w:tr>
      <w:tr w:rsidR="00446AC3" w:rsidRPr="00DF1DE0" w14:paraId="1B7545BE" w14:textId="77777777" w:rsidTr="002C090A">
        <w:tc>
          <w:tcPr>
            <w:tcW w:w="3936" w:type="dxa"/>
            <w:tcBorders>
              <w:top w:val="single" w:sz="4" w:space="0" w:color="auto"/>
            </w:tcBorders>
          </w:tcPr>
          <w:p w14:paraId="3596A3CE" w14:textId="77777777" w:rsidR="00446AC3" w:rsidRPr="00DF1DE0" w:rsidRDefault="00446AC3" w:rsidP="00E54345">
            <w:pPr>
              <w:jc w:val="center"/>
              <w:rPr>
                <w:sz w:val="24"/>
                <w:szCs w:val="24"/>
              </w:rPr>
            </w:pPr>
            <w:r w:rsidRPr="00DF1DE0">
              <w:rPr>
                <w:sz w:val="24"/>
                <w:szCs w:val="24"/>
              </w:rPr>
              <w:t xml:space="preserve">Národní muzeum </w:t>
            </w:r>
          </w:p>
          <w:p w14:paraId="6F16F930" w14:textId="77777777" w:rsidR="00446AC3" w:rsidRPr="00DF1DE0" w:rsidRDefault="00446AC3" w:rsidP="00E5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doc. PhDr. Michal Stehlík, Ph.D. </w:t>
            </w:r>
          </w:p>
          <w:p w14:paraId="5F62A118" w14:textId="77777777" w:rsidR="00446AC3" w:rsidRPr="00DF1DE0" w:rsidRDefault="00446AC3" w:rsidP="00E5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náměstek</w:t>
            </w:r>
            <w:r w:rsidRPr="00DF1DE0">
              <w:rPr>
                <w:sz w:val="24"/>
                <w:szCs w:val="24"/>
              </w:rPr>
              <w:t xml:space="preserve"> pro centrální sbírkotvornou a výstavní činnost</w:t>
            </w:r>
          </w:p>
          <w:p w14:paraId="65CAFCE5" w14:textId="77777777" w:rsidR="00446AC3" w:rsidRPr="00DF1DE0" w:rsidRDefault="00446AC3" w:rsidP="00E543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1DE0">
              <w:rPr>
                <w:b/>
                <w:color w:val="000000"/>
                <w:sz w:val="24"/>
                <w:szCs w:val="24"/>
              </w:rPr>
              <w:t>objednatel</w:t>
            </w:r>
          </w:p>
        </w:tc>
        <w:tc>
          <w:tcPr>
            <w:tcW w:w="1392" w:type="dxa"/>
          </w:tcPr>
          <w:p w14:paraId="3754BB9A" w14:textId="77777777" w:rsidR="00446AC3" w:rsidRPr="00DF1DE0" w:rsidRDefault="00446AC3" w:rsidP="00E543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D0EBC73" w14:textId="39608D4D" w:rsidR="000F75C3" w:rsidRPr="000F75C3" w:rsidRDefault="000F75C3" w:rsidP="00E54345">
            <w:pPr>
              <w:jc w:val="center"/>
              <w:rPr>
                <w:color w:val="000000"/>
                <w:sz w:val="24"/>
                <w:szCs w:val="24"/>
              </w:rPr>
            </w:pPr>
            <w:r w:rsidRPr="000F75C3">
              <w:rPr>
                <w:color w:val="000000"/>
                <w:sz w:val="24"/>
                <w:szCs w:val="24"/>
              </w:rPr>
              <w:t xml:space="preserve">Roman Bártů </w:t>
            </w:r>
          </w:p>
          <w:p w14:paraId="1E9A2B21" w14:textId="77777777" w:rsidR="00446AC3" w:rsidRPr="00DF1DE0" w:rsidRDefault="00446AC3" w:rsidP="00E543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1DE0">
              <w:rPr>
                <w:b/>
                <w:color w:val="000000"/>
                <w:sz w:val="24"/>
                <w:szCs w:val="24"/>
              </w:rPr>
              <w:t>zhotovitel</w:t>
            </w:r>
          </w:p>
        </w:tc>
      </w:tr>
    </w:tbl>
    <w:p w14:paraId="32E93173" w14:textId="77777777" w:rsidR="00446AC3" w:rsidRDefault="00446AC3" w:rsidP="00446AC3">
      <w:pPr>
        <w:rPr>
          <w:sz w:val="24"/>
          <w:szCs w:val="24"/>
        </w:rPr>
      </w:pPr>
    </w:p>
    <w:sectPr w:rsidR="00446AC3" w:rsidSect="006919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276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08044" w14:textId="77777777" w:rsidR="00077E02" w:rsidRDefault="00077E02">
      <w:r>
        <w:separator/>
      </w:r>
    </w:p>
  </w:endnote>
  <w:endnote w:type="continuationSeparator" w:id="0">
    <w:p w14:paraId="4BE5C0D0" w14:textId="77777777" w:rsidR="00077E02" w:rsidRDefault="000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DBA93" w14:textId="77777777" w:rsidR="00DA6955" w:rsidRDefault="007B57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A69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955">
      <w:rPr>
        <w:rStyle w:val="slostrnky"/>
        <w:noProof/>
      </w:rPr>
      <w:t>7</w:t>
    </w:r>
    <w:r>
      <w:rPr>
        <w:rStyle w:val="slostrnky"/>
      </w:rPr>
      <w:fldChar w:fldCharType="end"/>
    </w:r>
  </w:p>
  <w:p w14:paraId="75AB8359" w14:textId="77777777" w:rsidR="00DA6955" w:rsidRDefault="00DA695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BBD20" w14:textId="77777777" w:rsidR="00DA6955" w:rsidRPr="003E13DD" w:rsidRDefault="007B5786">
    <w:pPr>
      <w:pStyle w:val="Zpat"/>
      <w:framePr w:wrap="around" w:vAnchor="text" w:hAnchor="margin" w:xAlign="right" w:y="1"/>
      <w:rPr>
        <w:rStyle w:val="slostrnky"/>
        <w:i/>
      </w:rPr>
    </w:pPr>
    <w:r w:rsidRPr="003E13DD">
      <w:rPr>
        <w:rStyle w:val="slostrnky"/>
        <w:i/>
      </w:rPr>
      <w:fldChar w:fldCharType="begin"/>
    </w:r>
    <w:r w:rsidR="00DA6955" w:rsidRPr="003E13DD">
      <w:rPr>
        <w:rStyle w:val="slostrnky"/>
        <w:i/>
      </w:rPr>
      <w:instrText xml:space="preserve">PAGE  </w:instrText>
    </w:r>
    <w:r w:rsidRPr="003E13DD">
      <w:rPr>
        <w:rStyle w:val="slostrnky"/>
        <w:i/>
      </w:rPr>
      <w:fldChar w:fldCharType="separate"/>
    </w:r>
    <w:r w:rsidR="000F75C3">
      <w:rPr>
        <w:rStyle w:val="slostrnky"/>
        <w:i/>
        <w:noProof/>
      </w:rPr>
      <w:t>10</w:t>
    </w:r>
    <w:r w:rsidRPr="003E13DD">
      <w:rPr>
        <w:rStyle w:val="slostrnky"/>
        <w:i/>
      </w:rPr>
      <w:fldChar w:fldCharType="end"/>
    </w:r>
  </w:p>
  <w:p w14:paraId="3DC32747" w14:textId="77777777" w:rsidR="00DA6955" w:rsidRDefault="00DA6955">
    <w:pPr>
      <w:pStyle w:val="Zpat"/>
      <w:framePr w:wrap="around" w:vAnchor="text" w:hAnchor="page" w:x="10513" w:y="82"/>
      <w:ind w:right="360"/>
      <w:rPr>
        <w:rStyle w:val="slostrnky"/>
      </w:rPr>
    </w:pPr>
  </w:p>
  <w:p w14:paraId="02C6A08B" w14:textId="77777777" w:rsidR="00DA6955" w:rsidRDefault="00DA695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9BBBC" w14:textId="77777777" w:rsidR="00077E02" w:rsidRDefault="00077E02">
      <w:r>
        <w:separator/>
      </w:r>
    </w:p>
  </w:footnote>
  <w:footnote w:type="continuationSeparator" w:id="0">
    <w:p w14:paraId="3230D88F" w14:textId="77777777" w:rsidR="00077E02" w:rsidRDefault="00077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F5099" w14:textId="77777777" w:rsidR="00DA6955" w:rsidRDefault="007B578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A69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955">
      <w:rPr>
        <w:rStyle w:val="slostrnky"/>
        <w:noProof/>
      </w:rPr>
      <w:t>7</w:t>
    </w:r>
    <w:r>
      <w:rPr>
        <w:rStyle w:val="slostrnky"/>
      </w:rPr>
      <w:fldChar w:fldCharType="end"/>
    </w:r>
  </w:p>
  <w:p w14:paraId="78B3EA99" w14:textId="77777777" w:rsidR="00DA6955" w:rsidRDefault="00DA6955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4309F" w14:textId="77777777" w:rsidR="00DA6955" w:rsidRDefault="00DA6955">
    <w:pPr>
      <w:pStyle w:val="Zhlav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BC1AE" w14:textId="7DE40DAD" w:rsidR="00E33021" w:rsidRDefault="008F448F">
    <w:pPr>
      <w:pStyle w:val="Zhlav"/>
    </w:pPr>
    <w:r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419"/>
    <w:multiLevelType w:val="hybridMultilevel"/>
    <w:tmpl w:val="E04695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C5C"/>
    <w:multiLevelType w:val="hybridMultilevel"/>
    <w:tmpl w:val="5032F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DA2858"/>
    <w:multiLevelType w:val="hybridMultilevel"/>
    <w:tmpl w:val="FEAC9E4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106291"/>
    <w:multiLevelType w:val="hybridMultilevel"/>
    <w:tmpl w:val="243EB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F61CD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46264F"/>
    <w:multiLevelType w:val="hybridMultilevel"/>
    <w:tmpl w:val="C6FC64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3625B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E075533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E721A7"/>
    <w:multiLevelType w:val="hybridMultilevel"/>
    <w:tmpl w:val="966A0F6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EFB439C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065F51"/>
    <w:multiLevelType w:val="multilevel"/>
    <w:tmpl w:val="6F661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24F6E4D"/>
    <w:multiLevelType w:val="multilevel"/>
    <w:tmpl w:val="C6FC6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B164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4D5EAC"/>
    <w:multiLevelType w:val="hybridMultilevel"/>
    <w:tmpl w:val="5EE6F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84713"/>
    <w:multiLevelType w:val="multilevel"/>
    <w:tmpl w:val="C616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9916ADC"/>
    <w:multiLevelType w:val="single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29D225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12B72CB"/>
    <w:multiLevelType w:val="hybridMultilevel"/>
    <w:tmpl w:val="6356757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1CE6444"/>
    <w:multiLevelType w:val="hybridMultilevel"/>
    <w:tmpl w:val="BF0A8E5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2EC3C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48806AD"/>
    <w:multiLevelType w:val="multilevel"/>
    <w:tmpl w:val="0F86F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720DB6"/>
    <w:multiLevelType w:val="hybridMultilevel"/>
    <w:tmpl w:val="58A88AF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3A256BF5"/>
    <w:multiLevelType w:val="multilevel"/>
    <w:tmpl w:val="950A1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52091A"/>
    <w:multiLevelType w:val="multilevel"/>
    <w:tmpl w:val="73367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28766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EF267A8"/>
    <w:multiLevelType w:val="singleLevel"/>
    <w:tmpl w:val="9BAC8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8F2D24"/>
    <w:multiLevelType w:val="multilevel"/>
    <w:tmpl w:val="CCEE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55C0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471066"/>
    <w:multiLevelType w:val="hybridMultilevel"/>
    <w:tmpl w:val="8B32621C"/>
    <w:lvl w:ilvl="0" w:tplc="A35C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2541F"/>
    <w:multiLevelType w:val="hybridMultilevel"/>
    <w:tmpl w:val="AF76D3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8E4A5E">
      <w:start w:val="1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5A77A9C"/>
    <w:multiLevelType w:val="hybridMultilevel"/>
    <w:tmpl w:val="EA64A568"/>
    <w:lvl w:ilvl="0" w:tplc="0270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F56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90663D9"/>
    <w:multiLevelType w:val="hybridMultilevel"/>
    <w:tmpl w:val="733670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95E00DC"/>
    <w:multiLevelType w:val="hybridMultilevel"/>
    <w:tmpl w:val="4A0066B6"/>
    <w:lvl w:ilvl="0" w:tplc="795C377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A133AC5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D1634FF"/>
    <w:multiLevelType w:val="multilevel"/>
    <w:tmpl w:val="B57014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FD78D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444183E"/>
    <w:multiLevelType w:val="hybridMultilevel"/>
    <w:tmpl w:val="950A12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48278DA"/>
    <w:multiLevelType w:val="hybridMultilevel"/>
    <w:tmpl w:val="0E9CB9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A781A23"/>
    <w:multiLevelType w:val="multilevel"/>
    <w:tmpl w:val="0E9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070A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D587579"/>
    <w:multiLevelType w:val="multilevel"/>
    <w:tmpl w:val="15723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9"/>
  </w:num>
  <w:num w:numId="4">
    <w:abstractNumId w:val="32"/>
  </w:num>
  <w:num w:numId="5">
    <w:abstractNumId w:val="19"/>
  </w:num>
  <w:num w:numId="6">
    <w:abstractNumId w:val="36"/>
  </w:num>
  <w:num w:numId="7">
    <w:abstractNumId w:val="12"/>
  </w:num>
  <w:num w:numId="8">
    <w:abstractNumId w:val="28"/>
  </w:num>
  <w:num w:numId="9">
    <w:abstractNumId w:val="13"/>
  </w:num>
  <w:num w:numId="10">
    <w:abstractNumId w:val="45"/>
  </w:num>
  <w:num w:numId="11">
    <w:abstractNumId w:val="22"/>
  </w:num>
  <w:num w:numId="12">
    <w:abstractNumId w:val="25"/>
  </w:num>
  <w:num w:numId="13">
    <w:abstractNumId w:val="40"/>
  </w:num>
  <w:num w:numId="14">
    <w:abstractNumId w:val="30"/>
  </w:num>
  <w:num w:numId="15">
    <w:abstractNumId w:val="7"/>
  </w:num>
  <w:num w:numId="16">
    <w:abstractNumId w:val="1"/>
  </w:num>
  <w:num w:numId="17">
    <w:abstractNumId w:val="14"/>
  </w:num>
  <w:num w:numId="18">
    <w:abstractNumId w:val="2"/>
  </w:num>
  <w:num w:numId="19">
    <w:abstractNumId w:val="41"/>
  </w:num>
  <w:num w:numId="20">
    <w:abstractNumId w:val="23"/>
  </w:num>
  <w:num w:numId="21">
    <w:abstractNumId w:val="5"/>
  </w:num>
  <w:num w:numId="22">
    <w:abstractNumId w:val="11"/>
  </w:num>
  <w:num w:numId="23">
    <w:abstractNumId w:val="3"/>
  </w:num>
  <w:num w:numId="24">
    <w:abstractNumId w:val="43"/>
  </w:num>
  <w:num w:numId="25">
    <w:abstractNumId w:val="44"/>
  </w:num>
  <w:num w:numId="26">
    <w:abstractNumId w:val="42"/>
  </w:num>
  <w:num w:numId="27">
    <w:abstractNumId w:val="26"/>
  </w:num>
  <w:num w:numId="28">
    <w:abstractNumId w:val="37"/>
  </w:num>
  <w:num w:numId="29">
    <w:abstractNumId w:val="27"/>
  </w:num>
  <w:num w:numId="30">
    <w:abstractNumId w:val="34"/>
  </w:num>
  <w:num w:numId="31">
    <w:abstractNumId w:val="39"/>
  </w:num>
  <w:num w:numId="32">
    <w:abstractNumId w:val="9"/>
  </w:num>
  <w:num w:numId="33">
    <w:abstractNumId w:val="4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6"/>
  </w:num>
  <w:num w:numId="37">
    <w:abstractNumId w:val="10"/>
  </w:num>
  <w:num w:numId="38">
    <w:abstractNumId w:val="33"/>
  </w:num>
  <w:num w:numId="39">
    <w:abstractNumId w:val="31"/>
  </w:num>
  <w:num w:numId="40">
    <w:abstractNumId w:val="0"/>
  </w:num>
  <w:num w:numId="41">
    <w:abstractNumId w:val="35"/>
  </w:num>
  <w:num w:numId="42">
    <w:abstractNumId w:val="38"/>
  </w:num>
  <w:num w:numId="43">
    <w:abstractNumId w:val="8"/>
  </w:num>
  <w:num w:numId="44">
    <w:abstractNumId w:val="21"/>
  </w:num>
  <w:num w:numId="45">
    <w:abstractNumId w:val="24"/>
  </w:num>
  <w:num w:numId="46">
    <w:abstractNumId w:val="20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78"/>
    <w:rsid w:val="00001C4A"/>
    <w:rsid w:val="000102B8"/>
    <w:rsid w:val="00010982"/>
    <w:rsid w:val="000121DE"/>
    <w:rsid w:val="00013508"/>
    <w:rsid w:val="000136E1"/>
    <w:rsid w:val="000146AB"/>
    <w:rsid w:val="00022F71"/>
    <w:rsid w:val="000252FE"/>
    <w:rsid w:val="000263A7"/>
    <w:rsid w:val="00026825"/>
    <w:rsid w:val="00032C7C"/>
    <w:rsid w:val="00036D28"/>
    <w:rsid w:val="00037606"/>
    <w:rsid w:val="00041573"/>
    <w:rsid w:val="000422D6"/>
    <w:rsid w:val="000433D1"/>
    <w:rsid w:val="00047BEC"/>
    <w:rsid w:val="00051FBF"/>
    <w:rsid w:val="00053213"/>
    <w:rsid w:val="000560B5"/>
    <w:rsid w:val="0006031F"/>
    <w:rsid w:val="000665F6"/>
    <w:rsid w:val="00070956"/>
    <w:rsid w:val="00075634"/>
    <w:rsid w:val="00077E02"/>
    <w:rsid w:val="000801DC"/>
    <w:rsid w:val="000836F9"/>
    <w:rsid w:val="00085159"/>
    <w:rsid w:val="00092F3F"/>
    <w:rsid w:val="00095BCF"/>
    <w:rsid w:val="000969F2"/>
    <w:rsid w:val="000A4C84"/>
    <w:rsid w:val="000A7E6F"/>
    <w:rsid w:val="000B0969"/>
    <w:rsid w:val="000B4857"/>
    <w:rsid w:val="000C7E43"/>
    <w:rsid w:val="000D11E4"/>
    <w:rsid w:val="000D1385"/>
    <w:rsid w:val="000D1C52"/>
    <w:rsid w:val="000D3F07"/>
    <w:rsid w:val="000D42CB"/>
    <w:rsid w:val="000E1CD3"/>
    <w:rsid w:val="000E2E91"/>
    <w:rsid w:val="000E3A1E"/>
    <w:rsid w:val="000E7E1B"/>
    <w:rsid w:val="000F4A07"/>
    <w:rsid w:val="000F6DC8"/>
    <w:rsid w:val="000F75C3"/>
    <w:rsid w:val="001036AC"/>
    <w:rsid w:val="001122EE"/>
    <w:rsid w:val="00112747"/>
    <w:rsid w:val="0011496F"/>
    <w:rsid w:val="0012190E"/>
    <w:rsid w:val="00133CB2"/>
    <w:rsid w:val="0013617E"/>
    <w:rsid w:val="001369A1"/>
    <w:rsid w:val="00136E23"/>
    <w:rsid w:val="00143DDB"/>
    <w:rsid w:val="001500C9"/>
    <w:rsid w:val="0015302D"/>
    <w:rsid w:val="0015381F"/>
    <w:rsid w:val="001538A0"/>
    <w:rsid w:val="001545DC"/>
    <w:rsid w:val="001632C3"/>
    <w:rsid w:val="001678D0"/>
    <w:rsid w:val="00173120"/>
    <w:rsid w:val="00173126"/>
    <w:rsid w:val="0017728D"/>
    <w:rsid w:val="00180789"/>
    <w:rsid w:val="001937F5"/>
    <w:rsid w:val="0019521E"/>
    <w:rsid w:val="00197361"/>
    <w:rsid w:val="00197D5C"/>
    <w:rsid w:val="001A191E"/>
    <w:rsid w:val="001A2318"/>
    <w:rsid w:val="001A2A3C"/>
    <w:rsid w:val="001A3DD0"/>
    <w:rsid w:val="001A7B36"/>
    <w:rsid w:val="001A7C20"/>
    <w:rsid w:val="001B2568"/>
    <w:rsid w:val="001B43B5"/>
    <w:rsid w:val="001B6501"/>
    <w:rsid w:val="001B6D1A"/>
    <w:rsid w:val="001C036C"/>
    <w:rsid w:val="001C106C"/>
    <w:rsid w:val="001C3713"/>
    <w:rsid w:val="001C4FDB"/>
    <w:rsid w:val="001C57F4"/>
    <w:rsid w:val="001C7419"/>
    <w:rsid w:val="001D3555"/>
    <w:rsid w:val="001D5A21"/>
    <w:rsid w:val="001E482A"/>
    <w:rsid w:val="001F5FA1"/>
    <w:rsid w:val="002008EE"/>
    <w:rsid w:val="00200E54"/>
    <w:rsid w:val="00202266"/>
    <w:rsid w:val="00203C25"/>
    <w:rsid w:val="00204C15"/>
    <w:rsid w:val="00207422"/>
    <w:rsid w:val="00213AD3"/>
    <w:rsid w:val="00214781"/>
    <w:rsid w:val="002255DC"/>
    <w:rsid w:val="00226A4F"/>
    <w:rsid w:val="00226B0B"/>
    <w:rsid w:val="00231B31"/>
    <w:rsid w:val="00233875"/>
    <w:rsid w:val="002360AF"/>
    <w:rsid w:val="002369F3"/>
    <w:rsid w:val="00241E86"/>
    <w:rsid w:val="0024258C"/>
    <w:rsid w:val="0024650B"/>
    <w:rsid w:val="002523FA"/>
    <w:rsid w:val="00255037"/>
    <w:rsid w:val="00256A65"/>
    <w:rsid w:val="002575CF"/>
    <w:rsid w:val="00262B2C"/>
    <w:rsid w:val="00264EA7"/>
    <w:rsid w:val="00265E85"/>
    <w:rsid w:val="002717DB"/>
    <w:rsid w:val="002734FA"/>
    <w:rsid w:val="00273E4C"/>
    <w:rsid w:val="00275F75"/>
    <w:rsid w:val="00282624"/>
    <w:rsid w:val="00283768"/>
    <w:rsid w:val="00287CDB"/>
    <w:rsid w:val="00290CD0"/>
    <w:rsid w:val="00291F4D"/>
    <w:rsid w:val="002A09E6"/>
    <w:rsid w:val="002A2EEF"/>
    <w:rsid w:val="002A4FE5"/>
    <w:rsid w:val="002A540A"/>
    <w:rsid w:val="002A5965"/>
    <w:rsid w:val="002B1161"/>
    <w:rsid w:val="002B47D3"/>
    <w:rsid w:val="002B7EA0"/>
    <w:rsid w:val="002C090A"/>
    <w:rsid w:val="002C1B0A"/>
    <w:rsid w:val="002C200F"/>
    <w:rsid w:val="002C4CBB"/>
    <w:rsid w:val="002C561E"/>
    <w:rsid w:val="002C5EAF"/>
    <w:rsid w:val="002D22AD"/>
    <w:rsid w:val="002D31B6"/>
    <w:rsid w:val="002D4444"/>
    <w:rsid w:val="002D7AB9"/>
    <w:rsid w:val="002E182F"/>
    <w:rsid w:val="002E5670"/>
    <w:rsid w:val="002F2DEF"/>
    <w:rsid w:val="002F31D9"/>
    <w:rsid w:val="002F4D3E"/>
    <w:rsid w:val="00305513"/>
    <w:rsid w:val="00305939"/>
    <w:rsid w:val="00306193"/>
    <w:rsid w:val="00313CFE"/>
    <w:rsid w:val="00314263"/>
    <w:rsid w:val="00324DE0"/>
    <w:rsid w:val="0032507C"/>
    <w:rsid w:val="003328B9"/>
    <w:rsid w:val="00334326"/>
    <w:rsid w:val="0033723C"/>
    <w:rsid w:val="00337F52"/>
    <w:rsid w:val="00340BF6"/>
    <w:rsid w:val="0034179E"/>
    <w:rsid w:val="00343256"/>
    <w:rsid w:val="00353DC0"/>
    <w:rsid w:val="003573F3"/>
    <w:rsid w:val="003615AE"/>
    <w:rsid w:val="00361D97"/>
    <w:rsid w:val="00362194"/>
    <w:rsid w:val="00364FC4"/>
    <w:rsid w:val="00366569"/>
    <w:rsid w:val="003805D1"/>
    <w:rsid w:val="00382F09"/>
    <w:rsid w:val="003837A9"/>
    <w:rsid w:val="003861F9"/>
    <w:rsid w:val="0038639A"/>
    <w:rsid w:val="00387046"/>
    <w:rsid w:val="003A0755"/>
    <w:rsid w:val="003A22A6"/>
    <w:rsid w:val="003A5BCF"/>
    <w:rsid w:val="003A5D43"/>
    <w:rsid w:val="003B52EE"/>
    <w:rsid w:val="003B64F7"/>
    <w:rsid w:val="003B7033"/>
    <w:rsid w:val="003C0F91"/>
    <w:rsid w:val="003C342D"/>
    <w:rsid w:val="003D03FA"/>
    <w:rsid w:val="003D2014"/>
    <w:rsid w:val="003D3061"/>
    <w:rsid w:val="003D33CC"/>
    <w:rsid w:val="003E13DD"/>
    <w:rsid w:val="003E6140"/>
    <w:rsid w:val="003E719B"/>
    <w:rsid w:val="003E72BF"/>
    <w:rsid w:val="003F7997"/>
    <w:rsid w:val="004007EE"/>
    <w:rsid w:val="00401174"/>
    <w:rsid w:val="00406327"/>
    <w:rsid w:val="0040693E"/>
    <w:rsid w:val="004142BA"/>
    <w:rsid w:val="00417AA5"/>
    <w:rsid w:val="00417FA0"/>
    <w:rsid w:val="00423247"/>
    <w:rsid w:val="0042445E"/>
    <w:rsid w:val="00424BDE"/>
    <w:rsid w:val="00431B04"/>
    <w:rsid w:val="00441B5E"/>
    <w:rsid w:val="00441DE7"/>
    <w:rsid w:val="00444079"/>
    <w:rsid w:val="00445AFA"/>
    <w:rsid w:val="00446AC3"/>
    <w:rsid w:val="004503F0"/>
    <w:rsid w:val="004508FE"/>
    <w:rsid w:val="004539C7"/>
    <w:rsid w:val="004576CE"/>
    <w:rsid w:val="00462661"/>
    <w:rsid w:val="00466BA7"/>
    <w:rsid w:val="00467B52"/>
    <w:rsid w:val="00471064"/>
    <w:rsid w:val="004717E1"/>
    <w:rsid w:val="00473A01"/>
    <w:rsid w:val="00477FE5"/>
    <w:rsid w:val="004803DE"/>
    <w:rsid w:val="00486F8F"/>
    <w:rsid w:val="00487F10"/>
    <w:rsid w:val="00490441"/>
    <w:rsid w:val="004970D1"/>
    <w:rsid w:val="004A0830"/>
    <w:rsid w:val="004A5F05"/>
    <w:rsid w:val="004A7332"/>
    <w:rsid w:val="004A77BD"/>
    <w:rsid w:val="004B04A8"/>
    <w:rsid w:val="004B39A9"/>
    <w:rsid w:val="004C277D"/>
    <w:rsid w:val="004C6E29"/>
    <w:rsid w:val="004D0183"/>
    <w:rsid w:val="004D028B"/>
    <w:rsid w:val="004D644E"/>
    <w:rsid w:val="004D7E72"/>
    <w:rsid w:val="004E04FD"/>
    <w:rsid w:val="004E60C4"/>
    <w:rsid w:val="004E632A"/>
    <w:rsid w:val="004E70A9"/>
    <w:rsid w:val="004F07E7"/>
    <w:rsid w:val="004F1261"/>
    <w:rsid w:val="004F3952"/>
    <w:rsid w:val="004F3AF6"/>
    <w:rsid w:val="004F54F3"/>
    <w:rsid w:val="00503ED7"/>
    <w:rsid w:val="00504723"/>
    <w:rsid w:val="005050DB"/>
    <w:rsid w:val="00505644"/>
    <w:rsid w:val="00506004"/>
    <w:rsid w:val="00506857"/>
    <w:rsid w:val="005078E7"/>
    <w:rsid w:val="005079A1"/>
    <w:rsid w:val="00511FC0"/>
    <w:rsid w:val="005130CE"/>
    <w:rsid w:val="005139E0"/>
    <w:rsid w:val="00516253"/>
    <w:rsid w:val="00530E7F"/>
    <w:rsid w:val="00532253"/>
    <w:rsid w:val="00532F70"/>
    <w:rsid w:val="00541E01"/>
    <w:rsid w:val="00542A94"/>
    <w:rsid w:val="00544005"/>
    <w:rsid w:val="00544463"/>
    <w:rsid w:val="0055041B"/>
    <w:rsid w:val="005513C6"/>
    <w:rsid w:val="0055156E"/>
    <w:rsid w:val="005777B9"/>
    <w:rsid w:val="005818AD"/>
    <w:rsid w:val="005822E2"/>
    <w:rsid w:val="005835DE"/>
    <w:rsid w:val="0058526F"/>
    <w:rsid w:val="00585B3D"/>
    <w:rsid w:val="00586CFD"/>
    <w:rsid w:val="00590BB7"/>
    <w:rsid w:val="0059680F"/>
    <w:rsid w:val="00597028"/>
    <w:rsid w:val="005A191C"/>
    <w:rsid w:val="005B3C03"/>
    <w:rsid w:val="005B3D32"/>
    <w:rsid w:val="005C1DE6"/>
    <w:rsid w:val="005C5133"/>
    <w:rsid w:val="005D0457"/>
    <w:rsid w:val="005D1062"/>
    <w:rsid w:val="005D322C"/>
    <w:rsid w:val="005D4D8D"/>
    <w:rsid w:val="005D7127"/>
    <w:rsid w:val="005E116D"/>
    <w:rsid w:val="005E1A10"/>
    <w:rsid w:val="005E1E30"/>
    <w:rsid w:val="005E3ADF"/>
    <w:rsid w:val="005F29F4"/>
    <w:rsid w:val="005F2FB1"/>
    <w:rsid w:val="005F4B7F"/>
    <w:rsid w:val="005F7D0C"/>
    <w:rsid w:val="00600688"/>
    <w:rsid w:val="0060136A"/>
    <w:rsid w:val="00601396"/>
    <w:rsid w:val="00603348"/>
    <w:rsid w:val="006034E0"/>
    <w:rsid w:val="006050CC"/>
    <w:rsid w:val="00610292"/>
    <w:rsid w:val="00610BE6"/>
    <w:rsid w:val="00613FF5"/>
    <w:rsid w:val="0061598B"/>
    <w:rsid w:val="0061639B"/>
    <w:rsid w:val="006163E1"/>
    <w:rsid w:val="00617759"/>
    <w:rsid w:val="006202E6"/>
    <w:rsid w:val="0062399D"/>
    <w:rsid w:val="00623A58"/>
    <w:rsid w:val="00632102"/>
    <w:rsid w:val="0063331F"/>
    <w:rsid w:val="00634923"/>
    <w:rsid w:val="00637988"/>
    <w:rsid w:val="00644552"/>
    <w:rsid w:val="00647885"/>
    <w:rsid w:val="0065208D"/>
    <w:rsid w:val="00654C26"/>
    <w:rsid w:val="006561A0"/>
    <w:rsid w:val="00657E13"/>
    <w:rsid w:val="00657EF8"/>
    <w:rsid w:val="0066127E"/>
    <w:rsid w:val="00662D97"/>
    <w:rsid w:val="006645ED"/>
    <w:rsid w:val="00665D50"/>
    <w:rsid w:val="00665D5D"/>
    <w:rsid w:val="006673E5"/>
    <w:rsid w:val="0067169D"/>
    <w:rsid w:val="00672E4B"/>
    <w:rsid w:val="00677A82"/>
    <w:rsid w:val="00681595"/>
    <w:rsid w:val="0068302C"/>
    <w:rsid w:val="00683B83"/>
    <w:rsid w:val="0068418B"/>
    <w:rsid w:val="006847F5"/>
    <w:rsid w:val="0068481C"/>
    <w:rsid w:val="00684D70"/>
    <w:rsid w:val="00691907"/>
    <w:rsid w:val="00696ED6"/>
    <w:rsid w:val="00697E7F"/>
    <w:rsid w:val="006A4295"/>
    <w:rsid w:val="006B0A6F"/>
    <w:rsid w:val="006B2B27"/>
    <w:rsid w:val="006B360A"/>
    <w:rsid w:val="006B66C1"/>
    <w:rsid w:val="006B72FF"/>
    <w:rsid w:val="006C1434"/>
    <w:rsid w:val="006C2A0B"/>
    <w:rsid w:val="006C2CFA"/>
    <w:rsid w:val="006C61A5"/>
    <w:rsid w:val="006D1D7D"/>
    <w:rsid w:val="006D22C4"/>
    <w:rsid w:val="006E1DDF"/>
    <w:rsid w:val="006E69F7"/>
    <w:rsid w:val="006F1DC0"/>
    <w:rsid w:val="006F66DD"/>
    <w:rsid w:val="006F7584"/>
    <w:rsid w:val="006F7746"/>
    <w:rsid w:val="00701D15"/>
    <w:rsid w:val="00701F20"/>
    <w:rsid w:val="00702E2E"/>
    <w:rsid w:val="00704782"/>
    <w:rsid w:val="00705F8B"/>
    <w:rsid w:val="0070710A"/>
    <w:rsid w:val="00711250"/>
    <w:rsid w:val="00722463"/>
    <w:rsid w:val="007249DF"/>
    <w:rsid w:val="00725E13"/>
    <w:rsid w:val="00725E43"/>
    <w:rsid w:val="00731DC1"/>
    <w:rsid w:val="00733BE5"/>
    <w:rsid w:val="00735958"/>
    <w:rsid w:val="00735BC1"/>
    <w:rsid w:val="0073608F"/>
    <w:rsid w:val="0074119F"/>
    <w:rsid w:val="0074196C"/>
    <w:rsid w:val="00747502"/>
    <w:rsid w:val="0075471E"/>
    <w:rsid w:val="00757B0B"/>
    <w:rsid w:val="00762BD7"/>
    <w:rsid w:val="00766E29"/>
    <w:rsid w:val="00777B1E"/>
    <w:rsid w:val="007825B1"/>
    <w:rsid w:val="0078489B"/>
    <w:rsid w:val="00784E92"/>
    <w:rsid w:val="00787321"/>
    <w:rsid w:val="00787ABD"/>
    <w:rsid w:val="00791897"/>
    <w:rsid w:val="00796210"/>
    <w:rsid w:val="00796568"/>
    <w:rsid w:val="007A307B"/>
    <w:rsid w:val="007A33B8"/>
    <w:rsid w:val="007A3986"/>
    <w:rsid w:val="007A6AA3"/>
    <w:rsid w:val="007A6CA1"/>
    <w:rsid w:val="007B0D4C"/>
    <w:rsid w:val="007B1082"/>
    <w:rsid w:val="007B2687"/>
    <w:rsid w:val="007B2C38"/>
    <w:rsid w:val="007B487B"/>
    <w:rsid w:val="007B4884"/>
    <w:rsid w:val="007B5786"/>
    <w:rsid w:val="007D1511"/>
    <w:rsid w:val="007D4A62"/>
    <w:rsid w:val="007D6627"/>
    <w:rsid w:val="007E06EC"/>
    <w:rsid w:val="007E39B8"/>
    <w:rsid w:val="007E69CB"/>
    <w:rsid w:val="007F1137"/>
    <w:rsid w:val="007F134D"/>
    <w:rsid w:val="00801118"/>
    <w:rsid w:val="008011D3"/>
    <w:rsid w:val="00802D1B"/>
    <w:rsid w:val="00803D0A"/>
    <w:rsid w:val="00804039"/>
    <w:rsid w:val="00807F1B"/>
    <w:rsid w:val="0081489A"/>
    <w:rsid w:val="00815FDD"/>
    <w:rsid w:val="00821432"/>
    <w:rsid w:val="008253D9"/>
    <w:rsid w:val="008328BF"/>
    <w:rsid w:val="00834B49"/>
    <w:rsid w:val="008374C4"/>
    <w:rsid w:val="00842478"/>
    <w:rsid w:val="00846E03"/>
    <w:rsid w:val="00847998"/>
    <w:rsid w:val="00847D2E"/>
    <w:rsid w:val="00851F33"/>
    <w:rsid w:val="00852249"/>
    <w:rsid w:val="0085231E"/>
    <w:rsid w:val="0085443A"/>
    <w:rsid w:val="00860941"/>
    <w:rsid w:val="00865A9E"/>
    <w:rsid w:val="00871928"/>
    <w:rsid w:val="00874743"/>
    <w:rsid w:val="008755C6"/>
    <w:rsid w:val="0087758E"/>
    <w:rsid w:val="00880A2E"/>
    <w:rsid w:val="0088141A"/>
    <w:rsid w:val="00884551"/>
    <w:rsid w:val="0088475C"/>
    <w:rsid w:val="008862CB"/>
    <w:rsid w:val="00887E9F"/>
    <w:rsid w:val="00890802"/>
    <w:rsid w:val="00890E13"/>
    <w:rsid w:val="00892650"/>
    <w:rsid w:val="0089653B"/>
    <w:rsid w:val="00896D6C"/>
    <w:rsid w:val="00897AED"/>
    <w:rsid w:val="008A5AA0"/>
    <w:rsid w:val="008B3DFD"/>
    <w:rsid w:val="008B5217"/>
    <w:rsid w:val="008B67E8"/>
    <w:rsid w:val="008C7205"/>
    <w:rsid w:val="008C772A"/>
    <w:rsid w:val="008D1185"/>
    <w:rsid w:val="008D6D50"/>
    <w:rsid w:val="008E21C7"/>
    <w:rsid w:val="008E7A84"/>
    <w:rsid w:val="008F448F"/>
    <w:rsid w:val="008F48A2"/>
    <w:rsid w:val="008F6336"/>
    <w:rsid w:val="008F6364"/>
    <w:rsid w:val="00900CB2"/>
    <w:rsid w:val="009023F9"/>
    <w:rsid w:val="00905B70"/>
    <w:rsid w:val="009107F0"/>
    <w:rsid w:val="0091415F"/>
    <w:rsid w:val="00916841"/>
    <w:rsid w:val="00916905"/>
    <w:rsid w:val="009176EB"/>
    <w:rsid w:val="0091792A"/>
    <w:rsid w:val="00922EFC"/>
    <w:rsid w:val="00927AA9"/>
    <w:rsid w:val="00931C55"/>
    <w:rsid w:val="00934D13"/>
    <w:rsid w:val="009376A9"/>
    <w:rsid w:val="0095346E"/>
    <w:rsid w:val="00954271"/>
    <w:rsid w:val="009603A4"/>
    <w:rsid w:val="00962CA6"/>
    <w:rsid w:val="00963B4E"/>
    <w:rsid w:val="0097248C"/>
    <w:rsid w:val="00981764"/>
    <w:rsid w:val="00984F68"/>
    <w:rsid w:val="00986E1A"/>
    <w:rsid w:val="009912AF"/>
    <w:rsid w:val="00992031"/>
    <w:rsid w:val="00995FE2"/>
    <w:rsid w:val="00997DF9"/>
    <w:rsid w:val="009B56CD"/>
    <w:rsid w:val="009B77E6"/>
    <w:rsid w:val="009B7DC2"/>
    <w:rsid w:val="009C392D"/>
    <w:rsid w:val="009C5B88"/>
    <w:rsid w:val="009C786D"/>
    <w:rsid w:val="009D214E"/>
    <w:rsid w:val="009D2CDD"/>
    <w:rsid w:val="009D2D91"/>
    <w:rsid w:val="009D3464"/>
    <w:rsid w:val="009E15A5"/>
    <w:rsid w:val="009E455A"/>
    <w:rsid w:val="009F780A"/>
    <w:rsid w:val="00A03EE7"/>
    <w:rsid w:val="00A043A7"/>
    <w:rsid w:val="00A048B5"/>
    <w:rsid w:val="00A04C43"/>
    <w:rsid w:val="00A0575D"/>
    <w:rsid w:val="00A0760C"/>
    <w:rsid w:val="00A16D40"/>
    <w:rsid w:val="00A211B9"/>
    <w:rsid w:val="00A2256E"/>
    <w:rsid w:val="00A32E89"/>
    <w:rsid w:val="00A33164"/>
    <w:rsid w:val="00A34A97"/>
    <w:rsid w:val="00A36637"/>
    <w:rsid w:val="00A42414"/>
    <w:rsid w:val="00A4366E"/>
    <w:rsid w:val="00A52C9A"/>
    <w:rsid w:val="00A54254"/>
    <w:rsid w:val="00A638FD"/>
    <w:rsid w:val="00A67EB1"/>
    <w:rsid w:val="00A706AD"/>
    <w:rsid w:val="00A72EF1"/>
    <w:rsid w:val="00A80D05"/>
    <w:rsid w:val="00A84177"/>
    <w:rsid w:val="00A85703"/>
    <w:rsid w:val="00A87F40"/>
    <w:rsid w:val="00A90480"/>
    <w:rsid w:val="00A90A0F"/>
    <w:rsid w:val="00A91D70"/>
    <w:rsid w:val="00A9514C"/>
    <w:rsid w:val="00AA12F2"/>
    <w:rsid w:val="00AA26E1"/>
    <w:rsid w:val="00AA6BFD"/>
    <w:rsid w:val="00AB03EE"/>
    <w:rsid w:val="00AC2B1B"/>
    <w:rsid w:val="00AC5D1E"/>
    <w:rsid w:val="00AE15EF"/>
    <w:rsid w:val="00AE7A4A"/>
    <w:rsid w:val="00AF26FE"/>
    <w:rsid w:val="00AF3CAA"/>
    <w:rsid w:val="00AF4461"/>
    <w:rsid w:val="00AF4A9D"/>
    <w:rsid w:val="00AF5619"/>
    <w:rsid w:val="00AF7C68"/>
    <w:rsid w:val="00B07D8D"/>
    <w:rsid w:val="00B12DC5"/>
    <w:rsid w:val="00B15815"/>
    <w:rsid w:val="00B203EF"/>
    <w:rsid w:val="00B2182A"/>
    <w:rsid w:val="00B241E0"/>
    <w:rsid w:val="00B30FFD"/>
    <w:rsid w:val="00B31CE0"/>
    <w:rsid w:val="00B32DCF"/>
    <w:rsid w:val="00B32ED2"/>
    <w:rsid w:val="00B36122"/>
    <w:rsid w:val="00B432ED"/>
    <w:rsid w:val="00B43918"/>
    <w:rsid w:val="00B45254"/>
    <w:rsid w:val="00B462BF"/>
    <w:rsid w:val="00B47F49"/>
    <w:rsid w:val="00B52324"/>
    <w:rsid w:val="00B536D1"/>
    <w:rsid w:val="00B53726"/>
    <w:rsid w:val="00B55262"/>
    <w:rsid w:val="00B56329"/>
    <w:rsid w:val="00B573C5"/>
    <w:rsid w:val="00B6448E"/>
    <w:rsid w:val="00B74AA1"/>
    <w:rsid w:val="00B842D0"/>
    <w:rsid w:val="00B8432E"/>
    <w:rsid w:val="00B96E06"/>
    <w:rsid w:val="00BA004B"/>
    <w:rsid w:val="00BA0C90"/>
    <w:rsid w:val="00BA2816"/>
    <w:rsid w:val="00BA4A4D"/>
    <w:rsid w:val="00BA680E"/>
    <w:rsid w:val="00BB053D"/>
    <w:rsid w:val="00BB5CEE"/>
    <w:rsid w:val="00BC035C"/>
    <w:rsid w:val="00BC1B4D"/>
    <w:rsid w:val="00BC5091"/>
    <w:rsid w:val="00BC5D19"/>
    <w:rsid w:val="00BD206D"/>
    <w:rsid w:val="00BD6C40"/>
    <w:rsid w:val="00BE1A4E"/>
    <w:rsid w:val="00BE31CD"/>
    <w:rsid w:val="00BE3B94"/>
    <w:rsid w:val="00BE650C"/>
    <w:rsid w:val="00BF2095"/>
    <w:rsid w:val="00BF5D64"/>
    <w:rsid w:val="00C03E70"/>
    <w:rsid w:val="00C12027"/>
    <w:rsid w:val="00C1403C"/>
    <w:rsid w:val="00C142E0"/>
    <w:rsid w:val="00C149BB"/>
    <w:rsid w:val="00C2082A"/>
    <w:rsid w:val="00C24DF2"/>
    <w:rsid w:val="00C24E9D"/>
    <w:rsid w:val="00C30FE5"/>
    <w:rsid w:val="00C3176C"/>
    <w:rsid w:val="00C40143"/>
    <w:rsid w:val="00C42437"/>
    <w:rsid w:val="00C505B1"/>
    <w:rsid w:val="00C52291"/>
    <w:rsid w:val="00C528B8"/>
    <w:rsid w:val="00C53959"/>
    <w:rsid w:val="00C5429D"/>
    <w:rsid w:val="00C555DB"/>
    <w:rsid w:val="00C57B69"/>
    <w:rsid w:val="00C6139B"/>
    <w:rsid w:val="00C6177A"/>
    <w:rsid w:val="00C6288D"/>
    <w:rsid w:val="00C70DCA"/>
    <w:rsid w:val="00C720D3"/>
    <w:rsid w:val="00C72468"/>
    <w:rsid w:val="00C73413"/>
    <w:rsid w:val="00C7423B"/>
    <w:rsid w:val="00C7435C"/>
    <w:rsid w:val="00C748E6"/>
    <w:rsid w:val="00C7513A"/>
    <w:rsid w:val="00C82ACE"/>
    <w:rsid w:val="00C83FD5"/>
    <w:rsid w:val="00C84504"/>
    <w:rsid w:val="00C9309C"/>
    <w:rsid w:val="00CA2CA1"/>
    <w:rsid w:val="00CA7153"/>
    <w:rsid w:val="00CB345F"/>
    <w:rsid w:val="00CB5481"/>
    <w:rsid w:val="00CC63D4"/>
    <w:rsid w:val="00CD1450"/>
    <w:rsid w:val="00CD2E1E"/>
    <w:rsid w:val="00CD4E2C"/>
    <w:rsid w:val="00CD53F5"/>
    <w:rsid w:val="00CE1DA9"/>
    <w:rsid w:val="00CE3262"/>
    <w:rsid w:val="00CF34C4"/>
    <w:rsid w:val="00CF4EF8"/>
    <w:rsid w:val="00CF641A"/>
    <w:rsid w:val="00D07687"/>
    <w:rsid w:val="00D15EFE"/>
    <w:rsid w:val="00D227FD"/>
    <w:rsid w:val="00D25812"/>
    <w:rsid w:val="00D25C4F"/>
    <w:rsid w:val="00D26B9B"/>
    <w:rsid w:val="00D36EA6"/>
    <w:rsid w:val="00D40842"/>
    <w:rsid w:val="00D443FC"/>
    <w:rsid w:val="00D45FCE"/>
    <w:rsid w:val="00D50927"/>
    <w:rsid w:val="00D525AF"/>
    <w:rsid w:val="00D5496A"/>
    <w:rsid w:val="00D636A3"/>
    <w:rsid w:val="00D7098A"/>
    <w:rsid w:val="00D72C9C"/>
    <w:rsid w:val="00D77ED5"/>
    <w:rsid w:val="00D82A35"/>
    <w:rsid w:val="00D911BA"/>
    <w:rsid w:val="00D92A0C"/>
    <w:rsid w:val="00D97BE6"/>
    <w:rsid w:val="00DA6955"/>
    <w:rsid w:val="00DB444B"/>
    <w:rsid w:val="00DB7EB4"/>
    <w:rsid w:val="00DC00D6"/>
    <w:rsid w:val="00DC2754"/>
    <w:rsid w:val="00DC459C"/>
    <w:rsid w:val="00DC5031"/>
    <w:rsid w:val="00DC751A"/>
    <w:rsid w:val="00DC7C6B"/>
    <w:rsid w:val="00DD115A"/>
    <w:rsid w:val="00DD227A"/>
    <w:rsid w:val="00DD2382"/>
    <w:rsid w:val="00DD599F"/>
    <w:rsid w:val="00DE0C47"/>
    <w:rsid w:val="00DE5692"/>
    <w:rsid w:val="00DE6ADB"/>
    <w:rsid w:val="00DF276A"/>
    <w:rsid w:val="00DF3C4D"/>
    <w:rsid w:val="00DF3DDC"/>
    <w:rsid w:val="00DF4604"/>
    <w:rsid w:val="00DF62A4"/>
    <w:rsid w:val="00E01227"/>
    <w:rsid w:val="00E02D1D"/>
    <w:rsid w:val="00E06198"/>
    <w:rsid w:val="00E0718F"/>
    <w:rsid w:val="00E07A56"/>
    <w:rsid w:val="00E11E98"/>
    <w:rsid w:val="00E1531B"/>
    <w:rsid w:val="00E209C8"/>
    <w:rsid w:val="00E220E0"/>
    <w:rsid w:val="00E2434D"/>
    <w:rsid w:val="00E26341"/>
    <w:rsid w:val="00E321C3"/>
    <w:rsid w:val="00E33021"/>
    <w:rsid w:val="00E33A50"/>
    <w:rsid w:val="00E40D10"/>
    <w:rsid w:val="00E41A36"/>
    <w:rsid w:val="00E41C9E"/>
    <w:rsid w:val="00E4232E"/>
    <w:rsid w:val="00E44F5B"/>
    <w:rsid w:val="00E56919"/>
    <w:rsid w:val="00E61EFC"/>
    <w:rsid w:val="00E64D04"/>
    <w:rsid w:val="00E6529E"/>
    <w:rsid w:val="00E652E8"/>
    <w:rsid w:val="00E67765"/>
    <w:rsid w:val="00E70E72"/>
    <w:rsid w:val="00E7475B"/>
    <w:rsid w:val="00E80E45"/>
    <w:rsid w:val="00E81AB3"/>
    <w:rsid w:val="00E86050"/>
    <w:rsid w:val="00E86A8F"/>
    <w:rsid w:val="00E91272"/>
    <w:rsid w:val="00E96305"/>
    <w:rsid w:val="00EA3190"/>
    <w:rsid w:val="00EA6F11"/>
    <w:rsid w:val="00EB327D"/>
    <w:rsid w:val="00EB3567"/>
    <w:rsid w:val="00EB3EA4"/>
    <w:rsid w:val="00EB6E46"/>
    <w:rsid w:val="00EB794C"/>
    <w:rsid w:val="00EC14C9"/>
    <w:rsid w:val="00EC43B4"/>
    <w:rsid w:val="00ED2DE4"/>
    <w:rsid w:val="00ED4713"/>
    <w:rsid w:val="00ED752B"/>
    <w:rsid w:val="00EE702C"/>
    <w:rsid w:val="00EF07A2"/>
    <w:rsid w:val="00EF32C0"/>
    <w:rsid w:val="00EF65F3"/>
    <w:rsid w:val="00F016E8"/>
    <w:rsid w:val="00F10992"/>
    <w:rsid w:val="00F1353E"/>
    <w:rsid w:val="00F203D0"/>
    <w:rsid w:val="00F2044D"/>
    <w:rsid w:val="00F25159"/>
    <w:rsid w:val="00F26E84"/>
    <w:rsid w:val="00F33BA8"/>
    <w:rsid w:val="00F34F17"/>
    <w:rsid w:val="00F35300"/>
    <w:rsid w:val="00F42C30"/>
    <w:rsid w:val="00F57BDD"/>
    <w:rsid w:val="00F57FF9"/>
    <w:rsid w:val="00F6232F"/>
    <w:rsid w:val="00F642D1"/>
    <w:rsid w:val="00F6475C"/>
    <w:rsid w:val="00F66267"/>
    <w:rsid w:val="00F66AAF"/>
    <w:rsid w:val="00F67196"/>
    <w:rsid w:val="00F702C6"/>
    <w:rsid w:val="00F769BE"/>
    <w:rsid w:val="00F7702C"/>
    <w:rsid w:val="00F83500"/>
    <w:rsid w:val="00F85051"/>
    <w:rsid w:val="00F877EC"/>
    <w:rsid w:val="00F90DF5"/>
    <w:rsid w:val="00F95BE6"/>
    <w:rsid w:val="00F96FEF"/>
    <w:rsid w:val="00F97D13"/>
    <w:rsid w:val="00FA0387"/>
    <w:rsid w:val="00FA146B"/>
    <w:rsid w:val="00FA49B4"/>
    <w:rsid w:val="00FA4DC5"/>
    <w:rsid w:val="00FA52D6"/>
    <w:rsid w:val="00FB5E97"/>
    <w:rsid w:val="00FB6845"/>
    <w:rsid w:val="00FB7443"/>
    <w:rsid w:val="00FB752A"/>
    <w:rsid w:val="00FB79E3"/>
    <w:rsid w:val="00FC05AA"/>
    <w:rsid w:val="00FC11ED"/>
    <w:rsid w:val="00FC7821"/>
    <w:rsid w:val="00FD0B94"/>
    <w:rsid w:val="00FD15DE"/>
    <w:rsid w:val="00FD2E03"/>
    <w:rsid w:val="00FD2F89"/>
    <w:rsid w:val="00FD5D43"/>
    <w:rsid w:val="00FE02DC"/>
    <w:rsid w:val="00FE2B4C"/>
    <w:rsid w:val="00FE604E"/>
    <w:rsid w:val="00FE7E7B"/>
    <w:rsid w:val="00FF0C66"/>
    <w:rsid w:val="00FF570B"/>
    <w:rsid w:val="00FF646E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34C567"/>
  <w15:docId w15:val="{8F7FEC8C-9253-4906-8554-ED4952F0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82F"/>
  </w:style>
  <w:style w:type="paragraph" w:styleId="Nadpis1">
    <w:name w:val="heading 1"/>
    <w:basedOn w:val="Normln"/>
    <w:next w:val="Normln"/>
    <w:qFormat/>
    <w:rsid w:val="002E182F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2E182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2E182F"/>
    <w:pPr>
      <w:keepNext/>
      <w:spacing w:line="240" w:lineRule="atLeast"/>
      <w:jc w:val="center"/>
      <w:outlineLvl w:val="2"/>
    </w:pPr>
    <w:rPr>
      <w:b/>
      <w:color w:val="000000"/>
      <w:sz w:val="32"/>
    </w:rPr>
  </w:style>
  <w:style w:type="paragraph" w:styleId="Nadpis4">
    <w:name w:val="heading 4"/>
    <w:basedOn w:val="Normln"/>
    <w:next w:val="Normln"/>
    <w:qFormat/>
    <w:rsid w:val="002E182F"/>
    <w:pPr>
      <w:keepNext/>
      <w:spacing w:line="240" w:lineRule="atLeast"/>
      <w:ind w:left="732"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E182F"/>
    <w:pPr>
      <w:keepNext/>
      <w:tabs>
        <w:tab w:val="num" w:pos="567"/>
      </w:tabs>
      <w:ind w:hanging="141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E182F"/>
    <w:pPr>
      <w:keepNext/>
      <w:spacing w:line="240" w:lineRule="atLeast"/>
      <w:ind w:firstLine="360"/>
      <w:jc w:val="both"/>
      <w:outlineLvl w:val="5"/>
    </w:pPr>
    <w:rPr>
      <w:color w:val="000000"/>
      <w:sz w:val="24"/>
    </w:rPr>
  </w:style>
  <w:style w:type="paragraph" w:styleId="Nadpis7">
    <w:name w:val="heading 7"/>
    <w:basedOn w:val="Normln"/>
    <w:next w:val="Normln"/>
    <w:qFormat/>
    <w:rsid w:val="002E182F"/>
    <w:pPr>
      <w:keepNext/>
      <w:numPr>
        <w:numId w:val="2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2E182F"/>
    <w:pPr>
      <w:keepNext/>
      <w:spacing w:line="240" w:lineRule="atLeast"/>
      <w:ind w:left="1440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2E182F"/>
    <w:pPr>
      <w:keepNext/>
      <w:spacing w:line="240" w:lineRule="atLeast"/>
      <w:ind w:left="720" w:firstLine="696"/>
      <w:jc w:val="both"/>
      <w:outlineLvl w:val="8"/>
    </w:pPr>
    <w:rPr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E182F"/>
    <w:pPr>
      <w:jc w:val="center"/>
    </w:pPr>
    <w:rPr>
      <w:b/>
      <w:sz w:val="24"/>
    </w:rPr>
  </w:style>
  <w:style w:type="paragraph" w:styleId="Zkladntext2">
    <w:name w:val="Body Text 2"/>
    <w:basedOn w:val="Normln"/>
    <w:rsid w:val="002E182F"/>
    <w:rPr>
      <w:sz w:val="24"/>
    </w:rPr>
  </w:style>
  <w:style w:type="paragraph" w:styleId="Zhlav">
    <w:name w:val="header"/>
    <w:basedOn w:val="Normln"/>
    <w:link w:val="ZhlavChar"/>
    <w:uiPriority w:val="99"/>
    <w:rsid w:val="002E182F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kladntext3">
    <w:name w:val="Body Text 3"/>
    <w:basedOn w:val="Normln"/>
    <w:rsid w:val="002E182F"/>
    <w:pPr>
      <w:spacing w:line="240" w:lineRule="atLeast"/>
      <w:jc w:val="both"/>
    </w:pPr>
    <w:rPr>
      <w:sz w:val="24"/>
    </w:rPr>
  </w:style>
  <w:style w:type="paragraph" w:styleId="Podtitul">
    <w:name w:val="Subtitle"/>
    <w:basedOn w:val="Normln"/>
    <w:qFormat/>
    <w:rsid w:val="002E182F"/>
    <w:pPr>
      <w:jc w:val="center"/>
    </w:pPr>
    <w:rPr>
      <w:sz w:val="28"/>
    </w:rPr>
  </w:style>
  <w:style w:type="paragraph" w:styleId="Zkladntextodsazen2">
    <w:name w:val="Body Text Indent 2"/>
    <w:basedOn w:val="Normln"/>
    <w:rsid w:val="002E182F"/>
    <w:pPr>
      <w:spacing w:line="240" w:lineRule="atLeast"/>
      <w:ind w:left="360"/>
      <w:jc w:val="both"/>
    </w:pPr>
    <w:rPr>
      <w:color w:val="000000"/>
      <w:sz w:val="24"/>
    </w:rPr>
  </w:style>
  <w:style w:type="paragraph" w:styleId="Zkladntextodsazen">
    <w:name w:val="Body Text Indent"/>
    <w:basedOn w:val="Normln"/>
    <w:rsid w:val="002E182F"/>
    <w:pPr>
      <w:spacing w:line="240" w:lineRule="atLeast"/>
      <w:jc w:val="both"/>
    </w:pPr>
    <w:rPr>
      <w:i/>
      <w:color w:val="000000"/>
      <w:sz w:val="24"/>
    </w:rPr>
  </w:style>
  <w:style w:type="paragraph" w:customStyle="1" w:styleId="Znaka1">
    <w:name w:val="Značka 1"/>
    <w:rsid w:val="002E182F"/>
    <w:pPr>
      <w:widowControl w:val="0"/>
      <w:ind w:left="576"/>
    </w:pPr>
    <w:rPr>
      <w:color w:val="000000"/>
      <w:sz w:val="24"/>
    </w:rPr>
  </w:style>
  <w:style w:type="paragraph" w:styleId="Zpat">
    <w:name w:val="footer"/>
    <w:basedOn w:val="Normln"/>
    <w:rsid w:val="002E18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182F"/>
  </w:style>
  <w:style w:type="paragraph" w:customStyle="1" w:styleId="Zkladntext31">
    <w:name w:val="Základní text 31"/>
    <w:basedOn w:val="Normln"/>
    <w:rsid w:val="002E182F"/>
    <w:pPr>
      <w:spacing w:line="240" w:lineRule="atLeast"/>
      <w:jc w:val="both"/>
    </w:pPr>
    <w:rPr>
      <w:sz w:val="24"/>
    </w:rPr>
  </w:style>
  <w:style w:type="paragraph" w:styleId="Zkladntextodsazen3">
    <w:name w:val="Body Text Indent 3"/>
    <w:basedOn w:val="Normln"/>
    <w:rsid w:val="002E182F"/>
    <w:pPr>
      <w:spacing w:line="240" w:lineRule="atLeast"/>
      <w:ind w:left="360"/>
      <w:jc w:val="both"/>
    </w:pPr>
    <w:rPr>
      <w:i/>
      <w:sz w:val="24"/>
    </w:rPr>
  </w:style>
  <w:style w:type="paragraph" w:styleId="Nzev">
    <w:name w:val="Title"/>
    <w:basedOn w:val="Normln"/>
    <w:qFormat/>
    <w:rsid w:val="002E182F"/>
    <w:pPr>
      <w:jc w:val="center"/>
    </w:pPr>
    <w:rPr>
      <w:sz w:val="24"/>
    </w:rPr>
  </w:style>
  <w:style w:type="paragraph" w:styleId="Rozloendokumentu">
    <w:name w:val="Document Map"/>
    <w:basedOn w:val="Normln"/>
    <w:semiHidden/>
    <w:rsid w:val="002E182F"/>
    <w:pPr>
      <w:shd w:val="clear" w:color="auto" w:fill="000080"/>
    </w:pPr>
    <w:rPr>
      <w:rFonts w:ascii="Tahoma" w:hAnsi="Tahoma"/>
    </w:rPr>
  </w:style>
  <w:style w:type="paragraph" w:styleId="Zkladntext-prvnodsazen">
    <w:name w:val="Body Text First Indent"/>
    <w:basedOn w:val="Zkladntext"/>
    <w:rsid w:val="00C30FE5"/>
    <w:pPr>
      <w:spacing w:after="120"/>
      <w:ind w:firstLine="210"/>
      <w:jc w:val="left"/>
    </w:pPr>
    <w:rPr>
      <w:b w:val="0"/>
      <w:sz w:val="20"/>
    </w:rPr>
  </w:style>
  <w:style w:type="paragraph" w:styleId="Seznam">
    <w:name w:val="List"/>
    <w:basedOn w:val="Normln"/>
    <w:rsid w:val="00C30FE5"/>
    <w:pPr>
      <w:ind w:left="283" w:hanging="283"/>
    </w:pPr>
    <w:rPr>
      <w:rFonts w:ascii="Arial" w:hAnsi="Arial"/>
      <w:sz w:val="22"/>
      <w:szCs w:val="24"/>
    </w:rPr>
  </w:style>
  <w:style w:type="paragraph" w:styleId="Textbubliny">
    <w:name w:val="Balloon Text"/>
    <w:basedOn w:val="Normln"/>
    <w:semiHidden/>
    <w:rsid w:val="008862C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57EF8"/>
    <w:rPr>
      <w:sz w:val="16"/>
      <w:szCs w:val="16"/>
    </w:rPr>
  </w:style>
  <w:style w:type="paragraph" w:styleId="Textkomente">
    <w:name w:val="annotation text"/>
    <w:basedOn w:val="Normln"/>
    <w:semiHidden/>
    <w:rsid w:val="00657EF8"/>
  </w:style>
  <w:style w:type="paragraph" w:styleId="Pedmtkomente">
    <w:name w:val="annotation subject"/>
    <w:basedOn w:val="Textkomente"/>
    <w:next w:val="Textkomente"/>
    <w:semiHidden/>
    <w:rsid w:val="00657EF8"/>
    <w:rPr>
      <w:b/>
      <w:bCs/>
    </w:rPr>
  </w:style>
  <w:style w:type="paragraph" w:styleId="Odstavecseseznamem">
    <w:name w:val="List Paragraph"/>
    <w:basedOn w:val="Normln"/>
    <w:qFormat/>
    <w:rsid w:val="00796568"/>
    <w:pPr>
      <w:ind w:left="708"/>
    </w:pPr>
  </w:style>
  <w:style w:type="paragraph" w:customStyle="1" w:styleId="Zkladntext0">
    <w:name w:val="Základní text~~~"/>
    <w:basedOn w:val="Normln"/>
    <w:rsid w:val="007F134D"/>
    <w:pPr>
      <w:widowControl w:val="0"/>
      <w:spacing w:line="288" w:lineRule="auto"/>
    </w:pPr>
    <w:rPr>
      <w:rFonts w:ascii="Arial" w:hAnsi="Arial"/>
      <w:sz w:val="24"/>
    </w:rPr>
  </w:style>
  <w:style w:type="character" w:customStyle="1" w:styleId="platne1">
    <w:name w:val="platne1"/>
    <w:uiPriority w:val="99"/>
    <w:rsid w:val="007F134D"/>
    <w:rPr>
      <w:w w:val="120"/>
    </w:rPr>
  </w:style>
  <w:style w:type="paragraph" w:styleId="FormtovanvHTML">
    <w:name w:val="HTML Preformatted"/>
    <w:basedOn w:val="Normln"/>
    <w:link w:val="FormtovanvHTMLChar"/>
    <w:uiPriority w:val="99"/>
    <w:unhideWhenUsed/>
    <w:rsid w:val="00340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40BF6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E33021"/>
    <w:rPr>
      <w:sz w:val="24"/>
    </w:rPr>
  </w:style>
  <w:style w:type="paragraph" w:styleId="Bezmezer">
    <w:name w:val="No Spacing"/>
    <w:uiPriority w:val="1"/>
    <w:qFormat/>
    <w:rsid w:val="00B55262"/>
  </w:style>
  <w:style w:type="table" w:customStyle="1" w:styleId="Mkatabulky2">
    <w:name w:val="Mřížka tabulky2"/>
    <w:basedOn w:val="Normlntabulka"/>
    <w:uiPriority w:val="59"/>
    <w:rsid w:val="00AA26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51B0D1A70E349A0DEEEA87A354C6F" ma:contentTypeVersion="0" ma:contentTypeDescription="Vytvoří nový dokument" ma:contentTypeScope="" ma:versionID="6bafd58e3a51c67e2b78833566acd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F8DF0-E1F6-4DE5-8F49-033509607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CB66E9-E35E-4CE1-A851-DFF239C42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747C4-87A0-4DED-B34B-635BEDA42D0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B1E19F6-D536-4966-A23C-32163C2B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3823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IPS, a.s.</Company>
  <LinksUpToDate>false</LinksUpToDate>
  <CharactersWithSpaces>26331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becvarovav</dc:creator>
  <cp:lastModifiedBy>Lenka Barišová</cp:lastModifiedBy>
  <cp:revision>7</cp:revision>
  <cp:lastPrinted>2018-01-22T12:52:00Z</cp:lastPrinted>
  <dcterms:created xsi:type="dcterms:W3CDTF">2018-01-05T07:41:00Z</dcterms:created>
  <dcterms:modified xsi:type="dcterms:W3CDTF">2018-01-22T12:52:00Z</dcterms:modified>
</cp:coreProperties>
</file>