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814" w:rsidRPr="00362776" w:rsidRDefault="00E10814">
      <w:pPr>
        <w:spacing w:line="240" w:lineRule="atLeast"/>
        <w:rPr>
          <w:rFonts w:ascii="Arial" w:hAnsi="Arial" w:cs="Arial"/>
          <w:color w:val="000000"/>
          <w:sz w:val="24"/>
        </w:rPr>
      </w:pPr>
    </w:p>
    <w:p w:rsidR="00E10814" w:rsidRPr="00362776" w:rsidRDefault="00E10814">
      <w:pPr>
        <w:rPr>
          <w:rFonts w:ascii="Arial" w:hAnsi="Arial" w:cs="Arial"/>
          <w:sz w:val="24"/>
        </w:rPr>
      </w:pPr>
    </w:p>
    <w:p w:rsidR="006C291F" w:rsidRPr="00362776" w:rsidRDefault="00E10814" w:rsidP="00C65A2C">
      <w:pPr>
        <w:jc w:val="center"/>
        <w:rPr>
          <w:rFonts w:ascii="Arial" w:hAnsi="Arial" w:cs="Arial"/>
          <w:b/>
          <w:sz w:val="34"/>
          <w:szCs w:val="34"/>
        </w:rPr>
      </w:pPr>
      <w:r w:rsidRPr="00362776">
        <w:rPr>
          <w:rFonts w:ascii="Arial" w:hAnsi="Arial" w:cs="Arial"/>
          <w:b/>
          <w:sz w:val="34"/>
          <w:szCs w:val="34"/>
        </w:rPr>
        <w:t xml:space="preserve">Smlouva o poskytování </w:t>
      </w:r>
      <w:r w:rsidR="00457EAE" w:rsidRPr="00362776">
        <w:rPr>
          <w:rFonts w:ascii="Arial" w:hAnsi="Arial" w:cs="Arial"/>
          <w:b/>
          <w:sz w:val="34"/>
          <w:szCs w:val="34"/>
        </w:rPr>
        <w:t>poradenských a konzultačních služeb</w:t>
      </w:r>
    </w:p>
    <w:p w:rsidR="00E10814" w:rsidRPr="00362776" w:rsidRDefault="006C291F" w:rsidP="00132230">
      <w:pPr>
        <w:jc w:val="both"/>
        <w:rPr>
          <w:rFonts w:ascii="Arial" w:hAnsi="Arial" w:cs="Arial"/>
        </w:rPr>
      </w:pPr>
      <w:r w:rsidRPr="00362776">
        <w:rPr>
          <w:rFonts w:ascii="Arial" w:hAnsi="Arial" w:cs="Arial"/>
        </w:rPr>
        <w:t>(</w:t>
      </w:r>
      <w:r w:rsidR="00735E7E" w:rsidRPr="00362776">
        <w:rPr>
          <w:rFonts w:ascii="Arial" w:hAnsi="Arial" w:cs="Arial"/>
        </w:rPr>
        <w:t xml:space="preserve">dále také jen </w:t>
      </w:r>
      <w:r w:rsidR="00457EAE" w:rsidRPr="00362776">
        <w:rPr>
          <w:rFonts w:ascii="Arial" w:hAnsi="Arial" w:cs="Arial"/>
        </w:rPr>
        <w:t>„S</w:t>
      </w:r>
      <w:r w:rsidR="00735E7E" w:rsidRPr="00362776">
        <w:rPr>
          <w:rFonts w:ascii="Arial" w:hAnsi="Arial" w:cs="Arial"/>
        </w:rPr>
        <w:t>mlouva</w:t>
      </w:r>
      <w:r w:rsidR="00457EAE" w:rsidRPr="00362776">
        <w:rPr>
          <w:rFonts w:ascii="Arial" w:hAnsi="Arial" w:cs="Arial"/>
        </w:rPr>
        <w:t>“)</w:t>
      </w:r>
      <w:r w:rsidRPr="00362776">
        <w:rPr>
          <w:rFonts w:ascii="Arial" w:hAnsi="Arial" w:cs="Arial"/>
        </w:rPr>
        <w:t xml:space="preserve"> </w:t>
      </w:r>
      <w:r w:rsidR="00E10814" w:rsidRPr="00362776">
        <w:rPr>
          <w:rFonts w:ascii="Arial" w:hAnsi="Arial" w:cs="Arial"/>
        </w:rPr>
        <w:t xml:space="preserve">uzavřená ve smyslu ustanovení § </w:t>
      </w:r>
      <w:r w:rsidR="0004484B">
        <w:rPr>
          <w:rFonts w:ascii="Arial" w:hAnsi="Arial" w:cs="Arial"/>
        </w:rPr>
        <w:t>2586</w:t>
      </w:r>
      <w:r w:rsidR="00DC2034" w:rsidRPr="00362776">
        <w:rPr>
          <w:rFonts w:ascii="Arial" w:hAnsi="Arial" w:cs="Arial"/>
        </w:rPr>
        <w:t xml:space="preserve"> </w:t>
      </w:r>
      <w:r w:rsidR="00E10814" w:rsidRPr="00362776">
        <w:rPr>
          <w:rFonts w:ascii="Arial" w:hAnsi="Arial" w:cs="Arial"/>
        </w:rPr>
        <w:t xml:space="preserve">a násl. zákona č. </w:t>
      </w:r>
      <w:r w:rsidR="00DC2034" w:rsidRPr="00362776">
        <w:rPr>
          <w:rFonts w:ascii="Arial" w:hAnsi="Arial" w:cs="Arial"/>
        </w:rPr>
        <w:t>89</w:t>
      </w:r>
      <w:r w:rsidR="00E10814" w:rsidRPr="00362776">
        <w:rPr>
          <w:rFonts w:ascii="Arial" w:hAnsi="Arial" w:cs="Arial"/>
        </w:rPr>
        <w:t>/</w:t>
      </w:r>
      <w:r w:rsidR="00DC2034" w:rsidRPr="00362776">
        <w:rPr>
          <w:rFonts w:ascii="Arial" w:hAnsi="Arial" w:cs="Arial"/>
        </w:rPr>
        <w:t xml:space="preserve">2012 </w:t>
      </w:r>
      <w:r w:rsidR="00E806A6">
        <w:rPr>
          <w:rFonts w:ascii="Arial" w:hAnsi="Arial" w:cs="Arial"/>
        </w:rPr>
        <w:t>Sb., občanského</w:t>
      </w:r>
      <w:r w:rsidR="00E10814" w:rsidRPr="00362776">
        <w:rPr>
          <w:rFonts w:ascii="Arial" w:hAnsi="Arial" w:cs="Arial"/>
        </w:rPr>
        <w:t xml:space="preserve"> zákoníku v platném znění</w:t>
      </w:r>
      <w:r w:rsidR="00457EAE" w:rsidRPr="00362776">
        <w:rPr>
          <w:rFonts w:ascii="Arial" w:hAnsi="Arial" w:cs="Arial"/>
        </w:rPr>
        <w:t xml:space="preserve"> mezi těmito smluvními stranami</w:t>
      </w:r>
    </w:p>
    <w:p w:rsidR="00E10814" w:rsidRDefault="00E10814" w:rsidP="00132230">
      <w:pPr>
        <w:jc w:val="both"/>
        <w:rPr>
          <w:rFonts w:ascii="Arial" w:hAnsi="Arial" w:cs="Arial"/>
          <w:sz w:val="24"/>
        </w:rPr>
      </w:pPr>
    </w:p>
    <w:p w:rsidR="00362776" w:rsidRPr="00362776" w:rsidRDefault="00362776" w:rsidP="00132230">
      <w:pPr>
        <w:jc w:val="both"/>
        <w:rPr>
          <w:rFonts w:ascii="Arial" w:hAnsi="Arial" w:cs="Arial"/>
          <w:sz w:val="24"/>
        </w:rPr>
      </w:pPr>
    </w:p>
    <w:p w:rsidR="00300D54" w:rsidRPr="00362776" w:rsidRDefault="00441148" w:rsidP="00300D54">
      <w:pPr>
        <w:pStyle w:val="Zkladnodstavec"/>
        <w:rPr>
          <w:rFonts w:ascii="Arial" w:hAnsi="Arial" w:cs="Arial"/>
          <w:bCs/>
          <w:sz w:val="30"/>
          <w:szCs w:val="30"/>
        </w:rPr>
      </w:pPr>
      <w:r w:rsidRPr="00362776">
        <w:rPr>
          <w:rFonts w:ascii="Arial" w:hAnsi="Arial" w:cs="Arial"/>
          <w:b/>
        </w:rPr>
        <w:t>1.</w:t>
      </w:r>
      <w:r w:rsidRPr="00362776">
        <w:rPr>
          <w:rFonts w:ascii="Arial" w:hAnsi="Arial" w:cs="Arial"/>
          <w:b/>
        </w:rPr>
        <w:tab/>
      </w:r>
      <w:bookmarkStart w:id="0" w:name="OLE_LINK1"/>
      <w:bookmarkStart w:id="1" w:name="OLE_LINK2"/>
      <w:r w:rsidR="00300D54" w:rsidRPr="00362776">
        <w:rPr>
          <w:rFonts w:ascii="Arial" w:hAnsi="Arial" w:cs="Arial"/>
          <w:b/>
          <w:bCs/>
        </w:rPr>
        <w:t>David Fiala</w:t>
      </w:r>
      <w:bookmarkStart w:id="2" w:name="_GoBack"/>
      <w:bookmarkEnd w:id="2"/>
    </w:p>
    <w:p w:rsidR="00362776" w:rsidRDefault="00300D54" w:rsidP="00362776">
      <w:pPr>
        <w:autoSpaceDE w:val="0"/>
        <w:autoSpaceDN w:val="0"/>
        <w:adjustRightInd w:val="0"/>
        <w:spacing w:line="288" w:lineRule="auto"/>
        <w:ind w:firstLine="708"/>
        <w:textAlignment w:val="center"/>
        <w:rPr>
          <w:rFonts w:ascii="Arial" w:eastAsia="Calibri" w:hAnsi="Arial" w:cs="Arial"/>
          <w:bCs/>
          <w:color w:val="000000"/>
          <w:sz w:val="24"/>
          <w:szCs w:val="24"/>
          <w:lang w:eastAsia="en-US"/>
        </w:rPr>
      </w:pPr>
      <w:r w:rsidRPr="00362776">
        <w:rPr>
          <w:rFonts w:ascii="Arial" w:eastAsia="Calibri" w:hAnsi="Arial" w:cs="Arial"/>
          <w:bCs/>
          <w:color w:val="000000"/>
          <w:sz w:val="24"/>
          <w:szCs w:val="24"/>
          <w:lang w:eastAsia="en-US"/>
        </w:rPr>
        <w:t>S místem podnikání Bezdězská 13, Kosmonosy – Bradlec, PSČ 29306</w:t>
      </w:r>
    </w:p>
    <w:p w:rsidR="00300D54" w:rsidRPr="00362776" w:rsidRDefault="007D428C" w:rsidP="00362776">
      <w:pPr>
        <w:autoSpaceDE w:val="0"/>
        <w:autoSpaceDN w:val="0"/>
        <w:adjustRightInd w:val="0"/>
        <w:spacing w:line="288" w:lineRule="auto"/>
        <w:ind w:firstLine="708"/>
        <w:textAlignment w:val="center"/>
        <w:rPr>
          <w:rFonts w:ascii="Arial" w:eastAsia="Calibri" w:hAnsi="Arial" w:cs="Arial"/>
          <w:bCs/>
          <w:color w:val="000000"/>
          <w:sz w:val="24"/>
          <w:szCs w:val="24"/>
          <w:lang w:eastAsia="en-US"/>
        </w:rPr>
      </w:pPr>
      <w:r w:rsidRPr="00362776">
        <w:rPr>
          <w:rFonts w:ascii="Arial" w:eastAsia="Calibri" w:hAnsi="Arial" w:cs="Arial"/>
          <w:bCs/>
          <w:color w:val="000000"/>
          <w:sz w:val="24"/>
          <w:szCs w:val="24"/>
          <w:lang w:eastAsia="en-US"/>
        </w:rPr>
        <w:t xml:space="preserve">IČ: </w:t>
      </w:r>
      <w:r w:rsidR="00300D54" w:rsidRPr="00362776">
        <w:rPr>
          <w:rFonts w:ascii="Arial" w:eastAsia="Calibri" w:hAnsi="Arial" w:cs="Arial"/>
          <w:bCs/>
          <w:color w:val="000000"/>
          <w:sz w:val="24"/>
          <w:szCs w:val="24"/>
          <w:lang w:eastAsia="en-US"/>
        </w:rPr>
        <w:t>10228730</w:t>
      </w:r>
    </w:p>
    <w:p w:rsidR="00300D54" w:rsidRPr="00362776" w:rsidRDefault="00300D54" w:rsidP="00362776">
      <w:pPr>
        <w:shd w:val="clear" w:color="auto" w:fill="FFFFFF"/>
        <w:ind w:firstLine="708"/>
        <w:jc w:val="both"/>
        <w:rPr>
          <w:rFonts w:ascii="Arial" w:hAnsi="Arial" w:cs="Arial"/>
          <w:color w:val="000000"/>
          <w:sz w:val="24"/>
          <w:szCs w:val="24"/>
        </w:rPr>
      </w:pPr>
      <w:r w:rsidRPr="00362776">
        <w:rPr>
          <w:rFonts w:ascii="Arial" w:hAnsi="Arial" w:cs="Arial"/>
          <w:sz w:val="24"/>
          <w:szCs w:val="24"/>
        </w:rPr>
        <w:t xml:space="preserve">bankovní spojení: </w:t>
      </w:r>
      <w:r w:rsidR="00362776">
        <w:rPr>
          <w:rFonts w:ascii="Arial" w:hAnsi="Arial" w:cs="Arial"/>
          <w:sz w:val="24"/>
          <w:szCs w:val="24"/>
        </w:rPr>
        <w:t>MONETA</w:t>
      </w:r>
    </w:p>
    <w:p w:rsidR="00300D54" w:rsidRPr="00362776" w:rsidRDefault="00300D54" w:rsidP="00362776">
      <w:pPr>
        <w:shd w:val="clear" w:color="auto" w:fill="FFFFFF"/>
        <w:ind w:firstLine="708"/>
        <w:jc w:val="both"/>
        <w:rPr>
          <w:rFonts w:ascii="Arial" w:hAnsi="Arial" w:cs="Arial"/>
          <w:color w:val="000000"/>
          <w:sz w:val="24"/>
          <w:szCs w:val="24"/>
        </w:rPr>
      </w:pPr>
      <w:r w:rsidRPr="00362776">
        <w:rPr>
          <w:rFonts w:ascii="Arial" w:hAnsi="Arial" w:cs="Arial"/>
          <w:color w:val="000000"/>
          <w:sz w:val="24"/>
          <w:szCs w:val="24"/>
        </w:rPr>
        <w:t xml:space="preserve">č. </w:t>
      </w:r>
      <w:proofErr w:type="spellStart"/>
      <w:r w:rsidRPr="00362776">
        <w:rPr>
          <w:rFonts w:ascii="Arial" w:hAnsi="Arial" w:cs="Arial"/>
          <w:color w:val="000000"/>
          <w:sz w:val="24"/>
          <w:szCs w:val="24"/>
        </w:rPr>
        <w:t>ú.</w:t>
      </w:r>
      <w:proofErr w:type="spellEnd"/>
      <w:r w:rsidRPr="00362776">
        <w:rPr>
          <w:rFonts w:ascii="Arial" w:hAnsi="Arial" w:cs="Arial"/>
          <w:color w:val="000000"/>
          <w:sz w:val="24"/>
          <w:szCs w:val="24"/>
        </w:rPr>
        <w:t xml:space="preserve"> </w:t>
      </w:r>
      <w:r w:rsidR="00362776">
        <w:rPr>
          <w:rFonts w:ascii="Arial" w:hAnsi="Arial" w:cs="Arial"/>
          <w:color w:val="000000"/>
          <w:sz w:val="24"/>
          <w:szCs w:val="24"/>
        </w:rPr>
        <w:t xml:space="preserve"> </w:t>
      </w:r>
      <w:proofErr w:type="gramStart"/>
      <w:r w:rsidR="00362776">
        <w:rPr>
          <w:rFonts w:ascii="Arial" w:hAnsi="Arial" w:cs="Arial"/>
          <w:color w:val="000000"/>
          <w:sz w:val="24"/>
          <w:szCs w:val="24"/>
        </w:rPr>
        <w:t>166 625 502</w:t>
      </w:r>
      <w:r w:rsidRPr="00362776">
        <w:rPr>
          <w:rFonts w:ascii="Arial" w:hAnsi="Arial" w:cs="Arial"/>
          <w:color w:val="000000"/>
          <w:sz w:val="24"/>
          <w:szCs w:val="24"/>
        </w:rPr>
        <w:t>./</w:t>
      </w:r>
      <w:r w:rsidR="00362776">
        <w:rPr>
          <w:rFonts w:ascii="Arial" w:hAnsi="Arial" w:cs="Arial"/>
          <w:color w:val="000000"/>
          <w:sz w:val="24"/>
          <w:szCs w:val="24"/>
        </w:rPr>
        <w:t xml:space="preserve"> 0600</w:t>
      </w:r>
      <w:proofErr w:type="gramEnd"/>
    </w:p>
    <w:p w:rsidR="00362776" w:rsidRDefault="00300D54" w:rsidP="00362776">
      <w:pPr>
        <w:ind w:left="708" w:right="-1"/>
        <w:rPr>
          <w:rFonts w:ascii="Arial" w:hAnsi="Arial" w:cs="Arial"/>
          <w:sz w:val="24"/>
          <w:szCs w:val="24"/>
        </w:rPr>
      </w:pPr>
      <w:r w:rsidRPr="00362776">
        <w:rPr>
          <w:rFonts w:ascii="Arial" w:hAnsi="Arial" w:cs="Arial"/>
          <w:sz w:val="24"/>
          <w:szCs w:val="24"/>
        </w:rPr>
        <w:t>Fyzická osoba nezapsaná v obchodním rejstříku</w:t>
      </w:r>
      <w:bookmarkEnd w:id="0"/>
      <w:bookmarkEnd w:id="1"/>
    </w:p>
    <w:p w:rsidR="00441148" w:rsidRPr="00362776" w:rsidRDefault="00441148" w:rsidP="00362776">
      <w:pPr>
        <w:ind w:left="708" w:right="-1"/>
        <w:rPr>
          <w:rFonts w:ascii="Arial" w:hAnsi="Arial" w:cs="Arial"/>
          <w:sz w:val="24"/>
          <w:szCs w:val="24"/>
        </w:rPr>
      </w:pPr>
      <w:r w:rsidRPr="00362776">
        <w:rPr>
          <w:rFonts w:ascii="Arial" w:hAnsi="Arial" w:cs="Arial"/>
          <w:b/>
          <w:sz w:val="24"/>
          <w:szCs w:val="24"/>
        </w:rPr>
        <w:t xml:space="preserve">(dále </w:t>
      </w:r>
      <w:r w:rsidR="00553411" w:rsidRPr="00362776">
        <w:rPr>
          <w:rFonts w:ascii="Arial" w:hAnsi="Arial" w:cs="Arial"/>
          <w:b/>
          <w:sz w:val="24"/>
          <w:szCs w:val="24"/>
        </w:rPr>
        <w:t xml:space="preserve">také </w:t>
      </w:r>
      <w:r w:rsidRPr="00362776">
        <w:rPr>
          <w:rFonts w:ascii="Arial" w:hAnsi="Arial" w:cs="Arial"/>
          <w:b/>
          <w:sz w:val="24"/>
          <w:szCs w:val="24"/>
        </w:rPr>
        <w:t xml:space="preserve">jen </w:t>
      </w:r>
      <w:r w:rsidR="00553411" w:rsidRPr="00362776">
        <w:rPr>
          <w:rFonts w:ascii="Arial" w:hAnsi="Arial" w:cs="Arial"/>
          <w:b/>
          <w:sz w:val="24"/>
          <w:szCs w:val="24"/>
        </w:rPr>
        <w:t>„P</w:t>
      </w:r>
      <w:r w:rsidRPr="00362776">
        <w:rPr>
          <w:rFonts w:ascii="Arial" w:hAnsi="Arial" w:cs="Arial"/>
          <w:b/>
          <w:sz w:val="24"/>
          <w:szCs w:val="24"/>
        </w:rPr>
        <w:t>oskytovatel</w:t>
      </w:r>
      <w:r w:rsidR="00553411" w:rsidRPr="00362776">
        <w:rPr>
          <w:rFonts w:ascii="Arial" w:hAnsi="Arial" w:cs="Arial"/>
          <w:b/>
          <w:sz w:val="24"/>
          <w:szCs w:val="24"/>
        </w:rPr>
        <w:t>“</w:t>
      </w:r>
      <w:r w:rsidRPr="00362776">
        <w:rPr>
          <w:rFonts w:ascii="Arial" w:hAnsi="Arial" w:cs="Arial"/>
          <w:b/>
          <w:sz w:val="24"/>
          <w:szCs w:val="24"/>
        </w:rPr>
        <w:t>)</w:t>
      </w:r>
    </w:p>
    <w:p w:rsidR="00457EAE" w:rsidRPr="00362776" w:rsidRDefault="00457EAE" w:rsidP="00132230">
      <w:pPr>
        <w:jc w:val="both"/>
        <w:rPr>
          <w:rFonts w:ascii="Arial" w:hAnsi="Arial" w:cs="Arial"/>
          <w:sz w:val="24"/>
        </w:rPr>
      </w:pPr>
    </w:p>
    <w:p w:rsidR="00441148" w:rsidRPr="00362776" w:rsidRDefault="00441148" w:rsidP="00132230">
      <w:pPr>
        <w:jc w:val="both"/>
        <w:rPr>
          <w:rFonts w:ascii="Arial" w:hAnsi="Arial" w:cs="Arial"/>
          <w:sz w:val="24"/>
        </w:rPr>
      </w:pPr>
      <w:r w:rsidRPr="00362776">
        <w:rPr>
          <w:rFonts w:ascii="Arial" w:hAnsi="Arial" w:cs="Arial"/>
          <w:sz w:val="24"/>
        </w:rPr>
        <w:t>a</w:t>
      </w:r>
    </w:p>
    <w:p w:rsidR="00457EAE" w:rsidRPr="00362776" w:rsidRDefault="00457EAE" w:rsidP="00132230">
      <w:pPr>
        <w:jc w:val="both"/>
        <w:rPr>
          <w:rFonts w:ascii="Arial" w:hAnsi="Arial" w:cs="Arial"/>
          <w:b/>
          <w:sz w:val="24"/>
          <w:szCs w:val="24"/>
        </w:rPr>
      </w:pPr>
    </w:p>
    <w:p w:rsidR="00300D54" w:rsidRPr="00362776" w:rsidRDefault="00441148" w:rsidP="00300D54">
      <w:pPr>
        <w:pStyle w:val="Zkladntext"/>
        <w:rPr>
          <w:rFonts w:ascii="Arial" w:hAnsi="Arial" w:cs="Arial"/>
          <w:bCs/>
          <w:sz w:val="24"/>
          <w:szCs w:val="24"/>
        </w:rPr>
      </w:pPr>
      <w:r w:rsidRPr="00362776">
        <w:rPr>
          <w:rFonts w:ascii="Arial" w:hAnsi="Arial" w:cs="Arial"/>
          <w:b w:val="0"/>
          <w:i w:val="0"/>
          <w:sz w:val="24"/>
          <w:szCs w:val="24"/>
        </w:rPr>
        <w:t>2.</w:t>
      </w:r>
      <w:r w:rsidRPr="00362776">
        <w:rPr>
          <w:rFonts w:ascii="Arial" w:hAnsi="Arial" w:cs="Arial"/>
          <w:b w:val="0"/>
          <w:sz w:val="22"/>
        </w:rPr>
        <w:tab/>
      </w:r>
      <w:r w:rsidR="00300D54" w:rsidRPr="00362776">
        <w:rPr>
          <w:rFonts w:ascii="Arial" w:hAnsi="Arial" w:cs="Arial"/>
          <w:bCs/>
          <w:i w:val="0"/>
          <w:sz w:val="24"/>
          <w:szCs w:val="24"/>
        </w:rPr>
        <w:t xml:space="preserve">Krajská nemocnice T. Bati, a. s. </w:t>
      </w:r>
    </w:p>
    <w:p w:rsidR="00900DCC" w:rsidRPr="00362776" w:rsidRDefault="00900DCC" w:rsidP="00362776">
      <w:pPr>
        <w:autoSpaceDE w:val="0"/>
        <w:autoSpaceDN w:val="0"/>
        <w:adjustRightInd w:val="0"/>
        <w:spacing w:line="288" w:lineRule="auto"/>
        <w:ind w:firstLine="708"/>
        <w:textAlignment w:val="center"/>
        <w:rPr>
          <w:rFonts w:ascii="Arial" w:eastAsia="Calibri" w:hAnsi="Arial" w:cs="Arial"/>
          <w:bCs/>
          <w:color w:val="000000"/>
          <w:sz w:val="24"/>
          <w:szCs w:val="24"/>
          <w:lang w:eastAsia="en-US"/>
        </w:rPr>
      </w:pPr>
      <w:r w:rsidRPr="00362776">
        <w:rPr>
          <w:rFonts w:ascii="Arial" w:eastAsia="Calibri" w:hAnsi="Arial" w:cs="Arial"/>
          <w:bCs/>
          <w:color w:val="000000"/>
          <w:sz w:val="24"/>
          <w:szCs w:val="24"/>
          <w:lang w:eastAsia="en-US"/>
        </w:rPr>
        <w:t xml:space="preserve">se sídlem </w:t>
      </w:r>
      <w:r w:rsidR="00300D54" w:rsidRPr="00362776">
        <w:rPr>
          <w:rFonts w:ascii="Arial" w:eastAsia="Calibri" w:hAnsi="Arial" w:cs="Arial"/>
          <w:bCs/>
          <w:color w:val="000000"/>
          <w:sz w:val="24"/>
          <w:szCs w:val="24"/>
          <w:lang w:eastAsia="en-US"/>
        </w:rPr>
        <w:t>Zlín, Havlíčkovo nábřeží 600, PSČ 76275</w:t>
      </w:r>
    </w:p>
    <w:p w:rsidR="00900DCC" w:rsidRPr="00362776" w:rsidRDefault="00362776" w:rsidP="00362776">
      <w:pPr>
        <w:autoSpaceDE w:val="0"/>
        <w:autoSpaceDN w:val="0"/>
        <w:adjustRightInd w:val="0"/>
        <w:spacing w:line="288" w:lineRule="auto"/>
        <w:ind w:firstLine="708"/>
        <w:textAlignment w:val="center"/>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 xml:space="preserve">IČ: </w:t>
      </w:r>
      <w:r w:rsidR="00300D54" w:rsidRPr="00362776">
        <w:rPr>
          <w:rFonts w:ascii="Arial" w:eastAsia="Calibri" w:hAnsi="Arial" w:cs="Arial"/>
          <w:bCs/>
          <w:color w:val="000000"/>
          <w:sz w:val="24"/>
          <w:szCs w:val="24"/>
          <w:lang w:eastAsia="en-US"/>
        </w:rPr>
        <w:t>27661989</w:t>
      </w:r>
    </w:p>
    <w:p w:rsidR="00300D54" w:rsidRPr="00362776" w:rsidRDefault="00300D54" w:rsidP="00362776">
      <w:pPr>
        <w:tabs>
          <w:tab w:val="left" w:pos="426"/>
        </w:tabs>
        <w:autoSpaceDE w:val="0"/>
        <w:autoSpaceDN w:val="0"/>
        <w:adjustRightInd w:val="0"/>
        <w:spacing w:line="288" w:lineRule="auto"/>
        <w:ind w:left="709" w:hanging="1"/>
        <w:textAlignment w:val="center"/>
        <w:rPr>
          <w:rFonts w:ascii="Arial" w:eastAsia="Calibri" w:hAnsi="Arial" w:cs="Arial"/>
          <w:bCs/>
          <w:color w:val="000000"/>
          <w:sz w:val="24"/>
          <w:szCs w:val="24"/>
          <w:lang w:eastAsia="en-US"/>
        </w:rPr>
      </w:pPr>
      <w:r w:rsidRPr="00362776">
        <w:rPr>
          <w:rFonts w:ascii="Arial" w:eastAsia="Calibri" w:hAnsi="Arial" w:cs="Arial"/>
          <w:bCs/>
          <w:color w:val="000000"/>
          <w:sz w:val="24"/>
          <w:szCs w:val="24"/>
          <w:lang w:eastAsia="en-US"/>
        </w:rPr>
        <w:t>zapsaná v obchodním rejstříku vedeném Krajským soudem v Brně oddíl B, vložka 4437</w:t>
      </w:r>
    </w:p>
    <w:p w:rsidR="00C63854" w:rsidRDefault="00300D54" w:rsidP="002F5909">
      <w:pPr>
        <w:autoSpaceDE w:val="0"/>
        <w:autoSpaceDN w:val="0"/>
        <w:adjustRightInd w:val="0"/>
        <w:spacing w:line="288" w:lineRule="auto"/>
        <w:ind w:left="709" w:hanging="1"/>
        <w:textAlignment w:val="center"/>
        <w:rPr>
          <w:rFonts w:ascii="Arial" w:eastAsia="Calibri" w:hAnsi="Arial" w:cs="Arial"/>
          <w:bCs/>
          <w:color w:val="000000"/>
          <w:sz w:val="24"/>
          <w:szCs w:val="24"/>
          <w:lang w:eastAsia="en-US"/>
        </w:rPr>
      </w:pPr>
      <w:r w:rsidRPr="00362776">
        <w:rPr>
          <w:rFonts w:ascii="Arial" w:eastAsia="Calibri" w:hAnsi="Arial" w:cs="Arial"/>
          <w:bCs/>
          <w:color w:val="000000"/>
          <w:sz w:val="24"/>
          <w:szCs w:val="24"/>
          <w:lang w:eastAsia="en-US"/>
        </w:rPr>
        <w:t>zastoupen</w:t>
      </w:r>
      <w:r w:rsidR="00362776">
        <w:rPr>
          <w:rFonts w:ascii="Arial" w:eastAsia="Calibri" w:hAnsi="Arial" w:cs="Arial"/>
          <w:bCs/>
          <w:color w:val="000000"/>
          <w:sz w:val="24"/>
          <w:szCs w:val="24"/>
          <w:lang w:eastAsia="en-US"/>
        </w:rPr>
        <w:t>á</w:t>
      </w:r>
      <w:r w:rsidRPr="00362776">
        <w:rPr>
          <w:rFonts w:ascii="Arial" w:eastAsia="Calibri" w:hAnsi="Arial" w:cs="Arial"/>
          <w:bCs/>
          <w:color w:val="000000"/>
          <w:sz w:val="24"/>
          <w:szCs w:val="24"/>
          <w:lang w:eastAsia="en-US"/>
        </w:rPr>
        <w:t xml:space="preserve"> MUDr. Radomírem </w:t>
      </w:r>
      <w:proofErr w:type="spellStart"/>
      <w:r w:rsidRPr="00362776">
        <w:rPr>
          <w:rFonts w:ascii="Arial" w:eastAsia="Calibri" w:hAnsi="Arial" w:cs="Arial"/>
          <w:bCs/>
          <w:color w:val="000000"/>
          <w:sz w:val="24"/>
          <w:szCs w:val="24"/>
          <w:lang w:eastAsia="en-US"/>
        </w:rPr>
        <w:t>Maráčkem</w:t>
      </w:r>
      <w:proofErr w:type="spellEnd"/>
      <w:r w:rsidR="00B42B5A">
        <w:rPr>
          <w:rFonts w:ascii="Arial" w:eastAsia="Calibri" w:hAnsi="Arial" w:cs="Arial"/>
          <w:bCs/>
          <w:color w:val="000000"/>
          <w:sz w:val="24"/>
          <w:szCs w:val="24"/>
          <w:lang w:eastAsia="en-US"/>
        </w:rPr>
        <w:t>, předsedou</w:t>
      </w:r>
      <w:r w:rsidR="002F5909">
        <w:rPr>
          <w:rFonts w:ascii="Arial" w:eastAsia="Calibri" w:hAnsi="Arial" w:cs="Arial"/>
          <w:bCs/>
          <w:color w:val="000000"/>
          <w:sz w:val="24"/>
          <w:szCs w:val="24"/>
          <w:lang w:eastAsia="en-US"/>
        </w:rPr>
        <w:t xml:space="preserve"> představenstva </w:t>
      </w:r>
      <w:r w:rsidR="00C63854">
        <w:rPr>
          <w:rFonts w:ascii="Arial" w:eastAsia="Calibri" w:hAnsi="Arial" w:cs="Arial"/>
          <w:bCs/>
          <w:color w:val="000000"/>
          <w:sz w:val="24"/>
          <w:szCs w:val="24"/>
          <w:lang w:eastAsia="en-US"/>
        </w:rPr>
        <w:t>a</w:t>
      </w:r>
    </w:p>
    <w:p w:rsidR="00C63854" w:rsidRPr="00362776" w:rsidRDefault="00C63854" w:rsidP="002F5909">
      <w:pPr>
        <w:autoSpaceDE w:val="0"/>
        <w:autoSpaceDN w:val="0"/>
        <w:adjustRightInd w:val="0"/>
        <w:spacing w:line="288" w:lineRule="auto"/>
        <w:ind w:left="709" w:hanging="1"/>
        <w:textAlignment w:val="center"/>
        <w:rPr>
          <w:rFonts w:ascii="Arial" w:eastAsia="Calibri" w:hAnsi="Arial" w:cs="Arial"/>
          <w:bCs/>
          <w:color w:val="000000"/>
          <w:sz w:val="24"/>
          <w:szCs w:val="24"/>
          <w:lang w:eastAsia="en-US"/>
        </w:rPr>
      </w:pPr>
      <w:r w:rsidRPr="00C63854">
        <w:rPr>
          <w:rFonts w:ascii="Arial" w:eastAsia="Calibri" w:hAnsi="Arial" w:cs="Arial"/>
          <w:bCs/>
          <w:color w:val="000000"/>
          <w:sz w:val="24"/>
          <w:szCs w:val="24"/>
          <w:lang w:eastAsia="en-US"/>
        </w:rPr>
        <w:t>Ing. Vlastimil</w:t>
      </w:r>
      <w:r w:rsidR="00B42B5A">
        <w:rPr>
          <w:rFonts w:ascii="Arial" w:eastAsia="Calibri" w:hAnsi="Arial" w:cs="Arial"/>
          <w:bCs/>
          <w:color w:val="000000"/>
          <w:sz w:val="24"/>
          <w:szCs w:val="24"/>
          <w:lang w:eastAsia="en-US"/>
        </w:rPr>
        <w:t>em</w:t>
      </w:r>
      <w:r w:rsidRPr="00C63854">
        <w:rPr>
          <w:rFonts w:ascii="Arial" w:eastAsia="Calibri" w:hAnsi="Arial" w:cs="Arial"/>
          <w:bCs/>
          <w:color w:val="000000"/>
          <w:sz w:val="24"/>
          <w:szCs w:val="24"/>
          <w:lang w:eastAsia="en-US"/>
        </w:rPr>
        <w:t xml:space="preserve"> </w:t>
      </w:r>
      <w:proofErr w:type="spellStart"/>
      <w:r w:rsidRPr="00C63854">
        <w:rPr>
          <w:rFonts w:ascii="Arial" w:eastAsia="Calibri" w:hAnsi="Arial" w:cs="Arial"/>
          <w:bCs/>
          <w:color w:val="000000"/>
          <w:sz w:val="24"/>
          <w:szCs w:val="24"/>
          <w:lang w:eastAsia="en-US"/>
        </w:rPr>
        <w:t>Vajdák</w:t>
      </w:r>
      <w:r w:rsidR="00B42B5A">
        <w:rPr>
          <w:rFonts w:ascii="Arial" w:eastAsia="Calibri" w:hAnsi="Arial" w:cs="Arial"/>
          <w:bCs/>
          <w:color w:val="000000"/>
          <w:sz w:val="24"/>
          <w:szCs w:val="24"/>
          <w:lang w:eastAsia="en-US"/>
        </w:rPr>
        <w:t>em</w:t>
      </w:r>
      <w:proofErr w:type="spellEnd"/>
      <w:r>
        <w:rPr>
          <w:rFonts w:ascii="Arial" w:eastAsia="Calibri" w:hAnsi="Arial" w:cs="Arial"/>
          <w:bCs/>
          <w:color w:val="000000"/>
          <w:sz w:val="24"/>
          <w:szCs w:val="24"/>
          <w:lang w:eastAsia="en-US"/>
        </w:rPr>
        <w:t xml:space="preserve">, </w:t>
      </w:r>
      <w:r w:rsidR="00B42B5A">
        <w:rPr>
          <w:rFonts w:ascii="Arial" w:eastAsia="Calibri" w:hAnsi="Arial" w:cs="Arial"/>
          <w:bCs/>
          <w:color w:val="000000"/>
          <w:sz w:val="24"/>
          <w:szCs w:val="24"/>
          <w:lang w:eastAsia="en-US"/>
        </w:rPr>
        <w:t>č</w:t>
      </w:r>
      <w:r w:rsidRPr="00C63854">
        <w:rPr>
          <w:rFonts w:ascii="Arial" w:eastAsia="Calibri" w:hAnsi="Arial" w:cs="Arial"/>
          <w:bCs/>
          <w:color w:val="000000"/>
          <w:sz w:val="24"/>
          <w:szCs w:val="24"/>
          <w:lang w:eastAsia="en-US"/>
        </w:rPr>
        <w:t>len</w:t>
      </w:r>
      <w:r w:rsidR="00B42B5A">
        <w:rPr>
          <w:rFonts w:ascii="Arial" w:eastAsia="Calibri" w:hAnsi="Arial" w:cs="Arial"/>
          <w:bCs/>
          <w:color w:val="000000"/>
          <w:sz w:val="24"/>
          <w:szCs w:val="24"/>
          <w:lang w:eastAsia="en-US"/>
        </w:rPr>
        <w:t>em</w:t>
      </w:r>
      <w:r w:rsidRPr="00C63854">
        <w:rPr>
          <w:rFonts w:ascii="Arial" w:eastAsia="Calibri" w:hAnsi="Arial" w:cs="Arial"/>
          <w:bCs/>
          <w:color w:val="000000"/>
          <w:sz w:val="24"/>
          <w:szCs w:val="24"/>
          <w:lang w:eastAsia="en-US"/>
        </w:rPr>
        <w:t xml:space="preserve"> představenstva pro oblast ekonomickou a provozně-obchodní</w:t>
      </w:r>
      <w:r>
        <w:rPr>
          <w:rFonts w:ascii="Arial" w:eastAsia="Calibri" w:hAnsi="Arial" w:cs="Arial"/>
          <w:bCs/>
          <w:color w:val="000000"/>
          <w:sz w:val="24"/>
          <w:szCs w:val="24"/>
          <w:lang w:eastAsia="en-US"/>
        </w:rPr>
        <w:t xml:space="preserve"> </w:t>
      </w:r>
      <w:r w:rsidR="00B42B5A">
        <w:rPr>
          <w:rFonts w:ascii="Arial" w:eastAsia="Calibri" w:hAnsi="Arial" w:cs="Arial"/>
          <w:bCs/>
          <w:color w:val="000000"/>
          <w:sz w:val="24"/>
          <w:szCs w:val="24"/>
          <w:lang w:eastAsia="en-US"/>
        </w:rPr>
        <w:t>(zároveň kontaktní osoba ve věcech smluvních)</w:t>
      </w:r>
    </w:p>
    <w:p w:rsidR="00735E7E" w:rsidRDefault="00441148" w:rsidP="00271E6F">
      <w:pPr>
        <w:autoSpaceDE w:val="0"/>
        <w:autoSpaceDN w:val="0"/>
        <w:adjustRightInd w:val="0"/>
        <w:spacing w:line="288" w:lineRule="auto"/>
        <w:ind w:firstLine="708"/>
        <w:textAlignment w:val="center"/>
        <w:rPr>
          <w:rFonts w:ascii="Arial" w:eastAsia="Calibri" w:hAnsi="Arial" w:cs="Arial"/>
          <w:b/>
          <w:bCs/>
          <w:color w:val="000000"/>
          <w:sz w:val="24"/>
          <w:szCs w:val="24"/>
          <w:lang w:eastAsia="en-US"/>
        </w:rPr>
      </w:pPr>
      <w:r w:rsidRPr="002F5909">
        <w:rPr>
          <w:rFonts w:ascii="Arial" w:eastAsia="Calibri" w:hAnsi="Arial" w:cs="Arial"/>
          <w:b/>
          <w:bCs/>
          <w:color w:val="000000"/>
          <w:sz w:val="24"/>
          <w:szCs w:val="24"/>
          <w:lang w:eastAsia="en-US"/>
        </w:rPr>
        <w:t xml:space="preserve">(dále </w:t>
      </w:r>
      <w:r w:rsidR="00553411" w:rsidRPr="002F5909">
        <w:rPr>
          <w:rFonts w:ascii="Arial" w:eastAsia="Calibri" w:hAnsi="Arial" w:cs="Arial"/>
          <w:b/>
          <w:bCs/>
          <w:color w:val="000000"/>
          <w:sz w:val="24"/>
          <w:szCs w:val="24"/>
          <w:lang w:eastAsia="en-US"/>
        </w:rPr>
        <w:t xml:space="preserve">také </w:t>
      </w:r>
      <w:r w:rsidRPr="002F5909">
        <w:rPr>
          <w:rFonts w:ascii="Arial" w:eastAsia="Calibri" w:hAnsi="Arial" w:cs="Arial"/>
          <w:b/>
          <w:bCs/>
          <w:color w:val="000000"/>
          <w:sz w:val="24"/>
          <w:szCs w:val="24"/>
          <w:lang w:eastAsia="en-US"/>
        </w:rPr>
        <w:t xml:space="preserve">jen </w:t>
      </w:r>
      <w:r w:rsidR="00553411" w:rsidRPr="002F5909">
        <w:rPr>
          <w:rFonts w:ascii="Arial" w:eastAsia="Calibri" w:hAnsi="Arial" w:cs="Arial"/>
          <w:b/>
          <w:bCs/>
          <w:color w:val="000000"/>
          <w:sz w:val="24"/>
          <w:szCs w:val="24"/>
          <w:lang w:eastAsia="en-US"/>
        </w:rPr>
        <w:t>„K</w:t>
      </w:r>
      <w:r w:rsidRPr="002F5909">
        <w:rPr>
          <w:rFonts w:ascii="Arial" w:eastAsia="Calibri" w:hAnsi="Arial" w:cs="Arial"/>
          <w:b/>
          <w:bCs/>
          <w:color w:val="000000"/>
          <w:sz w:val="24"/>
          <w:szCs w:val="24"/>
          <w:lang w:eastAsia="en-US"/>
        </w:rPr>
        <w:t>lient</w:t>
      </w:r>
      <w:r w:rsidR="00553411" w:rsidRPr="002F5909">
        <w:rPr>
          <w:rFonts w:ascii="Arial" w:eastAsia="Calibri" w:hAnsi="Arial" w:cs="Arial"/>
          <w:b/>
          <w:bCs/>
          <w:color w:val="000000"/>
          <w:sz w:val="24"/>
          <w:szCs w:val="24"/>
          <w:lang w:eastAsia="en-US"/>
        </w:rPr>
        <w:t>“</w:t>
      </w:r>
      <w:r w:rsidRPr="002F5909">
        <w:rPr>
          <w:rFonts w:ascii="Arial" w:eastAsia="Calibri" w:hAnsi="Arial" w:cs="Arial"/>
          <w:b/>
          <w:bCs/>
          <w:color w:val="000000"/>
          <w:sz w:val="24"/>
          <w:szCs w:val="24"/>
          <w:lang w:eastAsia="en-US"/>
        </w:rPr>
        <w:t>)</w:t>
      </w:r>
    </w:p>
    <w:p w:rsidR="00271E6F" w:rsidRPr="00271E6F" w:rsidRDefault="00271E6F" w:rsidP="00271E6F">
      <w:pPr>
        <w:autoSpaceDE w:val="0"/>
        <w:autoSpaceDN w:val="0"/>
        <w:adjustRightInd w:val="0"/>
        <w:spacing w:line="288" w:lineRule="auto"/>
        <w:ind w:firstLine="708"/>
        <w:textAlignment w:val="center"/>
        <w:rPr>
          <w:rFonts w:ascii="Arial" w:eastAsia="Calibri" w:hAnsi="Arial" w:cs="Arial"/>
          <w:b/>
          <w:bCs/>
          <w:color w:val="000000"/>
          <w:sz w:val="24"/>
          <w:szCs w:val="24"/>
          <w:lang w:eastAsia="en-US"/>
        </w:rPr>
      </w:pPr>
    </w:p>
    <w:p w:rsidR="00E10814" w:rsidRPr="00271E6F" w:rsidRDefault="00E10814" w:rsidP="003055B7">
      <w:pPr>
        <w:pStyle w:val="Nadpis1"/>
        <w:numPr>
          <w:ilvl w:val="0"/>
          <w:numId w:val="8"/>
        </w:numPr>
        <w:jc w:val="center"/>
        <w:rPr>
          <w:rFonts w:ascii="Arial" w:hAnsi="Arial" w:cs="Arial"/>
          <w:sz w:val="22"/>
          <w:szCs w:val="22"/>
        </w:rPr>
      </w:pPr>
    </w:p>
    <w:p w:rsidR="00714C1D" w:rsidRPr="00271E6F" w:rsidRDefault="00E10814" w:rsidP="003055B7">
      <w:pPr>
        <w:pStyle w:val="Nadpis1"/>
        <w:jc w:val="center"/>
        <w:rPr>
          <w:rFonts w:ascii="Arial" w:hAnsi="Arial" w:cs="Arial"/>
          <w:sz w:val="22"/>
          <w:szCs w:val="22"/>
        </w:rPr>
      </w:pPr>
      <w:r w:rsidRPr="00271E6F">
        <w:rPr>
          <w:rFonts w:ascii="Arial" w:hAnsi="Arial" w:cs="Arial"/>
          <w:sz w:val="22"/>
          <w:szCs w:val="22"/>
        </w:rPr>
        <w:t>Předmět smlouvy</w:t>
      </w:r>
    </w:p>
    <w:p w:rsidR="00457EAE" w:rsidRPr="00271E6F" w:rsidRDefault="00F35873" w:rsidP="00132230">
      <w:pPr>
        <w:jc w:val="both"/>
        <w:rPr>
          <w:rFonts w:ascii="Arial" w:hAnsi="Arial" w:cs="Arial"/>
          <w:sz w:val="22"/>
          <w:szCs w:val="22"/>
        </w:rPr>
      </w:pPr>
      <w:r w:rsidRPr="00271E6F">
        <w:rPr>
          <w:rFonts w:ascii="Arial" w:hAnsi="Arial" w:cs="Arial"/>
          <w:sz w:val="22"/>
          <w:szCs w:val="22"/>
        </w:rPr>
        <w:t>1.</w:t>
      </w:r>
      <w:r w:rsidRPr="00271E6F">
        <w:rPr>
          <w:rFonts w:ascii="Arial" w:hAnsi="Arial" w:cs="Arial"/>
          <w:sz w:val="22"/>
          <w:szCs w:val="22"/>
        </w:rPr>
        <w:tab/>
      </w:r>
      <w:r w:rsidR="00E10814" w:rsidRPr="00271E6F">
        <w:rPr>
          <w:rFonts w:ascii="Arial" w:hAnsi="Arial" w:cs="Arial"/>
          <w:sz w:val="22"/>
          <w:szCs w:val="22"/>
        </w:rPr>
        <w:t xml:space="preserve">Poskytovatel se na základě této smlouvy zavazuje </w:t>
      </w:r>
      <w:r w:rsidR="00457EAE" w:rsidRPr="00271E6F">
        <w:rPr>
          <w:rFonts w:ascii="Arial" w:hAnsi="Arial" w:cs="Arial"/>
          <w:sz w:val="22"/>
          <w:szCs w:val="22"/>
        </w:rPr>
        <w:t>poskytovat K</w:t>
      </w:r>
      <w:r w:rsidR="006E73C3" w:rsidRPr="00271E6F">
        <w:rPr>
          <w:rFonts w:ascii="Arial" w:hAnsi="Arial" w:cs="Arial"/>
          <w:sz w:val="22"/>
          <w:szCs w:val="22"/>
        </w:rPr>
        <w:t>lient</w:t>
      </w:r>
      <w:r w:rsidR="00457EAE" w:rsidRPr="00271E6F">
        <w:rPr>
          <w:rFonts w:ascii="Arial" w:hAnsi="Arial" w:cs="Arial"/>
          <w:sz w:val="22"/>
          <w:szCs w:val="22"/>
        </w:rPr>
        <w:t>ovi</w:t>
      </w:r>
      <w:r w:rsidR="00E10814" w:rsidRPr="00271E6F">
        <w:rPr>
          <w:rFonts w:ascii="Arial" w:hAnsi="Arial" w:cs="Arial"/>
          <w:sz w:val="22"/>
          <w:szCs w:val="22"/>
        </w:rPr>
        <w:t xml:space="preserve"> </w:t>
      </w:r>
      <w:r w:rsidR="00457EAE" w:rsidRPr="00271E6F">
        <w:rPr>
          <w:rFonts w:ascii="Arial" w:hAnsi="Arial" w:cs="Arial"/>
          <w:sz w:val="22"/>
          <w:szCs w:val="22"/>
        </w:rPr>
        <w:t>p</w:t>
      </w:r>
      <w:r w:rsidR="00621CE1" w:rsidRPr="00271E6F">
        <w:rPr>
          <w:rFonts w:ascii="Arial" w:hAnsi="Arial" w:cs="Arial"/>
          <w:sz w:val="22"/>
          <w:szCs w:val="22"/>
        </w:rPr>
        <w:t xml:space="preserve">oradenské </w:t>
      </w:r>
      <w:r w:rsidR="00E349E1" w:rsidRPr="00271E6F">
        <w:rPr>
          <w:rFonts w:ascii="Arial" w:hAnsi="Arial" w:cs="Arial"/>
          <w:sz w:val="22"/>
          <w:szCs w:val="22"/>
        </w:rPr>
        <w:t>a konzultační služby</w:t>
      </w:r>
      <w:r w:rsidR="00300D54" w:rsidRPr="00271E6F">
        <w:rPr>
          <w:rFonts w:ascii="Arial" w:hAnsi="Arial" w:cs="Arial"/>
          <w:sz w:val="22"/>
          <w:szCs w:val="22"/>
        </w:rPr>
        <w:t xml:space="preserve"> </w:t>
      </w:r>
      <w:r w:rsidR="00B11BDC" w:rsidRPr="00271E6F">
        <w:rPr>
          <w:rFonts w:ascii="Arial" w:hAnsi="Arial" w:cs="Arial"/>
          <w:sz w:val="22"/>
          <w:szCs w:val="22"/>
        </w:rPr>
        <w:t>se zaměřením na</w:t>
      </w:r>
      <w:r w:rsidR="00300D54" w:rsidRPr="00271E6F">
        <w:rPr>
          <w:rFonts w:ascii="Arial" w:hAnsi="Arial" w:cs="Arial"/>
          <w:sz w:val="22"/>
          <w:szCs w:val="22"/>
        </w:rPr>
        <w:t xml:space="preserve"> </w:t>
      </w:r>
      <w:r w:rsidR="00BC3495" w:rsidRPr="00271E6F">
        <w:rPr>
          <w:rFonts w:ascii="Arial" w:hAnsi="Arial" w:cs="Arial"/>
          <w:sz w:val="22"/>
          <w:szCs w:val="22"/>
        </w:rPr>
        <w:t xml:space="preserve">implementaci </w:t>
      </w:r>
      <w:proofErr w:type="spellStart"/>
      <w:r w:rsidR="00BC3495" w:rsidRPr="00271E6F">
        <w:rPr>
          <w:rFonts w:ascii="Arial" w:hAnsi="Arial" w:cs="Arial"/>
          <w:sz w:val="22"/>
          <w:szCs w:val="22"/>
        </w:rPr>
        <w:t>vysoutěžených</w:t>
      </w:r>
      <w:proofErr w:type="spellEnd"/>
      <w:r w:rsidR="00BC3495" w:rsidRPr="00271E6F">
        <w:rPr>
          <w:rFonts w:ascii="Arial" w:hAnsi="Arial" w:cs="Arial"/>
          <w:sz w:val="22"/>
          <w:szCs w:val="22"/>
        </w:rPr>
        <w:t xml:space="preserve"> služeb prádelny</w:t>
      </w:r>
      <w:r w:rsidR="00621CE1" w:rsidRPr="00271E6F">
        <w:rPr>
          <w:rFonts w:ascii="Arial" w:hAnsi="Arial" w:cs="Arial"/>
          <w:sz w:val="22"/>
          <w:szCs w:val="22"/>
        </w:rPr>
        <w:t xml:space="preserve"> </w:t>
      </w:r>
      <w:r w:rsidR="00BC3495" w:rsidRPr="00271E6F">
        <w:rPr>
          <w:rFonts w:ascii="Arial" w:hAnsi="Arial" w:cs="Arial"/>
          <w:sz w:val="22"/>
          <w:szCs w:val="22"/>
        </w:rPr>
        <w:t>u Klienta</w:t>
      </w:r>
      <w:r w:rsidR="00B11BDC" w:rsidRPr="00271E6F">
        <w:rPr>
          <w:rFonts w:ascii="Arial" w:hAnsi="Arial" w:cs="Arial"/>
          <w:sz w:val="22"/>
          <w:szCs w:val="22"/>
        </w:rPr>
        <w:t>.</w:t>
      </w:r>
      <w:r w:rsidR="00100960" w:rsidRPr="00271E6F">
        <w:rPr>
          <w:rFonts w:ascii="Arial" w:hAnsi="Arial" w:cs="Arial"/>
          <w:sz w:val="22"/>
          <w:szCs w:val="22"/>
        </w:rPr>
        <w:t xml:space="preserve"> </w:t>
      </w:r>
      <w:r w:rsidR="00457EAE" w:rsidRPr="00271E6F">
        <w:rPr>
          <w:rFonts w:ascii="Arial" w:hAnsi="Arial" w:cs="Arial"/>
          <w:sz w:val="22"/>
          <w:szCs w:val="22"/>
        </w:rPr>
        <w:t>K</w:t>
      </w:r>
      <w:r w:rsidR="006E73C3" w:rsidRPr="00271E6F">
        <w:rPr>
          <w:rFonts w:ascii="Arial" w:hAnsi="Arial" w:cs="Arial"/>
          <w:sz w:val="22"/>
          <w:szCs w:val="22"/>
        </w:rPr>
        <w:t>lient</w:t>
      </w:r>
      <w:r w:rsidR="00E10814" w:rsidRPr="00271E6F">
        <w:rPr>
          <w:rFonts w:ascii="Arial" w:hAnsi="Arial" w:cs="Arial"/>
          <w:sz w:val="22"/>
          <w:szCs w:val="22"/>
        </w:rPr>
        <w:t xml:space="preserve"> se </w:t>
      </w:r>
      <w:proofErr w:type="gramStart"/>
      <w:r w:rsidR="00E10814" w:rsidRPr="00271E6F">
        <w:rPr>
          <w:rFonts w:ascii="Arial" w:hAnsi="Arial" w:cs="Arial"/>
          <w:sz w:val="22"/>
          <w:szCs w:val="22"/>
        </w:rPr>
        <w:t>zavazuje</w:t>
      </w:r>
      <w:proofErr w:type="gramEnd"/>
      <w:r w:rsidR="00E10814" w:rsidRPr="00271E6F">
        <w:rPr>
          <w:rFonts w:ascii="Arial" w:hAnsi="Arial" w:cs="Arial"/>
          <w:sz w:val="22"/>
          <w:szCs w:val="22"/>
        </w:rPr>
        <w:t xml:space="preserve"> hradit </w:t>
      </w:r>
      <w:proofErr w:type="gramStart"/>
      <w:r w:rsidR="00457EAE" w:rsidRPr="00271E6F">
        <w:rPr>
          <w:rFonts w:ascii="Arial" w:hAnsi="Arial" w:cs="Arial"/>
          <w:sz w:val="22"/>
          <w:szCs w:val="22"/>
        </w:rPr>
        <w:t>P</w:t>
      </w:r>
      <w:r w:rsidR="00E10814" w:rsidRPr="00271E6F">
        <w:rPr>
          <w:rFonts w:ascii="Arial" w:hAnsi="Arial" w:cs="Arial"/>
          <w:sz w:val="22"/>
          <w:szCs w:val="22"/>
        </w:rPr>
        <w:t>oskytovali</w:t>
      </w:r>
      <w:proofErr w:type="gramEnd"/>
      <w:r w:rsidR="00E10814" w:rsidRPr="00271E6F">
        <w:rPr>
          <w:rFonts w:ascii="Arial" w:hAnsi="Arial" w:cs="Arial"/>
          <w:sz w:val="22"/>
          <w:szCs w:val="22"/>
        </w:rPr>
        <w:t xml:space="preserve"> sjednanou </w:t>
      </w:r>
      <w:r w:rsidR="00457EAE" w:rsidRPr="00271E6F">
        <w:rPr>
          <w:rFonts w:ascii="Arial" w:hAnsi="Arial" w:cs="Arial"/>
          <w:sz w:val="22"/>
          <w:szCs w:val="22"/>
        </w:rPr>
        <w:t>smluvní cenu</w:t>
      </w:r>
      <w:r w:rsidR="00714C1D" w:rsidRPr="00271E6F">
        <w:rPr>
          <w:rFonts w:ascii="Arial" w:hAnsi="Arial" w:cs="Arial"/>
          <w:sz w:val="22"/>
          <w:szCs w:val="22"/>
        </w:rPr>
        <w:t xml:space="preserve"> (dále také jen </w:t>
      </w:r>
      <w:r w:rsidR="00100960" w:rsidRPr="00271E6F">
        <w:rPr>
          <w:rFonts w:ascii="Arial" w:hAnsi="Arial" w:cs="Arial"/>
          <w:sz w:val="22"/>
          <w:szCs w:val="22"/>
        </w:rPr>
        <w:t>smluvní cena</w:t>
      </w:r>
      <w:r w:rsidR="00714C1D" w:rsidRPr="00271E6F">
        <w:rPr>
          <w:rFonts w:ascii="Arial" w:hAnsi="Arial" w:cs="Arial"/>
          <w:sz w:val="22"/>
          <w:szCs w:val="22"/>
        </w:rPr>
        <w:t>)</w:t>
      </w:r>
      <w:r w:rsidR="00E10814" w:rsidRPr="00271E6F">
        <w:rPr>
          <w:rFonts w:ascii="Arial" w:hAnsi="Arial" w:cs="Arial"/>
          <w:sz w:val="22"/>
          <w:szCs w:val="22"/>
        </w:rPr>
        <w:t>.</w:t>
      </w:r>
    </w:p>
    <w:p w:rsidR="00714C1D" w:rsidRPr="00271E6F" w:rsidRDefault="00714C1D" w:rsidP="00132230">
      <w:pPr>
        <w:ind w:left="720"/>
        <w:jc w:val="both"/>
        <w:rPr>
          <w:rFonts w:ascii="Arial" w:hAnsi="Arial" w:cs="Arial"/>
          <w:sz w:val="22"/>
          <w:szCs w:val="22"/>
        </w:rPr>
      </w:pPr>
    </w:p>
    <w:p w:rsidR="00714C1D" w:rsidRPr="00271E6F" w:rsidRDefault="00F35873" w:rsidP="00132230">
      <w:pPr>
        <w:jc w:val="both"/>
        <w:rPr>
          <w:rFonts w:ascii="Arial" w:hAnsi="Arial" w:cs="Arial"/>
          <w:sz w:val="22"/>
          <w:szCs w:val="22"/>
        </w:rPr>
      </w:pPr>
      <w:r w:rsidRPr="00271E6F">
        <w:rPr>
          <w:rFonts w:ascii="Arial" w:hAnsi="Arial" w:cs="Arial"/>
          <w:sz w:val="22"/>
          <w:szCs w:val="22"/>
        </w:rPr>
        <w:t>2.</w:t>
      </w:r>
      <w:r w:rsidRPr="00271E6F">
        <w:rPr>
          <w:rFonts w:ascii="Arial" w:hAnsi="Arial" w:cs="Arial"/>
          <w:sz w:val="22"/>
          <w:szCs w:val="22"/>
        </w:rPr>
        <w:tab/>
      </w:r>
      <w:r w:rsidR="00714C1D" w:rsidRPr="00271E6F">
        <w:rPr>
          <w:rFonts w:ascii="Arial" w:hAnsi="Arial" w:cs="Arial"/>
          <w:sz w:val="22"/>
          <w:szCs w:val="22"/>
        </w:rPr>
        <w:t>Smluvní strany prohlašují, že údaje uvedené v záhlaví této smlouvy a taktéž oprávnění k podnikání jsou v souladu s právní skutečností v době uzavření Smlouvy. Smluvní strany prohlašují, že předmět smlouvy není plněním nemožným a že smlouvu uzavírají po pečlivém zvážení všech možných důsledků.</w:t>
      </w:r>
    </w:p>
    <w:p w:rsidR="00714C1D" w:rsidRPr="00271E6F" w:rsidRDefault="00714C1D" w:rsidP="00132230">
      <w:pPr>
        <w:pStyle w:val="Odstavecseseznamem"/>
        <w:jc w:val="both"/>
        <w:rPr>
          <w:rFonts w:ascii="Arial" w:hAnsi="Arial" w:cs="Arial"/>
          <w:sz w:val="22"/>
          <w:szCs w:val="22"/>
        </w:rPr>
      </w:pPr>
    </w:p>
    <w:p w:rsidR="00714C1D" w:rsidRPr="00271E6F" w:rsidRDefault="00F35873" w:rsidP="00132230">
      <w:pPr>
        <w:jc w:val="both"/>
        <w:rPr>
          <w:rFonts w:ascii="Arial" w:hAnsi="Arial" w:cs="Arial"/>
          <w:sz w:val="22"/>
          <w:szCs w:val="22"/>
        </w:rPr>
      </w:pPr>
      <w:r w:rsidRPr="00271E6F">
        <w:rPr>
          <w:rFonts w:ascii="Arial" w:hAnsi="Arial" w:cs="Arial"/>
          <w:sz w:val="22"/>
          <w:szCs w:val="22"/>
        </w:rPr>
        <w:t>3.</w:t>
      </w:r>
      <w:r w:rsidRPr="00271E6F">
        <w:rPr>
          <w:rFonts w:ascii="Arial" w:hAnsi="Arial" w:cs="Arial"/>
          <w:sz w:val="22"/>
          <w:szCs w:val="22"/>
        </w:rPr>
        <w:tab/>
      </w:r>
      <w:r w:rsidR="00714C1D" w:rsidRPr="00271E6F">
        <w:rPr>
          <w:rFonts w:ascii="Arial" w:hAnsi="Arial" w:cs="Arial"/>
          <w:sz w:val="22"/>
          <w:szCs w:val="22"/>
        </w:rPr>
        <w:t>Obě smluvní strany dále prohlašují, že ke dni uzavření této Smlouvy nebylo vůči nim zahájeno insolvenční řízení anebo exekuční (vykonávací) řízení a není jim známo, že by na ně byl podán insolvenční návrh nebo návrh na nařízení exekuce (výkon rozhodnutí).</w:t>
      </w:r>
    </w:p>
    <w:p w:rsidR="00457EAE" w:rsidRPr="00271E6F" w:rsidRDefault="00457EAE" w:rsidP="00132230">
      <w:pPr>
        <w:ind w:left="720"/>
        <w:jc w:val="both"/>
        <w:rPr>
          <w:rFonts w:ascii="Arial" w:hAnsi="Arial" w:cs="Arial"/>
          <w:sz w:val="22"/>
          <w:szCs w:val="22"/>
        </w:rPr>
      </w:pPr>
    </w:p>
    <w:p w:rsidR="00714C1D" w:rsidRPr="00271E6F" w:rsidRDefault="00F35873" w:rsidP="00132230">
      <w:pPr>
        <w:jc w:val="both"/>
        <w:rPr>
          <w:rFonts w:ascii="Arial" w:hAnsi="Arial" w:cs="Arial"/>
          <w:sz w:val="22"/>
          <w:szCs w:val="22"/>
        </w:rPr>
      </w:pPr>
      <w:r w:rsidRPr="00271E6F">
        <w:rPr>
          <w:rFonts w:ascii="Arial" w:hAnsi="Arial" w:cs="Arial"/>
          <w:sz w:val="22"/>
          <w:szCs w:val="22"/>
        </w:rPr>
        <w:t>4.</w:t>
      </w:r>
      <w:r w:rsidRPr="00271E6F">
        <w:rPr>
          <w:rFonts w:ascii="Arial" w:hAnsi="Arial" w:cs="Arial"/>
          <w:sz w:val="22"/>
          <w:szCs w:val="22"/>
        </w:rPr>
        <w:tab/>
      </w:r>
      <w:r w:rsidR="00714C1D" w:rsidRPr="00271E6F">
        <w:rPr>
          <w:rFonts w:ascii="Arial" w:hAnsi="Arial" w:cs="Arial"/>
          <w:sz w:val="22"/>
          <w:szCs w:val="22"/>
        </w:rPr>
        <w:t xml:space="preserve">Poskytovatel se zavazuje poskytovat </w:t>
      </w:r>
      <w:r w:rsidR="004C503A" w:rsidRPr="00271E6F">
        <w:rPr>
          <w:rFonts w:ascii="Arial" w:hAnsi="Arial" w:cs="Arial"/>
          <w:sz w:val="22"/>
          <w:szCs w:val="22"/>
        </w:rPr>
        <w:t xml:space="preserve">pro </w:t>
      </w:r>
      <w:r w:rsidR="00714C1D" w:rsidRPr="00271E6F">
        <w:rPr>
          <w:rFonts w:ascii="Arial" w:hAnsi="Arial" w:cs="Arial"/>
          <w:sz w:val="22"/>
          <w:szCs w:val="22"/>
        </w:rPr>
        <w:t xml:space="preserve">Klienta </w:t>
      </w:r>
      <w:r w:rsidR="00B11BDC" w:rsidRPr="00271E6F">
        <w:rPr>
          <w:rFonts w:ascii="Arial" w:hAnsi="Arial" w:cs="Arial"/>
          <w:sz w:val="22"/>
          <w:szCs w:val="22"/>
        </w:rPr>
        <w:t>služby implementace dle potřeby</w:t>
      </w:r>
      <w:r w:rsidR="00714C1D" w:rsidRPr="00271E6F">
        <w:rPr>
          <w:rFonts w:ascii="Arial" w:hAnsi="Arial" w:cs="Arial"/>
          <w:sz w:val="22"/>
          <w:szCs w:val="22"/>
        </w:rPr>
        <w:t>, a to v předem dohodnutých termínech po dobu platnosti této smlouvy</w:t>
      </w:r>
      <w:r w:rsidR="00C65A2C" w:rsidRPr="00271E6F">
        <w:rPr>
          <w:rFonts w:ascii="Arial" w:hAnsi="Arial" w:cs="Arial"/>
          <w:sz w:val="22"/>
          <w:szCs w:val="22"/>
        </w:rPr>
        <w:t xml:space="preserve"> </w:t>
      </w:r>
      <w:r w:rsidR="00100960" w:rsidRPr="00271E6F">
        <w:rPr>
          <w:rFonts w:ascii="Arial" w:hAnsi="Arial" w:cs="Arial"/>
          <w:sz w:val="22"/>
          <w:szCs w:val="22"/>
        </w:rPr>
        <w:t>a dle pokynů klienta</w:t>
      </w:r>
      <w:r w:rsidR="00735E7E" w:rsidRPr="00271E6F">
        <w:rPr>
          <w:rFonts w:ascii="Arial" w:hAnsi="Arial" w:cs="Arial"/>
          <w:sz w:val="22"/>
          <w:szCs w:val="22"/>
        </w:rPr>
        <w:t>:</w:t>
      </w:r>
    </w:p>
    <w:p w:rsidR="00765C5C" w:rsidRPr="00271E6F" w:rsidRDefault="00765C5C" w:rsidP="00132230">
      <w:pPr>
        <w:jc w:val="both"/>
        <w:rPr>
          <w:rFonts w:ascii="Arial" w:hAnsi="Arial" w:cs="Arial"/>
          <w:sz w:val="22"/>
          <w:szCs w:val="22"/>
        </w:rPr>
      </w:pPr>
    </w:p>
    <w:p w:rsidR="00C65A2C" w:rsidRPr="00271E6F" w:rsidRDefault="0021741A" w:rsidP="00B11BDC">
      <w:pPr>
        <w:numPr>
          <w:ilvl w:val="0"/>
          <w:numId w:val="10"/>
        </w:numPr>
        <w:jc w:val="both"/>
        <w:rPr>
          <w:rFonts w:ascii="Arial" w:hAnsi="Arial" w:cs="Arial"/>
          <w:sz w:val="22"/>
          <w:szCs w:val="22"/>
        </w:rPr>
      </w:pPr>
      <w:r w:rsidRPr="00271E6F">
        <w:rPr>
          <w:rFonts w:ascii="Arial" w:hAnsi="Arial" w:cs="Arial"/>
          <w:sz w:val="22"/>
          <w:szCs w:val="22"/>
        </w:rPr>
        <w:t xml:space="preserve">Bude zastupovat </w:t>
      </w:r>
      <w:r w:rsidR="00100960" w:rsidRPr="00271E6F">
        <w:rPr>
          <w:rFonts w:ascii="Arial" w:hAnsi="Arial" w:cs="Arial"/>
          <w:sz w:val="22"/>
          <w:szCs w:val="22"/>
        </w:rPr>
        <w:t xml:space="preserve">Klienta </w:t>
      </w:r>
      <w:r w:rsidRPr="00271E6F">
        <w:rPr>
          <w:rFonts w:ascii="Arial" w:hAnsi="Arial" w:cs="Arial"/>
          <w:sz w:val="22"/>
          <w:szCs w:val="22"/>
        </w:rPr>
        <w:t>v</w:t>
      </w:r>
      <w:r w:rsidR="00B11BDC" w:rsidRPr="00271E6F">
        <w:rPr>
          <w:rFonts w:ascii="Arial" w:hAnsi="Arial" w:cs="Arial"/>
          <w:sz w:val="22"/>
          <w:szCs w:val="22"/>
        </w:rPr>
        <w:t> implementaci služeb prádelny dle časových potřeb Klienta ta</w:t>
      </w:r>
      <w:r w:rsidR="00526B58" w:rsidRPr="00271E6F">
        <w:rPr>
          <w:rFonts w:ascii="Arial" w:hAnsi="Arial" w:cs="Arial"/>
          <w:sz w:val="22"/>
          <w:szCs w:val="22"/>
        </w:rPr>
        <w:t>k, aby služby prádelny fungovaly</w:t>
      </w:r>
      <w:r w:rsidR="000E2B3F" w:rsidRPr="00271E6F">
        <w:rPr>
          <w:rFonts w:ascii="Arial" w:hAnsi="Arial" w:cs="Arial"/>
          <w:sz w:val="22"/>
          <w:szCs w:val="22"/>
        </w:rPr>
        <w:t xml:space="preserve"> bezvadně od 01. 05. 2018, kdy poskytovatel bude provádět následující činnosti:</w:t>
      </w:r>
    </w:p>
    <w:p w:rsidR="00DB2FE7" w:rsidRPr="00271E6F" w:rsidRDefault="007C6213" w:rsidP="00035169">
      <w:pPr>
        <w:pStyle w:val="Odstavecseseznamem"/>
        <w:numPr>
          <w:ilvl w:val="0"/>
          <w:numId w:val="21"/>
        </w:numPr>
        <w:jc w:val="both"/>
        <w:rPr>
          <w:rFonts w:ascii="Arial" w:hAnsi="Arial" w:cs="Arial"/>
          <w:sz w:val="22"/>
          <w:szCs w:val="22"/>
        </w:rPr>
      </w:pPr>
      <w:r w:rsidRPr="00271E6F">
        <w:rPr>
          <w:rFonts w:ascii="Arial" w:hAnsi="Arial" w:cs="Arial"/>
          <w:sz w:val="22"/>
          <w:szCs w:val="22"/>
        </w:rPr>
        <w:lastRenderedPageBreak/>
        <w:t>z</w:t>
      </w:r>
      <w:r w:rsidR="00035169" w:rsidRPr="00271E6F">
        <w:rPr>
          <w:rFonts w:ascii="Arial" w:hAnsi="Arial" w:cs="Arial"/>
          <w:sz w:val="22"/>
          <w:szCs w:val="22"/>
        </w:rPr>
        <w:t>astupování Klienta v jednáních se společností RENATEX CZ a. s.</w:t>
      </w:r>
    </w:p>
    <w:p w:rsidR="00035169" w:rsidRPr="00271E6F" w:rsidRDefault="007C6213" w:rsidP="00035169">
      <w:pPr>
        <w:pStyle w:val="Odstavecseseznamem"/>
        <w:numPr>
          <w:ilvl w:val="0"/>
          <w:numId w:val="21"/>
        </w:numPr>
        <w:jc w:val="both"/>
        <w:rPr>
          <w:rFonts w:ascii="Arial" w:hAnsi="Arial" w:cs="Arial"/>
          <w:sz w:val="22"/>
          <w:szCs w:val="22"/>
        </w:rPr>
      </w:pPr>
      <w:r w:rsidRPr="00271E6F">
        <w:rPr>
          <w:rFonts w:ascii="Arial" w:hAnsi="Arial" w:cs="Arial"/>
          <w:sz w:val="22"/>
          <w:szCs w:val="22"/>
        </w:rPr>
        <w:t>k</w:t>
      </w:r>
      <w:r w:rsidR="00035169" w:rsidRPr="00271E6F">
        <w:rPr>
          <w:rFonts w:ascii="Arial" w:hAnsi="Arial" w:cs="Arial"/>
          <w:sz w:val="22"/>
          <w:szCs w:val="22"/>
        </w:rPr>
        <w:t>oordinace zaměstnanců KNTB p</w:t>
      </w:r>
      <w:r w:rsidR="0067024F" w:rsidRPr="00271E6F">
        <w:rPr>
          <w:rFonts w:ascii="Arial" w:hAnsi="Arial" w:cs="Arial"/>
          <w:sz w:val="22"/>
          <w:szCs w:val="22"/>
        </w:rPr>
        <w:t>ro</w:t>
      </w:r>
      <w:r w:rsidR="00035169" w:rsidRPr="00271E6F">
        <w:rPr>
          <w:rFonts w:ascii="Arial" w:hAnsi="Arial" w:cs="Arial"/>
          <w:sz w:val="22"/>
          <w:szCs w:val="22"/>
        </w:rPr>
        <w:t xml:space="preserve"> součinnost zavedení služeb prádelny.</w:t>
      </w:r>
    </w:p>
    <w:p w:rsidR="00035169" w:rsidRPr="00271E6F" w:rsidRDefault="007C6213" w:rsidP="00035169">
      <w:pPr>
        <w:pStyle w:val="Odstavecseseznamem"/>
        <w:numPr>
          <w:ilvl w:val="0"/>
          <w:numId w:val="21"/>
        </w:numPr>
        <w:jc w:val="both"/>
        <w:rPr>
          <w:rFonts w:ascii="Arial" w:hAnsi="Arial" w:cs="Arial"/>
          <w:sz w:val="22"/>
          <w:szCs w:val="22"/>
        </w:rPr>
      </w:pPr>
      <w:r w:rsidRPr="00271E6F">
        <w:rPr>
          <w:rFonts w:ascii="Arial" w:hAnsi="Arial" w:cs="Arial"/>
          <w:sz w:val="22"/>
          <w:szCs w:val="22"/>
        </w:rPr>
        <w:t>p</w:t>
      </w:r>
      <w:r w:rsidR="0067024F" w:rsidRPr="00271E6F">
        <w:rPr>
          <w:rFonts w:ascii="Arial" w:hAnsi="Arial" w:cs="Arial"/>
          <w:sz w:val="22"/>
          <w:szCs w:val="22"/>
        </w:rPr>
        <w:t>oradenství v rámci předkládaných návrhů od společnosti RENATEX CZ a. s.</w:t>
      </w:r>
    </w:p>
    <w:p w:rsidR="007C6213" w:rsidRPr="00271E6F" w:rsidRDefault="007C6213" w:rsidP="007C6213">
      <w:pPr>
        <w:pStyle w:val="Odstavecseseznamem"/>
        <w:ind w:left="1440"/>
        <w:jc w:val="both"/>
        <w:rPr>
          <w:rFonts w:ascii="Arial" w:hAnsi="Arial" w:cs="Arial"/>
          <w:sz w:val="22"/>
          <w:szCs w:val="22"/>
        </w:rPr>
      </w:pPr>
    </w:p>
    <w:p w:rsidR="00E10814" w:rsidRPr="00271E6F" w:rsidRDefault="00E10814" w:rsidP="003055B7">
      <w:pPr>
        <w:pStyle w:val="Nadpis2"/>
        <w:rPr>
          <w:rFonts w:ascii="Arial" w:hAnsi="Arial" w:cs="Arial"/>
          <w:sz w:val="22"/>
          <w:szCs w:val="22"/>
        </w:rPr>
      </w:pPr>
      <w:r w:rsidRPr="00271E6F">
        <w:rPr>
          <w:rFonts w:ascii="Arial" w:hAnsi="Arial" w:cs="Arial"/>
          <w:sz w:val="22"/>
          <w:szCs w:val="22"/>
        </w:rPr>
        <w:t>II.</w:t>
      </w:r>
    </w:p>
    <w:p w:rsidR="00C65A2C" w:rsidRPr="00271E6F" w:rsidRDefault="00C65A2C" w:rsidP="00C65A2C">
      <w:pPr>
        <w:jc w:val="center"/>
        <w:rPr>
          <w:rFonts w:ascii="Arial" w:hAnsi="Arial" w:cs="Arial"/>
          <w:b/>
          <w:sz w:val="22"/>
          <w:szCs w:val="22"/>
        </w:rPr>
      </w:pPr>
      <w:r w:rsidRPr="00271E6F">
        <w:rPr>
          <w:rFonts w:ascii="Arial" w:hAnsi="Arial" w:cs="Arial"/>
          <w:b/>
          <w:sz w:val="22"/>
          <w:szCs w:val="22"/>
        </w:rPr>
        <w:t>Dohoda o mlčenlivosti</w:t>
      </w:r>
    </w:p>
    <w:p w:rsidR="00C65A2C" w:rsidRPr="00271E6F" w:rsidRDefault="00C65A2C" w:rsidP="00C65A2C">
      <w:pPr>
        <w:jc w:val="both"/>
        <w:rPr>
          <w:rFonts w:ascii="Arial" w:hAnsi="Arial" w:cs="Arial"/>
          <w:sz w:val="22"/>
          <w:szCs w:val="22"/>
        </w:rPr>
      </w:pPr>
      <w:r w:rsidRPr="00271E6F">
        <w:rPr>
          <w:rFonts w:ascii="Arial" w:hAnsi="Arial" w:cs="Arial"/>
          <w:sz w:val="22"/>
          <w:szCs w:val="22"/>
        </w:rPr>
        <w:t>1.</w:t>
      </w:r>
      <w:r w:rsidRPr="00271E6F">
        <w:rPr>
          <w:rFonts w:ascii="Arial" w:hAnsi="Arial" w:cs="Arial"/>
          <w:sz w:val="22"/>
          <w:szCs w:val="22"/>
        </w:rPr>
        <w:tab/>
        <w:t>Tato smlouva předpokládá, že mezi poskytovatelem a Klientem může v budoucnu docházet k vzájemnému poskytování informací majících podpořit naplnění účelu této smlouvy nebo nezbytných pro plnění závazku Poskytovatele.</w:t>
      </w:r>
    </w:p>
    <w:p w:rsidR="00C65A2C" w:rsidRPr="00271E6F" w:rsidRDefault="00C65A2C" w:rsidP="00C65A2C">
      <w:pPr>
        <w:jc w:val="both"/>
        <w:rPr>
          <w:rFonts w:ascii="Arial" w:hAnsi="Arial" w:cs="Arial"/>
          <w:sz w:val="22"/>
          <w:szCs w:val="22"/>
        </w:rPr>
      </w:pPr>
    </w:p>
    <w:p w:rsidR="00C65A2C" w:rsidRPr="00271E6F" w:rsidRDefault="00C65A2C" w:rsidP="00C65A2C">
      <w:pPr>
        <w:jc w:val="both"/>
        <w:rPr>
          <w:rFonts w:ascii="Arial" w:hAnsi="Arial" w:cs="Arial"/>
          <w:sz w:val="22"/>
          <w:szCs w:val="22"/>
        </w:rPr>
      </w:pPr>
      <w:r w:rsidRPr="00271E6F">
        <w:rPr>
          <w:rFonts w:ascii="Arial" w:hAnsi="Arial" w:cs="Arial"/>
          <w:sz w:val="22"/>
          <w:szCs w:val="22"/>
        </w:rPr>
        <w:t>2.</w:t>
      </w:r>
      <w:r w:rsidRPr="00271E6F">
        <w:rPr>
          <w:rFonts w:ascii="Arial" w:hAnsi="Arial" w:cs="Arial"/>
          <w:sz w:val="22"/>
          <w:szCs w:val="22"/>
        </w:rPr>
        <w:tab/>
        <w:t>V rámci této smlouvy představují "informace" veškerou nebo jakoukoli část znalosti, údajů či informací vztahujících se k činnosti nebo podnikání každé ze smluvních stran, přičemž tyto mohou být jak ve formě hmotné tak ve formě nehmotné, vyjádřené ústně, písemně či jakoukoli jinou formou (ať již jsou označené jako důvěrné či nikoli), a to včetně, nikoli však pouze, finančních informací a údajů, obchodních a finančních plánů, rozpočtů, cen, marketingových plánů, tržních informací, strategických informací, informací týkajících se zákazníků, technických informací, know-how a jakékoli dokumentace či jiné formy záznamu.</w:t>
      </w:r>
    </w:p>
    <w:p w:rsidR="00C65A2C" w:rsidRPr="00271E6F" w:rsidRDefault="00C65A2C" w:rsidP="00C65A2C">
      <w:pPr>
        <w:jc w:val="both"/>
        <w:rPr>
          <w:rFonts w:ascii="Arial" w:hAnsi="Arial" w:cs="Arial"/>
          <w:sz w:val="22"/>
          <w:szCs w:val="22"/>
        </w:rPr>
      </w:pPr>
    </w:p>
    <w:p w:rsidR="00C65A2C" w:rsidRPr="00271E6F" w:rsidRDefault="00C65A2C" w:rsidP="00C65A2C">
      <w:pPr>
        <w:jc w:val="both"/>
        <w:rPr>
          <w:rFonts w:ascii="Arial" w:hAnsi="Arial" w:cs="Arial"/>
          <w:sz w:val="22"/>
          <w:szCs w:val="22"/>
        </w:rPr>
      </w:pPr>
      <w:r w:rsidRPr="00271E6F">
        <w:rPr>
          <w:rFonts w:ascii="Arial" w:hAnsi="Arial" w:cs="Arial"/>
          <w:sz w:val="22"/>
          <w:szCs w:val="22"/>
        </w:rPr>
        <w:t>3.</w:t>
      </w:r>
      <w:r w:rsidRPr="00271E6F">
        <w:rPr>
          <w:rFonts w:ascii="Arial" w:hAnsi="Arial" w:cs="Arial"/>
          <w:sz w:val="22"/>
          <w:szCs w:val="22"/>
        </w:rPr>
        <w:tab/>
        <w:t>Informace obou smluvních stran zůstávají jejich výhradním a exkluzivním vlastnictvím. Nic z toho, co je uvedeno v této smlouvě ani žádné poskytnutí jakýchkoli informací kteroukoli stranou nebude považováno za poskytnutí či přenechání jakýchkoli licencí, práv, nároků nebo jakýchkoli podílů na jakýchkoli takových informacích druhé straně. Každá ze smluvních stran bude informace nabyté od druhé strany vždy udržovat v tajnosti a chránit je, nakládat s nimi jako důvěrnými a aniž by byla jakkoli omezena všeobecná platnost výše uvedeného, každá ze smluvních stran tímto souhlasí, že:</w:t>
      </w:r>
    </w:p>
    <w:p w:rsidR="00C65A2C" w:rsidRPr="00271E6F" w:rsidRDefault="00C65A2C" w:rsidP="00C65A2C">
      <w:pPr>
        <w:jc w:val="both"/>
        <w:rPr>
          <w:rFonts w:ascii="Arial" w:hAnsi="Arial" w:cs="Arial"/>
          <w:sz w:val="22"/>
          <w:szCs w:val="22"/>
        </w:rPr>
      </w:pPr>
      <w:r w:rsidRPr="00271E6F">
        <w:rPr>
          <w:rFonts w:ascii="Arial" w:hAnsi="Arial" w:cs="Arial"/>
          <w:sz w:val="22"/>
          <w:szCs w:val="22"/>
        </w:rPr>
        <w:t>(a)</w:t>
      </w:r>
      <w:r w:rsidRPr="00271E6F">
        <w:rPr>
          <w:rFonts w:ascii="Arial" w:hAnsi="Arial" w:cs="Arial"/>
          <w:sz w:val="22"/>
          <w:szCs w:val="22"/>
        </w:rPr>
        <w:tab/>
        <w:t>omezí poskytnutí informací takovým svým zaměstnancům, kteří je potřebují znát ke splnění účelu této smlouvy na nezbytně nutnou míru</w:t>
      </w:r>
    </w:p>
    <w:p w:rsidR="00C65A2C" w:rsidRPr="00271E6F" w:rsidRDefault="00C65A2C" w:rsidP="00C65A2C">
      <w:pPr>
        <w:jc w:val="both"/>
        <w:rPr>
          <w:rFonts w:ascii="Arial" w:hAnsi="Arial" w:cs="Arial"/>
          <w:sz w:val="22"/>
          <w:szCs w:val="22"/>
        </w:rPr>
      </w:pPr>
      <w:r w:rsidRPr="00271E6F">
        <w:rPr>
          <w:rFonts w:ascii="Arial" w:hAnsi="Arial" w:cs="Arial"/>
          <w:sz w:val="22"/>
          <w:szCs w:val="22"/>
        </w:rPr>
        <w:t>(b)</w:t>
      </w:r>
      <w:r w:rsidRPr="00271E6F">
        <w:rPr>
          <w:rFonts w:ascii="Arial" w:hAnsi="Arial" w:cs="Arial"/>
          <w:sz w:val="22"/>
          <w:szCs w:val="22"/>
        </w:rPr>
        <w:tab/>
        <w:t>bude chránit obchodní zájmy strany, která poskytla informace a přijme stejná opatření k ochraně těchto informací, jaká by přijala k ochraně vlastního podnikání a důvěrných informací.</w:t>
      </w:r>
    </w:p>
    <w:p w:rsidR="00C65A2C" w:rsidRPr="00271E6F" w:rsidRDefault="00C65A2C" w:rsidP="00C65A2C">
      <w:pPr>
        <w:jc w:val="both"/>
        <w:rPr>
          <w:rFonts w:ascii="Arial" w:hAnsi="Arial" w:cs="Arial"/>
          <w:sz w:val="22"/>
          <w:szCs w:val="22"/>
        </w:rPr>
      </w:pPr>
    </w:p>
    <w:p w:rsidR="00C65A2C" w:rsidRPr="00271E6F" w:rsidRDefault="00C65A2C" w:rsidP="00C65A2C">
      <w:pPr>
        <w:jc w:val="both"/>
        <w:rPr>
          <w:rFonts w:ascii="Arial" w:hAnsi="Arial" w:cs="Arial"/>
          <w:sz w:val="22"/>
          <w:szCs w:val="22"/>
        </w:rPr>
      </w:pPr>
      <w:r w:rsidRPr="00271E6F">
        <w:rPr>
          <w:rFonts w:ascii="Arial" w:hAnsi="Arial" w:cs="Arial"/>
          <w:sz w:val="22"/>
          <w:szCs w:val="22"/>
        </w:rPr>
        <w:t>4.</w:t>
      </w:r>
      <w:r w:rsidRPr="00271E6F">
        <w:rPr>
          <w:rFonts w:ascii="Arial" w:hAnsi="Arial" w:cs="Arial"/>
          <w:sz w:val="22"/>
          <w:szCs w:val="22"/>
        </w:rPr>
        <w:tab/>
        <w:t xml:space="preserve">Závazky obsažené v čl. II </w:t>
      </w:r>
      <w:proofErr w:type="gramStart"/>
      <w:r w:rsidRPr="00271E6F">
        <w:rPr>
          <w:rFonts w:ascii="Arial" w:hAnsi="Arial" w:cs="Arial"/>
          <w:sz w:val="22"/>
          <w:szCs w:val="22"/>
        </w:rPr>
        <w:t>této</w:t>
      </w:r>
      <w:proofErr w:type="gramEnd"/>
      <w:r w:rsidRPr="00271E6F">
        <w:rPr>
          <w:rFonts w:ascii="Arial" w:hAnsi="Arial" w:cs="Arial"/>
          <w:sz w:val="22"/>
          <w:szCs w:val="22"/>
        </w:rPr>
        <w:t xml:space="preserve"> Smlouvy se nevztahují na informace, které:</w:t>
      </w:r>
    </w:p>
    <w:p w:rsidR="00C65A2C" w:rsidRPr="00271E6F" w:rsidRDefault="00C65A2C" w:rsidP="00C65A2C">
      <w:pPr>
        <w:jc w:val="both"/>
        <w:rPr>
          <w:rFonts w:ascii="Arial" w:hAnsi="Arial" w:cs="Arial"/>
          <w:sz w:val="22"/>
          <w:szCs w:val="22"/>
        </w:rPr>
      </w:pPr>
      <w:r w:rsidRPr="00271E6F">
        <w:rPr>
          <w:rFonts w:ascii="Arial" w:hAnsi="Arial" w:cs="Arial"/>
          <w:sz w:val="22"/>
          <w:szCs w:val="22"/>
        </w:rPr>
        <w:t>(a)</w:t>
      </w:r>
      <w:r w:rsidRPr="00271E6F">
        <w:rPr>
          <w:rFonts w:ascii="Arial" w:hAnsi="Arial" w:cs="Arial"/>
          <w:sz w:val="22"/>
          <w:szCs w:val="22"/>
        </w:rPr>
        <w:tab/>
        <w:t>jsou v době jejich poskytnutí veřejně dostupné nebo které se po jejich poskytnutí stanou právně dostupnými veřejnosti,</w:t>
      </w:r>
    </w:p>
    <w:p w:rsidR="00C65A2C" w:rsidRPr="00271E6F" w:rsidRDefault="00C65A2C" w:rsidP="00C65A2C">
      <w:pPr>
        <w:jc w:val="both"/>
        <w:rPr>
          <w:rFonts w:ascii="Arial" w:hAnsi="Arial" w:cs="Arial"/>
          <w:sz w:val="22"/>
          <w:szCs w:val="22"/>
        </w:rPr>
      </w:pPr>
      <w:r w:rsidRPr="00271E6F">
        <w:rPr>
          <w:rFonts w:ascii="Arial" w:hAnsi="Arial" w:cs="Arial"/>
          <w:sz w:val="22"/>
          <w:szCs w:val="22"/>
        </w:rPr>
        <w:t>(b)</w:t>
      </w:r>
      <w:r w:rsidRPr="00271E6F">
        <w:rPr>
          <w:rFonts w:ascii="Arial" w:hAnsi="Arial" w:cs="Arial"/>
          <w:sz w:val="22"/>
          <w:szCs w:val="22"/>
        </w:rPr>
        <w:tab/>
        <w:t>jsou výslovně schválené jako informace k dalšímu šíření, a to na základě písemného oprávnění vystaveného stranou, která informace poskytla.</w:t>
      </w:r>
    </w:p>
    <w:p w:rsidR="00C65A2C" w:rsidRPr="00271E6F" w:rsidRDefault="00C65A2C" w:rsidP="00C65A2C">
      <w:pPr>
        <w:jc w:val="both"/>
        <w:rPr>
          <w:rFonts w:ascii="Arial" w:hAnsi="Arial" w:cs="Arial"/>
          <w:sz w:val="22"/>
          <w:szCs w:val="22"/>
        </w:rPr>
      </w:pPr>
    </w:p>
    <w:p w:rsidR="00C65A2C" w:rsidRPr="00271E6F" w:rsidRDefault="00C65A2C" w:rsidP="00C65A2C">
      <w:pPr>
        <w:jc w:val="both"/>
        <w:rPr>
          <w:rFonts w:ascii="Arial" w:hAnsi="Arial" w:cs="Arial"/>
          <w:sz w:val="22"/>
          <w:szCs w:val="22"/>
        </w:rPr>
      </w:pPr>
      <w:r w:rsidRPr="00271E6F">
        <w:rPr>
          <w:rFonts w:ascii="Arial" w:hAnsi="Arial" w:cs="Arial"/>
          <w:sz w:val="22"/>
          <w:szCs w:val="22"/>
        </w:rPr>
        <w:t>5.</w:t>
      </w:r>
      <w:r w:rsidRPr="00271E6F">
        <w:rPr>
          <w:rFonts w:ascii="Arial" w:hAnsi="Arial" w:cs="Arial"/>
          <w:sz w:val="22"/>
          <w:szCs w:val="22"/>
        </w:rPr>
        <w:tab/>
        <w:t xml:space="preserve">Závazky stran plynoucí z čl. II </w:t>
      </w:r>
      <w:proofErr w:type="gramStart"/>
      <w:r w:rsidRPr="00271E6F">
        <w:rPr>
          <w:rFonts w:ascii="Arial" w:hAnsi="Arial" w:cs="Arial"/>
          <w:sz w:val="22"/>
          <w:szCs w:val="22"/>
        </w:rPr>
        <w:t>této</w:t>
      </w:r>
      <w:proofErr w:type="gramEnd"/>
      <w:r w:rsidRPr="00271E6F">
        <w:rPr>
          <w:rFonts w:ascii="Arial" w:hAnsi="Arial" w:cs="Arial"/>
          <w:sz w:val="22"/>
          <w:szCs w:val="22"/>
        </w:rPr>
        <w:t xml:space="preserve"> Smlouvy:</w:t>
      </w:r>
    </w:p>
    <w:p w:rsidR="00C65A2C" w:rsidRPr="00271E6F" w:rsidRDefault="00C65A2C" w:rsidP="00C65A2C">
      <w:pPr>
        <w:jc w:val="both"/>
        <w:rPr>
          <w:rFonts w:ascii="Arial" w:hAnsi="Arial" w:cs="Arial"/>
          <w:sz w:val="22"/>
          <w:szCs w:val="22"/>
        </w:rPr>
      </w:pPr>
      <w:r w:rsidRPr="00271E6F">
        <w:rPr>
          <w:rFonts w:ascii="Arial" w:hAnsi="Arial" w:cs="Arial"/>
          <w:sz w:val="22"/>
          <w:szCs w:val="22"/>
        </w:rPr>
        <w:t>a)</w:t>
      </w:r>
      <w:r w:rsidRPr="00271E6F">
        <w:rPr>
          <w:rFonts w:ascii="Arial" w:hAnsi="Arial" w:cs="Arial"/>
          <w:sz w:val="22"/>
          <w:szCs w:val="22"/>
        </w:rPr>
        <w:tab/>
        <w:t xml:space="preserve">jsou neomezené teritoriem </w:t>
      </w:r>
    </w:p>
    <w:p w:rsidR="00C65A2C" w:rsidRPr="00271E6F" w:rsidRDefault="00C65A2C" w:rsidP="00C65A2C">
      <w:pPr>
        <w:jc w:val="both"/>
        <w:rPr>
          <w:rFonts w:ascii="Arial" w:hAnsi="Arial" w:cs="Arial"/>
          <w:sz w:val="22"/>
          <w:szCs w:val="22"/>
        </w:rPr>
      </w:pPr>
      <w:r w:rsidRPr="00271E6F">
        <w:rPr>
          <w:rFonts w:ascii="Arial" w:hAnsi="Arial" w:cs="Arial"/>
          <w:sz w:val="22"/>
          <w:szCs w:val="22"/>
        </w:rPr>
        <w:t>b)</w:t>
      </w:r>
      <w:r w:rsidRPr="00271E6F">
        <w:rPr>
          <w:rFonts w:ascii="Arial" w:hAnsi="Arial" w:cs="Arial"/>
          <w:sz w:val="22"/>
          <w:szCs w:val="22"/>
        </w:rPr>
        <w:tab/>
        <w:t>jsou strany povinny zachovávat po dobu trvání této smlouvy a zároveň i po ukončení platnosti této smlouvy, a to po dobu, po kterou nebudou tyto informace veřejně známé.</w:t>
      </w:r>
    </w:p>
    <w:p w:rsidR="001E06FE" w:rsidRPr="00271E6F" w:rsidRDefault="001E06FE" w:rsidP="00C65A2C">
      <w:pPr>
        <w:jc w:val="both"/>
        <w:rPr>
          <w:rFonts w:ascii="Arial" w:hAnsi="Arial" w:cs="Arial"/>
          <w:sz w:val="22"/>
          <w:szCs w:val="22"/>
        </w:rPr>
      </w:pPr>
    </w:p>
    <w:p w:rsidR="00C65A2C" w:rsidRPr="00271E6F" w:rsidRDefault="001E06FE" w:rsidP="00271E6F">
      <w:pPr>
        <w:jc w:val="both"/>
        <w:rPr>
          <w:rFonts w:ascii="Arial" w:hAnsi="Arial" w:cs="Arial"/>
          <w:sz w:val="22"/>
          <w:szCs w:val="22"/>
        </w:rPr>
      </w:pPr>
      <w:r w:rsidRPr="00271E6F">
        <w:rPr>
          <w:rFonts w:ascii="Arial" w:hAnsi="Arial" w:cs="Arial"/>
          <w:sz w:val="22"/>
          <w:szCs w:val="22"/>
        </w:rPr>
        <w:t>6.</w:t>
      </w:r>
      <w:r w:rsidRPr="00271E6F">
        <w:rPr>
          <w:rFonts w:ascii="Arial" w:hAnsi="Arial" w:cs="Arial"/>
          <w:sz w:val="22"/>
          <w:szCs w:val="22"/>
        </w:rPr>
        <w:tab/>
        <w:t>Smluvní strany se dohodly na pokutě 5 000,- Kč za každý jednotlivý případ porušení.</w:t>
      </w:r>
    </w:p>
    <w:p w:rsidR="00C65A2C" w:rsidRDefault="00C65A2C" w:rsidP="00C65A2C">
      <w:pPr>
        <w:rPr>
          <w:rFonts w:ascii="Arial" w:hAnsi="Arial" w:cs="Arial"/>
          <w:sz w:val="22"/>
          <w:szCs w:val="22"/>
        </w:rPr>
      </w:pPr>
    </w:p>
    <w:p w:rsidR="007607A9" w:rsidRPr="00271E6F" w:rsidRDefault="007607A9" w:rsidP="00C65A2C">
      <w:pPr>
        <w:rPr>
          <w:rFonts w:ascii="Arial" w:hAnsi="Arial" w:cs="Arial"/>
          <w:sz w:val="22"/>
          <w:szCs w:val="22"/>
        </w:rPr>
      </w:pPr>
    </w:p>
    <w:p w:rsidR="00C65A2C" w:rsidRPr="00271E6F" w:rsidRDefault="00C65A2C" w:rsidP="00C65A2C">
      <w:pPr>
        <w:jc w:val="center"/>
        <w:rPr>
          <w:rFonts w:ascii="Arial" w:hAnsi="Arial" w:cs="Arial"/>
          <w:b/>
          <w:sz w:val="22"/>
          <w:szCs w:val="22"/>
        </w:rPr>
      </w:pPr>
      <w:r w:rsidRPr="00271E6F">
        <w:rPr>
          <w:rFonts w:ascii="Arial" w:hAnsi="Arial" w:cs="Arial"/>
          <w:b/>
          <w:sz w:val="22"/>
          <w:szCs w:val="22"/>
        </w:rPr>
        <w:t>III.</w:t>
      </w:r>
    </w:p>
    <w:p w:rsidR="00E349E1" w:rsidRPr="00271E6F" w:rsidRDefault="00E269AF" w:rsidP="003055B7">
      <w:pPr>
        <w:jc w:val="center"/>
        <w:rPr>
          <w:rFonts w:ascii="Arial" w:hAnsi="Arial" w:cs="Arial"/>
          <w:b/>
          <w:sz w:val="22"/>
          <w:szCs w:val="22"/>
        </w:rPr>
      </w:pPr>
      <w:r w:rsidRPr="00271E6F">
        <w:rPr>
          <w:rFonts w:ascii="Arial" w:hAnsi="Arial" w:cs="Arial"/>
          <w:b/>
          <w:sz w:val="22"/>
          <w:szCs w:val="22"/>
        </w:rPr>
        <w:t>Práva a povinnosti smluvních stran</w:t>
      </w:r>
    </w:p>
    <w:p w:rsidR="00E269AF" w:rsidRPr="00271E6F" w:rsidRDefault="00F35873" w:rsidP="00132230">
      <w:pPr>
        <w:jc w:val="both"/>
        <w:rPr>
          <w:rFonts w:ascii="Arial" w:hAnsi="Arial" w:cs="Arial"/>
          <w:sz w:val="22"/>
          <w:szCs w:val="22"/>
        </w:rPr>
      </w:pPr>
      <w:r w:rsidRPr="00271E6F">
        <w:rPr>
          <w:rFonts w:ascii="Arial" w:hAnsi="Arial" w:cs="Arial"/>
          <w:sz w:val="22"/>
          <w:szCs w:val="22"/>
        </w:rPr>
        <w:t>1.</w:t>
      </w:r>
      <w:r w:rsidRPr="00271E6F">
        <w:rPr>
          <w:rFonts w:ascii="Arial" w:hAnsi="Arial" w:cs="Arial"/>
          <w:sz w:val="22"/>
          <w:szCs w:val="22"/>
        </w:rPr>
        <w:tab/>
      </w:r>
      <w:r w:rsidR="00E269AF" w:rsidRPr="00271E6F">
        <w:rPr>
          <w:rFonts w:ascii="Arial" w:hAnsi="Arial" w:cs="Arial"/>
          <w:sz w:val="22"/>
          <w:szCs w:val="22"/>
        </w:rPr>
        <w:t>Klient se zavazuje poskytnout s dostatečným předstihem Poskytovateli veškeré nutné podklady, na základě nichž je Poskytovatel povinen poskytovat své služby.</w:t>
      </w:r>
      <w:r w:rsidR="00621CE1" w:rsidRPr="00271E6F">
        <w:rPr>
          <w:rFonts w:ascii="Arial" w:hAnsi="Arial" w:cs="Arial"/>
          <w:sz w:val="22"/>
          <w:szCs w:val="22"/>
        </w:rPr>
        <w:t xml:space="preserve"> Klient je povinen určit komunikačního partnera</w:t>
      </w:r>
      <w:r w:rsidR="00B11BDC" w:rsidRPr="00271E6F">
        <w:rPr>
          <w:rFonts w:ascii="Arial" w:hAnsi="Arial" w:cs="Arial"/>
          <w:sz w:val="22"/>
          <w:szCs w:val="22"/>
        </w:rPr>
        <w:t xml:space="preserve"> a implementační tým Klienta</w:t>
      </w:r>
      <w:r w:rsidR="00621CE1" w:rsidRPr="00271E6F">
        <w:rPr>
          <w:rFonts w:ascii="Arial" w:hAnsi="Arial" w:cs="Arial"/>
          <w:sz w:val="22"/>
          <w:szCs w:val="22"/>
        </w:rPr>
        <w:t xml:space="preserve">, neboli osobu opravnou zastupovat Klienta a předávat Poskytovateli veškeré pokyny, zadání a podklady pro poskytování služeb dle této Smlouvy. </w:t>
      </w:r>
    </w:p>
    <w:p w:rsidR="00322199" w:rsidRPr="00271E6F" w:rsidRDefault="00322199" w:rsidP="00132230">
      <w:pPr>
        <w:jc w:val="both"/>
        <w:rPr>
          <w:rFonts w:ascii="Arial" w:hAnsi="Arial" w:cs="Arial"/>
          <w:sz w:val="22"/>
          <w:szCs w:val="22"/>
        </w:rPr>
      </w:pPr>
    </w:p>
    <w:p w:rsidR="00F35873" w:rsidRPr="00271E6F" w:rsidRDefault="00B56A49" w:rsidP="00132230">
      <w:pPr>
        <w:jc w:val="both"/>
        <w:rPr>
          <w:rFonts w:ascii="Arial" w:hAnsi="Arial" w:cs="Arial"/>
          <w:sz w:val="22"/>
          <w:szCs w:val="22"/>
        </w:rPr>
      </w:pPr>
      <w:r w:rsidRPr="00271E6F">
        <w:rPr>
          <w:rFonts w:ascii="Arial" w:hAnsi="Arial" w:cs="Arial"/>
          <w:sz w:val="22"/>
          <w:szCs w:val="22"/>
        </w:rPr>
        <w:t>2</w:t>
      </w:r>
      <w:r w:rsidR="00F35873" w:rsidRPr="00271E6F">
        <w:rPr>
          <w:rFonts w:ascii="Arial" w:hAnsi="Arial" w:cs="Arial"/>
          <w:sz w:val="22"/>
          <w:szCs w:val="22"/>
        </w:rPr>
        <w:t>.</w:t>
      </w:r>
      <w:r w:rsidR="00F35873" w:rsidRPr="00271E6F">
        <w:rPr>
          <w:rFonts w:ascii="Arial" w:hAnsi="Arial" w:cs="Arial"/>
          <w:sz w:val="22"/>
          <w:szCs w:val="22"/>
        </w:rPr>
        <w:tab/>
        <w:t>Poskytovatel je povinen při výkonu své činností postupovat s odbornou péčí a chránit zájmy</w:t>
      </w:r>
      <w:r w:rsidR="00E349E1" w:rsidRPr="00271E6F">
        <w:rPr>
          <w:rFonts w:ascii="Arial" w:hAnsi="Arial" w:cs="Arial"/>
          <w:sz w:val="22"/>
          <w:szCs w:val="22"/>
        </w:rPr>
        <w:t xml:space="preserve"> Klienta a řídit se jeho pokyny. </w:t>
      </w:r>
      <w:r w:rsidR="00F35873" w:rsidRPr="00271E6F">
        <w:rPr>
          <w:rFonts w:ascii="Arial" w:hAnsi="Arial" w:cs="Arial"/>
          <w:sz w:val="22"/>
          <w:szCs w:val="22"/>
        </w:rPr>
        <w:t xml:space="preserve">Poskytovatel je oprávněn při poskytování služeb využít i </w:t>
      </w:r>
      <w:r w:rsidR="00F35873" w:rsidRPr="00271E6F">
        <w:rPr>
          <w:rFonts w:ascii="Arial" w:hAnsi="Arial" w:cs="Arial"/>
          <w:sz w:val="22"/>
          <w:szCs w:val="22"/>
        </w:rPr>
        <w:lastRenderedPageBreak/>
        <w:t xml:space="preserve">třetí osoby. V případě porušení povinností vyplývající z této smlouvy třetí osobou, odpovídá Poskytovatel, jako by závazek porušil on sám. </w:t>
      </w:r>
    </w:p>
    <w:p w:rsidR="00F35873" w:rsidRPr="00271E6F" w:rsidRDefault="00F35873" w:rsidP="00132230">
      <w:pPr>
        <w:numPr>
          <w:ilvl w:val="12"/>
          <w:numId w:val="0"/>
        </w:numPr>
        <w:jc w:val="both"/>
        <w:rPr>
          <w:rFonts w:ascii="Arial" w:hAnsi="Arial" w:cs="Arial"/>
          <w:sz w:val="22"/>
          <w:szCs w:val="22"/>
        </w:rPr>
      </w:pPr>
    </w:p>
    <w:p w:rsidR="00F35873" w:rsidRPr="00271E6F" w:rsidRDefault="00B56A49" w:rsidP="00132230">
      <w:pPr>
        <w:jc w:val="both"/>
        <w:rPr>
          <w:rFonts w:ascii="Arial" w:hAnsi="Arial" w:cs="Arial"/>
          <w:sz w:val="22"/>
          <w:szCs w:val="22"/>
        </w:rPr>
      </w:pPr>
      <w:r w:rsidRPr="00271E6F">
        <w:rPr>
          <w:rFonts w:ascii="Arial" w:hAnsi="Arial" w:cs="Arial"/>
          <w:sz w:val="22"/>
          <w:szCs w:val="22"/>
        </w:rPr>
        <w:t>3</w:t>
      </w:r>
      <w:r w:rsidR="00F35873" w:rsidRPr="00271E6F">
        <w:rPr>
          <w:rFonts w:ascii="Arial" w:hAnsi="Arial" w:cs="Arial"/>
          <w:sz w:val="22"/>
          <w:szCs w:val="22"/>
        </w:rPr>
        <w:t>.</w:t>
      </w:r>
      <w:r w:rsidR="00F35873" w:rsidRPr="00271E6F">
        <w:rPr>
          <w:rFonts w:ascii="Arial" w:hAnsi="Arial" w:cs="Arial"/>
          <w:sz w:val="22"/>
          <w:szCs w:val="22"/>
        </w:rPr>
        <w:tab/>
      </w:r>
      <w:r w:rsidR="000A5293" w:rsidRPr="00271E6F">
        <w:rPr>
          <w:rFonts w:ascii="Arial" w:hAnsi="Arial" w:cs="Arial"/>
          <w:sz w:val="22"/>
          <w:szCs w:val="22"/>
        </w:rPr>
        <w:t xml:space="preserve">Poskytovatel </w:t>
      </w:r>
      <w:r w:rsidR="00F35873" w:rsidRPr="00271E6F">
        <w:rPr>
          <w:rFonts w:ascii="Arial" w:hAnsi="Arial" w:cs="Arial"/>
          <w:sz w:val="22"/>
          <w:szCs w:val="22"/>
        </w:rPr>
        <w:t xml:space="preserve">odpovídá </w:t>
      </w:r>
      <w:r w:rsidR="000A5293" w:rsidRPr="00271E6F">
        <w:rPr>
          <w:rFonts w:ascii="Arial" w:hAnsi="Arial" w:cs="Arial"/>
          <w:sz w:val="22"/>
          <w:szCs w:val="22"/>
        </w:rPr>
        <w:t xml:space="preserve">Klientovi </w:t>
      </w:r>
      <w:r w:rsidR="00F35873" w:rsidRPr="00271E6F">
        <w:rPr>
          <w:rFonts w:ascii="Arial" w:hAnsi="Arial" w:cs="Arial"/>
          <w:sz w:val="22"/>
          <w:szCs w:val="22"/>
        </w:rPr>
        <w:t xml:space="preserve">za škodu, kterou mu v souvislosti s výkonem činností podle této smlouvy způsobil. Odpovědnosti se zprostí, prokáže-li, že škodě nemohl zabránit ani při vynaložení veškerého úsilí, kterého lze na něm požadovat. </w:t>
      </w:r>
      <w:r w:rsidR="000A5293" w:rsidRPr="00271E6F">
        <w:rPr>
          <w:rFonts w:ascii="Arial" w:hAnsi="Arial" w:cs="Arial"/>
          <w:sz w:val="22"/>
          <w:szCs w:val="22"/>
        </w:rPr>
        <w:t xml:space="preserve">Poskytovatel </w:t>
      </w:r>
      <w:r w:rsidR="00F35873" w:rsidRPr="00271E6F">
        <w:rPr>
          <w:rFonts w:ascii="Arial" w:hAnsi="Arial" w:cs="Arial"/>
          <w:sz w:val="22"/>
          <w:szCs w:val="22"/>
        </w:rPr>
        <w:t xml:space="preserve">neodpovídá za škodu, </w:t>
      </w:r>
      <w:proofErr w:type="gramStart"/>
      <w:r w:rsidR="00F35873" w:rsidRPr="00271E6F">
        <w:rPr>
          <w:rFonts w:ascii="Arial" w:hAnsi="Arial" w:cs="Arial"/>
          <w:sz w:val="22"/>
          <w:szCs w:val="22"/>
        </w:rPr>
        <w:t>jejichž</w:t>
      </w:r>
      <w:proofErr w:type="gramEnd"/>
      <w:r w:rsidR="00F35873" w:rsidRPr="00271E6F">
        <w:rPr>
          <w:rFonts w:ascii="Arial" w:hAnsi="Arial" w:cs="Arial"/>
          <w:sz w:val="22"/>
          <w:szCs w:val="22"/>
        </w:rPr>
        <w:t xml:space="preserve"> příčinou jsou nedostatky vyplývající z podkladů, dokladů či informací poskytnutých </w:t>
      </w:r>
      <w:r w:rsidR="001C3BA0" w:rsidRPr="00271E6F">
        <w:rPr>
          <w:rFonts w:ascii="Arial" w:hAnsi="Arial" w:cs="Arial"/>
          <w:sz w:val="22"/>
          <w:szCs w:val="22"/>
        </w:rPr>
        <w:t>Klientem</w:t>
      </w:r>
      <w:r w:rsidR="00F35873" w:rsidRPr="00271E6F">
        <w:rPr>
          <w:rFonts w:ascii="Arial" w:hAnsi="Arial" w:cs="Arial"/>
          <w:sz w:val="22"/>
          <w:szCs w:val="22"/>
        </w:rPr>
        <w:t>.</w:t>
      </w:r>
    </w:p>
    <w:p w:rsidR="00E10814" w:rsidRPr="00271E6F" w:rsidRDefault="00E10814" w:rsidP="00132230">
      <w:pPr>
        <w:pStyle w:val="Zkladntext2"/>
        <w:rPr>
          <w:rFonts w:ascii="Arial" w:hAnsi="Arial" w:cs="Arial"/>
          <w:sz w:val="22"/>
          <w:szCs w:val="22"/>
        </w:rPr>
      </w:pPr>
    </w:p>
    <w:p w:rsidR="00E10814" w:rsidRPr="00271E6F" w:rsidRDefault="00C65A2C" w:rsidP="003055B7">
      <w:pPr>
        <w:pStyle w:val="Nadpis1"/>
        <w:jc w:val="center"/>
        <w:rPr>
          <w:rFonts w:ascii="Arial" w:hAnsi="Arial" w:cs="Arial"/>
          <w:sz w:val="22"/>
          <w:szCs w:val="22"/>
        </w:rPr>
      </w:pPr>
      <w:r w:rsidRPr="00271E6F">
        <w:rPr>
          <w:rFonts w:ascii="Arial" w:hAnsi="Arial" w:cs="Arial"/>
          <w:sz w:val="22"/>
          <w:szCs w:val="22"/>
        </w:rPr>
        <w:t>IV</w:t>
      </w:r>
      <w:r w:rsidR="00E10814" w:rsidRPr="00271E6F">
        <w:rPr>
          <w:rFonts w:ascii="Arial" w:hAnsi="Arial" w:cs="Arial"/>
          <w:sz w:val="22"/>
          <w:szCs w:val="22"/>
        </w:rPr>
        <w:t>.</w:t>
      </w:r>
    </w:p>
    <w:p w:rsidR="00E349E1" w:rsidRPr="00271E6F" w:rsidRDefault="00E37D9C" w:rsidP="003055B7">
      <w:pPr>
        <w:pStyle w:val="Nadpis1"/>
        <w:jc w:val="center"/>
        <w:rPr>
          <w:rFonts w:ascii="Arial" w:hAnsi="Arial" w:cs="Arial"/>
          <w:sz w:val="22"/>
          <w:szCs w:val="22"/>
        </w:rPr>
      </w:pPr>
      <w:r w:rsidRPr="00271E6F">
        <w:rPr>
          <w:rFonts w:ascii="Arial" w:hAnsi="Arial" w:cs="Arial"/>
          <w:sz w:val="22"/>
          <w:szCs w:val="22"/>
        </w:rPr>
        <w:t>Smluvní doba</w:t>
      </w:r>
    </w:p>
    <w:p w:rsidR="001E06FE" w:rsidRPr="00271E6F" w:rsidRDefault="000A5293" w:rsidP="00132230">
      <w:pPr>
        <w:jc w:val="both"/>
        <w:rPr>
          <w:rFonts w:ascii="Arial" w:hAnsi="Arial" w:cs="Arial"/>
          <w:color w:val="000000" w:themeColor="text1"/>
          <w:sz w:val="22"/>
          <w:szCs w:val="22"/>
        </w:rPr>
      </w:pPr>
      <w:r w:rsidRPr="00271E6F">
        <w:rPr>
          <w:rFonts w:ascii="Arial" w:hAnsi="Arial" w:cs="Arial"/>
          <w:sz w:val="22"/>
          <w:szCs w:val="22"/>
        </w:rPr>
        <w:t>1.</w:t>
      </w:r>
      <w:r w:rsidRPr="00271E6F">
        <w:rPr>
          <w:rFonts w:ascii="Arial" w:hAnsi="Arial" w:cs="Arial"/>
          <w:sz w:val="22"/>
          <w:szCs w:val="22"/>
        </w:rPr>
        <w:tab/>
      </w:r>
      <w:r w:rsidR="001D6F5A" w:rsidRPr="00271E6F">
        <w:rPr>
          <w:rFonts w:ascii="Arial" w:hAnsi="Arial" w:cs="Arial"/>
          <w:sz w:val="22"/>
          <w:szCs w:val="22"/>
        </w:rPr>
        <w:t xml:space="preserve">Tato </w:t>
      </w:r>
      <w:r w:rsidR="00E10814" w:rsidRPr="00271E6F">
        <w:rPr>
          <w:rFonts w:ascii="Arial" w:hAnsi="Arial" w:cs="Arial"/>
          <w:sz w:val="22"/>
          <w:szCs w:val="22"/>
        </w:rPr>
        <w:t xml:space="preserve">Smlouva se </w:t>
      </w:r>
      <w:r w:rsidR="00C65A2C" w:rsidRPr="00271E6F">
        <w:rPr>
          <w:rFonts w:ascii="Arial" w:hAnsi="Arial" w:cs="Arial"/>
          <w:sz w:val="22"/>
          <w:szCs w:val="22"/>
        </w:rPr>
        <w:t xml:space="preserve">uzavírá na dobu </w:t>
      </w:r>
      <w:r w:rsidR="00E10814" w:rsidRPr="00271E6F">
        <w:rPr>
          <w:rFonts w:ascii="Arial" w:hAnsi="Arial" w:cs="Arial"/>
          <w:sz w:val="22"/>
          <w:szCs w:val="22"/>
        </w:rPr>
        <w:t xml:space="preserve">určitou </w:t>
      </w:r>
      <w:r w:rsidR="00C65A2C" w:rsidRPr="00271E6F">
        <w:rPr>
          <w:rFonts w:ascii="Arial" w:hAnsi="Arial" w:cs="Arial"/>
          <w:sz w:val="22"/>
          <w:szCs w:val="22"/>
        </w:rPr>
        <w:t xml:space="preserve">do </w:t>
      </w:r>
      <w:r w:rsidR="00DB2FE7" w:rsidRPr="00271E6F">
        <w:rPr>
          <w:rFonts w:ascii="Arial" w:hAnsi="Arial" w:cs="Arial"/>
          <w:sz w:val="22"/>
          <w:szCs w:val="22"/>
        </w:rPr>
        <w:t>3</w:t>
      </w:r>
      <w:r w:rsidR="00B32B78" w:rsidRPr="00271E6F">
        <w:rPr>
          <w:rFonts w:ascii="Arial" w:hAnsi="Arial" w:cs="Arial"/>
          <w:sz w:val="22"/>
          <w:szCs w:val="22"/>
        </w:rPr>
        <w:t>0</w:t>
      </w:r>
      <w:r w:rsidR="00A15000" w:rsidRPr="00271E6F">
        <w:rPr>
          <w:rFonts w:ascii="Arial" w:hAnsi="Arial" w:cs="Arial"/>
          <w:sz w:val="22"/>
          <w:szCs w:val="22"/>
        </w:rPr>
        <w:t>.</w:t>
      </w:r>
      <w:r w:rsidR="00EE1118" w:rsidRPr="00271E6F">
        <w:rPr>
          <w:rFonts w:ascii="Arial" w:hAnsi="Arial" w:cs="Arial"/>
          <w:sz w:val="22"/>
          <w:szCs w:val="22"/>
        </w:rPr>
        <w:t xml:space="preserve"> </w:t>
      </w:r>
      <w:r w:rsidR="00B56A49" w:rsidRPr="00271E6F">
        <w:rPr>
          <w:rFonts w:ascii="Arial" w:hAnsi="Arial" w:cs="Arial"/>
          <w:sz w:val="22"/>
          <w:szCs w:val="22"/>
        </w:rPr>
        <w:t>5</w:t>
      </w:r>
      <w:r w:rsidR="00A15000" w:rsidRPr="00271E6F">
        <w:rPr>
          <w:rFonts w:ascii="Arial" w:hAnsi="Arial" w:cs="Arial"/>
          <w:sz w:val="22"/>
          <w:szCs w:val="22"/>
        </w:rPr>
        <w:t>.</w:t>
      </w:r>
      <w:r w:rsidR="00DB2FE7" w:rsidRPr="00271E6F">
        <w:rPr>
          <w:rFonts w:ascii="Arial" w:hAnsi="Arial" w:cs="Arial"/>
          <w:sz w:val="22"/>
          <w:szCs w:val="22"/>
        </w:rPr>
        <w:t xml:space="preserve"> </w:t>
      </w:r>
      <w:r w:rsidR="00A15000" w:rsidRPr="00271E6F">
        <w:rPr>
          <w:rFonts w:ascii="Arial" w:hAnsi="Arial" w:cs="Arial"/>
          <w:sz w:val="22"/>
          <w:szCs w:val="22"/>
        </w:rPr>
        <w:t>201</w:t>
      </w:r>
      <w:r w:rsidR="00B56A49" w:rsidRPr="00271E6F">
        <w:rPr>
          <w:rFonts w:ascii="Arial" w:hAnsi="Arial" w:cs="Arial"/>
          <w:sz w:val="22"/>
          <w:szCs w:val="22"/>
        </w:rPr>
        <w:t>8</w:t>
      </w:r>
      <w:r w:rsidR="001E06FE" w:rsidRPr="00271E6F">
        <w:rPr>
          <w:rFonts w:ascii="Arial" w:hAnsi="Arial" w:cs="Arial"/>
          <w:sz w:val="22"/>
          <w:szCs w:val="22"/>
        </w:rPr>
        <w:t xml:space="preserve"> s možností výpovědi ze strany Klienta i poskyt</w:t>
      </w:r>
      <w:r w:rsidR="002C52B3" w:rsidRPr="00271E6F">
        <w:rPr>
          <w:rFonts w:ascii="Arial" w:hAnsi="Arial" w:cs="Arial"/>
          <w:sz w:val="22"/>
          <w:szCs w:val="22"/>
        </w:rPr>
        <w:t xml:space="preserve">ovatele bez udání důvodů </w:t>
      </w:r>
      <w:r w:rsidR="002C52B3" w:rsidRPr="00271E6F">
        <w:rPr>
          <w:rFonts w:ascii="Arial" w:hAnsi="Arial" w:cs="Arial"/>
          <w:color w:val="000000" w:themeColor="text1"/>
          <w:sz w:val="22"/>
          <w:szCs w:val="22"/>
        </w:rPr>
        <w:t xml:space="preserve">s výpovědní lhůtou jeden týden od doručení výpovědi příslušné smluvní straně. </w:t>
      </w:r>
    </w:p>
    <w:p w:rsidR="00B42B5A" w:rsidRPr="00271E6F" w:rsidRDefault="00B42B5A" w:rsidP="003055B7">
      <w:pPr>
        <w:pStyle w:val="Nadpis1"/>
        <w:jc w:val="center"/>
        <w:rPr>
          <w:rFonts w:ascii="Arial" w:hAnsi="Arial" w:cs="Arial"/>
          <w:sz w:val="22"/>
          <w:szCs w:val="22"/>
        </w:rPr>
      </w:pPr>
    </w:p>
    <w:p w:rsidR="00E10814" w:rsidRPr="00271E6F" w:rsidRDefault="00E10814" w:rsidP="003055B7">
      <w:pPr>
        <w:pStyle w:val="Nadpis1"/>
        <w:jc w:val="center"/>
        <w:rPr>
          <w:rFonts w:ascii="Arial" w:hAnsi="Arial" w:cs="Arial"/>
          <w:sz w:val="22"/>
          <w:szCs w:val="22"/>
        </w:rPr>
      </w:pPr>
      <w:r w:rsidRPr="00271E6F">
        <w:rPr>
          <w:rFonts w:ascii="Arial" w:hAnsi="Arial" w:cs="Arial"/>
          <w:sz w:val="22"/>
          <w:szCs w:val="22"/>
        </w:rPr>
        <w:t>V.</w:t>
      </w:r>
    </w:p>
    <w:p w:rsidR="00E868F1" w:rsidRPr="00271E6F" w:rsidRDefault="00E349E1" w:rsidP="003055B7">
      <w:pPr>
        <w:pStyle w:val="Nadpis1"/>
        <w:jc w:val="center"/>
        <w:rPr>
          <w:rFonts w:ascii="Arial" w:hAnsi="Arial" w:cs="Arial"/>
          <w:sz w:val="22"/>
          <w:szCs w:val="22"/>
        </w:rPr>
      </w:pPr>
      <w:r w:rsidRPr="00271E6F">
        <w:rPr>
          <w:rFonts w:ascii="Arial" w:hAnsi="Arial" w:cs="Arial"/>
          <w:sz w:val="22"/>
          <w:szCs w:val="22"/>
        </w:rPr>
        <w:t xml:space="preserve">Smluvní cena </w:t>
      </w:r>
      <w:r w:rsidR="00E10814" w:rsidRPr="00271E6F">
        <w:rPr>
          <w:rFonts w:ascii="Arial" w:hAnsi="Arial" w:cs="Arial"/>
          <w:sz w:val="22"/>
          <w:szCs w:val="22"/>
        </w:rPr>
        <w:t>a platební podmínky</w:t>
      </w:r>
    </w:p>
    <w:p w:rsidR="00C65A2C" w:rsidRPr="00271E6F" w:rsidRDefault="000A5293" w:rsidP="00132230">
      <w:pPr>
        <w:jc w:val="both"/>
        <w:rPr>
          <w:rFonts w:ascii="Arial" w:hAnsi="Arial" w:cs="Arial"/>
          <w:sz w:val="22"/>
          <w:szCs w:val="22"/>
        </w:rPr>
      </w:pPr>
      <w:r w:rsidRPr="00271E6F">
        <w:rPr>
          <w:rFonts w:ascii="Arial" w:hAnsi="Arial" w:cs="Arial"/>
          <w:sz w:val="22"/>
          <w:szCs w:val="22"/>
        </w:rPr>
        <w:t>1.</w:t>
      </w:r>
      <w:r w:rsidRPr="00271E6F">
        <w:rPr>
          <w:rFonts w:ascii="Arial" w:hAnsi="Arial" w:cs="Arial"/>
          <w:sz w:val="22"/>
          <w:szCs w:val="22"/>
        </w:rPr>
        <w:tab/>
      </w:r>
      <w:r w:rsidR="001D6F5A" w:rsidRPr="00271E6F">
        <w:rPr>
          <w:rFonts w:ascii="Arial" w:hAnsi="Arial" w:cs="Arial"/>
          <w:sz w:val="22"/>
          <w:szCs w:val="22"/>
        </w:rPr>
        <w:t>Smluvní strany se dohodly na smluvní ceně za poskytov</w:t>
      </w:r>
      <w:r w:rsidR="00E349E1" w:rsidRPr="00271E6F">
        <w:rPr>
          <w:rFonts w:ascii="Arial" w:hAnsi="Arial" w:cs="Arial"/>
          <w:sz w:val="22"/>
          <w:szCs w:val="22"/>
        </w:rPr>
        <w:t>ání</w:t>
      </w:r>
      <w:r w:rsidR="001D6F5A" w:rsidRPr="00271E6F">
        <w:rPr>
          <w:rFonts w:ascii="Arial" w:hAnsi="Arial" w:cs="Arial"/>
          <w:sz w:val="22"/>
          <w:szCs w:val="22"/>
        </w:rPr>
        <w:t xml:space="preserve"> </w:t>
      </w:r>
      <w:r w:rsidR="00E349E1" w:rsidRPr="00271E6F">
        <w:rPr>
          <w:rFonts w:ascii="Arial" w:hAnsi="Arial" w:cs="Arial"/>
          <w:sz w:val="22"/>
          <w:szCs w:val="22"/>
        </w:rPr>
        <w:t xml:space="preserve">služeb </w:t>
      </w:r>
      <w:r w:rsidR="001D6F5A" w:rsidRPr="00271E6F">
        <w:rPr>
          <w:rFonts w:ascii="Arial" w:hAnsi="Arial" w:cs="Arial"/>
          <w:sz w:val="22"/>
          <w:szCs w:val="22"/>
        </w:rPr>
        <w:t xml:space="preserve">Poskytovatelem ve výši </w:t>
      </w:r>
      <w:r w:rsidR="00322199" w:rsidRPr="00271E6F">
        <w:rPr>
          <w:rFonts w:ascii="Arial" w:hAnsi="Arial" w:cs="Arial"/>
          <w:sz w:val="22"/>
          <w:szCs w:val="22"/>
        </w:rPr>
        <w:t xml:space="preserve">celkem </w:t>
      </w:r>
      <w:r w:rsidR="00B32B78" w:rsidRPr="00271E6F">
        <w:rPr>
          <w:rFonts w:ascii="Arial" w:hAnsi="Arial" w:cs="Arial"/>
          <w:sz w:val="22"/>
          <w:szCs w:val="22"/>
        </w:rPr>
        <w:t>1</w:t>
      </w:r>
      <w:r w:rsidR="00B56A49" w:rsidRPr="00271E6F">
        <w:rPr>
          <w:rFonts w:ascii="Arial" w:hAnsi="Arial" w:cs="Arial"/>
          <w:sz w:val="22"/>
          <w:szCs w:val="22"/>
        </w:rPr>
        <w:t>00</w:t>
      </w:r>
      <w:r w:rsidR="003E4AD0" w:rsidRPr="00271E6F">
        <w:rPr>
          <w:rFonts w:ascii="Arial" w:hAnsi="Arial" w:cs="Arial"/>
          <w:sz w:val="22"/>
          <w:szCs w:val="22"/>
        </w:rPr>
        <w:t xml:space="preserve"> 000</w:t>
      </w:r>
      <w:r w:rsidR="00322199" w:rsidRPr="00271E6F">
        <w:rPr>
          <w:rFonts w:ascii="Arial" w:hAnsi="Arial" w:cs="Arial"/>
          <w:sz w:val="22"/>
          <w:szCs w:val="22"/>
        </w:rPr>
        <w:t xml:space="preserve">,- </w:t>
      </w:r>
      <w:r w:rsidR="00322199" w:rsidRPr="00271E6F">
        <w:rPr>
          <w:rFonts w:ascii="Arial" w:hAnsi="Arial" w:cs="Arial"/>
          <w:color w:val="000000" w:themeColor="text1"/>
          <w:sz w:val="22"/>
          <w:szCs w:val="22"/>
        </w:rPr>
        <w:t>Kč</w:t>
      </w:r>
      <w:r w:rsidR="00EB74CF" w:rsidRPr="00271E6F">
        <w:rPr>
          <w:rFonts w:ascii="Arial" w:hAnsi="Arial" w:cs="Arial"/>
          <w:color w:val="000000" w:themeColor="text1"/>
          <w:sz w:val="22"/>
          <w:szCs w:val="22"/>
        </w:rPr>
        <w:t xml:space="preserve"> (bez DPH)</w:t>
      </w:r>
      <w:r w:rsidR="001D6F5A" w:rsidRPr="00271E6F">
        <w:rPr>
          <w:rFonts w:ascii="Arial" w:hAnsi="Arial" w:cs="Arial"/>
          <w:color w:val="000000" w:themeColor="text1"/>
          <w:sz w:val="22"/>
          <w:szCs w:val="22"/>
        </w:rPr>
        <w:t>.</w:t>
      </w:r>
      <w:r w:rsidR="001D6F5A" w:rsidRPr="00271E6F">
        <w:rPr>
          <w:rFonts w:ascii="Arial" w:hAnsi="Arial" w:cs="Arial"/>
          <w:sz w:val="22"/>
          <w:szCs w:val="22"/>
        </w:rPr>
        <w:t xml:space="preserve"> Takto sjednaná smluvní cena zahrnuje veškeré náklady Poskytovatele spojené s plněním předmětu této smlouvy. T</w:t>
      </w:r>
      <w:r w:rsidR="00417049" w:rsidRPr="00271E6F">
        <w:rPr>
          <w:rFonts w:ascii="Arial" w:hAnsi="Arial" w:cs="Arial"/>
          <w:sz w:val="22"/>
          <w:szCs w:val="22"/>
        </w:rPr>
        <w:t xml:space="preserve">ato </w:t>
      </w:r>
      <w:r w:rsidR="001D6F5A" w:rsidRPr="00271E6F">
        <w:rPr>
          <w:rFonts w:ascii="Arial" w:hAnsi="Arial" w:cs="Arial"/>
          <w:sz w:val="22"/>
          <w:szCs w:val="22"/>
        </w:rPr>
        <w:t xml:space="preserve">smluvní </w:t>
      </w:r>
      <w:r w:rsidR="00014769" w:rsidRPr="00271E6F">
        <w:rPr>
          <w:rFonts w:ascii="Arial" w:hAnsi="Arial" w:cs="Arial"/>
          <w:sz w:val="22"/>
          <w:szCs w:val="22"/>
        </w:rPr>
        <w:t xml:space="preserve">cena </w:t>
      </w:r>
      <w:r w:rsidR="001D6F5A" w:rsidRPr="00271E6F">
        <w:rPr>
          <w:rFonts w:ascii="Arial" w:hAnsi="Arial" w:cs="Arial"/>
          <w:sz w:val="22"/>
          <w:szCs w:val="22"/>
        </w:rPr>
        <w:t xml:space="preserve">zahrnuje poskytování </w:t>
      </w:r>
      <w:r w:rsidR="00C65A2C" w:rsidRPr="00271E6F">
        <w:rPr>
          <w:rFonts w:ascii="Arial" w:hAnsi="Arial" w:cs="Arial"/>
          <w:sz w:val="22"/>
          <w:szCs w:val="22"/>
        </w:rPr>
        <w:t xml:space="preserve">poradenských </w:t>
      </w:r>
      <w:r w:rsidR="001D6F5A" w:rsidRPr="00271E6F">
        <w:rPr>
          <w:rFonts w:ascii="Arial" w:hAnsi="Arial" w:cs="Arial"/>
          <w:sz w:val="22"/>
          <w:szCs w:val="22"/>
        </w:rPr>
        <w:t xml:space="preserve">služeb </w:t>
      </w:r>
      <w:r w:rsidR="00014769" w:rsidRPr="00271E6F">
        <w:rPr>
          <w:rFonts w:ascii="Arial" w:hAnsi="Arial" w:cs="Arial"/>
          <w:sz w:val="22"/>
          <w:szCs w:val="22"/>
        </w:rPr>
        <w:t xml:space="preserve">uvedených v čl. </w:t>
      </w:r>
      <w:r w:rsidR="00191899" w:rsidRPr="00271E6F">
        <w:rPr>
          <w:rFonts w:ascii="Arial" w:hAnsi="Arial" w:cs="Arial"/>
          <w:sz w:val="22"/>
          <w:szCs w:val="22"/>
        </w:rPr>
        <w:t xml:space="preserve">I, odst. </w:t>
      </w:r>
      <w:r w:rsidR="00100960" w:rsidRPr="00271E6F">
        <w:rPr>
          <w:rFonts w:ascii="Arial" w:hAnsi="Arial" w:cs="Arial"/>
          <w:sz w:val="22"/>
          <w:szCs w:val="22"/>
        </w:rPr>
        <w:t xml:space="preserve">4 </w:t>
      </w:r>
      <w:proofErr w:type="gramStart"/>
      <w:r w:rsidR="00014769" w:rsidRPr="00271E6F">
        <w:rPr>
          <w:rFonts w:ascii="Arial" w:hAnsi="Arial" w:cs="Arial"/>
          <w:sz w:val="22"/>
          <w:szCs w:val="22"/>
        </w:rPr>
        <w:t>této</w:t>
      </w:r>
      <w:proofErr w:type="gramEnd"/>
      <w:r w:rsidR="00014769" w:rsidRPr="00271E6F">
        <w:rPr>
          <w:rFonts w:ascii="Arial" w:hAnsi="Arial" w:cs="Arial"/>
          <w:sz w:val="22"/>
          <w:szCs w:val="22"/>
        </w:rPr>
        <w:t xml:space="preserve"> smlouvy</w:t>
      </w:r>
      <w:r w:rsidR="00B32B78" w:rsidRPr="00271E6F">
        <w:rPr>
          <w:rFonts w:ascii="Arial" w:hAnsi="Arial" w:cs="Arial"/>
          <w:sz w:val="22"/>
          <w:szCs w:val="22"/>
        </w:rPr>
        <w:t>.</w:t>
      </w:r>
    </w:p>
    <w:p w:rsidR="00322199" w:rsidRPr="00271E6F" w:rsidRDefault="00322199" w:rsidP="00132230">
      <w:pPr>
        <w:jc w:val="both"/>
        <w:rPr>
          <w:rFonts w:ascii="Arial" w:hAnsi="Arial" w:cs="Arial"/>
          <w:sz w:val="22"/>
          <w:szCs w:val="22"/>
        </w:rPr>
      </w:pPr>
    </w:p>
    <w:p w:rsidR="00E10814" w:rsidRPr="00271E6F" w:rsidRDefault="00C65A2C" w:rsidP="00132230">
      <w:pPr>
        <w:jc w:val="both"/>
        <w:rPr>
          <w:rFonts w:ascii="Arial" w:hAnsi="Arial" w:cs="Arial"/>
          <w:color w:val="FF0000"/>
          <w:sz w:val="22"/>
          <w:szCs w:val="22"/>
        </w:rPr>
      </w:pPr>
      <w:r w:rsidRPr="00271E6F">
        <w:rPr>
          <w:rFonts w:ascii="Arial" w:hAnsi="Arial" w:cs="Arial"/>
          <w:sz w:val="22"/>
          <w:szCs w:val="22"/>
        </w:rPr>
        <w:t>2.</w:t>
      </w:r>
      <w:r w:rsidRPr="00271E6F">
        <w:rPr>
          <w:rFonts w:ascii="Arial" w:hAnsi="Arial" w:cs="Arial"/>
          <w:sz w:val="22"/>
          <w:szCs w:val="22"/>
        </w:rPr>
        <w:tab/>
      </w:r>
      <w:r w:rsidR="00417049" w:rsidRPr="00271E6F">
        <w:rPr>
          <w:rFonts w:ascii="Arial" w:hAnsi="Arial" w:cs="Arial"/>
          <w:sz w:val="22"/>
          <w:szCs w:val="22"/>
        </w:rPr>
        <w:t>Cena plnění bude hrazena na</w:t>
      </w:r>
      <w:r w:rsidR="001D6F5A" w:rsidRPr="00271E6F">
        <w:rPr>
          <w:rFonts w:ascii="Arial" w:hAnsi="Arial" w:cs="Arial"/>
          <w:sz w:val="22"/>
          <w:szCs w:val="22"/>
        </w:rPr>
        <w:t xml:space="preserve"> </w:t>
      </w:r>
      <w:r w:rsidR="00417049" w:rsidRPr="00271E6F">
        <w:rPr>
          <w:rFonts w:ascii="Arial" w:hAnsi="Arial" w:cs="Arial"/>
          <w:sz w:val="22"/>
          <w:szCs w:val="22"/>
        </w:rPr>
        <w:t xml:space="preserve">základě faktur </w:t>
      </w:r>
      <w:r w:rsidR="00526B58" w:rsidRPr="00271E6F">
        <w:rPr>
          <w:rFonts w:ascii="Arial" w:hAnsi="Arial" w:cs="Arial"/>
          <w:sz w:val="22"/>
          <w:szCs w:val="22"/>
        </w:rPr>
        <w:t>poskytovatele vystavených a doručených</w:t>
      </w:r>
      <w:r w:rsidR="00417049" w:rsidRPr="00271E6F">
        <w:rPr>
          <w:rFonts w:ascii="Arial" w:hAnsi="Arial" w:cs="Arial"/>
          <w:sz w:val="22"/>
          <w:szCs w:val="22"/>
        </w:rPr>
        <w:t xml:space="preserve"> klient</w:t>
      </w:r>
      <w:r w:rsidR="00344809" w:rsidRPr="00271E6F">
        <w:rPr>
          <w:rFonts w:ascii="Arial" w:hAnsi="Arial" w:cs="Arial"/>
          <w:sz w:val="22"/>
          <w:szCs w:val="22"/>
        </w:rPr>
        <w:t>ovi</w:t>
      </w:r>
      <w:r w:rsidR="00B56A49" w:rsidRPr="00271E6F">
        <w:rPr>
          <w:rFonts w:ascii="Arial" w:hAnsi="Arial" w:cs="Arial"/>
          <w:sz w:val="22"/>
          <w:szCs w:val="22"/>
        </w:rPr>
        <w:t xml:space="preserve"> měsíčně</w:t>
      </w:r>
      <w:r w:rsidR="007F3AA8" w:rsidRPr="00271E6F">
        <w:rPr>
          <w:rFonts w:ascii="Arial" w:hAnsi="Arial" w:cs="Arial"/>
          <w:sz w:val="22"/>
          <w:szCs w:val="22"/>
        </w:rPr>
        <w:t>, a to bezhotovostním převodem na účet Poskytovatele uvedený v záhlaví této smlouvy</w:t>
      </w:r>
      <w:r w:rsidR="005253B5" w:rsidRPr="00271E6F">
        <w:rPr>
          <w:rFonts w:ascii="Arial" w:hAnsi="Arial" w:cs="Arial"/>
          <w:sz w:val="22"/>
          <w:szCs w:val="22"/>
        </w:rPr>
        <w:t xml:space="preserve"> s tím, že splatnost je </w:t>
      </w:r>
      <w:r w:rsidR="00DB2FE7" w:rsidRPr="00271E6F">
        <w:rPr>
          <w:rFonts w:ascii="Arial" w:hAnsi="Arial" w:cs="Arial"/>
          <w:sz w:val="22"/>
          <w:szCs w:val="22"/>
        </w:rPr>
        <w:t>30</w:t>
      </w:r>
      <w:r w:rsidR="005253B5" w:rsidRPr="00271E6F">
        <w:rPr>
          <w:rFonts w:ascii="Arial" w:hAnsi="Arial" w:cs="Arial"/>
          <w:sz w:val="22"/>
          <w:szCs w:val="22"/>
        </w:rPr>
        <w:t xml:space="preserve"> dnů od doručení faktury Klientovi</w:t>
      </w:r>
      <w:r w:rsidR="00417049" w:rsidRPr="00271E6F">
        <w:rPr>
          <w:rFonts w:ascii="Arial" w:hAnsi="Arial" w:cs="Arial"/>
          <w:sz w:val="22"/>
          <w:szCs w:val="22"/>
        </w:rPr>
        <w:t>.</w:t>
      </w:r>
      <w:r w:rsidR="00526B58" w:rsidRPr="00271E6F">
        <w:rPr>
          <w:rFonts w:ascii="Arial" w:hAnsi="Arial" w:cs="Arial"/>
          <w:sz w:val="22"/>
          <w:szCs w:val="22"/>
        </w:rPr>
        <w:t xml:space="preserve"> </w:t>
      </w:r>
    </w:p>
    <w:p w:rsidR="001D6F5A" w:rsidRPr="00271E6F" w:rsidRDefault="001D6F5A" w:rsidP="00132230">
      <w:pPr>
        <w:ind w:left="710"/>
        <w:jc w:val="both"/>
        <w:rPr>
          <w:rFonts w:ascii="Arial" w:hAnsi="Arial" w:cs="Arial"/>
          <w:sz w:val="22"/>
          <w:szCs w:val="22"/>
        </w:rPr>
      </w:pPr>
    </w:p>
    <w:p w:rsidR="00CE448D" w:rsidRPr="00271E6F" w:rsidRDefault="005253B5" w:rsidP="00271E6F">
      <w:pPr>
        <w:jc w:val="both"/>
        <w:rPr>
          <w:rFonts w:ascii="Arial" w:hAnsi="Arial" w:cs="Arial"/>
          <w:color w:val="FF0000"/>
          <w:sz w:val="22"/>
          <w:szCs w:val="22"/>
        </w:rPr>
      </w:pPr>
      <w:r w:rsidRPr="00271E6F">
        <w:rPr>
          <w:rFonts w:ascii="Arial" w:hAnsi="Arial" w:cs="Arial"/>
          <w:sz w:val="22"/>
          <w:szCs w:val="22"/>
        </w:rPr>
        <w:t>3</w:t>
      </w:r>
      <w:r w:rsidR="000A5293" w:rsidRPr="00271E6F">
        <w:rPr>
          <w:rFonts w:ascii="Arial" w:hAnsi="Arial" w:cs="Arial"/>
          <w:sz w:val="22"/>
          <w:szCs w:val="22"/>
        </w:rPr>
        <w:t>.</w:t>
      </w:r>
      <w:r w:rsidR="000A5293" w:rsidRPr="00271E6F">
        <w:rPr>
          <w:rFonts w:ascii="Arial" w:hAnsi="Arial" w:cs="Arial"/>
          <w:sz w:val="22"/>
          <w:szCs w:val="22"/>
        </w:rPr>
        <w:tab/>
      </w:r>
      <w:r w:rsidR="00014769" w:rsidRPr="00271E6F">
        <w:rPr>
          <w:rFonts w:ascii="Arial" w:hAnsi="Arial" w:cs="Arial"/>
          <w:sz w:val="22"/>
          <w:szCs w:val="22"/>
        </w:rPr>
        <w:t xml:space="preserve">V případě, že </w:t>
      </w:r>
      <w:r w:rsidR="00ED2BD3" w:rsidRPr="00271E6F">
        <w:rPr>
          <w:rFonts w:ascii="Arial" w:hAnsi="Arial" w:cs="Arial"/>
          <w:sz w:val="22"/>
          <w:szCs w:val="22"/>
        </w:rPr>
        <w:t xml:space="preserve">strany sjednají poskytování </w:t>
      </w:r>
      <w:r w:rsidR="00ED2BD3" w:rsidRPr="00271E6F">
        <w:rPr>
          <w:rFonts w:ascii="Arial" w:hAnsi="Arial" w:cs="Arial"/>
          <w:i/>
          <w:sz w:val="22"/>
          <w:szCs w:val="22"/>
        </w:rPr>
        <w:t>ad hoc</w:t>
      </w:r>
      <w:r w:rsidR="00ED2BD3" w:rsidRPr="00271E6F">
        <w:rPr>
          <w:rFonts w:ascii="Arial" w:hAnsi="Arial" w:cs="Arial"/>
          <w:sz w:val="22"/>
          <w:szCs w:val="22"/>
        </w:rPr>
        <w:t xml:space="preserve"> </w:t>
      </w:r>
      <w:r w:rsidR="00271E6F" w:rsidRPr="00271E6F">
        <w:rPr>
          <w:rFonts w:ascii="Arial" w:hAnsi="Arial" w:cs="Arial"/>
          <w:sz w:val="22"/>
          <w:szCs w:val="22"/>
        </w:rPr>
        <w:t xml:space="preserve">jiných </w:t>
      </w:r>
      <w:r w:rsidR="00322199" w:rsidRPr="00271E6F">
        <w:rPr>
          <w:rFonts w:ascii="Arial" w:hAnsi="Arial" w:cs="Arial"/>
          <w:sz w:val="22"/>
          <w:szCs w:val="22"/>
        </w:rPr>
        <w:t xml:space="preserve">poradenských </w:t>
      </w:r>
      <w:r w:rsidR="00911720" w:rsidRPr="00271E6F">
        <w:rPr>
          <w:rFonts w:ascii="Arial" w:hAnsi="Arial" w:cs="Arial"/>
          <w:sz w:val="22"/>
          <w:szCs w:val="22"/>
        </w:rPr>
        <w:t>služeb</w:t>
      </w:r>
      <w:r w:rsidR="00271E6F" w:rsidRPr="00271E6F">
        <w:rPr>
          <w:rFonts w:ascii="Arial" w:hAnsi="Arial" w:cs="Arial"/>
          <w:sz w:val="22"/>
          <w:szCs w:val="22"/>
        </w:rPr>
        <w:t xml:space="preserve"> než uvedených v čl. I odst. 4</w:t>
      </w:r>
      <w:r w:rsidR="00911720" w:rsidRPr="00271E6F">
        <w:rPr>
          <w:rFonts w:ascii="Arial" w:hAnsi="Arial" w:cs="Arial"/>
          <w:sz w:val="22"/>
          <w:szCs w:val="22"/>
        </w:rPr>
        <w:t xml:space="preserve">, </w:t>
      </w:r>
      <w:r w:rsidR="00911720" w:rsidRPr="00271E6F">
        <w:rPr>
          <w:rFonts w:ascii="Arial" w:hAnsi="Arial" w:cs="Arial"/>
          <w:color w:val="FF0000"/>
          <w:sz w:val="22"/>
          <w:szCs w:val="22"/>
        </w:rPr>
        <w:t xml:space="preserve">resp. </w:t>
      </w:r>
      <w:r w:rsidR="00553411" w:rsidRPr="00271E6F">
        <w:rPr>
          <w:rFonts w:ascii="Arial" w:hAnsi="Arial" w:cs="Arial"/>
          <w:sz w:val="22"/>
          <w:szCs w:val="22"/>
        </w:rPr>
        <w:t>rozsah</w:t>
      </w:r>
      <w:r w:rsidR="00ED2BD3" w:rsidRPr="00271E6F">
        <w:rPr>
          <w:rFonts w:ascii="Arial" w:hAnsi="Arial" w:cs="Arial"/>
          <w:sz w:val="22"/>
          <w:szCs w:val="22"/>
        </w:rPr>
        <w:t xml:space="preserve"> služeb </w:t>
      </w:r>
      <w:r w:rsidRPr="00271E6F">
        <w:rPr>
          <w:rFonts w:ascii="Arial" w:hAnsi="Arial" w:cs="Arial"/>
          <w:sz w:val="22"/>
          <w:szCs w:val="22"/>
        </w:rPr>
        <w:t>p</w:t>
      </w:r>
      <w:r w:rsidR="001D6F5A" w:rsidRPr="00271E6F">
        <w:rPr>
          <w:rFonts w:ascii="Arial" w:hAnsi="Arial" w:cs="Arial"/>
          <w:sz w:val="22"/>
          <w:szCs w:val="22"/>
        </w:rPr>
        <w:t>oskytovaných Poskytovatelem Klientovi</w:t>
      </w:r>
      <w:r w:rsidR="00014769" w:rsidRPr="00271E6F">
        <w:rPr>
          <w:rFonts w:ascii="Arial" w:hAnsi="Arial" w:cs="Arial"/>
          <w:sz w:val="22"/>
          <w:szCs w:val="22"/>
        </w:rPr>
        <w:t xml:space="preserve"> </w:t>
      </w:r>
      <w:r w:rsidR="008E4FC8" w:rsidRPr="00271E6F">
        <w:rPr>
          <w:rFonts w:ascii="Arial" w:hAnsi="Arial" w:cs="Arial"/>
          <w:color w:val="FF0000"/>
          <w:sz w:val="22"/>
          <w:szCs w:val="22"/>
        </w:rPr>
        <w:t xml:space="preserve">věcně </w:t>
      </w:r>
      <w:r w:rsidR="00014769" w:rsidRPr="00271E6F">
        <w:rPr>
          <w:rFonts w:ascii="Arial" w:hAnsi="Arial" w:cs="Arial"/>
          <w:sz w:val="22"/>
          <w:szCs w:val="22"/>
        </w:rPr>
        <w:t>pře</w:t>
      </w:r>
      <w:r w:rsidR="001D6F5A" w:rsidRPr="00271E6F">
        <w:rPr>
          <w:rFonts w:ascii="Arial" w:hAnsi="Arial" w:cs="Arial"/>
          <w:sz w:val="22"/>
          <w:szCs w:val="22"/>
        </w:rPr>
        <w:t xml:space="preserve">kročí </w:t>
      </w:r>
      <w:r w:rsidR="00BC0B3F" w:rsidRPr="00271E6F">
        <w:rPr>
          <w:rFonts w:ascii="Arial" w:hAnsi="Arial" w:cs="Arial"/>
          <w:sz w:val="22"/>
          <w:szCs w:val="22"/>
        </w:rPr>
        <w:t>dohodnutý</w:t>
      </w:r>
      <w:r w:rsidR="00544EF7" w:rsidRPr="00271E6F">
        <w:rPr>
          <w:rFonts w:ascii="Arial" w:hAnsi="Arial" w:cs="Arial"/>
          <w:sz w:val="22"/>
          <w:szCs w:val="22"/>
        </w:rPr>
        <w:t xml:space="preserve"> </w:t>
      </w:r>
      <w:r w:rsidR="00313EC9" w:rsidRPr="00271E6F">
        <w:rPr>
          <w:rFonts w:ascii="Arial" w:hAnsi="Arial" w:cs="Arial"/>
          <w:sz w:val="22"/>
          <w:szCs w:val="22"/>
        </w:rPr>
        <w:t xml:space="preserve">rozsah </w:t>
      </w:r>
      <w:r w:rsidR="007C6213" w:rsidRPr="00271E6F">
        <w:rPr>
          <w:rFonts w:ascii="Arial" w:hAnsi="Arial" w:cs="Arial"/>
          <w:sz w:val="22"/>
          <w:szCs w:val="22"/>
        </w:rPr>
        <w:t xml:space="preserve">stanovený </w:t>
      </w:r>
      <w:r w:rsidR="00544EF7" w:rsidRPr="00271E6F">
        <w:rPr>
          <w:rFonts w:ascii="Arial" w:hAnsi="Arial" w:cs="Arial"/>
          <w:color w:val="FF0000"/>
          <w:sz w:val="22"/>
          <w:szCs w:val="22"/>
        </w:rPr>
        <w:t>dle čl. I odst. 4</w:t>
      </w:r>
      <w:r w:rsidR="00014769" w:rsidRPr="00271E6F">
        <w:rPr>
          <w:rFonts w:ascii="Arial" w:hAnsi="Arial" w:cs="Arial"/>
          <w:sz w:val="22"/>
          <w:szCs w:val="22"/>
        </w:rPr>
        <w:t xml:space="preserve">, je </w:t>
      </w:r>
      <w:r w:rsidR="001D6F5A" w:rsidRPr="00271E6F">
        <w:rPr>
          <w:rFonts w:ascii="Arial" w:hAnsi="Arial" w:cs="Arial"/>
          <w:sz w:val="22"/>
          <w:szCs w:val="22"/>
        </w:rPr>
        <w:t>K</w:t>
      </w:r>
      <w:r w:rsidR="00014769" w:rsidRPr="00271E6F">
        <w:rPr>
          <w:rFonts w:ascii="Arial" w:hAnsi="Arial" w:cs="Arial"/>
          <w:sz w:val="22"/>
          <w:szCs w:val="22"/>
        </w:rPr>
        <w:t xml:space="preserve">lient povinen </w:t>
      </w:r>
      <w:r w:rsidR="001D6F5A" w:rsidRPr="00271E6F">
        <w:rPr>
          <w:rFonts w:ascii="Arial" w:hAnsi="Arial" w:cs="Arial"/>
          <w:sz w:val="22"/>
          <w:szCs w:val="22"/>
        </w:rPr>
        <w:t>uhradit P</w:t>
      </w:r>
      <w:r w:rsidR="00014769" w:rsidRPr="00271E6F">
        <w:rPr>
          <w:rFonts w:ascii="Arial" w:hAnsi="Arial" w:cs="Arial"/>
          <w:sz w:val="22"/>
          <w:szCs w:val="22"/>
        </w:rPr>
        <w:t xml:space="preserve">oskytovateli </w:t>
      </w:r>
      <w:r w:rsidR="00ED2BD3" w:rsidRPr="00271E6F">
        <w:rPr>
          <w:rFonts w:ascii="Arial" w:hAnsi="Arial" w:cs="Arial"/>
          <w:sz w:val="22"/>
          <w:szCs w:val="22"/>
        </w:rPr>
        <w:t xml:space="preserve">sjednanou cenu </w:t>
      </w:r>
      <w:r w:rsidR="00313EC9" w:rsidRPr="00271E6F">
        <w:rPr>
          <w:rFonts w:ascii="Arial" w:hAnsi="Arial" w:cs="Arial"/>
          <w:sz w:val="22"/>
          <w:szCs w:val="22"/>
        </w:rPr>
        <w:t xml:space="preserve">á 1 100,- Kč/hod. </w:t>
      </w:r>
      <w:r w:rsidR="00ED2BD3" w:rsidRPr="00271E6F">
        <w:rPr>
          <w:rFonts w:ascii="Arial" w:hAnsi="Arial" w:cs="Arial"/>
          <w:sz w:val="22"/>
          <w:szCs w:val="22"/>
        </w:rPr>
        <w:t xml:space="preserve">za </w:t>
      </w:r>
      <w:proofErr w:type="gramStart"/>
      <w:r w:rsidR="00ED2BD3" w:rsidRPr="00271E6F">
        <w:rPr>
          <w:rFonts w:ascii="Arial" w:hAnsi="Arial" w:cs="Arial"/>
          <w:i/>
          <w:sz w:val="22"/>
          <w:szCs w:val="22"/>
        </w:rPr>
        <w:t>ad</w:t>
      </w:r>
      <w:proofErr w:type="gramEnd"/>
      <w:r w:rsidR="00ED2BD3" w:rsidRPr="00271E6F">
        <w:rPr>
          <w:rFonts w:ascii="Arial" w:hAnsi="Arial" w:cs="Arial"/>
          <w:i/>
          <w:sz w:val="22"/>
          <w:szCs w:val="22"/>
        </w:rPr>
        <w:t xml:space="preserve"> hoc</w:t>
      </w:r>
      <w:r w:rsidR="00ED2BD3" w:rsidRPr="00271E6F">
        <w:rPr>
          <w:rFonts w:ascii="Arial" w:hAnsi="Arial" w:cs="Arial"/>
          <w:sz w:val="22"/>
          <w:szCs w:val="22"/>
        </w:rPr>
        <w:t xml:space="preserve"> služby</w:t>
      </w:r>
      <w:r w:rsidR="00014769" w:rsidRPr="00271E6F">
        <w:rPr>
          <w:rFonts w:ascii="Arial" w:hAnsi="Arial" w:cs="Arial"/>
          <w:sz w:val="22"/>
          <w:szCs w:val="22"/>
        </w:rPr>
        <w:t xml:space="preserve">. </w:t>
      </w:r>
      <w:r w:rsidR="00313EC9" w:rsidRPr="00271E6F">
        <w:rPr>
          <w:rFonts w:ascii="Arial" w:hAnsi="Arial" w:cs="Arial"/>
          <w:sz w:val="22"/>
          <w:szCs w:val="22"/>
        </w:rPr>
        <w:t xml:space="preserve">Cena nad rámec </w:t>
      </w:r>
      <w:r w:rsidR="001D6F5A" w:rsidRPr="00271E6F">
        <w:rPr>
          <w:rFonts w:ascii="Arial" w:hAnsi="Arial" w:cs="Arial"/>
          <w:sz w:val="22"/>
          <w:szCs w:val="22"/>
        </w:rPr>
        <w:t>základní smluvní ceny</w:t>
      </w:r>
      <w:r w:rsidR="00014769" w:rsidRPr="00271E6F">
        <w:rPr>
          <w:rFonts w:ascii="Arial" w:hAnsi="Arial" w:cs="Arial"/>
          <w:sz w:val="22"/>
          <w:szCs w:val="22"/>
        </w:rPr>
        <w:t xml:space="preserve">, kterou bude </w:t>
      </w:r>
      <w:r w:rsidR="001D6F5A" w:rsidRPr="00271E6F">
        <w:rPr>
          <w:rFonts w:ascii="Arial" w:hAnsi="Arial" w:cs="Arial"/>
          <w:sz w:val="22"/>
          <w:szCs w:val="22"/>
        </w:rPr>
        <w:t>P</w:t>
      </w:r>
      <w:r w:rsidR="00014769" w:rsidRPr="00271E6F">
        <w:rPr>
          <w:rFonts w:ascii="Arial" w:hAnsi="Arial" w:cs="Arial"/>
          <w:sz w:val="22"/>
          <w:szCs w:val="22"/>
        </w:rPr>
        <w:t>oskytovatel požadovat za toto navýšené plnění</w:t>
      </w:r>
      <w:r w:rsidR="001C3BA0" w:rsidRPr="00271E6F">
        <w:rPr>
          <w:rFonts w:ascii="Arial" w:hAnsi="Arial" w:cs="Arial"/>
          <w:sz w:val="22"/>
          <w:szCs w:val="22"/>
        </w:rPr>
        <w:t>,</w:t>
      </w:r>
      <w:r w:rsidR="00014769" w:rsidRPr="00271E6F">
        <w:rPr>
          <w:rFonts w:ascii="Arial" w:hAnsi="Arial" w:cs="Arial"/>
          <w:sz w:val="22"/>
          <w:szCs w:val="22"/>
        </w:rPr>
        <w:t xml:space="preserve"> musí být předem </w:t>
      </w:r>
      <w:r w:rsidR="002C52B3" w:rsidRPr="00271E6F">
        <w:rPr>
          <w:rFonts w:ascii="Arial" w:hAnsi="Arial" w:cs="Arial"/>
          <w:sz w:val="22"/>
          <w:szCs w:val="22"/>
        </w:rPr>
        <w:t xml:space="preserve">písemně </w:t>
      </w:r>
      <w:r w:rsidR="00014769" w:rsidRPr="00271E6F">
        <w:rPr>
          <w:rFonts w:ascii="Arial" w:hAnsi="Arial" w:cs="Arial"/>
          <w:sz w:val="22"/>
          <w:szCs w:val="22"/>
        </w:rPr>
        <w:t xml:space="preserve">schválena </w:t>
      </w:r>
      <w:r w:rsidR="001D6F5A" w:rsidRPr="00271E6F">
        <w:rPr>
          <w:rFonts w:ascii="Arial" w:hAnsi="Arial" w:cs="Arial"/>
          <w:sz w:val="22"/>
          <w:szCs w:val="22"/>
        </w:rPr>
        <w:t>K</w:t>
      </w:r>
      <w:r w:rsidR="00014769" w:rsidRPr="00271E6F">
        <w:rPr>
          <w:rFonts w:ascii="Arial" w:hAnsi="Arial" w:cs="Arial"/>
          <w:sz w:val="22"/>
          <w:szCs w:val="22"/>
        </w:rPr>
        <w:t xml:space="preserve">lientem, na základě </w:t>
      </w:r>
      <w:r w:rsidR="001D6F5A" w:rsidRPr="00271E6F">
        <w:rPr>
          <w:rFonts w:ascii="Arial" w:hAnsi="Arial" w:cs="Arial"/>
          <w:sz w:val="22"/>
          <w:szCs w:val="22"/>
        </w:rPr>
        <w:t>P</w:t>
      </w:r>
      <w:r w:rsidR="0067705E" w:rsidRPr="00271E6F">
        <w:rPr>
          <w:rFonts w:ascii="Arial" w:hAnsi="Arial" w:cs="Arial"/>
          <w:sz w:val="22"/>
          <w:szCs w:val="22"/>
        </w:rPr>
        <w:t>oskytovatelem dodané kalkulace, s tím, že t</w:t>
      </w:r>
      <w:r w:rsidR="001D6F5A" w:rsidRPr="00271E6F">
        <w:rPr>
          <w:rFonts w:ascii="Arial" w:hAnsi="Arial" w:cs="Arial"/>
          <w:sz w:val="22"/>
          <w:szCs w:val="22"/>
        </w:rPr>
        <w:t>a</w:t>
      </w:r>
      <w:r w:rsidR="0067705E" w:rsidRPr="00271E6F">
        <w:rPr>
          <w:rFonts w:ascii="Arial" w:hAnsi="Arial" w:cs="Arial"/>
          <w:sz w:val="22"/>
          <w:szCs w:val="22"/>
        </w:rPr>
        <w:t xml:space="preserve">to cena plnění bude </w:t>
      </w:r>
      <w:r w:rsidRPr="00271E6F">
        <w:rPr>
          <w:rFonts w:ascii="Arial" w:hAnsi="Arial" w:cs="Arial"/>
          <w:sz w:val="22"/>
          <w:szCs w:val="22"/>
        </w:rPr>
        <w:t xml:space="preserve">rozepsána </w:t>
      </w:r>
      <w:r w:rsidR="002C52B3" w:rsidRPr="00271E6F">
        <w:rPr>
          <w:rFonts w:ascii="Arial" w:hAnsi="Arial" w:cs="Arial"/>
          <w:sz w:val="22"/>
          <w:szCs w:val="22"/>
        </w:rPr>
        <w:t xml:space="preserve">způsobem uvedeným v čl. </w:t>
      </w:r>
      <w:r w:rsidR="007F3AA8" w:rsidRPr="00271E6F">
        <w:rPr>
          <w:rFonts w:ascii="Arial" w:hAnsi="Arial" w:cs="Arial"/>
          <w:sz w:val="22"/>
          <w:szCs w:val="22"/>
        </w:rPr>
        <w:t>V, odst. 1 této smlouvy</w:t>
      </w:r>
      <w:r w:rsidR="0067705E" w:rsidRPr="00271E6F">
        <w:rPr>
          <w:rFonts w:ascii="Arial" w:hAnsi="Arial" w:cs="Arial"/>
          <w:color w:val="FF0000"/>
          <w:sz w:val="22"/>
          <w:szCs w:val="22"/>
        </w:rPr>
        <w:t>.</w:t>
      </w:r>
    </w:p>
    <w:p w:rsidR="007607A9" w:rsidRDefault="007607A9" w:rsidP="003055B7">
      <w:pPr>
        <w:pStyle w:val="Nadpis1"/>
        <w:jc w:val="center"/>
        <w:rPr>
          <w:rFonts w:ascii="Arial" w:hAnsi="Arial" w:cs="Arial"/>
          <w:sz w:val="22"/>
          <w:szCs w:val="22"/>
        </w:rPr>
      </w:pPr>
    </w:p>
    <w:p w:rsidR="007607A9" w:rsidRDefault="007607A9" w:rsidP="003055B7">
      <w:pPr>
        <w:pStyle w:val="Nadpis1"/>
        <w:jc w:val="center"/>
        <w:rPr>
          <w:rFonts w:ascii="Arial" w:hAnsi="Arial" w:cs="Arial"/>
          <w:sz w:val="22"/>
          <w:szCs w:val="22"/>
        </w:rPr>
      </w:pPr>
    </w:p>
    <w:p w:rsidR="00E868F1" w:rsidRPr="00271E6F" w:rsidRDefault="00E10814" w:rsidP="003055B7">
      <w:pPr>
        <w:pStyle w:val="Nadpis1"/>
        <w:jc w:val="center"/>
        <w:rPr>
          <w:rFonts w:ascii="Arial" w:hAnsi="Arial" w:cs="Arial"/>
          <w:sz w:val="22"/>
          <w:szCs w:val="22"/>
        </w:rPr>
      </w:pPr>
      <w:r w:rsidRPr="00271E6F">
        <w:rPr>
          <w:rFonts w:ascii="Arial" w:hAnsi="Arial" w:cs="Arial"/>
          <w:sz w:val="22"/>
          <w:szCs w:val="22"/>
        </w:rPr>
        <w:t>V</w:t>
      </w:r>
      <w:r w:rsidR="00322199" w:rsidRPr="00271E6F">
        <w:rPr>
          <w:rFonts w:ascii="Arial" w:hAnsi="Arial" w:cs="Arial"/>
          <w:sz w:val="22"/>
          <w:szCs w:val="22"/>
        </w:rPr>
        <w:t>I</w:t>
      </w:r>
      <w:r w:rsidRPr="00271E6F">
        <w:rPr>
          <w:rFonts w:ascii="Arial" w:hAnsi="Arial" w:cs="Arial"/>
          <w:sz w:val="22"/>
          <w:szCs w:val="22"/>
        </w:rPr>
        <w:t>.</w:t>
      </w:r>
    </w:p>
    <w:p w:rsidR="00E868F1" w:rsidRPr="00271E6F" w:rsidRDefault="006E4430" w:rsidP="00132230">
      <w:pPr>
        <w:tabs>
          <w:tab w:val="left" w:pos="567"/>
        </w:tabs>
        <w:jc w:val="both"/>
        <w:rPr>
          <w:rFonts w:ascii="Arial" w:hAnsi="Arial" w:cs="Arial"/>
          <w:sz w:val="22"/>
          <w:szCs w:val="22"/>
        </w:rPr>
      </w:pPr>
      <w:r w:rsidRPr="00271E6F">
        <w:rPr>
          <w:rFonts w:ascii="Arial" w:hAnsi="Arial" w:cs="Arial"/>
          <w:sz w:val="22"/>
          <w:szCs w:val="22"/>
        </w:rPr>
        <w:t>1.</w:t>
      </w:r>
      <w:r w:rsidRPr="00271E6F">
        <w:rPr>
          <w:rFonts w:ascii="Arial" w:hAnsi="Arial" w:cs="Arial"/>
          <w:sz w:val="22"/>
          <w:szCs w:val="22"/>
        </w:rPr>
        <w:tab/>
      </w:r>
      <w:r w:rsidR="00E868F1" w:rsidRPr="00271E6F">
        <w:rPr>
          <w:rFonts w:ascii="Arial" w:hAnsi="Arial" w:cs="Arial"/>
          <w:sz w:val="22"/>
          <w:szCs w:val="22"/>
        </w:rPr>
        <w:t>Tato smlouva nabývá platnosti a účinnosti okamžikem podpisu oběma smluvní</w:t>
      </w:r>
      <w:r w:rsidR="00EE1118" w:rsidRPr="00271E6F">
        <w:rPr>
          <w:rFonts w:ascii="Arial" w:hAnsi="Arial" w:cs="Arial"/>
          <w:sz w:val="22"/>
          <w:szCs w:val="22"/>
        </w:rPr>
        <w:t>mi</w:t>
      </w:r>
      <w:r w:rsidR="00E868F1" w:rsidRPr="00271E6F">
        <w:rPr>
          <w:rFonts w:ascii="Arial" w:hAnsi="Arial" w:cs="Arial"/>
          <w:sz w:val="22"/>
          <w:szCs w:val="22"/>
        </w:rPr>
        <w:t xml:space="preserve"> stranami. Tato smlouva je sepsána dle ustanovení § 1746, odst. 2 a násl. zákona č. 89/2012 Sb., občanský zákoník, dále jen „OZ“. Práva a povinnosti smluvních stran v této smlouvě výslovně neupravená se v dalším řídí zejména OZ a ustanoveními dalších obecně platných právních předpisů. </w:t>
      </w:r>
    </w:p>
    <w:p w:rsidR="00E868F1" w:rsidRPr="00271E6F" w:rsidRDefault="00E868F1" w:rsidP="00132230">
      <w:pPr>
        <w:tabs>
          <w:tab w:val="left" w:pos="567"/>
        </w:tabs>
        <w:ind w:left="720"/>
        <w:jc w:val="both"/>
        <w:rPr>
          <w:rFonts w:ascii="Arial" w:hAnsi="Arial" w:cs="Arial"/>
          <w:sz w:val="22"/>
          <w:szCs w:val="22"/>
        </w:rPr>
      </w:pPr>
    </w:p>
    <w:p w:rsidR="00E868F1" w:rsidRPr="00271E6F" w:rsidRDefault="006E4430" w:rsidP="00132230">
      <w:pPr>
        <w:tabs>
          <w:tab w:val="left" w:pos="567"/>
        </w:tabs>
        <w:jc w:val="both"/>
        <w:rPr>
          <w:rFonts w:ascii="Arial" w:hAnsi="Arial" w:cs="Arial"/>
          <w:sz w:val="22"/>
          <w:szCs w:val="22"/>
        </w:rPr>
      </w:pPr>
      <w:r w:rsidRPr="00271E6F">
        <w:rPr>
          <w:rFonts w:ascii="Arial" w:hAnsi="Arial" w:cs="Arial"/>
          <w:sz w:val="22"/>
          <w:szCs w:val="22"/>
        </w:rPr>
        <w:t>2.</w:t>
      </w:r>
      <w:r w:rsidRPr="00271E6F">
        <w:rPr>
          <w:rFonts w:ascii="Arial" w:hAnsi="Arial" w:cs="Arial"/>
          <w:sz w:val="22"/>
          <w:szCs w:val="22"/>
        </w:rPr>
        <w:tab/>
      </w:r>
      <w:r w:rsidR="00E868F1" w:rsidRPr="00271E6F">
        <w:rPr>
          <w:rFonts w:ascii="Arial" w:hAnsi="Arial" w:cs="Arial"/>
          <w:sz w:val="22"/>
          <w:szCs w:val="22"/>
        </w:rPr>
        <w:t>Smlouvu lze měnit pouze písemnými dodatky. K ujednáním byť jen o vedlejších náležitostech této smlouvy týkajících se práv a povinností smluvních stran v souvislosti s obsahem a předmětem této smlouvy učiněným smluvními stranami v jiné než písemné formě se nepřihlíží. Právní následky nedostatku písemné formy nastanou i v případě, kdy bylo mezi stranami započato ve vzájemném plnění práv a povinností.</w:t>
      </w:r>
    </w:p>
    <w:p w:rsidR="00E868F1" w:rsidRPr="00271E6F" w:rsidRDefault="00E868F1" w:rsidP="00132230">
      <w:pPr>
        <w:pStyle w:val="Odstavecseseznamem"/>
        <w:jc w:val="both"/>
        <w:rPr>
          <w:rFonts w:ascii="Arial" w:hAnsi="Arial" w:cs="Arial"/>
          <w:sz w:val="22"/>
          <w:szCs w:val="22"/>
        </w:rPr>
      </w:pPr>
    </w:p>
    <w:p w:rsidR="00E868F1" w:rsidRPr="00271E6F" w:rsidRDefault="006E4430" w:rsidP="00132230">
      <w:pPr>
        <w:tabs>
          <w:tab w:val="left" w:pos="567"/>
        </w:tabs>
        <w:jc w:val="both"/>
        <w:rPr>
          <w:rFonts w:ascii="Arial" w:hAnsi="Arial" w:cs="Arial"/>
          <w:sz w:val="22"/>
          <w:szCs w:val="22"/>
        </w:rPr>
      </w:pPr>
      <w:r w:rsidRPr="00271E6F">
        <w:rPr>
          <w:rFonts w:ascii="Arial" w:hAnsi="Arial" w:cs="Arial"/>
          <w:sz w:val="22"/>
          <w:szCs w:val="22"/>
        </w:rPr>
        <w:t>3.</w:t>
      </w:r>
      <w:r w:rsidRPr="00271E6F">
        <w:rPr>
          <w:rFonts w:ascii="Arial" w:hAnsi="Arial" w:cs="Arial"/>
          <w:sz w:val="22"/>
          <w:szCs w:val="22"/>
        </w:rPr>
        <w:tab/>
      </w:r>
      <w:r w:rsidR="00E868F1" w:rsidRPr="00271E6F">
        <w:rPr>
          <w:rFonts w:ascii="Arial" w:hAnsi="Arial" w:cs="Arial"/>
          <w:sz w:val="22"/>
          <w:szCs w:val="22"/>
        </w:rPr>
        <w:t>Tato smlouva nemůže být žádnou ze smluvních stran postoupena na třetí osobu, nedohodnou-li se na tom účastníci písemně. Poruší-li některá ze smluvních stran povinnost vyplývající z této smlouvy, odpovídá za újmu z toho vzniklou druhé straně pouze v případě porušení povinnosti vlastním zaviněním.</w:t>
      </w:r>
    </w:p>
    <w:p w:rsidR="00E868F1" w:rsidRPr="00271E6F" w:rsidRDefault="00E868F1" w:rsidP="00132230">
      <w:pPr>
        <w:pStyle w:val="Odstavecseseznamem"/>
        <w:jc w:val="both"/>
        <w:rPr>
          <w:rFonts w:ascii="Arial" w:hAnsi="Arial" w:cs="Arial"/>
          <w:sz w:val="22"/>
          <w:szCs w:val="22"/>
        </w:rPr>
      </w:pPr>
    </w:p>
    <w:p w:rsidR="00E868F1" w:rsidRPr="00271E6F" w:rsidRDefault="006E4430" w:rsidP="00132230">
      <w:pPr>
        <w:tabs>
          <w:tab w:val="left" w:pos="567"/>
        </w:tabs>
        <w:jc w:val="both"/>
        <w:rPr>
          <w:rFonts w:ascii="Arial" w:hAnsi="Arial" w:cs="Arial"/>
          <w:sz w:val="22"/>
          <w:szCs w:val="22"/>
        </w:rPr>
      </w:pPr>
      <w:r w:rsidRPr="00271E6F">
        <w:rPr>
          <w:rFonts w:ascii="Arial" w:hAnsi="Arial" w:cs="Arial"/>
          <w:sz w:val="22"/>
          <w:szCs w:val="22"/>
        </w:rPr>
        <w:t>4.</w:t>
      </w:r>
      <w:r w:rsidRPr="00271E6F">
        <w:rPr>
          <w:rFonts w:ascii="Arial" w:hAnsi="Arial" w:cs="Arial"/>
          <w:sz w:val="22"/>
          <w:szCs w:val="22"/>
        </w:rPr>
        <w:tab/>
      </w:r>
      <w:r w:rsidR="00E868F1" w:rsidRPr="00271E6F">
        <w:rPr>
          <w:rFonts w:ascii="Arial" w:hAnsi="Arial" w:cs="Arial"/>
          <w:sz w:val="22"/>
          <w:szCs w:val="22"/>
        </w:rPr>
        <w:t xml:space="preserve">Ukáže-li se některé z ujednání nebo jeho část v této smlouvě jako neplatné či zdánlivé a takové ujednání bude oddělitelné od ostatního obsahu, nastanou účinky neplatnosti či </w:t>
      </w:r>
      <w:r w:rsidR="00E868F1" w:rsidRPr="00271E6F">
        <w:rPr>
          <w:rFonts w:ascii="Arial" w:hAnsi="Arial" w:cs="Arial"/>
          <w:sz w:val="22"/>
          <w:szCs w:val="22"/>
        </w:rPr>
        <w:lastRenderedPageBreak/>
        <w:t>zdánlivosti pouze u této části, lze-li předpokládat, že by k tomuto právnímu jednání došlo i bez neplatné či zdánlivé části, rozpoznala-li by smluvní strana neplatnost či zdánlivost včas. Smluvní strany se dále zavazují v takovém případě nahradit neplatné či zdánlivé ujednání nebo jeho část novým ujednáním o obdobném významu sledující totožný účel a smysl.</w:t>
      </w:r>
    </w:p>
    <w:p w:rsidR="00E868F1" w:rsidRPr="00271E6F" w:rsidRDefault="00E868F1" w:rsidP="00132230">
      <w:pPr>
        <w:pStyle w:val="Odstavecseseznamem"/>
        <w:jc w:val="both"/>
        <w:rPr>
          <w:rFonts w:ascii="Arial" w:hAnsi="Arial" w:cs="Arial"/>
          <w:sz w:val="22"/>
          <w:szCs w:val="22"/>
        </w:rPr>
      </w:pPr>
    </w:p>
    <w:p w:rsidR="00E868F1" w:rsidRPr="00271E6F" w:rsidRDefault="006E4430" w:rsidP="00132230">
      <w:pPr>
        <w:tabs>
          <w:tab w:val="left" w:pos="567"/>
        </w:tabs>
        <w:jc w:val="both"/>
        <w:rPr>
          <w:rFonts w:ascii="Arial" w:hAnsi="Arial" w:cs="Arial"/>
          <w:sz w:val="22"/>
          <w:szCs w:val="22"/>
        </w:rPr>
      </w:pPr>
      <w:r w:rsidRPr="00271E6F">
        <w:rPr>
          <w:rFonts w:ascii="Arial" w:hAnsi="Arial" w:cs="Arial"/>
          <w:sz w:val="22"/>
          <w:szCs w:val="22"/>
        </w:rPr>
        <w:t>5.</w:t>
      </w:r>
      <w:r w:rsidRPr="00271E6F">
        <w:rPr>
          <w:rFonts w:ascii="Arial" w:hAnsi="Arial" w:cs="Arial"/>
          <w:sz w:val="22"/>
          <w:szCs w:val="22"/>
        </w:rPr>
        <w:tab/>
      </w:r>
      <w:r w:rsidR="00E868F1" w:rsidRPr="00271E6F">
        <w:rPr>
          <w:rFonts w:ascii="Arial" w:hAnsi="Arial" w:cs="Arial"/>
          <w:sz w:val="22"/>
          <w:szCs w:val="22"/>
        </w:rPr>
        <w:t xml:space="preserve">Smluvní strany tímto shodně prohlašují, že si tuto smlouvu před jejím podpisem přečetly a že byla uzavřena po vzájemném projednání podle jejich pravé a svobodné vůle, určitým, vážným a srozumitelným způsobem, nikoli v tísni a za nápadně nevýhodných podmínek, když každá ze stran měla možnost ovlivnit obsah smlouvy, kterému bez výhrad rozumí, což smluvní strany stvrzují svými podpisy. </w:t>
      </w:r>
    </w:p>
    <w:p w:rsidR="006E4430" w:rsidRPr="00271E6F" w:rsidRDefault="006E4430" w:rsidP="00132230">
      <w:pPr>
        <w:tabs>
          <w:tab w:val="left" w:pos="567"/>
        </w:tabs>
        <w:jc w:val="both"/>
        <w:rPr>
          <w:rFonts w:ascii="Arial" w:hAnsi="Arial" w:cs="Arial"/>
          <w:sz w:val="22"/>
          <w:szCs w:val="22"/>
        </w:rPr>
      </w:pPr>
    </w:p>
    <w:p w:rsidR="002C52B3" w:rsidRPr="00271E6F" w:rsidRDefault="006E4430" w:rsidP="00132230">
      <w:pPr>
        <w:tabs>
          <w:tab w:val="left" w:pos="567"/>
        </w:tabs>
        <w:jc w:val="both"/>
        <w:rPr>
          <w:rFonts w:ascii="Arial" w:hAnsi="Arial" w:cs="Arial"/>
          <w:snapToGrid w:val="0"/>
          <w:sz w:val="22"/>
          <w:szCs w:val="22"/>
        </w:rPr>
      </w:pPr>
      <w:r w:rsidRPr="00271E6F">
        <w:rPr>
          <w:rFonts w:ascii="Arial" w:hAnsi="Arial" w:cs="Arial"/>
          <w:sz w:val="22"/>
          <w:szCs w:val="22"/>
        </w:rPr>
        <w:t>6.</w:t>
      </w:r>
      <w:r w:rsidRPr="00271E6F">
        <w:rPr>
          <w:rFonts w:ascii="Arial" w:hAnsi="Arial" w:cs="Arial"/>
          <w:sz w:val="22"/>
          <w:szCs w:val="22"/>
        </w:rPr>
        <w:tab/>
      </w:r>
      <w:r w:rsidR="00E868F1" w:rsidRPr="00271E6F">
        <w:rPr>
          <w:rFonts w:ascii="Arial" w:hAnsi="Arial" w:cs="Arial"/>
          <w:sz w:val="22"/>
          <w:szCs w:val="22"/>
        </w:rPr>
        <w:t>S</w:t>
      </w:r>
      <w:r w:rsidR="00E868F1" w:rsidRPr="00271E6F">
        <w:rPr>
          <w:rFonts w:ascii="Arial" w:hAnsi="Arial" w:cs="Arial"/>
          <w:snapToGrid w:val="0"/>
          <w:sz w:val="22"/>
          <w:szCs w:val="22"/>
        </w:rPr>
        <w:t>mlouva je vyhotovena ve dvou vyhotoveních, z nichž po jednom stejnopise pak obdrží každá ze smluvních stran.</w:t>
      </w:r>
    </w:p>
    <w:p w:rsidR="002C52B3" w:rsidRPr="00271E6F" w:rsidRDefault="002C52B3" w:rsidP="00132230">
      <w:pPr>
        <w:tabs>
          <w:tab w:val="left" w:pos="567"/>
        </w:tabs>
        <w:jc w:val="both"/>
        <w:rPr>
          <w:rFonts w:ascii="Arial" w:hAnsi="Arial" w:cs="Arial"/>
          <w:snapToGrid w:val="0"/>
          <w:sz w:val="22"/>
          <w:szCs w:val="22"/>
        </w:rPr>
      </w:pPr>
    </w:p>
    <w:p w:rsidR="002C52B3" w:rsidRPr="00271E6F" w:rsidRDefault="002C52B3" w:rsidP="002C52B3">
      <w:pPr>
        <w:tabs>
          <w:tab w:val="left" w:pos="567"/>
        </w:tabs>
        <w:jc w:val="both"/>
        <w:rPr>
          <w:rFonts w:ascii="Arial" w:hAnsi="Arial" w:cs="Arial"/>
          <w:snapToGrid w:val="0"/>
          <w:color w:val="000000" w:themeColor="text1"/>
          <w:sz w:val="22"/>
          <w:szCs w:val="22"/>
        </w:rPr>
      </w:pPr>
      <w:r w:rsidRPr="00271E6F">
        <w:rPr>
          <w:rFonts w:ascii="Arial" w:hAnsi="Arial" w:cs="Arial"/>
          <w:snapToGrid w:val="0"/>
          <w:color w:val="000000" w:themeColor="text1"/>
          <w:sz w:val="22"/>
          <w:szCs w:val="22"/>
        </w:rPr>
        <w:t xml:space="preserve">7. </w:t>
      </w:r>
      <w:r w:rsidRPr="00271E6F">
        <w:rPr>
          <w:rFonts w:ascii="Arial" w:hAnsi="Arial" w:cs="Arial"/>
          <w:color w:val="000000" w:themeColor="text1"/>
          <w:spacing w:val="-6"/>
          <w:sz w:val="22"/>
          <w:szCs w:val="22"/>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k uveřejnění prostřednictvím registru smluv Klient. V tomto případě s</w:t>
      </w:r>
      <w:r w:rsidRPr="00271E6F">
        <w:rPr>
          <w:rFonts w:ascii="Arial" w:hAnsi="Arial" w:cs="Arial"/>
          <w:color w:val="000000" w:themeColor="text1"/>
          <w:sz w:val="22"/>
          <w:szCs w:val="22"/>
        </w:rPr>
        <w:t xml:space="preserve">mlouva nabývá platnosti ke dni podpisu poslední smluvní strany a účinnosti k datu zveřejnění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w:t>
      </w:r>
    </w:p>
    <w:p w:rsidR="00E868F1" w:rsidRDefault="00E868F1" w:rsidP="00132230">
      <w:pPr>
        <w:tabs>
          <w:tab w:val="left" w:pos="567"/>
        </w:tabs>
        <w:jc w:val="both"/>
        <w:rPr>
          <w:rFonts w:ascii="Arial" w:hAnsi="Arial" w:cs="Arial"/>
          <w:color w:val="000000" w:themeColor="text1"/>
          <w:sz w:val="22"/>
          <w:szCs w:val="22"/>
        </w:rPr>
      </w:pPr>
    </w:p>
    <w:p w:rsidR="007607A9" w:rsidRPr="00271E6F" w:rsidRDefault="007607A9" w:rsidP="00132230">
      <w:pPr>
        <w:tabs>
          <w:tab w:val="left" w:pos="567"/>
        </w:tabs>
        <w:jc w:val="both"/>
        <w:rPr>
          <w:rFonts w:ascii="Arial" w:hAnsi="Arial" w:cs="Arial"/>
          <w:color w:val="000000" w:themeColor="text1"/>
          <w:sz w:val="22"/>
          <w:szCs w:val="22"/>
        </w:rPr>
      </w:pPr>
    </w:p>
    <w:p w:rsidR="00100960" w:rsidRPr="00271E6F" w:rsidRDefault="00C74CA7" w:rsidP="00271E6F">
      <w:pPr>
        <w:rPr>
          <w:rFonts w:ascii="Arial" w:hAnsi="Arial" w:cs="Arial"/>
          <w:color w:val="000000" w:themeColor="text1"/>
          <w:sz w:val="22"/>
          <w:szCs w:val="22"/>
        </w:rPr>
      </w:pPr>
      <w:r w:rsidRPr="00271E6F">
        <w:rPr>
          <w:rFonts w:ascii="Arial" w:hAnsi="Arial" w:cs="Arial"/>
          <w:color w:val="000000" w:themeColor="text1"/>
          <w:sz w:val="22"/>
          <w:szCs w:val="22"/>
        </w:rPr>
        <w:t>V</w:t>
      </w:r>
      <w:r w:rsidR="00100960" w:rsidRPr="00271E6F">
        <w:rPr>
          <w:rFonts w:ascii="Arial" w:hAnsi="Arial" w:cs="Arial"/>
          <w:color w:val="000000" w:themeColor="text1"/>
          <w:sz w:val="22"/>
          <w:szCs w:val="22"/>
        </w:rPr>
        <w:t xml:space="preserve">e Zlíně </w:t>
      </w:r>
      <w:r w:rsidRPr="00271E6F">
        <w:rPr>
          <w:rFonts w:ascii="Arial" w:hAnsi="Arial" w:cs="Arial"/>
          <w:color w:val="000000" w:themeColor="text1"/>
          <w:sz w:val="22"/>
          <w:szCs w:val="22"/>
        </w:rPr>
        <w:t xml:space="preserve">  dne </w:t>
      </w:r>
      <w:r w:rsidR="002D729E">
        <w:rPr>
          <w:rFonts w:ascii="Arial" w:hAnsi="Arial" w:cs="Arial"/>
          <w:color w:val="000000" w:themeColor="text1"/>
          <w:sz w:val="22"/>
          <w:szCs w:val="22"/>
        </w:rPr>
        <w:t>29. 1. 2018</w:t>
      </w:r>
      <w:r w:rsidR="00E37D9C" w:rsidRPr="00271E6F">
        <w:rPr>
          <w:rFonts w:ascii="Arial" w:hAnsi="Arial" w:cs="Arial"/>
          <w:sz w:val="22"/>
          <w:szCs w:val="22"/>
        </w:rPr>
        <w:tab/>
      </w:r>
      <w:r w:rsidR="00E37D9C" w:rsidRPr="00271E6F">
        <w:rPr>
          <w:rFonts w:ascii="Arial" w:hAnsi="Arial" w:cs="Arial"/>
          <w:sz w:val="22"/>
          <w:szCs w:val="22"/>
        </w:rPr>
        <w:tab/>
      </w:r>
      <w:r w:rsidR="00E37D9C" w:rsidRPr="00271E6F">
        <w:rPr>
          <w:rFonts w:ascii="Arial" w:hAnsi="Arial" w:cs="Arial"/>
          <w:sz w:val="22"/>
          <w:szCs w:val="22"/>
        </w:rPr>
        <w:tab/>
        <w:t>V </w:t>
      </w:r>
      <w:r w:rsidR="00313EC9" w:rsidRPr="00271E6F">
        <w:rPr>
          <w:rFonts w:ascii="Arial" w:hAnsi="Arial" w:cs="Arial"/>
          <w:sz w:val="22"/>
          <w:szCs w:val="22"/>
        </w:rPr>
        <w:t xml:space="preserve"> </w:t>
      </w:r>
      <w:proofErr w:type="spellStart"/>
      <w:proofErr w:type="gramStart"/>
      <w:r w:rsidR="00313EC9" w:rsidRPr="00271E6F">
        <w:rPr>
          <w:rFonts w:ascii="Arial" w:hAnsi="Arial" w:cs="Arial"/>
          <w:sz w:val="22"/>
          <w:szCs w:val="22"/>
        </w:rPr>
        <w:t>Praze</w:t>
      </w:r>
      <w:proofErr w:type="gramEnd"/>
      <w:r w:rsidR="00100960" w:rsidRPr="00271E6F">
        <w:rPr>
          <w:rFonts w:ascii="Arial" w:hAnsi="Arial" w:cs="Arial"/>
          <w:sz w:val="22"/>
          <w:szCs w:val="22"/>
        </w:rPr>
        <w:t>.</w:t>
      </w:r>
      <w:proofErr w:type="gramStart"/>
      <w:r w:rsidR="001C3BA0" w:rsidRPr="00271E6F">
        <w:rPr>
          <w:rFonts w:ascii="Arial" w:hAnsi="Arial" w:cs="Arial"/>
          <w:sz w:val="22"/>
          <w:szCs w:val="22"/>
        </w:rPr>
        <w:t>dne</w:t>
      </w:r>
      <w:proofErr w:type="spellEnd"/>
      <w:proofErr w:type="gramEnd"/>
      <w:r w:rsidR="001C3BA0" w:rsidRPr="00271E6F">
        <w:rPr>
          <w:rFonts w:ascii="Arial" w:hAnsi="Arial" w:cs="Arial"/>
          <w:sz w:val="22"/>
          <w:szCs w:val="22"/>
        </w:rPr>
        <w:t xml:space="preserve"> </w:t>
      </w:r>
      <w:r w:rsidR="002D729E">
        <w:rPr>
          <w:rFonts w:ascii="Arial" w:hAnsi="Arial" w:cs="Arial"/>
          <w:sz w:val="22"/>
          <w:szCs w:val="22"/>
        </w:rPr>
        <w:t xml:space="preserve"> 29. 1. 2018</w:t>
      </w:r>
    </w:p>
    <w:p w:rsidR="00A423B5" w:rsidRPr="00271E6F" w:rsidRDefault="00A423B5" w:rsidP="00132230">
      <w:pPr>
        <w:jc w:val="both"/>
        <w:rPr>
          <w:rFonts w:ascii="Arial" w:hAnsi="Arial" w:cs="Arial"/>
          <w:sz w:val="22"/>
          <w:szCs w:val="22"/>
        </w:rPr>
      </w:pPr>
    </w:p>
    <w:p w:rsidR="00A67A01" w:rsidRPr="00271E6F" w:rsidRDefault="00A67A01" w:rsidP="00132230">
      <w:pPr>
        <w:jc w:val="both"/>
        <w:rPr>
          <w:rFonts w:ascii="Arial" w:hAnsi="Arial" w:cs="Arial"/>
          <w:sz w:val="22"/>
          <w:szCs w:val="22"/>
        </w:rPr>
      </w:pPr>
    </w:p>
    <w:p w:rsidR="00A67A01" w:rsidRPr="00271E6F" w:rsidRDefault="00A67A01" w:rsidP="00132230">
      <w:pPr>
        <w:jc w:val="both"/>
        <w:rPr>
          <w:rFonts w:ascii="Arial" w:hAnsi="Arial" w:cs="Arial"/>
          <w:sz w:val="22"/>
          <w:szCs w:val="22"/>
        </w:rPr>
      </w:pPr>
    </w:p>
    <w:p w:rsidR="00A67A01" w:rsidRPr="00271E6F" w:rsidRDefault="00A67A01" w:rsidP="00132230">
      <w:pPr>
        <w:jc w:val="both"/>
        <w:rPr>
          <w:rFonts w:ascii="Arial" w:hAnsi="Arial" w:cs="Arial"/>
          <w:sz w:val="22"/>
          <w:szCs w:val="22"/>
        </w:rPr>
      </w:pPr>
    </w:p>
    <w:p w:rsidR="00E868F1" w:rsidRPr="00271E6F" w:rsidRDefault="00E868F1" w:rsidP="00132230">
      <w:pPr>
        <w:jc w:val="both"/>
        <w:rPr>
          <w:rFonts w:ascii="Arial" w:hAnsi="Arial" w:cs="Arial"/>
          <w:sz w:val="22"/>
          <w:szCs w:val="22"/>
        </w:rPr>
      </w:pPr>
      <w:r w:rsidRPr="00271E6F">
        <w:rPr>
          <w:rFonts w:ascii="Arial" w:hAnsi="Arial" w:cs="Arial"/>
          <w:sz w:val="22"/>
          <w:szCs w:val="22"/>
        </w:rPr>
        <w:t>……………………………</w:t>
      </w:r>
      <w:r w:rsidR="007A1A4D" w:rsidRPr="00271E6F">
        <w:rPr>
          <w:rFonts w:ascii="Arial" w:hAnsi="Arial" w:cs="Arial"/>
          <w:sz w:val="22"/>
          <w:szCs w:val="22"/>
        </w:rPr>
        <w:t>………….</w:t>
      </w:r>
      <w:r w:rsidRPr="00271E6F">
        <w:rPr>
          <w:rFonts w:ascii="Arial" w:hAnsi="Arial" w:cs="Arial"/>
          <w:sz w:val="22"/>
          <w:szCs w:val="22"/>
        </w:rPr>
        <w:tab/>
      </w:r>
      <w:r w:rsidRPr="00271E6F">
        <w:rPr>
          <w:rFonts w:ascii="Arial" w:hAnsi="Arial" w:cs="Arial"/>
          <w:sz w:val="22"/>
          <w:szCs w:val="22"/>
        </w:rPr>
        <w:tab/>
      </w:r>
      <w:r w:rsidRPr="00271E6F">
        <w:rPr>
          <w:rFonts w:ascii="Arial" w:hAnsi="Arial" w:cs="Arial"/>
          <w:sz w:val="22"/>
          <w:szCs w:val="22"/>
        </w:rPr>
        <w:tab/>
      </w:r>
      <w:r w:rsidRPr="00271E6F">
        <w:rPr>
          <w:rFonts w:ascii="Arial" w:hAnsi="Arial" w:cs="Arial"/>
          <w:sz w:val="22"/>
          <w:szCs w:val="22"/>
        </w:rPr>
        <w:tab/>
        <w:t>……………………………</w:t>
      </w:r>
    </w:p>
    <w:p w:rsidR="00E868F1" w:rsidRPr="00271E6F" w:rsidRDefault="00100960" w:rsidP="007A1A4D">
      <w:pPr>
        <w:rPr>
          <w:rFonts w:ascii="Arial" w:hAnsi="Arial" w:cs="Arial"/>
          <w:b/>
          <w:bCs/>
          <w:i/>
          <w:sz w:val="22"/>
          <w:szCs w:val="22"/>
        </w:rPr>
      </w:pPr>
      <w:r w:rsidRPr="00271E6F">
        <w:rPr>
          <w:rFonts w:ascii="Arial" w:hAnsi="Arial" w:cs="Arial"/>
          <w:b/>
          <w:sz w:val="22"/>
          <w:szCs w:val="22"/>
        </w:rPr>
        <w:t xml:space="preserve">    </w:t>
      </w:r>
      <w:r w:rsidRPr="00271E6F">
        <w:rPr>
          <w:rFonts w:ascii="Arial" w:hAnsi="Arial" w:cs="Arial"/>
          <w:b/>
          <w:bCs/>
          <w:sz w:val="22"/>
          <w:szCs w:val="22"/>
        </w:rPr>
        <w:t xml:space="preserve">Krajská nemocnice T. Bati, a. s. </w:t>
      </w:r>
      <w:r w:rsidRPr="00271E6F">
        <w:rPr>
          <w:rFonts w:ascii="Arial" w:hAnsi="Arial" w:cs="Arial"/>
          <w:b/>
          <w:bCs/>
          <w:sz w:val="22"/>
          <w:szCs w:val="22"/>
        </w:rPr>
        <w:tab/>
      </w:r>
      <w:r w:rsidRPr="00271E6F">
        <w:rPr>
          <w:rFonts w:ascii="Arial" w:hAnsi="Arial" w:cs="Arial"/>
          <w:b/>
          <w:bCs/>
          <w:sz w:val="22"/>
          <w:szCs w:val="22"/>
        </w:rPr>
        <w:tab/>
      </w:r>
      <w:r w:rsidRPr="00271E6F">
        <w:rPr>
          <w:rFonts w:ascii="Arial" w:hAnsi="Arial" w:cs="Arial"/>
          <w:b/>
          <w:bCs/>
          <w:sz w:val="22"/>
          <w:szCs w:val="22"/>
        </w:rPr>
        <w:tab/>
      </w:r>
      <w:r w:rsidR="006920EF">
        <w:rPr>
          <w:rFonts w:ascii="Arial" w:hAnsi="Arial" w:cs="Arial"/>
          <w:b/>
          <w:bCs/>
          <w:sz w:val="22"/>
          <w:szCs w:val="22"/>
        </w:rPr>
        <w:t xml:space="preserve">          </w:t>
      </w:r>
      <w:r w:rsidRPr="00271E6F">
        <w:rPr>
          <w:rFonts w:ascii="Arial" w:hAnsi="Arial" w:cs="Arial"/>
          <w:b/>
          <w:bCs/>
          <w:sz w:val="22"/>
          <w:szCs w:val="22"/>
        </w:rPr>
        <w:t>David Fial</w:t>
      </w:r>
      <w:r w:rsidR="007A1A4D" w:rsidRPr="00271E6F">
        <w:rPr>
          <w:rFonts w:ascii="Arial" w:hAnsi="Arial" w:cs="Arial"/>
          <w:b/>
          <w:bCs/>
          <w:sz w:val="22"/>
          <w:szCs w:val="22"/>
        </w:rPr>
        <w:t>a</w:t>
      </w:r>
      <w:r w:rsidR="00E868F1" w:rsidRPr="00271E6F">
        <w:rPr>
          <w:rFonts w:ascii="Arial" w:hAnsi="Arial" w:cs="Arial"/>
          <w:b/>
          <w:sz w:val="22"/>
          <w:szCs w:val="22"/>
        </w:rPr>
        <w:tab/>
      </w:r>
    </w:p>
    <w:p w:rsidR="00E868F1" w:rsidRPr="00271E6F" w:rsidRDefault="00E868F1" w:rsidP="00132230">
      <w:pPr>
        <w:jc w:val="both"/>
        <w:rPr>
          <w:rFonts w:ascii="Arial" w:hAnsi="Arial" w:cs="Arial"/>
          <w:sz w:val="22"/>
          <w:szCs w:val="22"/>
        </w:rPr>
      </w:pPr>
      <w:r w:rsidRPr="00271E6F">
        <w:rPr>
          <w:rFonts w:ascii="Arial" w:hAnsi="Arial" w:cs="Arial"/>
          <w:sz w:val="22"/>
          <w:szCs w:val="22"/>
        </w:rPr>
        <w:t xml:space="preserve">       </w:t>
      </w:r>
      <w:r w:rsidR="00100960" w:rsidRPr="00271E6F">
        <w:rPr>
          <w:rFonts w:ascii="Arial" w:hAnsi="Arial" w:cs="Arial"/>
          <w:sz w:val="22"/>
          <w:szCs w:val="22"/>
        </w:rPr>
        <w:t>MUDr. Radomír Maráček</w:t>
      </w:r>
    </w:p>
    <w:p w:rsidR="00E868F1" w:rsidRPr="00271E6F" w:rsidRDefault="00100960" w:rsidP="00132230">
      <w:pPr>
        <w:jc w:val="both"/>
        <w:rPr>
          <w:rFonts w:ascii="Arial" w:hAnsi="Arial" w:cs="Arial"/>
          <w:sz w:val="22"/>
          <w:szCs w:val="22"/>
        </w:rPr>
      </w:pPr>
      <w:r w:rsidRPr="00271E6F">
        <w:rPr>
          <w:rFonts w:ascii="Arial" w:hAnsi="Arial" w:cs="Arial"/>
          <w:sz w:val="22"/>
          <w:szCs w:val="22"/>
        </w:rPr>
        <w:t xml:space="preserve">        </w:t>
      </w:r>
      <w:r w:rsidR="00EE7B41" w:rsidRPr="00271E6F">
        <w:rPr>
          <w:rFonts w:ascii="Arial" w:hAnsi="Arial" w:cs="Arial"/>
          <w:sz w:val="22"/>
          <w:szCs w:val="22"/>
        </w:rPr>
        <w:t>p</w:t>
      </w:r>
      <w:r w:rsidR="00E868F1" w:rsidRPr="00271E6F">
        <w:rPr>
          <w:rFonts w:ascii="Arial" w:hAnsi="Arial" w:cs="Arial"/>
          <w:sz w:val="22"/>
          <w:szCs w:val="22"/>
        </w:rPr>
        <w:t>ředseda představenstva</w:t>
      </w:r>
    </w:p>
    <w:p w:rsidR="00900DCC" w:rsidRPr="00271E6F" w:rsidRDefault="00900DCC" w:rsidP="00132230">
      <w:pPr>
        <w:jc w:val="both"/>
        <w:rPr>
          <w:rFonts w:ascii="Arial" w:hAnsi="Arial" w:cs="Arial"/>
          <w:sz w:val="22"/>
          <w:szCs w:val="22"/>
        </w:rPr>
      </w:pPr>
    </w:p>
    <w:p w:rsidR="00A67A01" w:rsidRPr="00271E6F" w:rsidRDefault="00A67A01" w:rsidP="00132230">
      <w:pPr>
        <w:jc w:val="both"/>
        <w:rPr>
          <w:rFonts w:ascii="Arial" w:hAnsi="Arial" w:cs="Arial"/>
          <w:sz w:val="22"/>
          <w:szCs w:val="22"/>
        </w:rPr>
      </w:pPr>
    </w:p>
    <w:p w:rsidR="00A67A01" w:rsidRPr="00271E6F" w:rsidRDefault="00A67A01" w:rsidP="00132230">
      <w:pPr>
        <w:jc w:val="both"/>
        <w:rPr>
          <w:rFonts w:ascii="Arial" w:hAnsi="Arial" w:cs="Arial"/>
          <w:sz w:val="22"/>
          <w:szCs w:val="22"/>
        </w:rPr>
      </w:pPr>
    </w:p>
    <w:p w:rsidR="00A67A01" w:rsidRPr="00271E6F" w:rsidRDefault="00A67A01" w:rsidP="00132230">
      <w:pPr>
        <w:jc w:val="both"/>
        <w:rPr>
          <w:rFonts w:ascii="Arial" w:hAnsi="Arial" w:cs="Arial"/>
          <w:sz w:val="22"/>
          <w:szCs w:val="22"/>
        </w:rPr>
      </w:pPr>
    </w:p>
    <w:p w:rsidR="00900DCC" w:rsidRPr="00271E6F" w:rsidRDefault="00900DCC" w:rsidP="00132230">
      <w:pPr>
        <w:jc w:val="both"/>
        <w:rPr>
          <w:rFonts w:ascii="Arial" w:hAnsi="Arial" w:cs="Arial"/>
          <w:sz w:val="22"/>
          <w:szCs w:val="22"/>
        </w:rPr>
      </w:pPr>
      <w:r w:rsidRPr="00271E6F">
        <w:rPr>
          <w:rFonts w:ascii="Arial" w:hAnsi="Arial" w:cs="Arial"/>
          <w:sz w:val="22"/>
          <w:szCs w:val="22"/>
        </w:rPr>
        <w:t>…………………………</w:t>
      </w:r>
      <w:r w:rsidR="00100960" w:rsidRPr="00271E6F">
        <w:rPr>
          <w:rFonts w:ascii="Arial" w:hAnsi="Arial" w:cs="Arial"/>
          <w:sz w:val="22"/>
          <w:szCs w:val="22"/>
        </w:rPr>
        <w:t>……………..</w:t>
      </w:r>
    </w:p>
    <w:p w:rsidR="00900DCC" w:rsidRPr="00271E6F" w:rsidRDefault="00900DCC" w:rsidP="00100960">
      <w:pPr>
        <w:rPr>
          <w:rFonts w:ascii="Arial" w:hAnsi="Arial" w:cs="Arial"/>
          <w:b/>
          <w:bCs/>
          <w:i/>
          <w:sz w:val="22"/>
          <w:szCs w:val="22"/>
        </w:rPr>
      </w:pPr>
      <w:r w:rsidRPr="00271E6F">
        <w:rPr>
          <w:rFonts w:ascii="Arial" w:hAnsi="Arial" w:cs="Arial"/>
          <w:b/>
          <w:sz w:val="22"/>
          <w:szCs w:val="22"/>
        </w:rPr>
        <w:t xml:space="preserve">       </w:t>
      </w:r>
      <w:r w:rsidR="00100960" w:rsidRPr="00271E6F">
        <w:rPr>
          <w:rFonts w:ascii="Arial" w:hAnsi="Arial" w:cs="Arial"/>
          <w:b/>
          <w:bCs/>
          <w:sz w:val="22"/>
          <w:szCs w:val="22"/>
        </w:rPr>
        <w:t xml:space="preserve">Krajská nemocnice T. Bati, a. s. </w:t>
      </w:r>
      <w:r w:rsidRPr="00271E6F">
        <w:rPr>
          <w:rFonts w:ascii="Arial" w:hAnsi="Arial" w:cs="Arial"/>
          <w:b/>
          <w:sz w:val="22"/>
          <w:szCs w:val="22"/>
        </w:rPr>
        <w:tab/>
      </w:r>
      <w:r w:rsidRPr="00271E6F">
        <w:rPr>
          <w:rFonts w:ascii="Arial" w:hAnsi="Arial" w:cs="Arial"/>
          <w:b/>
          <w:sz w:val="22"/>
          <w:szCs w:val="22"/>
        </w:rPr>
        <w:tab/>
      </w:r>
      <w:r w:rsidRPr="00271E6F">
        <w:rPr>
          <w:rFonts w:ascii="Arial" w:hAnsi="Arial" w:cs="Arial"/>
          <w:b/>
          <w:sz w:val="22"/>
          <w:szCs w:val="22"/>
        </w:rPr>
        <w:tab/>
      </w:r>
      <w:r w:rsidRPr="00271E6F">
        <w:rPr>
          <w:rFonts w:ascii="Arial" w:hAnsi="Arial" w:cs="Arial"/>
          <w:b/>
          <w:sz w:val="22"/>
          <w:szCs w:val="22"/>
        </w:rPr>
        <w:tab/>
      </w:r>
    </w:p>
    <w:p w:rsidR="00A25A5D" w:rsidRPr="00271E6F" w:rsidRDefault="00900DCC" w:rsidP="00132230">
      <w:pPr>
        <w:jc w:val="both"/>
        <w:rPr>
          <w:rFonts w:ascii="Arial" w:hAnsi="Arial" w:cs="Arial"/>
          <w:color w:val="000000" w:themeColor="text1"/>
          <w:sz w:val="22"/>
          <w:szCs w:val="22"/>
        </w:rPr>
      </w:pPr>
      <w:r w:rsidRPr="00271E6F">
        <w:rPr>
          <w:rFonts w:ascii="Arial" w:hAnsi="Arial" w:cs="Arial"/>
          <w:color w:val="000000" w:themeColor="text1"/>
          <w:sz w:val="22"/>
          <w:szCs w:val="22"/>
        </w:rPr>
        <w:t xml:space="preserve">       </w:t>
      </w:r>
      <w:r w:rsidR="006920EF">
        <w:rPr>
          <w:rFonts w:ascii="Arial" w:hAnsi="Arial" w:cs="Arial"/>
          <w:color w:val="000000" w:themeColor="text1"/>
          <w:sz w:val="22"/>
          <w:szCs w:val="22"/>
        </w:rPr>
        <w:t xml:space="preserve">    </w:t>
      </w:r>
      <w:r w:rsidR="00A25A5D" w:rsidRPr="00271E6F">
        <w:rPr>
          <w:rFonts w:ascii="Arial" w:hAnsi="Arial" w:cs="Arial"/>
          <w:color w:val="000000" w:themeColor="text1"/>
          <w:sz w:val="22"/>
          <w:szCs w:val="22"/>
        </w:rPr>
        <w:t>Ing. Vlastimil Vajdák</w:t>
      </w:r>
    </w:p>
    <w:p w:rsidR="00900DCC" w:rsidRPr="00271E6F" w:rsidRDefault="00100960" w:rsidP="00132230">
      <w:pPr>
        <w:jc w:val="both"/>
        <w:rPr>
          <w:rFonts w:ascii="Arial" w:hAnsi="Arial" w:cs="Arial"/>
          <w:sz w:val="22"/>
          <w:szCs w:val="22"/>
        </w:rPr>
      </w:pPr>
      <w:r w:rsidRPr="00271E6F">
        <w:rPr>
          <w:rFonts w:ascii="Arial" w:hAnsi="Arial" w:cs="Arial"/>
          <w:sz w:val="22"/>
          <w:szCs w:val="22"/>
        </w:rPr>
        <w:t xml:space="preserve">           člen </w:t>
      </w:r>
      <w:r w:rsidR="00900DCC" w:rsidRPr="00271E6F">
        <w:rPr>
          <w:rFonts w:ascii="Arial" w:hAnsi="Arial" w:cs="Arial"/>
          <w:sz w:val="22"/>
          <w:szCs w:val="22"/>
        </w:rPr>
        <w:t>představenstva</w:t>
      </w:r>
    </w:p>
    <w:sectPr w:rsidR="00900DCC" w:rsidRPr="00271E6F" w:rsidSect="00132230">
      <w:footerReference w:type="default" r:id="rId9"/>
      <w:pgSz w:w="11907" w:h="16840" w:code="9"/>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45E" w:rsidRDefault="00F6445E" w:rsidP="00553411">
      <w:r>
        <w:separator/>
      </w:r>
    </w:p>
  </w:endnote>
  <w:endnote w:type="continuationSeparator" w:id="0">
    <w:p w:rsidR="00F6445E" w:rsidRDefault="00F6445E" w:rsidP="0055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5000E07B"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altName w:val="Arial"/>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FE" w:rsidRDefault="007B1DA0">
    <w:pPr>
      <w:pStyle w:val="Zpat"/>
      <w:jc w:val="center"/>
    </w:pPr>
    <w:r>
      <w:fldChar w:fldCharType="begin"/>
    </w:r>
    <w:r w:rsidR="001E06FE">
      <w:instrText>PAGE   \* MERGEFORMAT</w:instrText>
    </w:r>
    <w:r>
      <w:fldChar w:fldCharType="separate"/>
    </w:r>
    <w:r w:rsidR="002D729E">
      <w:rPr>
        <w:noProof/>
      </w:rPr>
      <w:t>1</w:t>
    </w:r>
    <w:r>
      <w:fldChar w:fldCharType="end"/>
    </w:r>
  </w:p>
  <w:p w:rsidR="001E06FE" w:rsidRDefault="001E06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45E" w:rsidRDefault="00F6445E" w:rsidP="00553411">
      <w:r>
        <w:separator/>
      </w:r>
    </w:p>
  </w:footnote>
  <w:footnote w:type="continuationSeparator" w:id="0">
    <w:p w:rsidR="00F6445E" w:rsidRDefault="00F6445E" w:rsidP="005534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E928AB"/>
    <w:multiLevelType w:val="hybridMultilevel"/>
    <w:tmpl w:val="B0D2F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EE2A7E"/>
    <w:multiLevelType w:val="multilevel"/>
    <w:tmpl w:val="9E8CCAE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BBD22BE"/>
    <w:multiLevelType w:val="multilevel"/>
    <w:tmpl w:val="238AC7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BEDA99F"/>
    <w:multiLevelType w:val="hybridMultilevel"/>
    <w:tmpl w:val="D5CEC5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D3B6EC1"/>
    <w:multiLevelType w:val="singleLevel"/>
    <w:tmpl w:val="805E2924"/>
    <w:lvl w:ilvl="0">
      <w:start w:val="4"/>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6">
    <w:nsid w:val="308644CD"/>
    <w:multiLevelType w:val="hybridMultilevel"/>
    <w:tmpl w:val="4D4CEA4E"/>
    <w:lvl w:ilvl="0" w:tplc="04050017">
      <w:start w:val="1"/>
      <w:numFmt w:val="lowerLetter"/>
      <w:lvlText w:val="%1)"/>
      <w:lvlJc w:val="left"/>
      <w:pPr>
        <w:ind w:left="1353" w:hanging="360"/>
      </w:pPr>
      <w:rPr>
        <w:rFonts w:hint="default"/>
        <w:color w:val="FF000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7">
    <w:nsid w:val="38EB41C3"/>
    <w:multiLevelType w:val="hybridMultilevel"/>
    <w:tmpl w:val="13421D5E"/>
    <w:lvl w:ilvl="0" w:tplc="538EE3D6">
      <w:start w:val="1"/>
      <w:numFmt w:val="decimal"/>
      <w:lvlText w:val="%1."/>
      <w:lvlJc w:val="left"/>
      <w:pPr>
        <w:ind w:left="710" w:hanging="41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8">
    <w:nsid w:val="39007F1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nsid w:val="41452D18"/>
    <w:multiLevelType w:val="hybridMultilevel"/>
    <w:tmpl w:val="7520C6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DAA350F"/>
    <w:multiLevelType w:val="multilevel"/>
    <w:tmpl w:val="BC6ADF52"/>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4F0A7D33"/>
    <w:multiLevelType w:val="hybridMultilevel"/>
    <w:tmpl w:val="1764CFE2"/>
    <w:lvl w:ilvl="0" w:tplc="4BFEAF64">
      <w:start w:val="1"/>
      <w:numFmt w:val="lowerLetter"/>
      <w:lvlText w:val="%1)"/>
      <w:lvlJc w:val="left"/>
      <w:pPr>
        <w:ind w:left="1440" w:hanging="360"/>
      </w:pPr>
      <w:rPr>
        <w:rFonts w:hint="default"/>
        <w:color w:val="FF000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nsid w:val="506A33D7"/>
    <w:multiLevelType w:val="singleLevel"/>
    <w:tmpl w:val="1B20DDD6"/>
    <w:lvl w:ilvl="0">
      <w:start w:val="1"/>
      <w:numFmt w:val="lowerLetter"/>
      <w:lvlText w:val="%1)"/>
      <w:lvlJc w:val="left"/>
      <w:pPr>
        <w:tabs>
          <w:tab w:val="num" w:pos="750"/>
        </w:tabs>
        <w:ind w:left="750" w:hanging="390"/>
      </w:pPr>
      <w:rPr>
        <w:rFonts w:hint="default"/>
      </w:rPr>
    </w:lvl>
  </w:abstractNum>
  <w:abstractNum w:abstractNumId="13">
    <w:nsid w:val="51FE43D9"/>
    <w:multiLevelType w:val="singleLevel"/>
    <w:tmpl w:val="52BE99D8"/>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4">
    <w:nsid w:val="52AA1432"/>
    <w:multiLevelType w:val="hybridMultilevel"/>
    <w:tmpl w:val="5AC6E2B2"/>
    <w:lvl w:ilvl="0" w:tplc="51769B4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5163FA3"/>
    <w:multiLevelType w:val="hybridMultilevel"/>
    <w:tmpl w:val="AFEA3A6A"/>
    <w:lvl w:ilvl="0" w:tplc="86F87324">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6FE797F"/>
    <w:multiLevelType w:val="hybridMultilevel"/>
    <w:tmpl w:val="6C44FA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D9C3EB5"/>
    <w:multiLevelType w:val="singleLevel"/>
    <w:tmpl w:val="BB0C56FA"/>
    <w:lvl w:ilvl="0">
      <w:start w:val="1"/>
      <w:numFmt w:val="upperRoman"/>
      <w:lvlText w:val="%1."/>
      <w:lvlJc w:val="left"/>
      <w:pPr>
        <w:tabs>
          <w:tab w:val="num" w:pos="720"/>
        </w:tabs>
        <w:ind w:left="720" w:hanging="720"/>
      </w:pPr>
      <w:rPr>
        <w:rFonts w:hint="default"/>
      </w:rPr>
    </w:lvl>
  </w:abstractNum>
  <w:abstractNum w:abstractNumId="18">
    <w:nsid w:val="720E5D7E"/>
    <w:multiLevelType w:val="hybridMultilevel"/>
    <w:tmpl w:val="86025F9C"/>
    <w:lvl w:ilvl="0" w:tplc="794A86A8">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75BA43F0"/>
    <w:multiLevelType w:val="multilevel"/>
    <w:tmpl w:val="02282D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77C2FB1"/>
    <w:multiLevelType w:val="singleLevel"/>
    <w:tmpl w:val="9B546966"/>
    <w:lvl w:ilvl="0">
      <w:start w:val="1"/>
      <w:numFmt w:val="lowerLetter"/>
      <w:lvlText w:val="%1)"/>
      <w:lvlJc w:val="left"/>
      <w:pPr>
        <w:tabs>
          <w:tab w:val="num" w:pos="720"/>
        </w:tabs>
        <w:ind w:left="720" w:hanging="360"/>
      </w:pPr>
      <w:rPr>
        <w:rFonts w:hint="default"/>
        <w:sz w:val="20"/>
        <w:szCs w:val="20"/>
      </w:rPr>
    </w:lvl>
  </w:abstractNum>
  <w:num w:numId="1">
    <w:abstractNumId w:val="8"/>
  </w:num>
  <w:num w:numId="2">
    <w:abstractNumId w:val="10"/>
  </w:num>
  <w:num w:numId="3">
    <w:abstractNumId w:val="2"/>
  </w:num>
  <w:num w:numId="4">
    <w:abstractNumId w:val="19"/>
  </w:num>
  <w:num w:numId="5">
    <w:abstractNumId w:val="3"/>
  </w:num>
  <w:num w:numId="6">
    <w:abstractNumId w:val="20"/>
  </w:num>
  <w:num w:numId="7">
    <w:abstractNumId w:val="12"/>
  </w:num>
  <w:num w:numId="8">
    <w:abstractNumId w:val="17"/>
  </w:num>
  <w:num w:numId="9">
    <w:abstractNumId w:val="16"/>
  </w:num>
  <w:num w:numId="10">
    <w:abstractNumId w:val="18"/>
  </w:num>
  <w:num w:numId="11">
    <w:abstractNumId w:val="15"/>
  </w:num>
  <w:num w:numId="12">
    <w:abstractNumId w:val="14"/>
  </w:num>
  <w:num w:numId="13">
    <w:abstractNumId w:val="7"/>
  </w:num>
  <w:num w:numId="14">
    <w:abstractNumId w:val="9"/>
  </w:num>
  <w:num w:numId="15">
    <w:abstractNumId w:val="1"/>
  </w:num>
  <w:num w:numId="16">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0"/>
          <w:u w:val="none"/>
        </w:rPr>
      </w:lvl>
    </w:lvlOverride>
  </w:num>
  <w:num w:numId="17">
    <w:abstractNumId w:val="13"/>
  </w:num>
  <w:num w:numId="18">
    <w:abstractNumId w:val="5"/>
  </w:num>
  <w:num w:numId="19">
    <w:abstractNumId w:val="4"/>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
  <w:rsids>
    <w:rsidRoot w:val="00C86071"/>
    <w:rsid w:val="00010A9A"/>
    <w:rsid w:val="00014769"/>
    <w:rsid w:val="000303D4"/>
    <w:rsid w:val="00035169"/>
    <w:rsid w:val="00036762"/>
    <w:rsid w:val="0004484B"/>
    <w:rsid w:val="00080F1B"/>
    <w:rsid w:val="0009140F"/>
    <w:rsid w:val="000A5293"/>
    <w:rsid w:val="000A6D74"/>
    <w:rsid w:val="000A7E19"/>
    <w:rsid w:val="000D09DA"/>
    <w:rsid w:val="000E2B3F"/>
    <w:rsid w:val="000F31D4"/>
    <w:rsid w:val="00100960"/>
    <w:rsid w:val="00102E14"/>
    <w:rsid w:val="00130B5E"/>
    <w:rsid w:val="00132230"/>
    <w:rsid w:val="0019100A"/>
    <w:rsid w:val="00191899"/>
    <w:rsid w:val="001A372A"/>
    <w:rsid w:val="001C3BA0"/>
    <w:rsid w:val="001D6F5A"/>
    <w:rsid w:val="001E06FE"/>
    <w:rsid w:val="00215F70"/>
    <w:rsid w:val="0021741A"/>
    <w:rsid w:val="0025014F"/>
    <w:rsid w:val="00271E6F"/>
    <w:rsid w:val="00280F0A"/>
    <w:rsid w:val="002C52B3"/>
    <w:rsid w:val="002D216C"/>
    <w:rsid w:val="002D729E"/>
    <w:rsid w:val="002F5909"/>
    <w:rsid w:val="00300D54"/>
    <w:rsid w:val="003055B7"/>
    <w:rsid w:val="00313EC9"/>
    <w:rsid w:val="003214F8"/>
    <w:rsid w:val="00322199"/>
    <w:rsid w:val="00344809"/>
    <w:rsid w:val="0036121F"/>
    <w:rsid w:val="00362776"/>
    <w:rsid w:val="003D0177"/>
    <w:rsid w:val="003E4AD0"/>
    <w:rsid w:val="003F54E3"/>
    <w:rsid w:val="00405F6D"/>
    <w:rsid w:val="00417049"/>
    <w:rsid w:val="0042731A"/>
    <w:rsid w:val="00441148"/>
    <w:rsid w:val="004434C3"/>
    <w:rsid w:val="0044722A"/>
    <w:rsid w:val="00457EAE"/>
    <w:rsid w:val="00470AF3"/>
    <w:rsid w:val="004B2F10"/>
    <w:rsid w:val="004C503A"/>
    <w:rsid w:val="005009CE"/>
    <w:rsid w:val="00502325"/>
    <w:rsid w:val="005253B5"/>
    <w:rsid w:val="00526B58"/>
    <w:rsid w:val="00544EF7"/>
    <w:rsid w:val="00553411"/>
    <w:rsid w:val="005554DA"/>
    <w:rsid w:val="00587434"/>
    <w:rsid w:val="005A115B"/>
    <w:rsid w:val="005D09E4"/>
    <w:rsid w:val="00607DC2"/>
    <w:rsid w:val="00621CE1"/>
    <w:rsid w:val="0067024F"/>
    <w:rsid w:val="0067705E"/>
    <w:rsid w:val="00682925"/>
    <w:rsid w:val="00682A77"/>
    <w:rsid w:val="00686B8D"/>
    <w:rsid w:val="006920EF"/>
    <w:rsid w:val="006C291F"/>
    <w:rsid w:val="006E4430"/>
    <w:rsid w:val="006E73C3"/>
    <w:rsid w:val="006F5602"/>
    <w:rsid w:val="00710B48"/>
    <w:rsid w:val="00714C1D"/>
    <w:rsid w:val="00730329"/>
    <w:rsid w:val="00735E7E"/>
    <w:rsid w:val="00743E1C"/>
    <w:rsid w:val="007450F9"/>
    <w:rsid w:val="007607A9"/>
    <w:rsid w:val="00765C5C"/>
    <w:rsid w:val="0077404D"/>
    <w:rsid w:val="007A1A4D"/>
    <w:rsid w:val="007B1DA0"/>
    <w:rsid w:val="007C6213"/>
    <w:rsid w:val="007D428C"/>
    <w:rsid w:val="007E7A6B"/>
    <w:rsid w:val="007F3AA8"/>
    <w:rsid w:val="00840AB3"/>
    <w:rsid w:val="008440DC"/>
    <w:rsid w:val="008650EA"/>
    <w:rsid w:val="008925C8"/>
    <w:rsid w:val="0089348C"/>
    <w:rsid w:val="008975BC"/>
    <w:rsid w:val="008E4FC8"/>
    <w:rsid w:val="00900DCC"/>
    <w:rsid w:val="00911720"/>
    <w:rsid w:val="00940C0F"/>
    <w:rsid w:val="00993253"/>
    <w:rsid w:val="009964F8"/>
    <w:rsid w:val="00A02D17"/>
    <w:rsid w:val="00A15000"/>
    <w:rsid w:val="00A237B8"/>
    <w:rsid w:val="00A25A5D"/>
    <w:rsid w:val="00A423B5"/>
    <w:rsid w:val="00A67A01"/>
    <w:rsid w:val="00A733EE"/>
    <w:rsid w:val="00AC0340"/>
    <w:rsid w:val="00AF682F"/>
    <w:rsid w:val="00B11BDC"/>
    <w:rsid w:val="00B30956"/>
    <w:rsid w:val="00B32B78"/>
    <w:rsid w:val="00B32CD8"/>
    <w:rsid w:val="00B42B5A"/>
    <w:rsid w:val="00B46816"/>
    <w:rsid w:val="00B56A49"/>
    <w:rsid w:val="00B6059D"/>
    <w:rsid w:val="00B67D10"/>
    <w:rsid w:val="00B80AF8"/>
    <w:rsid w:val="00B8158C"/>
    <w:rsid w:val="00BC0B3F"/>
    <w:rsid w:val="00BC3495"/>
    <w:rsid w:val="00C5141C"/>
    <w:rsid w:val="00C63854"/>
    <w:rsid w:val="00C65A2C"/>
    <w:rsid w:val="00C74CA7"/>
    <w:rsid w:val="00C86071"/>
    <w:rsid w:val="00C902B8"/>
    <w:rsid w:val="00CB0AA2"/>
    <w:rsid w:val="00CE448D"/>
    <w:rsid w:val="00D073B0"/>
    <w:rsid w:val="00D14EB0"/>
    <w:rsid w:val="00D24786"/>
    <w:rsid w:val="00D54981"/>
    <w:rsid w:val="00DB2FE7"/>
    <w:rsid w:val="00DC2034"/>
    <w:rsid w:val="00E05C84"/>
    <w:rsid w:val="00E10814"/>
    <w:rsid w:val="00E269AF"/>
    <w:rsid w:val="00E279CC"/>
    <w:rsid w:val="00E349E1"/>
    <w:rsid w:val="00E37D9C"/>
    <w:rsid w:val="00E750D1"/>
    <w:rsid w:val="00E806A6"/>
    <w:rsid w:val="00E868F1"/>
    <w:rsid w:val="00EB74CF"/>
    <w:rsid w:val="00EC23B6"/>
    <w:rsid w:val="00ED2BD3"/>
    <w:rsid w:val="00ED4F5C"/>
    <w:rsid w:val="00EE1118"/>
    <w:rsid w:val="00EE7B41"/>
    <w:rsid w:val="00F1168C"/>
    <w:rsid w:val="00F251CA"/>
    <w:rsid w:val="00F349BD"/>
    <w:rsid w:val="00F35873"/>
    <w:rsid w:val="00F44FF6"/>
    <w:rsid w:val="00F515DA"/>
    <w:rsid w:val="00F6445E"/>
    <w:rsid w:val="00FA4B1F"/>
    <w:rsid w:val="00FC24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7DC2"/>
  </w:style>
  <w:style w:type="paragraph" w:styleId="Nadpis1">
    <w:name w:val="heading 1"/>
    <w:basedOn w:val="Normln"/>
    <w:next w:val="Normln"/>
    <w:qFormat/>
    <w:rsid w:val="00607DC2"/>
    <w:pPr>
      <w:keepNext/>
      <w:spacing w:line="240" w:lineRule="atLeast"/>
      <w:outlineLvl w:val="0"/>
    </w:pPr>
    <w:rPr>
      <w:b/>
      <w:color w:val="000000"/>
      <w:sz w:val="24"/>
    </w:rPr>
  </w:style>
  <w:style w:type="paragraph" w:styleId="Nadpis2">
    <w:name w:val="heading 2"/>
    <w:basedOn w:val="Normln"/>
    <w:next w:val="Normln"/>
    <w:qFormat/>
    <w:rsid w:val="00607DC2"/>
    <w:pPr>
      <w:keepNext/>
      <w:jc w:val="center"/>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7DC2"/>
    <w:pPr>
      <w:jc w:val="both"/>
    </w:pPr>
    <w:rPr>
      <w:b/>
      <w:i/>
      <w:sz w:val="28"/>
    </w:rPr>
  </w:style>
  <w:style w:type="paragraph" w:styleId="Zkladntext2">
    <w:name w:val="Body Text 2"/>
    <w:basedOn w:val="Normln"/>
    <w:rsid w:val="00607DC2"/>
    <w:pPr>
      <w:jc w:val="both"/>
    </w:pPr>
    <w:rPr>
      <w:sz w:val="24"/>
    </w:rPr>
  </w:style>
  <w:style w:type="paragraph" w:styleId="Zkladntext3">
    <w:name w:val="Body Text 3"/>
    <w:basedOn w:val="Normln"/>
    <w:rsid w:val="00607DC2"/>
    <w:pPr>
      <w:jc w:val="center"/>
    </w:pPr>
    <w:rPr>
      <w:b/>
      <w:i/>
      <w:sz w:val="24"/>
    </w:rPr>
  </w:style>
  <w:style w:type="paragraph" w:styleId="Zkladntextodsazen">
    <w:name w:val="Body Text Indent"/>
    <w:basedOn w:val="Normln"/>
    <w:rsid w:val="00607DC2"/>
    <w:pPr>
      <w:ind w:left="426" w:hanging="426"/>
      <w:jc w:val="both"/>
    </w:pPr>
    <w:rPr>
      <w:sz w:val="24"/>
    </w:rPr>
  </w:style>
  <w:style w:type="paragraph" w:styleId="Zhlav">
    <w:name w:val="header"/>
    <w:basedOn w:val="Normln"/>
    <w:rsid w:val="005D09E4"/>
    <w:pPr>
      <w:tabs>
        <w:tab w:val="center" w:pos="4536"/>
        <w:tab w:val="right" w:pos="9072"/>
      </w:tabs>
    </w:pPr>
  </w:style>
  <w:style w:type="character" w:customStyle="1" w:styleId="platne1">
    <w:name w:val="platne1"/>
    <w:basedOn w:val="Standardnpsmoodstavce"/>
    <w:rsid w:val="005D09E4"/>
  </w:style>
  <w:style w:type="paragraph" w:styleId="Textbubliny">
    <w:name w:val="Balloon Text"/>
    <w:basedOn w:val="Normln"/>
    <w:semiHidden/>
    <w:rsid w:val="00B30956"/>
    <w:rPr>
      <w:rFonts w:ascii="Tahoma" w:hAnsi="Tahoma" w:cs="Tahoma"/>
      <w:sz w:val="16"/>
      <w:szCs w:val="16"/>
    </w:rPr>
  </w:style>
  <w:style w:type="paragraph" w:styleId="Odstavecseseznamem">
    <w:name w:val="List Paragraph"/>
    <w:basedOn w:val="Normln"/>
    <w:uiPriority w:val="34"/>
    <w:qFormat/>
    <w:rsid w:val="00714C1D"/>
    <w:pPr>
      <w:ind w:left="708"/>
    </w:pPr>
  </w:style>
  <w:style w:type="paragraph" w:styleId="Zpat">
    <w:name w:val="footer"/>
    <w:basedOn w:val="Normln"/>
    <w:link w:val="ZpatChar"/>
    <w:uiPriority w:val="99"/>
    <w:rsid w:val="00553411"/>
    <w:pPr>
      <w:tabs>
        <w:tab w:val="center" w:pos="4536"/>
        <w:tab w:val="right" w:pos="9072"/>
      </w:tabs>
    </w:pPr>
  </w:style>
  <w:style w:type="character" w:customStyle="1" w:styleId="ZpatChar">
    <w:name w:val="Zápatí Char"/>
    <w:basedOn w:val="Standardnpsmoodstavce"/>
    <w:link w:val="Zpat"/>
    <w:uiPriority w:val="99"/>
    <w:rsid w:val="00553411"/>
  </w:style>
  <w:style w:type="paragraph" w:customStyle="1" w:styleId="Zkladnodstavec">
    <w:name w:val="[Základní odstavec]"/>
    <w:basedOn w:val="Normln"/>
    <w:uiPriority w:val="99"/>
    <w:rsid w:val="00300D54"/>
    <w:pPr>
      <w:autoSpaceDE w:val="0"/>
      <w:autoSpaceDN w:val="0"/>
      <w:adjustRightInd w:val="0"/>
      <w:spacing w:line="288" w:lineRule="auto"/>
      <w:textAlignment w:val="center"/>
    </w:pPr>
    <w:rPr>
      <w:rFonts w:ascii="Minion Pro" w:eastAsia="Calibri" w:hAnsi="Minion Pro" w:cs="Minion Pro"/>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270557">
      <w:bodyDiv w:val="1"/>
      <w:marLeft w:val="0"/>
      <w:marRight w:val="0"/>
      <w:marTop w:val="0"/>
      <w:marBottom w:val="0"/>
      <w:divBdr>
        <w:top w:val="none" w:sz="0" w:space="0" w:color="auto"/>
        <w:left w:val="none" w:sz="0" w:space="0" w:color="auto"/>
        <w:bottom w:val="none" w:sz="0" w:space="0" w:color="auto"/>
        <w:right w:val="none" w:sz="0" w:space="0" w:color="auto"/>
      </w:divBdr>
    </w:div>
    <w:div w:id="1848867030">
      <w:bodyDiv w:val="1"/>
      <w:marLeft w:val="0"/>
      <w:marRight w:val="0"/>
      <w:marTop w:val="0"/>
      <w:marBottom w:val="0"/>
      <w:divBdr>
        <w:top w:val="none" w:sz="0" w:space="0" w:color="auto"/>
        <w:left w:val="none" w:sz="0" w:space="0" w:color="auto"/>
        <w:bottom w:val="none" w:sz="0" w:space="0" w:color="auto"/>
        <w:right w:val="none" w:sz="0" w:space="0" w:color="auto"/>
      </w:divBdr>
    </w:div>
    <w:div w:id="1942494290">
      <w:bodyDiv w:val="1"/>
      <w:marLeft w:val="0"/>
      <w:marRight w:val="0"/>
      <w:marTop w:val="0"/>
      <w:marBottom w:val="0"/>
      <w:divBdr>
        <w:top w:val="none" w:sz="0" w:space="0" w:color="auto"/>
        <w:left w:val="none" w:sz="0" w:space="0" w:color="auto"/>
        <w:bottom w:val="none" w:sz="0" w:space="0" w:color="auto"/>
        <w:right w:val="none" w:sz="0" w:space="0" w:color="auto"/>
      </w:divBdr>
      <w:divsChild>
        <w:div w:id="1205365987">
          <w:marLeft w:val="0"/>
          <w:marRight w:val="0"/>
          <w:marTop w:val="0"/>
          <w:marBottom w:val="0"/>
          <w:divBdr>
            <w:top w:val="none" w:sz="0" w:space="0" w:color="auto"/>
            <w:left w:val="none" w:sz="0" w:space="0" w:color="auto"/>
            <w:bottom w:val="none" w:sz="0" w:space="0" w:color="auto"/>
            <w:right w:val="none" w:sz="0" w:space="0" w:color="auto"/>
          </w:divBdr>
          <w:divsChild>
            <w:div w:id="1642340566">
              <w:marLeft w:val="0"/>
              <w:marRight w:val="0"/>
              <w:marTop w:val="0"/>
              <w:marBottom w:val="0"/>
              <w:divBdr>
                <w:top w:val="none" w:sz="0" w:space="0" w:color="auto"/>
                <w:left w:val="none" w:sz="0" w:space="0" w:color="auto"/>
                <w:bottom w:val="none" w:sz="0" w:space="0" w:color="auto"/>
                <w:right w:val="none" w:sz="0" w:space="0" w:color="auto"/>
              </w:divBdr>
              <w:divsChild>
                <w:div w:id="1219322586">
                  <w:marLeft w:val="0"/>
                  <w:marRight w:val="0"/>
                  <w:marTop w:val="0"/>
                  <w:marBottom w:val="0"/>
                  <w:divBdr>
                    <w:top w:val="none" w:sz="0" w:space="0" w:color="auto"/>
                    <w:left w:val="none" w:sz="0" w:space="0" w:color="auto"/>
                    <w:bottom w:val="none" w:sz="0" w:space="0" w:color="auto"/>
                    <w:right w:val="none" w:sz="0" w:space="0" w:color="auto"/>
                  </w:divBdr>
                  <w:divsChild>
                    <w:div w:id="1836917634">
                      <w:marLeft w:val="0"/>
                      <w:marRight w:val="0"/>
                      <w:marTop w:val="0"/>
                      <w:marBottom w:val="0"/>
                      <w:divBdr>
                        <w:top w:val="none" w:sz="0" w:space="0" w:color="auto"/>
                        <w:left w:val="none" w:sz="0" w:space="0" w:color="auto"/>
                        <w:bottom w:val="none" w:sz="0" w:space="0" w:color="auto"/>
                        <w:right w:val="none" w:sz="0" w:space="0" w:color="auto"/>
                      </w:divBdr>
                      <w:divsChild>
                        <w:div w:id="897515933">
                          <w:marLeft w:val="0"/>
                          <w:marRight w:val="0"/>
                          <w:marTop w:val="0"/>
                          <w:marBottom w:val="0"/>
                          <w:divBdr>
                            <w:top w:val="none" w:sz="0" w:space="0" w:color="auto"/>
                            <w:left w:val="none" w:sz="0" w:space="0" w:color="auto"/>
                            <w:bottom w:val="none" w:sz="0" w:space="0" w:color="auto"/>
                            <w:right w:val="none" w:sz="0" w:space="0" w:color="auto"/>
                          </w:divBdr>
                          <w:divsChild>
                            <w:div w:id="1679767190">
                              <w:marLeft w:val="0"/>
                              <w:marRight w:val="0"/>
                              <w:marTop w:val="0"/>
                              <w:marBottom w:val="0"/>
                              <w:divBdr>
                                <w:top w:val="none" w:sz="0" w:space="0" w:color="auto"/>
                                <w:left w:val="none" w:sz="0" w:space="0" w:color="auto"/>
                                <w:bottom w:val="none" w:sz="0" w:space="0" w:color="auto"/>
                                <w:right w:val="none" w:sz="0" w:space="0" w:color="auto"/>
                              </w:divBdr>
                              <w:divsChild>
                                <w:div w:id="719206233">
                                  <w:marLeft w:val="0"/>
                                  <w:marRight w:val="0"/>
                                  <w:marTop w:val="0"/>
                                  <w:marBottom w:val="0"/>
                                  <w:divBdr>
                                    <w:top w:val="none" w:sz="0" w:space="0" w:color="auto"/>
                                    <w:left w:val="none" w:sz="0" w:space="0" w:color="auto"/>
                                    <w:bottom w:val="none" w:sz="0" w:space="0" w:color="auto"/>
                                    <w:right w:val="none" w:sz="0" w:space="0" w:color="auto"/>
                                  </w:divBdr>
                                  <w:divsChild>
                                    <w:div w:id="1800682084">
                                      <w:marLeft w:val="0"/>
                                      <w:marRight w:val="0"/>
                                      <w:marTop w:val="0"/>
                                      <w:marBottom w:val="0"/>
                                      <w:divBdr>
                                        <w:top w:val="none" w:sz="0" w:space="0" w:color="auto"/>
                                        <w:left w:val="none" w:sz="0" w:space="0" w:color="auto"/>
                                        <w:bottom w:val="none" w:sz="0" w:space="0" w:color="auto"/>
                                        <w:right w:val="none" w:sz="0" w:space="0" w:color="auto"/>
                                      </w:divBdr>
                                      <w:divsChild>
                                        <w:div w:id="1217546765">
                                          <w:marLeft w:val="0"/>
                                          <w:marRight w:val="0"/>
                                          <w:marTop w:val="0"/>
                                          <w:marBottom w:val="0"/>
                                          <w:divBdr>
                                            <w:top w:val="none" w:sz="0" w:space="0" w:color="auto"/>
                                            <w:left w:val="none" w:sz="0" w:space="0" w:color="auto"/>
                                            <w:bottom w:val="none" w:sz="0" w:space="0" w:color="auto"/>
                                            <w:right w:val="none" w:sz="0" w:space="0" w:color="auto"/>
                                          </w:divBdr>
                                          <w:divsChild>
                                            <w:div w:id="15803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A86989-E2A5-4108-B2AD-A61567A7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1533</Words>
  <Characters>9048</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o poskytování poradenské činnosti,</vt:lpstr>
    </vt:vector>
  </TitlesOfParts>
  <Company>Union banka a.s.</Company>
  <LinksUpToDate>false</LinksUpToDate>
  <CharactersWithSpaces>10560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poradenské činnosti,</dc:title>
  <dc:subject/>
  <dc:creator>David Fiala</dc:creator>
  <cp:keywords/>
  <cp:lastModifiedBy> Gabriela Vinklerová</cp:lastModifiedBy>
  <cp:revision>12</cp:revision>
  <cp:lastPrinted>2018-01-23T12:43:00Z</cp:lastPrinted>
  <dcterms:created xsi:type="dcterms:W3CDTF">2018-01-23T10:20:00Z</dcterms:created>
  <dcterms:modified xsi:type="dcterms:W3CDTF">2018-01-30T09:55:00Z</dcterms:modified>
</cp:coreProperties>
</file>