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AC" w:rsidRPr="00095FDB" w:rsidRDefault="00064B1D" w:rsidP="00BD13D6">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Pr="00095FDB" w:rsidRDefault="002E7917" w:rsidP="00BD13D6">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BD13D6">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5"/>
        <w:gridCol w:w="6163"/>
      </w:tblGrid>
      <w:tr w:rsidR="00AE2642" w:rsidRPr="00095FDB" w:rsidTr="00AE745D">
        <w:trPr>
          <w:trHeight w:val="317"/>
          <w:jc w:val="center"/>
        </w:trPr>
        <w:tc>
          <w:tcPr>
            <w:tcW w:w="3614" w:type="dxa"/>
            <w:shd w:val="clear" w:color="00FFFF" w:fill="auto"/>
          </w:tcPr>
          <w:p w:rsidR="006D6F14" w:rsidRPr="00095FDB" w:rsidRDefault="00AE2642" w:rsidP="007E52DD">
            <w:pPr>
              <w:rPr>
                <w:b/>
                <w:sz w:val="24"/>
              </w:rPr>
            </w:pPr>
            <w:r w:rsidRPr="00095FDB">
              <w:rPr>
                <w:b/>
                <w:sz w:val="24"/>
              </w:rPr>
              <w:t xml:space="preserve">OBJEDNATEL:    </w:t>
            </w:r>
          </w:p>
          <w:p w:rsidR="00AE2642" w:rsidRPr="00095FDB" w:rsidRDefault="006D6F14" w:rsidP="007E52DD">
            <w:pPr>
              <w:rPr>
                <w:b/>
                <w:sz w:val="24"/>
              </w:rPr>
            </w:pPr>
            <w:r w:rsidRPr="00095FDB">
              <w:rPr>
                <w:i/>
                <w:sz w:val="24"/>
              </w:rPr>
              <w:t>Zapsaný v obchodním rejstříku u:</w:t>
            </w:r>
            <w:r w:rsidR="00AE2642" w:rsidRPr="00095FDB">
              <w:rPr>
                <w:b/>
                <w:sz w:val="24"/>
              </w:rPr>
              <w:t xml:space="preserve">         </w:t>
            </w:r>
          </w:p>
        </w:tc>
        <w:tc>
          <w:tcPr>
            <w:tcW w:w="6164" w:type="dxa"/>
            <w:shd w:val="clear" w:color="00FFFF" w:fill="auto"/>
          </w:tcPr>
          <w:p w:rsidR="00AE2642" w:rsidRPr="00A77C83" w:rsidRDefault="005963A8" w:rsidP="007E52DD">
            <w:pPr>
              <w:pStyle w:val="Nadpis3"/>
              <w:spacing w:before="0"/>
              <w:rPr>
                <w:rFonts w:ascii="Times New Roman" w:hAnsi="Times New Roman"/>
                <w:b/>
              </w:rPr>
            </w:pPr>
            <w:r w:rsidRPr="00A77C83">
              <w:rPr>
                <w:rFonts w:ascii="Times New Roman" w:hAnsi="Times New Roman"/>
                <w:b/>
              </w:rPr>
              <w:t>Armádní Servisní, příspěvková organizace</w:t>
            </w:r>
          </w:p>
          <w:p w:rsidR="006D6F14" w:rsidRPr="00095FDB" w:rsidRDefault="000344C5" w:rsidP="007E52DD">
            <w:r>
              <w:rPr>
                <w:sz w:val="24"/>
              </w:rPr>
              <w:t xml:space="preserve">Městského soudu v Praze, </w:t>
            </w:r>
            <w:proofErr w:type="spellStart"/>
            <w:r>
              <w:rPr>
                <w:sz w:val="24"/>
              </w:rPr>
              <w:t>sp</w:t>
            </w:r>
            <w:proofErr w:type="spellEnd"/>
            <w:r>
              <w:rPr>
                <w:sz w:val="24"/>
              </w:rPr>
              <w:t>.</w:t>
            </w:r>
            <w:r w:rsidR="00116285">
              <w:rPr>
                <w:sz w:val="24"/>
              </w:rPr>
              <w:t xml:space="preserve"> </w:t>
            </w:r>
            <w:r>
              <w:rPr>
                <w:sz w:val="24"/>
              </w:rPr>
              <w:t>zn.</w:t>
            </w:r>
            <w:r w:rsidR="006D6F14" w:rsidRPr="00095FDB">
              <w:rPr>
                <w:sz w:val="24"/>
              </w:rPr>
              <w:t xml:space="preserve"> </w:t>
            </w:r>
            <w:proofErr w:type="spellStart"/>
            <w:r w:rsidR="006D6F14" w:rsidRPr="00095FDB">
              <w:rPr>
                <w:sz w:val="24"/>
              </w:rPr>
              <w:t>Pr</w:t>
            </w:r>
            <w:proofErr w:type="spellEnd"/>
            <w:r w:rsidR="006D6F14" w:rsidRPr="00095FDB">
              <w:rPr>
                <w:sz w:val="24"/>
              </w:rPr>
              <w:t>. 1342</w:t>
            </w:r>
          </w:p>
        </w:tc>
      </w:tr>
      <w:tr w:rsidR="00AE2642" w:rsidRPr="00095FDB" w:rsidTr="00AE745D">
        <w:trPr>
          <w:trHeight w:val="280"/>
          <w:jc w:val="center"/>
        </w:trPr>
        <w:tc>
          <w:tcPr>
            <w:tcW w:w="3614" w:type="dxa"/>
          </w:tcPr>
          <w:p w:rsidR="00AE2642" w:rsidRPr="00095FDB" w:rsidRDefault="00731325" w:rsidP="007E52DD">
            <w:pPr>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45068D">
              <w:rPr>
                <w:sz w:val="24"/>
              </w:rPr>
              <w:t>ředitel</w:t>
            </w:r>
          </w:p>
        </w:tc>
      </w:tr>
      <w:tr w:rsidR="00AE2642" w:rsidRPr="00095FDB" w:rsidTr="00AE745D">
        <w:trPr>
          <w:trHeight w:val="369"/>
          <w:jc w:val="center"/>
        </w:trPr>
        <w:tc>
          <w:tcPr>
            <w:tcW w:w="3614" w:type="dxa"/>
          </w:tcPr>
          <w:p w:rsidR="00AE2642" w:rsidRPr="00095FDB" w:rsidRDefault="00AE2642" w:rsidP="007E52DD">
            <w:pPr>
              <w:rPr>
                <w:i/>
                <w:sz w:val="24"/>
              </w:rPr>
            </w:pPr>
            <w:r w:rsidRPr="00095FDB">
              <w:rPr>
                <w:i/>
                <w:sz w:val="24"/>
              </w:rPr>
              <w:t>Sídlo:</w:t>
            </w:r>
          </w:p>
        </w:tc>
        <w:tc>
          <w:tcPr>
            <w:tcW w:w="6164" w:type="dxa"/>
          </w:tcPr>
          <w:p w:rsidR="00AE2642" w:rsidRPr="00095FDB" w:rsidRDefault="005963A8" w:rsidP="007E52DD">
            <w:pPr>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E52DD">
            <w:pPr>
              <w:rPr>
                <w:i/>
                <w:sz w:val="24"/>
              </w:rPr>
            </w:pPr>
            <w:r w:rsidRPr="00095FDB">
              <w:rPr>
                <w:i/>
                <w:sz w:val="24"/>
              </w:rPr>
              <w:t>IČ:</w:t>
            </w:r>
          </w:p>
          <w:p w:rsidR="00AE2642" w:rsidRPr="00095FDB" w:rsidRDefault="00AE2642" w:rsidP="007E52DD">
            <w:pPr>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E52DD">
            <w:pPr>
              <w:rPr>
                <w:sz w:val="24"/>
              </w:rPr>
            </w:pPr>
            <w:r w:rsidRPr="00095FDB">
              <w:rPr>
                <w:sz w:val="24"/>
              </w:rPr>
              <w:t>60460580</w:t>
            </w:r>
          </w:p>
          <w:p w:rsidR="00AE2642" w:rsidRPr="00095FDB" w:rsidRDefault="00AE2642" w:rsidP="007E52DD">
            <w:pPr>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E52DD">
            <w:pPr>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E52DD">
            <w:pPr>
              <w:rPr>
                <w:i/>
                <w:sz w:val="24"/>
              </w:rPr>
            </w:pPr>
            <w:r w:rsidRPr="00095FDB">
              <w:rPr>
                <w:i/>
                <w:sz w:val="24"/>
              </w:rPr>
              <w:t>Fax:</w:t>
            </w:r>
          </w:p>
        </w:tc>
        <w:tc>
          <w:tcPr>
            <w:tcW w:w="6164" w:type="dxa"/>
            <w:tcBorders>
              <w:bottom w:val="nil"/>
            </w:tcBorders>
          </w:tcPr>
          <w:p w:rsidR="00AE2642" w:rsidRPr="00095FDB" w:rsidRDefault="00AE2642" w:rsidP="007E52DD">
            <w:pPr>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E52DD">
            <w:pPr>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E52DD">
            <w:pPr>
              <w:rPr>
                <w:i/>
                <w:sz w:val="24"/>
              </w:rPr>
            </w:pPr>
            <w:r w:rsidRPr="00095FDB">
              <w:rPr>
                <w:i/>
                <w:sz w:val="24"/>
              </w:rPr>
              <w:t>ID datové schránky:</w:t>
            </w:r>
          </w:p>
          <w:p w:rsidR="00AE2642" w:rsidRPr="00095FDB" w:rsidRDefault="00AE2642" w:rsidP="007E52DD">
            <w:pPr>
              <w:rPr>
                <w:i/>
                <w:sz w:val="24"/>
              </w:rPr>
            </w:pPr>
            <w:r w:rsidRPr="00095FDB">
              <w:rPr>
                <w:i/>
                <w:sz w:val="24"/>
              </w:rPr>
              <w:t>Odpovědní zástupci pro jednání:</w:t>
            </w:r>
          </w:p>
        </w:tc>
        <w:tc>
          <w:tcPr>
            <w:tcW w:w="6164" w:type="dxa"/>
          </w:tcPr>
          <w:p w:rsidR="00AE2642" w:rsidRPr="00095FDB" w:rsidRDefault="00753CAB" w:rsidP="007E52DD">
            <w:pPr>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E52DD">
            <w:pPr>
              <w:rPr>
                <w:i/>
                <w:sz w:val="24"/>
              </w:rPr>
            </w:pPr>
            <w:r w:rsidRPr="00095FDB">
              <w:rPr>
                <w:i/>
                <w:sz w:val="24"/>
              </w:rPr>
              <w:t>- jednat ve věcech smluvních:</w:t>
            </w:r>
          </w:p>
        </w:tc>
        <w:tc>
          <w:tcPr>
            <w:tcW w:w="6164" w:type="dxa"/>
          </w:tcPr>
          <w:p w:rsidR="00AE2642" w:rsidRPr="00095FDB" w:rsidRDefault="005963A8" w:rsidP="007E52DD">
            <w:pPr>
              <w:rPr>
                <w:sz w:val="24"/>
              </w:rPr>
            </w:pPr>
            <w:r w:rsidRPr="00095FDB">
              <w:rPr>
                <w:sz w:val="24"/>
              </w:rPr>
              <w:t xml:space="preserve">Ing. </w:t>
            </w:r>
            <w:r w:rsidR="00560BF2">
              <w:rPr>
                <w:sz w:val="24"/>
              </w:rPr>
              <w:t>Martin Lehký</w:t>
            </w:r>
            <w:r w:rsidR="00042944">
              <w:rPr>
                <w:sz w:val="24"/>
              </w:rPr>
              <w:t>, tel.:</w:t>
            </w:r>
            <w:r w:rsidR="000344C5">
              <w:rPr>
                <w:sz w:val="24"/>
              </w:rPr>
              <w:t xml:space="preserve"> </w:t>
            </w:r>
            <w:r w:rsidR="0045068D" w:rsidRPr="0045068D">
              <w:rPr>
                <w:sz w:val="24"/>
              </w:rPr>
              <w:t>973 204 091</w:t>
            </w:r>
          </w:p>
        </w:tc>
      </w:tr>
      <w:tr w:rsidR="00AE2642" w:rsidRPr="00095FDB" w:rsidTr="00606C15">
        <w:trPr>
          <w:trHeight w:val="480"/>
          <w:jc w:val="center"/>
        </w:trPr>
        <w:tc>
          <w:tcPr>
            <w:tcW w:w="3614" w:type="dxa"/>
          </w:tcPr>
          <w:p w:rsidR="00AE2642" w:rsidRPr="00095FDB" w:rsidRDefault="00AE2642" w:rsidP="007E52DD">
            <w:pPr>
              <w:rPr>
                <w:i/>
                <w:sz w:val="24"/>
              </w:rPr>
            </w:pPr>
            <w:r w:rsidRPr="00095FDB">
              <w:rPr>
                <w:i/>
                <w:sz w:val="24"/>
              </w:rPr>
              <w:t>- jednat ve věcech technických:</w:t>
            </w:r>
          </w:p>
        </w:tc>
        <w:tc>
          <w:tcPr>
            <w:tcW w:w="6164" w:type="dxa"/>
            <w:shd w:val="clear" w:color="auto" w:fill="auto"/>
          </w:tcPr>
          <w:p w:rsidR="00AE745D" w:rsidRPr="00095FDB" w:rsidRDefault="0045068D" w:rsidP="007E52DD">
            <w:pPr>
              <w:rPr>
                <w:sz w:val="24"/>
              </w:rPr>
            </w:pPr>
            <w:r>
              <w:rPr>
                <w:sz w:val="24"/>
              </w:rPr>
              <w:t>Blanka Olejníková</w:t>
            </w:r>
            <w:r w:rsidR="00E869EB" w:rsidRPr="000D0F05">
              <w:rPr>
                <w:sz w:val="24"/>
              </w:rPr>
              <w:t xml:space="preserve">, tel.: </w:t>
            </w:r>
            <w:r w:rsidR="00E869EB" w:rsidRPr="00095FDB">
              <w:rPr>
                <w:sz w:val="24"/>
              </w:rPr>
              <w:t>973</w:t>
            </w:r>
            <w:r w:rsidR="00D711E4">
              <w:rPr>
                <w:sz w:val="24"/>
              </w:rPr>
              <w:t> </w:t>
            </w:r>
            <w:r w:rsidR="00E869EB" w:rsidRPr="00095FDB">
              <w:rPr>
                <w:sz w:val="24"/>
              </w:rPr>
              <w:t>2</w:t>
            </w:r>
            <w:r w:rsidR="00D711E4">
              <w:rPr>
                <w:sz w:val="24"/>
              </w:rPr>
              <w:t>45 8</w:t>
            </w:r>
            <w:r w:rsidR="00605041">
              <w:rPr>
                <w:sz w:val="24"/>
              </w:rPr>
              <w:t>44</w:t>
            </w:r>
            <w:r w:rsidR="00E869EB">
              <w:rPr>
                <w:sz w:val="24"/>
              </w:rPr>
              <w:t xml:space="preserve">, </w:t>
            </w:r>
            <w:r w:rsidR="00D711E4">
              <w:rPr>
                <w:sz w:val="24"/>
              </w:rPr>
              <w:t>602 </w:t>
            </w:r>
            <w:r w:rsidR="00605041">
              <w:rPr>
                <w:sz w:val="24"/>
              </w:rPr>
              <w:t>285</w:t>
            </w:r>
            <w:r w:rsidR="00D711E4">
              <w:rPr>
                <w:sz w:val="24"/>
              </w:rPr>
              <w:t xml:space="preserve"> </w:t>
            </w:r>
            <w:r w:rsidR="00605041">
              <w:rPr>
                <w:sz w:val="24"/>
              </w:rPr>
              <w:t>377</w:t>
            </w:r>
          </w:p>
        </w:tc>
      </w:tr>
      <w:tr w:rsidR="00A37116" w:rsidRPr="00095FDB" w:rsidTr="00AE745D">
        <w:trPr>
          <w:trHeight w:val="480"/>
          <w:jc w:val="center"/>
        </w:trPr>
        <w:tc>
          <w:tcPr>
            <w:tcW w:w="3614" w:type="dxa"/>
          </w:tcPr>
          <w:p w:rsidR="00A37116" w:rsidRPr="00095FDB" w:rsidRDefault="00A37116" w:rsidP="007E52DD">
            <w:pPr>
              <w:rPr>
                <w:i/>
                <w:sz w:val="24"/>
              </w:rPr>
            </w:pPr>
            <w:r w:rsidRPr="00095FDB">
              <w:rPr>
                <w:i/>
                <w:sz w:val="24"/>
              </w:rPr>
              <w:t>(dále jen „objednatel“)</w:t>
            </w:r>
          </w:p>
        </w:tc>
        <w:tc>
          <w:tcPr>
            <w:tcW w:w="6164" w:type="dxa"/>
          </w:tcPr>
          <w:p w:rsidR="00A37116" w:rsidRPr="00095FDB" w:rsidRDefault="00A37116" w:rsidP="007E52DD">
            <w:pPr>
              <w:rPr>
                <w:sz w:val="24"/>
              </w:rPr>
            </w:pPr>
          </w:p>
        </w:tc>
      </w:tr>
      <w:tr w:rsidR="007E52DD" w:rsidRPr="00FF331D" w:rsidTr="00A3328A">
        <w:trPr>
          <w:trHeight w:val="440"/>
          <w:jc w:val="center"/>
        </w:trPr>
        <w:tc>
          <w:tcPr>
            <w:tcW w:w="3615" w:type="dxa"/>
            <w:shd w:val="clear" w:color="00FFFF" w:fill="auto"/>
          </w:tcPr>
          <w:p w:rsidR="007E52DD" w:rsidRDefault="007E52DD" w:rsidP="00C56950">
            <w:pPr>
              <w:spacing w:before="120" w:after="120"/>
              <w:rPr>
                <w:b/>
                <w:sz w:val="24"/>
              </w:rPr>
            </w:pPr>
            <w:r>
              <w:rPr>
                <w:b/>
                <w:sz w:val="24"/>
              </w:rPr>
              <w:t>ZHOTOVITEL:</w:t>
            </w:r>
          </w:p>
        </w:tc>
        <w:tc>
          <w:tcPr>
            <w:tcW w:w="6163" w:type="dxa"/>
            <w:shd w:val="clear" w:color="auto" w:fill="auto"/>
          </w:tcPr>
          <w:p w:rsidR="00474E3F" w:rsidRPr="00A77C83" w:rsidRDefault="00A3328A" w:rsidP="00C56950">
            <w:pPr>
              <w:spacing w:before="120"/>
              <w:rPr>
                <w:b/>
                <w:bCs/>
                <w:sz w:val="24"/>
              </w:rPr>
            </w:pPr>
            <w:r>
              <w:rPr>
                <w:b/>
                <w:bCs/>
                <w:sz w:val="24"/>
              </w:rPr>
              <w:t>Lukáš Zahrádka</w:t>
            </w:r>
          </w:p>
        </w:tc>
      </w:tr>
      <w:tr w:rsidR="007E52DD" w:rsidRPr="00FF331D" w:rsidTr="00A3328A">
        <w:trPr>
          <w:trHeight w:val="80"/>
          <w:jc w:val="center"/>
        </w:trPr>
        <w:tc>
          <w:tcPr>
            <w:tcW w:w="3615" w:type="dxa"/>
          </w:tcPr>
          <w:p w:rsidR="007E52DD" w:rsidRPr="00FF331D" w:rsidRDefault="00A3328A" w:rsidP="00A3328A">
            <w:pPr>
              <w:rPr>
                <w:i/>
                <w:sz w:val="24"/>
              </w:rPr>
            </w:pPr>
            <w:r>
              <w:rPr>
                <w:bCs/>
                <w:i/>
                <w:sz w:val="24"/>
              </w:rPr>
              <w:t>Nez</w:t>
            </w:r>
            <w:r w:rsidR="007E52DD" w:rsidRPr="00FF331D">
              <w:rPr>
                <w:bCs/>
                <w:i/>
                <w:sz w:val="24"/>
              </w:rPr>
              <w:t xml:space="preserve">apsaný v obchodním rejstříku </w:t>
            </w:r>
          </w:p>
        </w:tc>
        <w:tc>
          <w:tcPr>
            <w:tcW w:w="6163" w:type="dxa"/>
            <w:shd w:val="clear" w:color="auto" w:fill="auto"/>
          </w:tcPr>
          <w:p w:rsidR="007E52DD" w:rsidRPr="00474E3F" w:rsidRDefault="007E52DD" w:rsidP="00C56950">
            <w:pPr>
              <w:rPr>
                <w:sz w:val="24"/>
                <w:szCs w:val="24"/>
              </w:rPr>
            </w:pPr>
          </w:p>
        </w:tc>
      </w:tr>
      <w:tr w:rsidR="007E52DD" w:rsidRPr="00FF331D" w:rsidTr="00A3328A">
        <w:trPr>
          <w:trHeight w:val="129"/>
          <w:jc w:val="center"/>
        </w:trPr>
        <w:tc>
          <w:tcPr>
            <w:tcW w:w="3615" w:type="dxa"/>
          </w:tcPr>
          <w:p w:rsidR="007E52DD" w:rsidRPr="00FF331D" w:rsidRDefault="007E52DD" w:rsidP="00C56950">
            <w:pPr>
              <w:rPr>
                <w:i/>
                <w:sz w:val="24"/>
              </w:rPr>
            </w:pPr>
            <w:r w:rsidRPr="00FF331D">
              <w:rPr>
                <w:i/>
                <w:sz w:val="24"/>
              </w:rPr>
              <w:t>Zastoupený:</w:t>
            </w:r>
          </w:p>
        </w:tc>
        <w:tc>
          <w:tcPr>
            <w:tcW w:w="6163" w:type="dxa"/>
            <w:shd w:val="clear" w:color="auto" w:fill="auto"/>
          </w:tcPr>
          <w:p w:rsidR="007E52DD" w:rsidRPr="00474E3F" w:rsidRDefault="00A3328A" w:rsidP="00C56950">
            <w:pPr>
              <w:rPr>
                <w:sz w:val="24"/>
                <w:szCs w:val="24"/>
              </w:rPr>
            </w:pPr>
            <w:r>
              <w:rPr>
                <w:sz w:val="24"/>
                <w:szCs w:val="24"/>
              </w:rPr>
              <w:t>Lukáš Zahrádka, jednatel</w:t>
            </w:r>
          </w:p>
        </w:tc>
      </w:tr>
      <w:tr w:rsidR="007E52DD" w:rsidRPr="00FF331D" w:rsidTr="00A3328A">
        <w:trPr>
          <w:trHeight w:val="217"/>
          <w:jc w:val="center"/>
        </w:trPr>
        <w:tc>
          <w:tcPr>
            <w:tcW w:w="3615" w:type="dxa"/>
          </w:tcPr>
          <w:p w:rsidR="007E52DD" w:rsidRPr="00FF331D" w:rsidRDefault="007E52DD" w:rsidP="00C56950">
            <w:pPr>
              <w:rPr>
                <w:i/>
                <w:sz w:val="24"/>
              </w:rPr>
            </w:pPr>
            <w:r w:rsidRPr="00FF331D">
              <w:rPr>
                <w:i/>
                <w:sz w:val="24"/>
              </w:rPr>
              <w:t>Sídlo:</w:t>
            </w:r>
          </w:p>
        </w:tc>
        <w:tc>
          <w:tcPr>
            <w:tcW w:w="6163" w:type="dxa"/>
            <w:shd w:val="clear" w:color="auto" w:fill="auto"/>
          </w:tcPr>
          <w:p w:rsidR="007E52DD" w:rsidRPr="00474E3F" w:rsidRDefault="00A3328A" w:rsidP="00C56950">
            <w:pPr>
              <w:pStyle w:val="Nadpis3"/>
              <w:spacing w:before="0"/>
              <w:rPr>
                <w:rFonts w:ascii="Times New Roman" w:hAnsi="Times New Roman"/>
              </w:rPr>
            </w:pPr>
            <w:r>
              <w:rPr>
                <w:rFonts w:ascii="Times New Roman" w:hAnsi="Times New Roman"/>
              </w:rPr>
              <w:t>Bukovka – Habřinka 49, 533 41</w:t>
            </w:r>
          </w:p>
        </w:tc>
      </w:tr>
      <w:tr w:rsidR="007E52DD" w:rsidRPr="00FF331D" w:rsidTr="00A3328A">
        <w:trPr>
          <w:trHeight w:val="209"/>
          <w:jc w:val="center"/>
        </w:trPr>
        <w:tc>
          <w:tcPr>
            <w:tcW w:w="3615" w:type="dxa"/>
            <w:tcBorders>
              <w:bottom w:val="nil"/>
            </w:tcBorders>
          </w:tcPr>
          <w:p w:rsidR="007E52DD" w:rsidRPr="00FF331D" w:rsidRDefault="007E52DD" w:rsidP="00C56950">
            <w:pPr>
              <w:rPr>
                <w:i/>
                <w:sz w:val="24"/>
              </w:rPr>
            </w:pPr>
            <w:r w:rsidRPr="00FF331D">
              <w:rPr>
                <w:i/>
                <w:sz w:val="24"/>
              </w:rPr>
              <w:t>IČ, DIČ:</w:t>
            </w:r>
          </w:p>
        </w:tc>
        <w:tc>
          <w:tcPr>
            <w:tcW w:w="6163" w:type="dxa"/>
            <w:tcBorders>
              <w:bottom w:val="nil"/>
            </w:tcBorders>
            <w:shd w:val="clear" w:color="auto" w:fill="auto"/>
          </w:tcPr>
          <w:p w:rsidR="007E52DD" w:rsidRPr="00474E3F" w:rsidRDefault="00A3328A" w:rsidP="00453132">
            <w:pPr>
              <w:ind w:left="720" w:hanging="720"/>
              <w:rPr>
                <w:sz w:val="24"/>
                <w:szCs w:val="24"/>
              </w:rPr>
            </w:pPr>
            <w:r>
              <w:rPr>
                <w:sz w:val="24"/>
                <w:szCs w:val="24"/>
              </w:rPr>
              <w:t>72866225, CZ8307143350</w:t>
            </w:r>
          </w:p>
        </w:tc>
      </w:tr>
      <w:tr w:rsidR="007E52DD" w:rsidRPr="00FF331D" w:rsidTr="00A3328A">
        <w:trPr>
          <w:trHeight w:val="20"/>
          <w:jc w:val="center"/>
        </w:trPr>
        <w:tc>
          <w:tcPr>
            <w:tcW w:w="3615" w:type="dxa"/>
          </w:tcPr>
          <w:p w:rsidR="007E52DD" w:rsidRPr="00FF331D" w:rsidRDefault="007E52DD" w:rsidP="00C56950">
            <w:pPr>
              <w:rPr>
                <w:i/>
                <w:sz w:val="24"/>
              </w:rPr>
            </w:pPr>
            <w:r w:rsidRPr="00FF331D">
              <w:rPr>
                <w:i/>
                <w:sz w:val="24"/>
              </w:rPr>
              <w:t>Bankovní spojení:</w:t>
            </w:r>
          </w:p>
          <w:p w:rsidR="007E52DD" w:rsidRPr="00FF331D" w:rsidRDefault="007E52DD" w:rsidP="00C56950">
            <w:pPr>
              <w:rPr>
                <w:i/>
                <w:sz w:val="24"/>
              </w:rPr>
            </w:pPr>
            <w:r w:rsidRPr="00FF331D">
              <w:rPr>
                <w:i/>
                <w:sz w:val="24"/>
              </w:rPr>
              <w:t>Číslo účtu:</w:t>
            </w:r>
          </w:p>
          <w:p w:rsidR="007E52DD" w:rsidRPr="00FF331D" w:rsidRDefault="007E52DD" w:rsidP="00C56950">
            <w:pPr>
              <w:rPr>
                <w:i/>
                <w:sz w:val="24"/>
              </w:rPr>
            </w:pPr>
            <w:r w:rsidRPr="00FF331D">
              <w:rPr>
                <w:i/>
                <w:sz w:val="24"/>
              </w:rPr>
              <w:t>ID datové schránky:</w:t>
            </w:r>
          </w:p>
        </w:tc>
        <w:tc>
          <w:tcPr>
            <w:tcW w:w="6163" w:type="dxa"/>
            <w:shd w:val="clear" w:color="auto" w:fill="auto"/>
          </w:tcPr>
          <w:p w:rsidR="007E52DD" w:rsidRDefault="00A3328A" w:rsidP="00C56950">
            <w:pPr>
              <w:rPr>
                <w:sz w:val="24"/>
              </w:rPr>
            </w:pPr>
            <w:r w:rsidRPr="00A3328A">
              <w:rPr>
                <w:sz w:val="24"/>
              </w:rPr>
              <w:t>ČSOB</w:t>
            </w:r>
          </w:p>
          <w:p w:rsidR="00A3328A" w:rsidRDefault="00A3328A" w:rsidP="00C56950">
            <w:pPr>
              <w:rPr>
                <w:sz w:val="24"/>
              </w:rPr>
            </w:pPr>
            <w:r>
              <w:rPr>
                <w:sz w:val="24"/>
              </w:rPr>
              <w:t>196062878/0300</w:t>
            </w:r>
          </w:p>
          <w:p w:rsidR="00A3328A" w:rsidRPr="003B598E" w:rsidRDefault="00A3328A" w:rsidP="00C56950">
            <w:pPr>
              <w:rPr>
                <w:sz w:val="24"/>
                <w:highlight w:val="yellow"/>
              </w:rPr>
            </w:pPr>
          </w:p>
        </w:tc>
      </w:tr>
      <w:tr w:rsidR="007E52DD" w:rsidRPr="00FF331D" w:rsidTr="00A3328A">
        <w:trPr>
          <w:trHeight w:val="20"/>
          <w:jc w:val="center"/>
        </w:trPr>
        <w:tc>
          <w:tcPr>
            <w:tcW w:w="3615" w:type="dxa"/>
            <w:tcBorders>
              <w:bottom w:val="nil"/>
            </w:tcBorders>
          </w:tcPr>
          <w:p w:rsidR="007E52DD" w:rsidRDefault="007E52DD" w:rsidP="00C56950">
            <w:pPr>
              <w:rPr>
                <w:i/>
                <w:sz w:val="24"/>
              </w:rPr>
            </w:pPr>
            <w:r>
              <w:rPr>
                <w:i/>
                <w:sz w:val="24"/>
              </w:rPr>
              <w:t>Odpovědní zástupci pro jednání:</w:t>
            </w:r>
          </w:p>
        </w:tc>
        <w:tc>
          <w:tcPr>
            <w:tcW w:w="6163" w:type="dxa"/>
            <w:tcBorders>
              <w:bottom w:val="nil"/>
            </w:tcBorders>
            <w:shd w:val="clear" w:color="auto" w:fill="auto"/>
          </w:tcPr>
          <w:p w:rsidR="007E52DD" w:rsidRPr="003B598E" w:rsidRDefault="007E52DD" w:rsidP="00C56950">
            <w:pPr>
              <w:rPr>
                <w:sz w:val="24"/>
                <w:highlight w:val="yellow"/>
              </w:rPr>
            </w:pPr>
          </w:p>
        </w:tc>
      </w:tr>
      <w:tr w:rsidR="007E52DD" w:rsidRPr="00FF331D" w:rsidTr="00A3328A">
        <w:trPr>
          <w:trHeight w:val="20"/>
          <w:jc w:val="center"/>
        </w:trPr>
        <w:tc>
          <w:tcPr>
            <w:tcW w:w="3615" w:type="dxa"/>
            <w:tcBorders>
              <w:bottom w:val="nil"/>
            </w:tcBorders>
          </w:tcPr>
          <w:p w:rsidR="007E52DD" w:rsidRDefault="007E52DD" w:rsidP="00C56950">
            <w:pPr>
              <w:rPr>
                <w:i/>
                <w:sz w:val="24"/>
              </w:rPr>
            </w:pPr>
            <w:r>
              <w:rPr>
                <w:i/>
                <w:sz w:val="24"/>
              </w:rPr>
              <w:t>- ve věcech smluvních:</w:t>
            </w:r>
          </w:p>
        </w:tc>
        <w:tc>
          <w:tcPr>
            <w:tcW w:w="6163" w:type="dxa"/>
            <w:tcBorders>
              <w:bottom w:val="nil"/>
            </w:tcBorders>
            <w:shd w:val="clear" w:color="auto" w:fill="auto"/>
          </w:tcPr>
          <w:p w:rsidR="007E52DD" w:rsidRPr="00474E3F" w:rsidRDefault="00A3328A" w:rsidP="00453132">
            <w:pPr>
              <w:rPr>
                <w:sz w:val="24"/>
              </w:rPr>
            </w:pPr>
            <w:r>
              <w:rPr>
                <w:sz w:val="24"/>
              </w:rPr>
              <w:t>Lukáš Zahrádka, tel: 777</w:t>
            </w:r>
            <w:r w:rsidR="00453132">
              <w:rPr>
                <w:sz w:val="24"/>
              </w:rPr>
              <w:t> </w:t>
            </w:r>
            <w:r>
              <w:rPr>
                <w:sz w:val="24"/>
              </w:rPr>
              <w:t>859</w:t>
            </w:r>
            <w:r w:rsidR="00453132">
              <w:rPr>
                <w:sz w:val="24"/>
              </w:rPr>
              <w:t xml:space="preserve"> </w:t>
            </w:r>
            <w:r>
              <w:rPr>
                <w:sz w:val="24"/>
              </w:rPr>
              <w:t>900</w:t>
            </w:r>
            <w:r w:rsidR="00453132">
              <w:rPr>
                <w:sz w:val="24"/>
              </w:rPr>
              <w:t xml:space="preserve">, </w:t>
            </w:r>
            <w:r w:rsidR="00453132">
              <w:rPr>
                <w:sz w:val="24"/>
              </w:rPr>
              <w:br/>
              <w:t xml:space="preserve">email: </w:t>
            </w:r>
            <w:r w:rsidR="00453132" w:rsidRPr="00453132">
              <w:rPr>
                <w:sz w:val="24"/>
              </w:rPr>
              <w:t>lukas.zahradka@seznam.cz</w:t>
            </w:r>
          </w:p>
        </w:tc>
      </w:tr>
      <w:tr w:rsidR="007E52DD" w:rsidRPr="00FF331D" w:rsidTr="00A3328A">
        <w:trPr>
          <w:trHeight w:val="20"/>
          <w:jc w:val="center"/>
        </w:trPr>
        <w:tc>
          <w:tcPr>
            <w:tcW w:w="3615" w:type="dxa"/>
            <w:tcBorders>
              <w:bottom w:val="nil"/>
            </w:tcBorders>
          </w:tcPr>
          <w:p w:rsidR="007E52DD" w:rsidRDefault="007E52DD" w:rsidP="00C56950">
            <w:pPr>
              <w:rPr>
                <w:i/>
                <w:sz w:val="24"/>
              </w:rPr>
            </w:pPr>
            <w:r>
              <w:rPr>
                <w:i/>
                <w:sz w:val="24"/>
              </w:rPr>
              <w:t>- ve věcech technických:</w:t>
            </w:r>
          </w:p>
        </w:tc>
        <w:tc>
          <w:tcPr>
            <w:tcW w:w="6163" w:type="dxa"/>
            <w:tcBorders>
              <w:bottom w:val="nil"/>
            </w:tcBorders>
            <w:shd w:val="clear" w:color="auto" w:fill="auto"/>
          </w:tcPr>
          <w:p w:rsidR="007E52DD" w:rsidRPr="00474E3F" w:rsidRDefault="00A3328A" w:rsidP="00C56950">
            <w:pPr>
              <w:rPr>
                <w:bCs/>
                <w:sz w:val="24"/>
                <w:szCs w:val="24"/>
              </w:rPr>
            </w:pPr>
            <w:r>
              <w:rPr>
                <w:bCs/>
                <w:sz w:val="24"/>
                <w:szCs w:val="24"/>
              </w:rPr>
              <w:t>Lukáš Zahrádka</w:t>
            </w:r>
          </w:p>
        </w:tc>
      </w:tr>
    </w:tbl>
    <w:p w:rsidR="007E52DD" w:rsidRPr="00FF13ED" w:rsidRDefault="007E52DD" w:rsidP="007E52DD">
      <w:pPr>
        <w:spacing w:beforeLines="20" w:before="48"/>
        <w:ind w:left="-284"/>
        <w:jc w:val="both"/>
        <w:rPr>
          <w:i/>
          <w:sz w:val="24"/>
        </w:rPr>
      </w:pPr>
      <w:r>
        <w:rPr>
          <w:i/>
          <w:sz w:val="24"/>
        </w:rPr>
        <w:t>(dále jen „zhotovitel“)</w:t>
      </w:r>
    </w:p>
    <w:p w:rsidR="00AE2642" w:rsidRPr="007B268E" w:rsidRDefault="00AE2642" w:rsidP="00BD13D6">
      <w:pPr>
        <w:spacing w:beforeLines="20" w:before="48"/>
        <w:ind w:left="-284"/>
        <w:jc w:val="both"/>
        <w:rPr>
          <w:sz w:val="24"/>
        </w:rPr>
      </w:pPr>
      <w:r w:rsidRPr="007B268E">
        <w:rPr>
          <w:sz w:val="24"/>
        </w:rPr>
        <w:t>za takto dohodnutých podmínek:</w:t>
      </w:r>
    </w:p>
    <w:p w:rsidR="00857513" w:rsidRPr="00095FDB" w:rsidRDefault="00857513" w:rsidP="00BD13D6">
      <w:pPr>
        <w:shd w:val="clear" w:color="00FFFF" w:fill="auto"/>
        <w:spacing w:beforeLines="20" w:before="48"/>
        <w:jc w:val="center"/>
        <w:rPr>
          <w:b/>
          <w:sz w:val="24"/>
        </w:rPr>
      </w:pPr>
    </w:p>
    <w:p w:rsidR="00AE2642" w:rsidRDefault="00DE2030" w:rsidP="00DE2030">
      <w:pPr>
        <w:shd w:val="clear" w:color="00FFFF" w:fill="auto"/>
        <w:spacing w:after="120"/>
        <w:jc w:val="center"/>
        <w:rPr>
          <w:b/>
          <w:bCs/>
          <w:sz w:val="24"/>
          <w:u w:val="single"/>
        </w:rPr>
      </w:pPr>
      <w:proofErr w:type="gramStart"/>
      <w:r>
        <w:rPr>
          <w:b/>
          <w:bCs/>
          <w:sz w:val="24"/>
          <w:szCs w:val="24"/>
          <w:u w:val="single"/>
        </w:rPr>
        <w:t xml:space="preserve">I.  </w:t>
      </w:r>
      <w:r w:rsidR="00AE2642" w:rsidRPr="00DE2030">
        <w:rPr>
          <w:b/>
          <w:bCs/>
          <w:sz w:val="24"/>
          <w:szCs w:val="24"/>
          <w:u w:val="single"/>
        </w:rPr>
        <w:t>PŘEDMĚT</w:t>
      </w:r>
      <w:proofErr w:type="gramEnd"/>
      <w:r w:rsidR="00053D8D" w:rsidRPr="00DE2030">
        <w:rPr>
          <w:b/>
          <w:bCs/>
          <w:sz w:val="24"/>
          <w:u w:val="single"/>
        </w:rPr>
        <w:t xml:space="preserve"> </w:t>
      </w:r>
      <w:r w:rsidR="00AE2642" w:rsidRPr="00DE2030">
        <w:rPr>
          <w:b/>
          <w:bCs/>
          <w:sz w:val="24"/>
          <w:u w:val="single"/>
        </w:rPr>
        <w:t>DÍLA</w:t>
      </w:r>
    </w:p>
    <w:p w:rsidR="0099589C" w:rsidRPr="000F3DF0" w:rsidRDefault="0024417C" w:rsidP="0024417C">
      <w:pPr>
        <w:jc w:val="both"/>
        <w:rPr>
          <w:bCs/>
          <w:sz w:val="24"/>
          <w:szCs w:val="24"/>
        </w:rPr>
      </w:pPr>
      <w:r w:rsidRPr="000F3DF0">
        <w:rPr>
          <w:sz w:val="24"/>
          <w:szCs w:val="24"/>
        </w:rPr>
        <w:t xml:space="preserve">Předmětem </w:t>
      </w:r>
      <w:r w:rsidR="003E47D3" w:rsidRPr="000F3DF0">
        <w:rPr>
          <w:sz w:val="24"/>
          <w:szCs w:val="24"/>
        </w:rPr>
        <w:t>díla</w:t>
      </w:r>
      <w:r w:rsidRPr="000F3DF0">
        <w:rPr>
          <w:sz w:val="24"/>
          <w:szCs w:val="24"/>
        </w:rPr>
        <w:t xml:space="preserve"> je </w:t>
      </w:r>
      <w:r w:rsidR="0099589C" w:rsidRPr="000F3DF0">
        <w:rPr>
          <w:sz w:val="24"/>
          <w:szCs w:val="24"/>
        </w:rPr>
        <w:t xml:space="preserve">realizace </w:t>
      </w:r>
      <w:r w:rsidR="00023EB1" w:rsidRPr="000F3DF0">
        <w:rPr>
          <w:bCs/>
          <w:sz w:val="24"/>
          <w:szCs w:val="24"/>
        </w:rPr>
        <w:t>„</w:t>
      </w:r>
      <w:r w:rsidR="000F3DF0" w:rsidRPr="000F3DF0">
        <w:rPr>
          <w:bCs/>
          <w:sz w:val="24"/>
          <w:szCs w:val="24"/>
        </w:rPr>
        <w:t xml:space="preserve">Výměna PVC v pokojích a společných prostorech ve vojenské ubytovně v Lázních Bohdaneč, ulice Na </w:t>
      </w:r>
      <w:proofErr w:type="spellStart"/>
      <w:r w:rsidR="000F3DF0" w:rsidRPr="000F3DF0">
        <w:rPr>
          <w:bCs/>
          <w:sz w:val="24"/>
          <w:szCs w:val="24"/>
        </w:rPr>
        <w:t>Lužci</w:t>
      </w:r>
      <w:proofErr w:type="spellEnd"/>
      <w:r w:rsidR="000F3DF0" w:rsidRPr="000F3DF0">
        <w:rPr>
          <w:bCs/>
          <w:sz w:val="24"/>
          <w:szCs w:val="24"/>
        </w:rPr>
        <w:t>, č.</w:t>
      </w:r>
      <w:r w:rsidR="000F3DF0">
        <w:rPr>
          <w:bCs/>
          <w:sz w:val="24"/>
          <w:szCs w:val="24"/>
        </w:rPr>
        <w:t xml:space="preserve"> </w:t>
      </w:r>
      <w:r w:rsidR="000F3DF0" w:rsidRPr="000F3DF0">
        <w:rPr>
          <w:bCs/>
          <w:sz w:val="24"/>
          <w:szCs w:val="24"/>
        </w:rPr>
        <w:t>p. 661</w:t>
      </w:r>
      <w:r w:rsidR="00023EB1" w:rsidRPr="000F3DF0">
        <w:rPr>
          <w:bCs/>
          <w:iCs/>
          <w:sz w:val="24"/>
          <w:szCs w:val="24"/>
        </w:rPr>
        <w:t>“</w:t>
      </w:r>
      <w:r w:rsidR="002051CA" w:rsidRPr="000F3DF0">
        <w:rPr>
          <w:bCs/>
          <w:sz w:val="24"/>
          <w:szCs w:val="24"/>
        </w:rPr>
        <w:t>.</w:t>
      </w:r>
    </w:p>
    <w:p w:rsidR="0099589C" w:rsidRDefault="0099589C" w:rsidP="0024417C">
      <w:pPr>
        <w:jc w:val="both"/>
        <w:rPr>
          <w:sz w:val="24"/>
          <w:szCs w:val="24"/>
        </w:rPr>
      </w:pPr>
    </w:p>
    <w:p w:rsidR="0024417C" w:rsidRPr="00944DE0" w:rsidRDefault="0024417C" w:rsidP="00BD06F5">
      <w:pPr>
        <w:spacing w:line="288" w:lineRule="auto"/>
        <w:jc w:val="both"/>
        <w:rPr>
          <w:sz w:val="24"/>
          <w:szCs w:val="24"/>
          <w:u w:val="single"/>
        </w:rPr>
      </w:pPr>
      <w:r w:rsidRPr="00944DE0">
        <w:rPr>
          <w:sz w:val="24"/>
          <w:szCs w:val="24"/>
          <w:u w:val="single"/>
        </w:rPr>
        <w:t>Rozsah požadovaných prací:</w:t>
      </w:r>
    </w:p>
    <w:p w:rsidR="00BD06F5" w:rsidRPr="00BD06F5" w:rsidRDefault="00BD06F5" w:rsidP="00BD06F5">
      <w:pPr>
        <w:shd w:val="clear" w:color="00FFFF" w:fill="auto"/>
        <w:spacing w:beforeLines="20" w:before="48"/>
        <w:jc w:val="both"/>
        <w:rPr>
          <w:sz w:val="24"/>
          <w:szCs w:val="24"/>
        </w:rPr>
      </w:pPr>
      <w:r w:rsidRPr="00BD06F5">
        <w:rPr>
          <w:sz w:val="24"/>
          <w:szCs w:val="24"/>
        </w:rPr>
        <w:t>Jedná se o výměnu stávající podlahové krytiny, stržení stávajícího PVC včetně ekologické likvidace a uložení na skládku, obroušení očištění podkladu, vyspravení a zacelení lokálních prohlubní a prasklin, penetrace, vyrovnání samonivelační stěrkou a položení nového zátěžového PVC včetně olištování lištami. Součástí prací je vystěhování a zpětné nastěhování nábytku</w:t>
      </w:r>
      <w:r>
        <w:rPr>
          <w:sz w:val="24"/>
          <w:szCs w:val="24"/>
        </w:rPr>
        <w:t>.</w:t>
      </w:r>
    </w:p>
    <w:p w:rsidR="0058150E" w:rsidRDefault="00023EB1" w:rsidP="00BD06F5">
      <w:pPr>
        <w:shd w:val="clear" w:color="00FFFF" w:fill="auto"/>
        <w:spacing w:beforeLines="20" w:before="48"/>
        <w:jc w:val="both"/>
        <w:rPr>
          <w:bCs/>
          <w:iCs/>
          <w:sz w:val="24"/>
          <w:szCs w:val="24"/>
        </w:rPr>
      </w:pPr>
      <w:r>
        <w:rPr>
          <w:bCs/>
          <w:iCs/>
          <w:sz w:val="24"/>
          <w:szCs w:val="24"/>
        </w:rPr>
        <w:t>Soupis stavebních prací a dodávek</w:t>
      </w:r>
      <w:r w:rsidR="0058150E">
        <w:rPr>
          <w:bCs/>
          <w:iCs/>
          <w:sz w:val="24"/>
          <w:szCs w:val="24"/>
        </w:rPr>
        <w:t xml:space="preserve"> je přílohou č. 2.</w:t>
      </w:r>
    </w:p>
    <w:p w:rsidR="00BD06F5" w:rsidRDefault="00BD06F5" w:rsidP="00BD06F5">
      <w:pPr>
        <w:shd w:val="clear" w:color="00FFFF" w:fill="auto"/>
        <w:spacing w:beforeLines="20" w:before="48"/>
        <w:jc w:val="both"/>
        <w:rPr>
          <w:bCs/>
          <w:iCs/>
          <w:sz w:val="24"/>
          <w:szCs w:val="24"/>
        </w:rPr>
      </w:pPr>
    </w:p>
    <w:p w:rsidR="00A15A5F" w:rsidRDefault="00A15A5F" w:rsidP="00BD06F5">
      <w:pPr>
        <w:shd w:val="clear" w:color="00FFFF" w:fill="auto"/>
        <w:spacing w:beforeLines="20" w:before="48"/>
        <w:jc w:val="both"/>
        <w:rPr>
          <w:bCs/>
          <w:iCs/>
          <w:sz w:val="24"/>
          <w:szCs w:val="24"/>
        </w:rPr>
      </w:pPr>
    </w:p>
    <w:p w:rsidR="00AE2642" w:rsidRPr="00095FDB" w:rsidRDefault="00F866AD" w:rsidP="00DC69D1">
      <w:pPr>
        <w:shd w:val="clear" w:color="00FFFF" w:fill="auto"/>
        <w:spacing w:beforeLines="20" w:before="48" w:after="120"/>
        <w:jc w:val="center"/>
        <w:rPr>
          <w:b/>
          <w:sz w:val="24"/>
          <w:u w:val="single"/>
        </w:rPr>
      </w:pPr>
      <w:r w:rsidRPr="00095FDB">
        <w:rPr>
          <w:b/>
          <w:caps/>
          <w:sz w:val="24"/>
          <w:szCs w:val="24"/>
          <w:u w:val="single"/>
        </w:rPr>
        <w:lastRenderedPageBreak/>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24417C" w:rsidRPr="00095FDB" w:rsidRDefault="0024417C" w:rsidP="00DC69D1">
      <w:pPr>
        <w:shd w:val="clear" w:color="00FFFF" w:fill="auto"/>
        <w:spacing w:beforeLines="20" w:before="48"/>
        <w:jc w:val="center"/>
        <w:rPr>
          <w:b/>
          <w:sz w:val="24"/>
          <w:u w:val="single"/>
        </w:rPr>
      </w:pPr>
    </w:p>
    <w:p w:rsidR="0024417C" w:rsidRPr="003015EC" w:rsidRDefault="00C828E5" w:rsidP="00DC69D1">
      <w:pPr>
        <w:tabs>
          <w:tab w:val="left" w:pos="3686"/>
        </w:tabs>
        <w:spacing w:after="120"/>
        <w:jc w:val="both"/>
        <w:rPr>
          <w:bCs/>
          <w:sz w:val="24"/>
          <w:szCs w:val="24"/>
        </w:rPr>
      </w:pPr>
      <w:r w:rsidRPr="003015EC">
        <w:rPr>
          <w:bCs/>
          <w:sz w:val="24"/>
          <w:szCs w:val="24"/>
        </w:rPr>
        <w:t>Termín zahájení plnění:</w:t>
      </w:r>
      <w:r w:rsidRPr="003015EC">
        <w:rPr>
          <w:bCs/>
          <w:sz w:val="24"/>
          <w:szCs w:val="24"/>
        </w:rPr>
        <w:tab/>
      </w:r>
      <w:r w:rsidR="00E10DDC">
        <w:rPr>
          <w:bCs/>
          <w:sz w:val="24"/>
          <w:szCs w:val="24"/>
        </w:rPr>
        <w:t>dle čl. XI, odst. 11.2</w:t>
      </w:r>
    </w:p>
    <w:p w:rsidR="00352D92" w:rsidRPr="003015EC" w:rsidRDefault="00D711E4" w:rsidP="00DC69D1">
      <w:pPr>
        <w:tabs>
          <w:tab w:val="left" w:pos="3686"/>
        </w:tabs>
        <w:rPr>
          <w:bCs/>
          <w:color w:val="000000"/>
          <w:sz w:val="24"/>
          <w:szCs w:val="24"/>
        </w:rPr>
      </w:pPr>
      <w:r w:rsidRPr="003015EC">
        <w:rPr>
          <w:bCs/>
          <w:color w:val="000000"/>
          <w:sz w:val="24"/>
          <w:szCs w:val="24"/>
        </w:rPr>
        <w:t>Termín ukončení plnění</w:t>
      </w:r>
      <w:r w:rsidR="009A3F58" w:rsidRPr="003015EC">
        <w:rPr>
          <w:bCs/>
          <w:color w:val="000000"/>
          <w:sz w:val="24"/>
          <w:szCs w:val="24"/>
        </w:rPr>
        <w:t>:</w:t>
      </w:r>
      <w:r w:rsidR="00605041" w:rsidRPr="003015EC">
        <w:rPr>
          <w:bCs/>
          <w:color w:val="000000"/>
          <w:sz w:val="24"/>
          <w:szCs w:val="24"/>
        </w:rPr>
        <w:tab/>
      </w:r>
      <w:r w:rsidR="00A46A80">
        <w:rPr>
          <w:bCs/>
          <w:color w:val="000000"/>
          <w:sz w:val="24"/>
          <w:szCs w:val="24"/>
        </w:rPr>
        <w:t>19</w:t>
      </w:r>
      <w:r w:rsidR="00E34799" w:rsidRPr="003015EC">
        <w:rPr>
          <w:bCs/>
          <w:color w:val="000000"/>
          <w:sz w:val="24"/>
          <w:szCs w:val="24"/>
        </w:rPr>
        <w:t xml:space="preserve">. </w:t>
      </w:r>
      <w:r w:rsidR="0018698E" w:rsidRPr="003015EC">
        <w:rPr>
          <w:bCs/>
          <w:color w:val="000000"/>
          <w:sz w:val="24"/>
          <w:szCs w:val="24"/>
        </w:rPr>
        <w:t>1</w:t>
      </w:r>
      <w:r w:rsidR="00A46A80">
        <w:rPr>
          <w:bCs/>
          <w:color w:val="000000"/>
          <w:sz w:val="24"/>
          <w:szCs w:val="24"/>
        </w:rPr>
        <w:t>2</w:t>
      </w:r>
      <w:r w:rsidR="00E34799" w:rsidRPr="003015EC">
        <w:rPr>
          <w:bCs/>
          <w:color w:val="000000"/>
          <w:sz w:val="24"/>
          <w:szCs w:val="24"/>
        </w:rPr>
        <w:t>. 201</w:t>
      </w:r>
      <w:r w:rsidR="00C56950" w:rsidRPr="003015EC">
        <w:rPr>
          <w:bCs/>
          <w:color w:val="000000"/>
          <w:sz w:val="24"/>
          <w:szCs w:val="24"/>
        </w:rPr>
        <w:t>6</w:t>
      </w:r>
      <w:r w:rsidR="00560BF2" w:rsidRPr="003015EC">
        <w:rPr>
          <w:bCs/>
          <w:color w:val="000000"/>
          <w:sz w:val="24"/>
          <w:szCs w:val="24"/>
        </w:rPr>
        <w:tab/>
      </w:r>
      <w:r w:rsidR="00560BF2" w:rsidRPr="003015EC">
        <w:rPr>
          <w:bCs/>
          <w:color w:val="000000"/>
          <w:sz w:val="24"/>
          <w:szCs w:val="24"/>
        </w:rPr>
        <w:tab/>
      </w:r>
      <w:r w:rsidRPr="003015EC">
        <w:rPr>
          <w:bCs/>
          <w:color w:val="000000"/>
          <w:sz w:val="24"/>
          <w:szCs w:val="24"/>
        </w:rPr>
        <w:tab/>
      </w:r>
    </w:p>
    <w:p w:rsidR="00B477C5" w:rsidRPr="003015EC" w:rsidRDefault="00B477C5" w:rsidP="00DC69D1">
      <w:pPr>
        <w:rPr>
          <w:bCs/>
          <w:sz w:val="24"/>
          <w:szCs w:val="24"/>
        </w:rPr>
      </w:pPr>
    </w:p>
    <w:p w:rsidR="00654A49" w:rsidRPr="003015EC" w:rsidRDefault="00406998" w:rsidP="00DC69D1">
      <w:pPr>
        <w:rPr>
          <w:bCs/>
          <w:color w:val="000000"/>
          <w:sz w:val="24"/>
          <w:szCs w:val="24"/>
        </w:rPr>
      </w:pPr>
      <w:r w:rsidRPr="003015EC">
        <w:rPr>
          <w:bCs/>
          <w:color w:val="000000"/>
          <w:sz w:val="24"/>
          <w:szCs w:val="24"/>
        </w:rPr>
        <w:t xml:space="preserve">Místo plnění </w:t>
      </w:r>
      <w:r w:rsidR="00BF2F1E" w:rsidRPr="003015EC">
        <w:rPr>
          <w:bCs/>
          <w:color w:val="000000"/>
          <w:sz w:val="24"/>
          <w:szCs w:val="24"/>
        </w:rPr>
        <w:t xml:space="preserve">díla: </w:t>
      </w:r>
      <w:r w:rsidR="00E34799" w:rsidRPr="003015EC">
        <w:rPr>
          <w:bCs/>
          <w:color w:val="000000"/>
          <w:sz w:val="24"/>
          <w:szCs w:val="24"/>
        </w:rPr>
        <w:tab/>
      </w:r>
      <w:r w:rsidR="00F32B51" w:rsidRPr="003015EC">
        <w:rPr>
          <w:bCs/>
          <w:color w:val="000000"/>
          <w:sz w:val="24"/>
          <w:szCs w:val="24"/>
        </w:rPr>
        <w:tab/>
      </w:r>
      <w:r w:rsidR="00F32B51" w:rsidRPr="003015EC">
        <w:rPr>
          <w:bCs/>
          <w:color w:val="000000"/>
          <w:sz w:val="24"/>
          <w:szCs w:val="24"/>
        </w:rPr>
        <w:tab/>
      </w:r>
      <w:r w:rsidR="00453132">
        <w:rPr>
          <w:bCs/>
          <w:color w:val="000000"/>
          <w:sz w:val="24"/>
          <w:szCs w:val="24"/>
        </w:rPr>
        <w:t xml:space="preserve"> </w:t>
      </w:r>
      <w:r w:rsidR="00E34799" w:rsidRPr="003015EC">
        <w:rPr>
          <w:bCs/>
          <w:color w:val="000000"/>
          <w:sz w:val="24"/>
          <w:szCs w:val="24"/>
        </w:rPr>
        <w:t xml:space="preserve">VUZ </w:t>
      </w:r>
      <w:r w:rsidR="00EB536A">
        <w:rPr>
          <w:bCs/>
          <w:color w:val="000000"/>
          <w:sz w:val="24"/>
          <w:szCs w:val="24"/>
        </w:rPr>
        <w:t xml:space="preserve">Lázně Bohdaneč, Na </w:t>
      </w:r>
      <w:proofErr w:type="spellStart"/>
      <w:r w:rsidR="00EB536A">
        <w:rPr>
          <w:bCs/>
          <w:color w:val="000000"/>
          <w:sz w:val="24"/>
          <w:szCs w:val="24"/>
        </w:rPr>
        <w:t>Lužci</w:t>
      </w:r>
      <w:proofErr w:type="spellEnd"/>
      <w:r w:rsidR="00EB536A">
        <w:rPr>
          <w:bCs/>
          <w:color w:val="000000"/>
          <w:sz w:val="24"/>
          <w:szCs w:val="24"/>
        </w:rPr>
        <w:t xml:space="preserve"> č. p. 661</w:t>
      </w:r>
    </w:p>
    <w:p w:rsidR="00EA3BE5" w:rsidRPr="003015EC" w:rsidRDefault="00EA3BE5" w:rsidP="00DC69D1"/>
    <w:p w:rsidR="00E34799" w:rsidRDefault="00E34799" w:rsidP="00DC69D1"/>
    <w:p w:rsidR="00E34799" w:rsidRDefault="00E34799" w:rsidP="00DC69D1"/>
    <w:p w:rsidR="00AE2642" w:rsidRPr="00095FDB" w:rsidRDefault="00F866AD" w:rsidP="00DC69D1">
      <w:pPr>
        <w:pStyle w:val="Nadpis4"/>
        <w:keepNext w:val="0"/>
        <w:spacing w:beforeLines="20" w:before="48" w:after="120"/>
        <w:rPr>
          <w:rFonts w:ascii="Times New Roman" w:hAnsi="Times New Roman"/>
          <w:color w:val="auto"/>
        </w:rPr>
      </w:pPr>
      <w:r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9A3F58" w:rsidRPr="003015EC" w:rsidRDefault="009A3F58" w:rsidP="00DC69D1">
      <w:pPr>
        <w:jc w:val="both"/>
        <w:rPr>
          <w:sz w:val="24"/>
        </w:rPr>
      </w:pPr>
      <w:r w:rsidRPr="003015EC">
        <w:rPr>
          <w:sz w:val="24"/>
        </w:rPr>
        <w:t>Cena za předmět díla bez DPH je cenou konečnou, nejvýše přípustnou, ve které jsou zahrnuty veškeré náklady dle článku I této smlouvy a činí:</w:t>
      </w:r>
      <w:r w:rsidR="00B90D5E">
        <w:rPr>
          <w:sz w:val="24"/>
        </w:rPr>
        <w:t xml:space="preserve"> 678.739</w:t>
      </w:r>
      <w:r w:rsidR="00A77C83" w:rsidRPr="003015EC">
        <w:rPr>
          <w:sz w:val="24"/>
        </w:rPr>
        <w:t xml:space="preserve">,- </w:t>
      </w:r>
      <w:r w:rsidRPr="003015EC">
        <w:rPr>
          <w:sz w:val="24"/>
        </w:rPr>
        <w:t>Kč</w:t>
      </w:r>
    </w:p>
    <w:p w:rsidR="009A3F58" w:rsidRPr="00756BB0" w:rsidRDefault="009A3F58" w:rsidP="00DC69D1">
      <w:pPr>
        <w:tabs>
          <w:tab w:val="left" w:pos="1080"/>
          <w:tab w:val="right" w:pos="7740"/>
        </w:tabs>
        <w:ind w:left="540"/>
        <w:jc w:val="both"/>
        <w:rPr>
          <w:b/>
          <w:sz w:val="24"/>
        </w:rPr>
      </w:pPr>
    </w:p>
    <w:p w:rsidR="009A3F58" w:rsidRPr="00756BB0" w:rsidRDefault="009A3F58" w:rsidP="00DC69D1">
      <w:pPr>
        <w:tabs>
          <w:tab w:val="left" w:pos="1080"/>
          <w:tab w:val="right" w:pos="7740"/>
        </w:tabs>
        <w:jc w:val="both"/>
        <w:rPr>
          <w:sz w:val="24"/>
        </w:rPr>
      </w:pPr>
      <w:r w:rsidRPr="00566F27">
        <w:rPr>
          <w:sz w:val="24"/>
        </w:rPr>
        <w:t>slovy:</w:t>
      </w:r>
      <w:r w:rsidRPr="00566F27">
        <w:rPr>
          <w:sz w:val="24"/>
        </w:rPr>
        <w:tab/>
        <w:t>„</w:t>
      </w:r>
      <w:proofErr w:type="spellStart"/>
      <w:r w:rsidR="00B90D5E">
        <w:rPr>
          <w:sz w:val="24"/>
        </w:rPr>
        <w:t>šestsetsedm</w:t>
      </w:r>
      <w:r w:rsidR="00B519AB">
        <w:rPr>
          <w:sz w:val="24"/>
        </w:rPr>
        <w:t>desátosmtisícsedmsettřicetdevět</w:t>
      </w:r>
      <w:r w:rsidR="00B90D5E">
        <w:rPr>
          <w:sz w:val="24"/>
        </w:rPr>
        <w:t>korunčeských</w:t>
      </w:r>
      <w:proofErr w:type="spellEnd"/>
      <w:r w:rsidR="00C56950">
        <w:rPr>
          <w:sz w:val="24"/>
        </w:rPr>
        <w:t xml:space="preserve"> </w:t>
      </w:r>
      <w:r w:rsidRPr="00566F27">
        <w:rPr>
          <w:sz w:val="24"/>
        </w:rPr>
        <w:t>“</w:t>
      </w:r>
    </w:p>
    <w:p w:rsidR="009A3F58" w:rsidRPr="00756BB0" w:rsidRDefault="009A3F58" w:rsidP="00B46B1D">
      <w:pPr>
        <w:jc w:val="center"/>
        <w:rPr>
          <w:sz w:val="24"/>
        </w:rPr>
      </w:pPr>
    </w:p>
    <w:p w:rsidR="009A3F58" w:rsidRPr="00944DE0" w:rsidRDefault="009A3F58" w:rsidP="00B46B1D">
      <w:pPr>
        <w:rPr>
          <w:sz w:val="24"/>
          <w:szCs w:val="24"/>
        </w:rPr>
      </w:pPr>
      <w:r w:rsidRPr="00944DE0">
        <w:rPr>
          <w:sz w:val="24"/>
          <w:szCs w:val="24"/>
        </w:rPr>
        <w:t>DPH bude účtováno v sazbě platné ke dni uskutečnění zdanitelného plnění.</w:t>
      </w:r>
    </w:p>
    <w:p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rsidR="00AE2642" w:rsidRPr="00095FDB" w:rsidRDefault="00F866AD" w:rsidP="00BD13D6">
      <w:pPr>
        <w:spacing w:beforeLines="20" w:before="48" w:after="120"/>
        <w:jc w:val="center"/>
        <w:rPr>
          <w:b/>
          <w:caps/>
          <w:sz w:val="24"/>
          <w:u w:val="single"/>
        </w:rPr>
      </w:pPr>
      <w:r w:rsidRPr="00095FDB">
        <w:rPr>
          <w:b/>
          <w:caps/>
          <w:sz w:val="24"/>
          <w:u w:val="single"/>
        </w:rPr>
        <w:t xml:space="preserve">IV. </w:t>
      </w:r>
      <w:r w:rsidR="00AE2642" w:rsidRPr="00095FDB">
        <w:rPr>
          <w:b/>
          <w:caps/>
          <w:sz w:val="24"/>
          <w:u w:val="single"/>
        </w:rPr>
        <w:t>platební a fakturační podmínky</w:t>
      </w:r>
    </w:p>
    <w:p w:rsidR="00095FDB" w:rsidRDefault="00AE2642" w:rsidP="00095FDB">
      <w:pPr>
        <w:numPr>
          <w:ilvl w:val="0"/>
          <w:numId w:val="2"/>
        </w:numPr>
        <w:tabs>
          <w:tab w:val="left" w:pos="0"/>
        </w:tabs>
        <w:spacing w:before="100" w:beforeAutospacing="1" w:after="120"/>
        <w:jc w:val="both"/>
        <w:rPr>
          <w:sz w:val="24"/>
        </w:rPr>
      </w:pPr>
      <w:r w:rsidRPr="00095FDB">
        <w:rPr>
          <w:sz w:val="24"/>
        </w:rPr>
        <w:t>Objednatel zálohy neposkytuje.</w:t>
      </w:r>
    </w:p>
    <w:p w:rsidR="00B53340" w:rsidRPr="00B53340" w:rsidRDefault="00B53340" w:rsidP="00095FDB">
      <w:pPr>
        <w:numPr>
          <w:ilvl w:val="0"/>
          <w:numId w:val="2"/>
        </w:numPr>
        <w:tabs>
          <w:tab w:val="left" w:pos="0"/>
        </w:tabs>
        <w:spacing w:before="100" w:beforeAutospacing="1" w:after="120"/>
        <w:jc w:val="both"/>
        <w:rPr>
          <w:sz w:val="24"/>
          <w:szCs w:val="24"/>
        </w:rPr>
      </w:pPr>
      <w:r w:rsidRPr="00B53340">
        <w:rPr>
          <w:sz w:val="24"/>
          <w:szCs w:val="24"/>
        </w:rPr>
        <w:t xml:space="preserve">Objednatel se zavazuje hradit cenu díla na základě dílčích daňových dokladů, jež budou vystaveny v souladu s </w:t>
      </w:r>
      <w:proofErr w:type="spellStart"/>
      <w:r w:rsidRPr="00B53340">
        <w:rPr>
          <w:sz w:val="24"/>
          <w:szCs w:val="24"/>
        </w:rPr>
        <w:t>ust</w:t>
      </w:r>
      <w:proofErr w:type="spellEnd"/>
      <w:r w:rsidRPr="00B53340">
        <w:rPr>
          <w:sz w:val="24"/>
          <w:szCs w:val="24"/>
        </w:rPr>
        <w:t>. § 11 odst.</w:t>
      </w:r>
      <w:r w:rsidRPr="00B53340">
        <w:rPr>
          <w:b/>
          <w:i/>
          <w:sz w:val="24"/>
          <w:szCs w:val="24"/>
        </w:rPr>
        <w:t xml:space="preserve"> </w:t>
      </w:r>
      <w:r w:rsidRPr="00B53340">
        <w:rPr>
          <w:sz w:val="24"/>
          <w:szCs w:val="24"/>
        </w:rPr>
        <w:t xml:space="preserve">1 zák. č. 563/1991 Sb., v platném znění, o účetnictví (náležitosti účetních dokladů).  Daňový doklad (dále jen faktura) musí dále obsahovat údaje podle zákona č. 235/2004 Sb., o dani z přidané hodnoty, v platném znění, včetně uvedení klasifikace CZ-CPA, a dále údaje pro účely stanovení režimu přenesené daňové povinnosti v souladu s </w:t>
      </w:r>
      <w:r w:rsidRPr="00B53340">
        <w:rPr>
          <w:bCs/>
          <w:sz w:val="24"/>
          <w:szCs w:val="24"/>
        </w:rPr>
        <w:t>§ 92a zákona.</w:t>
      </w:r>
    </w:p>
    <w:p w:rsidR="00776A70" w:rsidRPr="00D876A8" w:rsidRDefault="00D876A8" w:rsidP="003C4F1A">
      <w:pPr>
        <w:pStyle w:val="Zkladntext3"/>
        <w:numPr>
          <w:ilvl w:val="0"/>
          <w:numId w:val="2"/>
        </w:numPr>
        <w:jc w:val="both"/>
        <w:rPr>
          <w:bCs/>
          <w:szCs w:val="24"/>
        </w:rPr>
      </w:pPr>
      <w:r w:rsidRPr="00E02268">
        <w:rPr>
          <w:szCs w:val="24"/>
        </w:rPr>
        <w:t xml:space="preserve">Skutečně provedené a oboustranně odsouhlasené práce budou fakturovány </w:t>
      </w:r>
      <w:r w:rsidR="00B036F3">
        <w:rPr>
          <w:szCs w:val="24"/>
        </w:rPr>
        <w:t xml:space="preserve">měsíčními </w:t>
      </w:r>
      <w:r w:rsidRPr="00E02268">
        <w:rPr>
          <w:szCs w:val="24"/>
        </w:rPr>
        <w:t>faktur</w:t>
      </w:r>
      <w:r w:rsidR="00B036F3">
        <w:rPr>
          <w:szCs w:val="24"/>
        </w:rPr>
        <w:t>ami</w:t>
      </w:r>
      <w:r>
        <w:rPr>
          <w:szCs w:val="24"/>
        </w:rPr>
        <w:t xml:space="preserve"> n</w:t>
      </w:r>
      <w:r w:rsidRPr="00E02268">
        <w:rPr>
          <w:szCs w:val="24"/>
        </w:rPr>
        <w:t xml:space="preserve">a základě </w:t>
      </w:r>
      <w:r w:rsidR="00B036F3">
        <w:rPr>
          <w:szCs w:val="24"/>
        </w:rPr>
        <w:t xml:space="preserve">dílčích </w:t>
      </w:r>
      <w:r w:rsidRPr="00E02268">
        <w:rPr>
          <w:szCs w:val="24"/>
        </w:rPr>
        <w:t>zápis</w:t>
      </w:r>
      <w:r w:rsidR="00B036F3">
        <w:rPr>
          <w:szCs w:val="24"/>
        </w:rPr>
        <w:t>ů</w:t>
      </w:r>
      <w:r w:rsidRPr="00E02268">
        <w:rPr>
          <w:szCs w:val="24"/>
        </w:rPr>
        <w:t xml:space="preserve"> o předání/převzetí díla.</w:t>
      </w:r>
      <w:r w:rsidRPr="00E02268">
        <w:rPr>
          <w:bCs/>
          <w:szCs w:val="24"/>
        </w:rPr>
        <w:t xml:space="preserve"> </w:t>
      </w:r>
    </w:p>
    <w:p w:rsidR="0075034C" w:rsidRDefault="0075034C" w:rsidP="00BD13D6">
      <w:pPr>
        <w:numPr>
          <w:ilvl w:val="0"/>
          <w:numId w:val="2"/>
        </w:numPr>
        <w:tabs>
          <w:tab w:val="left" w:pos="0"/>
        </w:tabs>
        <w:spacing w:beforeLines="20" w:before="48" w:after="120"/>
        <w:jc w:val="both"/>
        <w:rPr>
          <w:bCs/>
          <w:sz w:val="24"/>
        </w:rPr>
      </w:pPr>
      <w:r w:rsidRPr="00095FDB">
        <w:rPr>
          <w:bCs/>
          <w:sz w:val="24"/>
        </w:rPr>
        <w:t>Zhotovitel je povinen v předmětu fakturace uvést přesný název akce včetně čísla smlouvy. Jinak bude faktura vrácena zhotoviteli k doplnění.</w:t>
      </w:r>
    </w:p>
    <w:p w:rsidR="0075034C" w:rsidRPr="00095FDB" w:rsidRDefault="00095FDB" w:rsidP="00095FDB">
      <w:pPr>
        <w:numPr>
          <w:ilvl w:val="0"/>
          <w:numId w:val="2"/>
        </w:numPr>
        <w:tabs>
          <w:tab w:val="left" w:pos="0"/>
        </w:tabs>
        <w:spacing w:before="120"/>
        <w:jc w:val="both"/>
        <w:rPr>
          <w:b/>
          <w:sz w:val="24"/>
        </w:rPr>
      </w:pPr>
      <w:r w:rsidRPr="00095FDB">
        <w:rPr>
          <w:sz w:val="24"/>
        </w:rPr>
        <w:t xml:space="preserve">Lhůta splatnosti je </w:t>
      </w:r>
      <w:r w:rsidR="00BE3A33" w:rsidRPr="003015EC">
        <w:rPr>
          <w:sz w:val="24"/>
        </w:rPr>
        <w:t>3</w:t>
      </w:r>
      <w:r w:rsidR="00F634A8" w:rsidRPr="003015EC">
        <w:rPr>
          <w:sz w:val="24"/>
        </w:rPr>
        <w:t>0</w:t>
      </w:r>
      <w:r w:rsidRPr="003015EC">
        <w:rPr>
          <w:sz w:val="24"/>
        </w:rPr>
        <w:t xml:space="preserve"> dní</w:t>
      </w:r>
      <w:r w:rsidRPr="00095FDB">
        <w:rPr>
          <w:sz w:val="24"/>
        </w:rPr>
        <w:t xml:space="preserve"> od doručení faktury objednateli (originál faktury + kopie zápisu o předání a převzetí). Adresa pro zaslání faktury: A</w:t>
      </w:r>
      <w:r w:rsidR="00BF2F1E">
        <w:rPr>
          <w:sz w:val="24"/>
        </w:rPr>
        <w:t>rmádní Servisní</w:t>
      </w:r>
      <w:r w:rsidRPr="00095FDB">
        <w:rPr>
          <w:sz w:val="24"/>
        </w:rPr>
        <w:t xml:space="preserve">, příspěvková organizace, </w:t>
      </w:r>
      <w:r w:rsidR="00D876A8">
        <w:rPr>
          <w:sz w:val="24"/>
        </w:rPr>
        <w:t>Teplého 2796</w:t>
      </w:r>
      <w:r w:rsidRPr="00095FDB">
        <w:rPr>
          <w:sz w:val="24"/>
        </w:rPr>
        <w:t xml:space="preserve">, </w:t>
      </w:r>
      <w:r w:rsidR="00D876A8">
        <w:rPr>
          <w:sz w:val="24"/>
        </w:rPr>
        <w:t>530 02 Pardubice</w:t>
      </w:r>
      <w:r w:rsidR="0075034C" w:rsidRPr="00095FDB">
        <w:rPr>
          <w:color w:val="000000"/>
          <w:sz w:val="24"/>
        </w:rPr>
        <w:t>.</w:t>
      </w:r>
    </w:p>
    <w:p w:rsidR="00AE2642" w:rsidRPr="002354D1" w:rsidRDefault="00AE2642" w:rsidP="0075034C">
      <w:pPr>
        <w:numPr>
          <w:ilvl w:val="0"/>
          <w:numId w:val="2"/>
        </w:numPr>
        <w:tabs>
          <w:tab w:val="left" w:pos="0"/>
        </w:tabs>
        <w:spacing w:before="120"/>
        <w:jc w:val="both"/>
        <w:rPr>
          <w:b/>
          <w:sz w:val="24"/>
        </w:rPr>
      </w:pPr>
      <w:r w:rsidRPr="00095FDB">
        <w:rPr>
          <w:color w:val="000000"/>
          <w:sz w:val="24"/>
          <w:szCs w:val="24"/>
        </w:rPr>
        <w:t>Objednatel je oprávněn fakturu vrátit před uplynutím její splatnosti, neobsahuje-li některý údaj nebo doklad uvedený ve smlouvě nebo má jiné závady v obsahu nebo nedostatečný počet vyhotovení</w:t>
      </w:r>
      <w:r w:rsidR="00ED3A7C">
        <w:rPr>
          <w:color w:val="000000"/>
          <w:sz w:val="24"/>
          <w:szCs w:val="24"/>
        </w:rPr>
        <w:t xml:space="preserve"> nebo při nesplnění podmínky </w:t>
      </w:r>
      <w:proofErr w:type="gramStart"/>
      <w:r w:rsidR="00ED3A7C">
        <w:rPr>
          <w:color w:val="000000"/>
          <w:sz w:val="24"/>
          <w:szCs w:val="24"/>
        </w:rPr>
        <w:t>30ti</w:t>
      </w:r>
      <w:proofErr w:type="gramEnd"/>
      <w:r w:rsidR="00ED3A7C">
        <w:rPr>
          <w:color w:val="000000"/>
          <w:sz w:val="24"/>
          <w:szCs w:val="24"/>
        </w:rPr>
        <w:t xml:space="preserve"> denní splatnosti faktury ode dne jejího doručení</w:t>
      </w:r>
      <w:r w:rsidRPr="00095FDB">
        <w:rPr>
          <w:color w:val="000000"/>
          <w:sz w:val="24"/>
          <w:szCs w:val="24"/>
        </w:rPr>
        <w:t xml:space="preserve">. Při vrácení faktury objednatel uvede důvod jejího vrácení a v případě oprávněného vrácení </w:t>
      </w:r>
      <w:r w:rsidR="006B45DB" w:rsidRPr="00095FDB">
        <w:rPr>
          <w:color w:val="000000"/>
          <w:sz w:val="24"/>
          <w:szCs w:val="24"/>
        </w:rPr>
        <w:t>zhotovitel</w:t>
      </w:r>
      <w:r w:rsidRPr="00095FDB">
        <w:rPr>
          <w:color w:val="000000"/>
          <w:sz w:val="24"/>
          <w:szCs w:val="24"/>
        </w:rPr>
        <w:t xml:space="preserve"> vystaví fakturu novou. Oprávněným vrácením faktury přestává běžet původní lhůta splatnosti a běží znovu ode dne doručení nové faktury objednateli.</w:t>
      </w:r>
    </w:p>
    <w:p w:rsidR="00F32B51" w:rsidRPr="00095FDB" w:rsidRDefault="00F32B51" w:rsidP="00095FDB">
      <w:pPr>
        <w:tabs>
          <w:tab w:val="right" w:pos="4253"/>
        </w:tabs>
        <w:spacing w:after="120" w:line="288" w:lineRule="auto"/>
        <w:ind w:left="851"/>
        <w:jc w:val="both"/>
        <w:rPr>
          <w:sz w:val="24"/>
          <w:szCs w:val="24"/>
        </w:rPr>
      </w:pPr>
    </w:p>
    <w:p w:rsidR="00AE2642" w:rsidRDefault="00F866AD" w:rsidP="00BD13D6">
      <w:pPr>
        <w:pStyle w:val="Nadpis6"/>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2354D1"/>
    <w:p w:rsidR="0075034C" w:rsidRPr="00095FDB" w:rsidRDefault="0075034C" w:rsidP="007D4A64">
      <w:pPr>
        <w:numPr>
          <w:ilvl w:val="0"/>
          <w:numId w:val="5"/>
        </w:numPr>
        <w:jc w:val="both"/>
        <w:rPr>
          <w:sz w:val="24"/>
        </w:rPr>
      </w:pPr>
      <w:r w:rsidRPr="00095FDB">
        <w:rPr>
          <w:sz w:val="24"/>
        </w:rPr>
        <w:t xml:space="preserve">Zhotovitel se zavazuje provést dílo kompletně, řádně, v patřičné kvalitě, včas, na svůj náklad a nebezpečí v souladu s platnými právními předpisy a ČSN a dodržovat </w:t>
      </w:r>
      <w:r w:rsidRPr="00095FDB">
        <w:rPr>
          <w:sz w:val="24"/>
        </w:rPr>
        <w:lastRenderedPageBreak/>
        <w:t>platné hygienické, zdravotní, požární, bez</w:t>
      </w:r>
      <w:r w:rsidR="0063584C" w:rsidRPr="00095FDB">
        <w:rPr>
          <w:sz w:val="24"/>
        </w:rPr>
        <w:t>pečnostní a ekologické předpisy</w:t>
      </w:r>
      <w:r w:rsidRPr="00095FDB">
        <w:rPr>
          <w:sz w:val="24"/>
        </w:rPr>
        <w:t xml:space="preserve"> a závazné normy.</w:t>
      </w:r>
    </w:p>
    <w:p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095FDB">
        <w:rPr>
          <w:sz w:val="24"/>
        </w:rPr>
        <w:t xml:space="preserve">a zhotovitel převzít do 7 dnů od podpisu smlouvy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rsidR="0075034C" w:rsidRPr="00095FDB" w:rsidRDefault="0075034C" w:rsidP="0075034C">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rsidR="0075034C" w:rsidRPr="00405100" w:rsidRDefault="0075034C" w:rsidP="0075034C">
      <w:pPr>
        <w:numPr>
          <w:ilvl w:val="0"/>
          <w:numId w:val="5"/>
        </w:numPr>
        <w:tabs>
          <w:tab w:val="left" w:pos="0"/>
        </w:tabs>
        <w:spacing w:before="120"/>
        <w:jc w:val="both"/>
        <w:rPr>
          <w:b/>
          <w:sz w:val="24"/>
        </w:rPr>
      </w:pPr>
      <w:r w:rsidRPr="00095FDB">
        <w:rPr>
          <w:sz w:val="24"/>
        </w:rPr>
        <w:t>Objednatel je oprávněn průbě</w:t>
      </w:r>
      <w:r w:rsidR="00053D8D" w:rsidRPr="00095FDB">
        <w:rPr>
          <w:sz w:val="24"/>
        </w:rPr>
        <w:t>žně kontrolovat provádění díla</w:t>
      </w:r>
      <w:r w:rsidR="00455900" w:rsidRPr="00095FDB">
        <w:rPr>
          <w:sz w:val="24"/>
        </w:rPr>
        <w:t xml:space="preserve"> formou kontrolních dnů, kdy 1</w:t>
      </w:r>
      <w:r w:rsidR="003972B8" w:rsidRPr="00A02706">
        <w:rPr>
          <w:sz w:val="24"/>
        </w:rPr>
        <w:t>.</w:t>
      </w:r>
      <w:r w:rsidR="00455900" w:rsidRPr="00095FDB">
        <w:rPr>
          <w:sz w:val="24"/>
        </w:rPr>
        <w:t xml:space="preserve"> kontrolní den stanoví objednatel při předání staveniště. Další kontrolní den bude stanoven po dohodě se zhotovitelem.</w:t>
      </w:r>
    </w:p>
    <w:p w:rsidR="00405100" w:rsidRPr="00405100" w:rsidRDefault="00405100" w:rsidP="00405100">
      <w:pPr>
        <w:numPr>
          <w:ilvl w:val="0"/>
          <w:numId w:val="5"/>
        </w:numPr>
        <w:tabs>
          <w:tab w:val="left" w:pos="0"/>
        </w:tabs>
        <w:spacing w:before="120"/>
        <w:jc w:val="both"/>
        <w:rPr>
          <w:b/>
          <w:sz w:val="24"/>
        </w:rPr>
      </w:pPr>
      <w:r w:rsidRPr="000B70BA">
        <w:rPr>
          <w:sz w:val="24"/>
        </w:rPr>
        <w:t>Původcem odpadu</w:t>
      </w:r>
      <w:r>
        <w:rPr>
          <w:sz w:val="24"/>
        </w:rPr>
        <w:t xml:space="preserve"> vzniklého při provádění díla</w:t>
      </w:r>
      <w:r w:rsidRPr="000B70BA">
        <w:rPr>
          <w:sz w:val="24"/>
        </w:rPr>
        <w:t xml:space="preserve"> je zhotovitel.</w:t>
      </w:r>
    </w:p>
    <w:p w:rsidR="00455900" w:rsidRPr="00E929A1" w:rsidRDefault="00455900" w:rsidP="0075034C">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E929A1" w:rsidRPr="00095FDB" w:rsidRDefault="00E929A1" w:rsidP="00E929A1">
      <w:pPr>
        <w:tabs>
          <w:tab w:val="left" w:pos="0"/>
        </w:tabs>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2354D1" w:rsidRDefault="002354D1" w:rsidP="002354D1"/>
    <w:p w:rsidR="00AE2642" w:rsidRPr="0028112E" w:rsidRDefault="00AE2642" w:rsidP="00BD13D6">
      <w:pPr>
        <w:numPr>
          <w:ilvl w:val="0"/>
          <w:numId w:val="6"/>
        </w:numPr>
        <w:spacing w:beforeLines="20" w:before="48"/>
        <w:jc w:val="both"/>
        <w:rPr>
          <w:sz w:val="24"/>
        </w:rPr>
      </w:pPr>
      <w:r w:rsidRPr="00095FDB">
        <w:rPr>
          <w:sz w:val="24"/>
        </w:rPr>
        <w:t xml:space="preserve">Záruční doba na provedené dílo </w:t>
      </w:r>
      <w:r w:rsidRPr="0028112E">
        <w:rPr>
          <w:sz w:val="24"/>
        </w:rPr>
        <w:t xml:space="preserve">je </w:t>
      </w:r>
      <w:r w:rsidR="00EB528D">
        <w:rPr>
          <w:sz w:val="24"/>
        </w:rPr>
        <w:t>60</w:t>
      </w:r>
      <w:r w:rsidR="00D02105" w:rsidRPr="0028112E">
        <w:rPr>
          <w:sz w:val="24"/>
        </w:rPr>
        <w:t xml:space="preserve"> </w:t>
      </w:r>
      <w:r w:rsidR="00783D5E" w:rsidRPr="0028112E">
        <w:rPr>
          <w:sz w:val="24"/>
        </w:rPr>
        <w:t>měsíců.</w:t>
      </w:r>
    </w:p>
    <w:p w:rsidR="0075034C" w:rsidRPr="00095FDB" w:rsidRDefault="0075034C" w:rsidP="0075034C">
      <w:pPr>
        <w:numPr>
          <w:ilvl w:val="0"/>
          <w:numId w:val="6"/>
        </w:numPr>
        <w:spacing w:before="120"/>
        <w:jc w:val="both"/>
        <w:rPr>
          <w:sz w:val="24"/>
        </w:rPr>
      </w:pPr>
      <w:r w:rsidRPr="00095FDB">
        <w:rPr>
          <w:sz w:val="24"/>
        </w:rPr>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A90520"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A90520" w:rsidRPr="00ED1D7F" w:rsidRDefault="00A90520" w:rsidP="00A90520">
      <w:pPr>
        <w:spacing w:before="120"/>
        <w:ind w:left="851"/>
        <w:jc w:val="both"/>
        <w:rPr>
          <w:b/>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2354D1"/>
    <w:p w:rsidR="0075034C" w:rsidRDefault="0075034C" w:rsidP="002354D1">
      <w:pPr>
        <w:numPr>
          <w:ilvl w:val="0"/>
          <w:numId w:val="17"/>
        </w:numPr>
        <w:spacing w:after="120"/>
        <w:jc w:val="both"/>
        <w:rPr>
          <w:sz w:val="24"/>
        </w:rPr>
      </w:pPr>
      <w:r w:rsidRPr="00095FDB">
        <w:rPr>
          <w:sz w:val="24"/>
        </w:rPr>
        <w:t>Zhotovitel je povinen po celou dobu realizace díla dodržovat na převzatém staveništi čistotu a pořádek.</w:t>
      </w:r>
    </w:p>
    <w:p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rsidR="00197CB7" w:rsidRPr="00095FDB" w:rsidRDefault="00197CB7" w:rsidP="0075034C">
      <w:pPr>
        <w:numPr>
          <w:ilvl w:val="0"/>
          <w:numId w:val="17"/>
        </w:numPr>
        <w:spacing w:before="120"/>
        <w:jc w:val="both"/>
        <w:rPr>
          <w:sz w:val="24"/>
        </w:rPr>
      </w:pPr>
      <w:r w:rsidRPr="00095FDB">
        <w:rPr>
          <w:sz w:val="24"/>
        </w:rPr>
        <w:t xml:space="preserve">Odstranění zařízení staveniště a vyklizení staveniště </w:t>
      </w:r>
      <w:r w:rsidR="0004438B" w:rsidRPr="00095FDB">
        <w:rPr>
          <w:sz w:val="24"/>
        </w:rPr>
        <w:t xml:space="preserve">bude provedeno nejpozději </w:t>
      </w:r>
      <w:r w:rsidR="00F76CCA">
        <w:rPr>
          <w:sz w:val="24"/>
        </w:rPr>
        <w:t>do 7 </w:t>
      </w:r>
      <w:r w:rsidR="00AB62F1" w:rsidRPr="00095FDB">
        <w:rPr>
          <w:sz w:val="24"/>
        </w:rPr>
        <w:t>kalendářních</w:t>
      </w:r>
      <w:r w:rsidR="0004438B" w:rsidRPr="00095FDB">
        <w:rPr>
          <w:sz w:val="24"/>
        </w:rPr>
        <w:t xml:space="preserve"> dnů ode dne</w:t>
      </w:r>
      <w:r w:rsidRPr="00095FDB">
        <w:rPr>
          <w:sz w:val="24"/>
        </w:rPr>
        <w:t xml:space="preserve"> předání a převzetí díla.</w:t>
      </w:r>
    </w:p>
    <w:p w:rsidR="0075034C" w:rsidRDefault="0075034C" w:rsidP="0075034C">
      <w:pPr>
        <w:numPr>
          <w:ilvl w:val="0"/>
          <w:numId w:val="17"/>
        </w:numPr>
        <w:spacing w:before="120"/>
        <w:jc w:val="both"/>
        <w:rPr>
          <w:sz w:val="24"/>
        </w:rPr>
      </w:pPr>
      <w:r w:rsidRPr="00095FDB">
        <w:rPr>
          <w:sz w:val="24"/>
        </w:rPr>
        <w:t xml:space="preserve">Zhotovitel se zavazuje, že všechny materiály a výrobky použité při plnění díla budou mít zákonem stanovené vlastnosti. Použité výrobky budou splňovat technické </w:t>
      </w:r>
      <w:r w:rsidRPr="00095FDB">
        <w:rPr>
          <w:sz w:val="24"/>
        </w:rPr>
        <w:lastRenderedPageBreak/>
        <w:t>požadavky stanovené zákonem č. 22/1997 Sb., v platném znění a předpisy souvisejícími.</w:t>
      </w:r>
    </w:p>
    <w:p w:rsidR="00EA3BE5" w:rsidRPr="00654A49" w:rsidRDefault="00EA3BE5" w:rsidP="00EA3BE5">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Pr="00095FDB" w:rsidRDefault="00197CB7" w:rsidP="00197CB7">
      <w:pPr>
        <w:numPr>
          <w:ilvl w:val="0"/>
          <w:numId w:val="17"/>
        </w:numPr>
        <w:spacing w:before="120" w:after="120"/>
        <w:jc w:val="both"/>
        <w:rPr>
          <w:sz w:val="24"/>
        </w:rPr>
      </w:pPr>
      <w:r w:rsidRPr="00095FDB">
        <w:rPr>
          <w:sz w:val="24"/>
        </w:rPr>
        <w:t xml:space="preserve">Zhotovitel souhlasí se zveřejněním smlouvy na </w:t>
      </w:r>
      <w:r w:rsidR="00654A49">
        <w:rPr>
          <w:sz w:val="24"/>
        </w:rPr>
        <w:t xml:space="preserve">e-tržišti </w:t>
      </w:r>
      <w:proofErr w:type="spellStart"/>
      <w:r w:rsidR="00654A49">
        <w:rPr>
          <w:sz w:val="24"/>
        </w:rPr>
        <w:t>Tendermarket</w:t>
      </w:r>
      <w:proofErr w:type="spellEnd"/>
      <w:r w:rsidR="00654A49">
        <w:rPr>
          <w:sz w:val="24"/>
        </w:rPr>
        <w:t xml:space="preserve"> (případně na webových stránkách objednatele).</w:t>
      </w:r>
    </w:p>
    <w:p w:rsidR="001A6F2A" w:rsidRPr="00E34799" w:rsidRDefault="00371726" w:rsidP="00ED3A7C">
      <w:pPr>
        <w:numPr>
          <w:ilvl w:val="0"/>
          <w:numId w:val="17"/>
        </w:numPr>
        <w:autoSpaceDE w:val="0"/>
        <w:autoSpaceDN w:val="0"/>
        <w:adjustRightInd w:val="0"/>
        <w:spacing w:after="120"/>
        <w:jc w:val="both"/>
        <w:rPr>
          <w:sz w:val="24"/>
          <w:szCs w:val="24"/>
        </w:rPr>
      </w:pPr>
      <w:bookmarkStart w:id="0" w:name="_GoBack"/>
      <w:r w:rsidRPr="00E34799">
        <w:rPr>
          <w:sz w:val="24"/>
          <w:szCs w:val="24"/>
        </w:rPr>
        <w:t>Zhotovitel</w:t>
      </w:r>
      <w:r w:rsidRPr="00E34799">
        <w:rPr>
          <w:bCs/>
          <w:sz w:val="24"/>
          <w:szCs w:val="24"/>
        </w:rPr>
        <w:t xml:space="preserve"> čestně prohlašuje, že před podpisem smlouvy bude mít uzavřenou jedinou pojistnou smlouvu, jejímž předmětem je pojištění odpovědnosti za škodu způsobenou zhotovitelem třetí osobě ve výši minimálně </w:t>
      </w:r>
      <w:r w:rsidR="000E20F6" w:rsidRPr="0028112E">
        <w:rPr>
          <w:bCs/>
          <w:sz w:val="24"/>
          <w:szCs w:val="24"/>
        </w:rPr>
        <w:t>1</w:t>
      </w:r>
      <w:r w:rsidRPr="0028112E">
        <w:rPr>
          <w:bCs/>
          <w:sz w:val="24"/>
          <w:szCs w:val="24"/>
        </w:rPr>
        <w:t> 000 000,- Kč</w:t>
      </w:r>
      <w:r w:rsidRPr="00E34799">
        <w:rPr>
          <w:bCs/>
          <w:sz w:val="24"/>
          <w:szCs w:val="24"/>
        </w:rPr>
        <w:t>. Tato smlouva bude platná po celou dobu realizace předmětu díla.</w:t>
      </w:r>
    </w:p>
    <w:bookmarkEnd w:id="0"/>
    <w:p w:rsidR="00703EE5" w:rsidRPr="00EE5368" w:rsidRDefault="00703EE5" w:rsidP="001A6F2A">
      <w:pPr>
        <w:autoSpaceDE w:val="0"/>
        <w:autoSpaceDN w:val="0"/>
        <w:adjustRightInd w:val="0"/>
        <w:rPr>
          <w:sz w:val="24"/>
          <w:szCs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EA3BE5"/>
    <w:p w:rsidR="00AE2642" w:rsidRDefault="00F634A8" w:rsidP="00F634A8">
      <w:pPr>
        <w:shd w:val="clear" w:color="00FFFF" w:fill="auto"/>
        <w:ind w:left="720" w:hanging="720"/>
        <w:jc w:val="both"/>
        <w:rPr>
          <w:sz w:val="24"/>
        </w:rPr>
      </w:pPr>
      <w:r w:rsidRPr="00F634A8">
        <w:rPr>
          <w:b/>
          <w:sz w:val="22"/>
          <w:szCs w:val="22"/>
        </w:rPr>
        <w:t>8.1</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2354D1">
        <w:rPr>
          <w:sz w:val="24"/>
        </w:rPr>
        <w:t xml:space="preserve">č. </w:t>
      </w:r>
      <w:r w:rsidR="00197CB7" w:rsidRPr="00095FDB">
        <w:rPr>
          <w:sz w:val="24"/>
        </w:rPr>
        <w:t>1 této smlouvy.</w:t>
      </w:r>
    </w:p>
    <w:p w:rsidR="00BD13D6" w:rsidRPr="00095FDB" w:rsidRDefault="00BD13D6" w:rsidP="00F634A8">
      <w:pPr>
        <w:shd w:val="clear" w:color="00FFFF" w:fill="auto"/>
        <w:ind w:left="720" w:hanging="7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EA3BE5"/>
    <w:p w:rsidR="00AE2642" w:rsidRPr="00095FDB" w:rsidRDefault="00465C84" w:rsidP="007D4A64">
      <w:pPr>
        <w:numPr>
          <w:ilvl w:val="0"/>
          <w:numId w:val="8"/>
        </w:numPr>
        <w:tabs>
          <w:tab w:val="right" w:pos="9071"/>
        </w:tabs>
        <w:spacing w:after="120"/>
        <w:jc w:val="both"/>
        <w:rPr>
          <w:sz w:val="24"/>
        </w:rPr>
      </w:pPr>
      <w:r w:rsidRPr="00095FDB">
        <w:rPr>
          <w:sz w:val="24"/>
        </w:rPr>
        <w:t>Objednatel uhradí fakturu</w:t>
      </w:r>
      <w:r w:rsidR="00AE2642" w:rsidRPr="00095FDB">
        <w:rPr>
          <w:sz w:val="24"/>
        </w:rPr>
        <w:t xml:space="preserve"> zhotovitele nejpozději do </w:t>
      </w:r>
      <w:r w:rsidR="00606C15">
        <w:rPr>
          <w:sz w:val="24"/>
        </w:rPr>
        <w:t>30</w:t>
      </w:r>
      <w:r w:rsidR="00AE2642" w:rsidRPr="00095FDB">
        <w:rPr>
          <w:sz w:val="24"/>
        </w:rPr>
        <w:t xml:space="preserve"> dnů po jej</w:t>
      </w:r>
      <w:r w:rsidRPr="00095FDB">
        <w:rPr>
          <w:sz w:val="24"/>
        </w:rPr>
        <w:t>ím</w:t>
      </w:r>
      <w:r w:rsidR="00AE2642" w:rsidRPr="00095FDB">
        <w:rPr>
          <w:sz w:val="24"/>
        </w:rPr>
        <w:t xml:space="preserve"> </w:t>
      </w:r>
      <w:r w:rsidR="00036744" w:rsidRPr="00095FDB">
        <w:rPr>
          <w:sz w:val="24"/>
        </w:rPr>
        <w:t>doručení</w:t>
      </w:r>
      <w:r w:rsidR="00AE2642" w:rsidRPr="00095FDB">
        <w:rPr>
          <w:sz w:val="24"/>
        </w:rPr>
        <w:t>. Za prodlení s úhradou faktur</w:t>
      </w:r>
      <w:r w:rsidRPr="00095FDB">
        <w:rPr>
          <w:sz w:val="24"/>
        </w:rPr>
        <w:t>y</w:t>
      </w:r>
      <w:r w:rsidR="00AE2642" w:rsidRPr="00095FDB">
        <w:rPr>
          <w:sz w:val="24"/>
        </w:rPr>
        <w:t xml:space="preserve"> zaplatí objednatel zhotoviteli smluvní pokutu ve výši 0,</w:t>
      </w:r>
      <w:r w:rsidR="00DB0147" w:rsidRPr="00095FDB">
        <w:rPr>
          <w:sz w:val="24"/>
        </w:rPr>
        <w:t>0</w:t>
      </w:r>
      <w:r w:rsidR="00AE2642" w:rsidRPr="00095FDB">
        <w:rPr>
          <w:sz w:val="24"/>
        </w:rPr>
        <w:t>5 % z fakturované částky za každý den prodlení.</w:t>
      </w:r>
    </w:p>
    <w:p w:rsidR="00AE2642" w:rsidRPr="00095FDB" w:rsidRDefault="00AE2642" w:rsidP="007D4A64">
      <w:pPr>
        <w:numPr>
          <w:ilvl w:val="0"/>
          <w:numId w:val="8"/>
        </w:numPr>
        <w:tabs>
          <w:tab w:val="right" w:pos="9071"/>
        </w:tabs>
        <w:spacing w:after="120"/>
        <w:jc w:val="both"/>
        <w:rPr>
          <w:bCs/>
          <w:sz w:val="24"/>
        </w:rPr>
      </w:pPr>
      <w:r w:rsidRPr="00095FDB">
        <w:rPr>
          <w:bCs/>
          <w:sz w:val="24"/>
        </w:rPr>
        <w:t>V případě nedodržení termínu dokončení díla a za prodlení s odstraněním vad a nedodělků v termínech stanovených v zápise o předání a převzetí díla uhradí zhotovitel objednateli smluvní pokutu ve výši 0,</w:t>
      </w:r>
      <w:r w:rsidR="00A87620" w:rsidRPr="00095FDB">
        <w:rPr>
          <w:bCs/>
          <w:sz w:val="24"/>
        </w:rPr>
        <w:t>0</w:t>
      </w:r>
      <w:r w:rsidRPr="00095FDB">
        <w:rPr>
          <w:bCs/>
          <w:sz w:val="24"/>
        </w:rPr>
        <w:t>5 % z celkové ceny díla za každý i započatý den prodlení.</w:t>
      </w:r>
    </w:p>
    <w:p w:rsidR="00C85501" w:rsidRDefault="00C85501" w:rsidP="007D4A64">
      <w:pPr>
        <w:numPr>
          <w:ilvl w:val="0"/>
          <w:numId w:val="8"/>
        </w:numPr>
        <w:tabs>
          <w:tab w:val="right" w:pos="9071"/>
        </w:tabs>
        <w:spacing w:after="120"/>
        <w:jc w:val="both"/>
        <w:rPr>
          <w:sz w:val="24"/>
        </w:rPr>
      </w:pPr>
      <w:r w:rsidRPr="00095FDB">
        <w:rPr>
          <w:sz w:val="24"/>
        </w:rPr>
        <w:t>Při neplnění podmínek smlouvy</w:t>
      </w:r>
      <w:r w:rsidR="005166B8">
        <w:rPr>
          <w:sz w:val="24"/>
        </w:rPr>
        <w:t xml:space="preserve"> nebo</w:t>
      </w:r>
      <w:r w:rsidRPr="00095FDB">
        <w:rPr>
          <w:sz w:val="24"/>
        </w:rPr>
        <w:t xml:space="preserve"> porušování zákonných povinností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výši </w:t>
      </w:r>
      <w:r w:rsidR="001A6F2A">
        <w:rPr>
          <w:sz w:val="24"/>
        </w:rPr>
        <w:t>0,05</w:t>
      </w:r>
      <w:r w:rsidR="006375DA">
        <w:rPr>
          <w:sz w:val="24"/>
        </w:rPr>
        <w:t xml:space="preserve"> % z celkové smluvní ceny díla</w:t>
      </w:r>
      <w:r w:rsidRPr="00095FDB">
        <w:rPr>
          <w:sz w:val="24"/>
        </w:rPr>
        <w:t xml:space="preserve"> za každý započatý den a každé jednotlivé porušení.</w:t>
      </w:r>
    </w:p>
    <w:p w:rsidR="00617B38" w:rsidRDefault="00617B38" w:rsidP="002354D1">
      <w:pPr>
        <w:numPr>
          <w:ilvl w:val="0"/>
          <w:numId w:val="8"/>
        </w:numPr>
        <w:tabs>
          <w:tab w:val="right" w:pos="9071"/>
        </w:tabs>
        <w:spacing w:after="120"/>
        <w:jc w:val="both"/>
        <w:rPr>
          <w:sz w:val="24"/>
          <w:szCs w:val="24"/>
        </w:rPr>
      </w:pPr>
      <w:r w:rsidRPr="00617B38">
        <w:rPr>
          <w:sz w:val="24"/>
          <w:szCs w:val="24"/>
        </w:rPr>
        <w:t>Sankce za nedodržování BOZP, požární ochrany a ochrany životního prostředí se řídí dle sazebníku pokut (příloha č. 1 smlouvy)</w:t>
      </w:r>
      <w:r>
        <w:rPr>
          <w:sz w:val="24"/>
          <w:szCs w:val="24"/>
        </w:rPr>
        <w:t>.</w:t>
      </w:r>
    </w:p>
    <w:p w:rsidR="002354D1" w:rsidRPr="00617B38" w:rsidRDefault="002354D1" w:rsidP="002354D1">
      <w:pPr>
        <w:numPr>
          <w:ilvl w:val="0"/>
          <w:numId w:val="8"/>
        </w:numPr>
        <w:tabs>
          <w:tab w:val="right" w:pos="9071"/>
        </w:tabs>
        <w:spacing w:after="120"/>
        <w:jc w:val="both"/>
        <w:rPr>
          <w:sz w:val="24"/>
          <w:szCs w:val="24"/>
        </w:rPr>
      </w:pPr>
      <w:r w:rsidRPr="00617B38">
        <w:rPr>
          <w:sz w:val="24"/>
          <w:szCs w:val="24"/>
        </w:rPr>
        <w:t xml:space="preserve">Pokuty vzniklé vlivem stavební činnosti zhotovitele udělené </w:t>
      </w:r>
      <w:r w:rsidR="001A6F2A" w:rsidRPr="00617B38">
        <w:rPr>
          <w:color w:val="000000" w:themeColor="text1"/>
          <w:sz w:val="24"/>
          <w:szCs w:val="24"/>
        </w:rPr>
        <w:t xml:space="preserve">objednateli </w:t>
      </w:r>
      <w:r w:rsidR="001A6F2A" w:rsidRPr="00617B38">
        <w:rPr>
          <w:sz w:val="24"/>
          <w:szCs w:val="24"/>
        </w:rPr>
        <w:t>b</w:t>
      </w:r>
      <w:r w:rsidRPr="00617B38">
        <w:rPr>
          <w:sz w:val="24"/>
          <w:szCs w:val="24"/>
        </w:rPr>
        <w:t>udou převedeny na zhotovitele v plné výši a mohou být započteny proti neuhrazeným fakturám.</w:t>
      </w:r>
    </w:p>
    <w:p w:rsidR="00226B4C" w:rsidRPr="00E34799" w:rsidRDefault="00AE2642" w:rsidP="00EA3BE5">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84259A" w:rsidRDefault="0084259A" w:rsidP="00EA3BE5">
      <w:pPr>
        <w:tabs>
          <w:tab w:val="right" w:pos="9071"/>
        </w:tabs>
        <w:spacing w:after="120"/>
        <w:jc w:val="both"/>
        <w:rPr>
          <w:sz w:val="24"/>
        </w:rPr>
      </w:pPr>
    </w:p>
    <w:p w:rsidR="00AE2642" w:rsidRDefault="00F866AD" w:rsidP="00BD13D6">
      <w:pPr>
        <w:pStyle w:val="Nadpis6"/>
        <w:keepNext w:val="0"/>
        <w:spacing w:beforeLines="20" w:before="48" w:after="120"/>
        <w:rPr>
          <w:rFonts w:ascii="Times New Roman" w:hAnsi="Times New Roman"/>
        </w:rPr>
      </w:pPr>
      <w:r w:rsidRPr="00095FDB">
        <w:rPr>
          <w:rFonts w:ascii="Times New Roman" w:hAnsi="Times New Roman"/>
        </w:rPr>
        <w:t xml:space="preserve">X. </w:t>
      </w:r>
      <w:r w:rsidR="00AE2642" w:rsidRPr="00095FDB">
        <w:rPr>
          <w:rFonts w:ascii="Times New Roman" w:hAnsi="Times New Roman"/>
        </w:rPr>
        <w:t>ODSTOUPENÍ OD SMLOUVY</w:t>
      </w:r>
    </w:p>
    <w:p w:rsidR="002354D1" w:rsidRPr="002354D1" w:rsidRDefault="002354D1" w:rsidP="002354D1"/>
    <w:p w:rsidR="00AE2642" w:rsidRPr="00095FDB" w:rsidRDefault="00AE2642" w:rsidP="00BD13D6">
      <w:pPr>
        <w:pStyle w:val="Zkladntext3"/>
        <w:numPr>
          <w:ilvl w:val="0"/>
          <w:numId w:val="9"/>
        </w:numPr>
        <w:spacing w:beforeLines="20" w:before="48"/>
        <w:jc w:val="both"/>
      </w:pPr>
      <w:r w:rsidRPr="00095FDB">
        <w:t xml:space="preserve">Odstoupit od této smlouvy lze pro podstatné porušení </w:t>
      </w:r>
      <w:r w:rsidR="00150F3F">
        <w:t>smluvních povinností, kterými jsou</w:t>
      </w:r>
      <w:r w:rsidR="00AE3EFB" w:rsidRPr="00095FDB">
        <w:t xml:space="preserve"> zejména</w:t>
      </w:r>
      <w:r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lastRenderedPageBreak/>
        <w:t>zhotovitel neprovede dílo v patřičné kvalitě podle platných předpisů a norem</w:t>
      </w:r>
      <w:r w:rsidR="00A87620" w:rsidRPr="00095FDB">
        <w:t>;</w:t>
      </w:r>
    </w:p>
    <w:p w:rsidR="00AE2642" w:rsidRPr="00095FDB" w:rsidRDefault="00AE2642" w:rsidP="00C73640">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2354D1">
      <w:pPr>
        <w:pStyle w:val="Zkladntext3"/>
        <w:numPr>
          <w:ilvl w:val="0"/>
          <w:numId w:val="3"/>
        </w:numPr>
        <w:tabs>
          <w:tab w:val="clear" w:pos="720"/>
          <w:tab w:val="num" w:pos="1418"/>
        </w:tabs>
        <w:spacing w:before="0" w:after="12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p>
    <w:p w:rsidR="006D6F14" w:rsidRDefault="00AE2642" w:rsidP="00BD13D6">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705208" w:rsidRDefault="00705208" w:rsidP="00E34799">
      <w:pPr>
        <w:spacing w:beforeLines="20" w:before="48"/>
        <w:jc w:val="both"/>
        <w:rPr>
          <w:sz w:val="24"/>
        </w:rPr>
      </w:pPr>
    </w:p>
    <w:p w:rsidR="00AE2642" w:rsidRDefault="00F866AD" w:rsidP="00781AC5">
      <w:pPr>
        <w:pStyle w:val="Nadpis6"/>
        <w:keepNext w:val="0"/>
        <w:spacing w:beforeLines="20" w:before="48"/>
        <w:rPr>
          <w:rFonts w:ascii="Times New Roman" w:hAnsi="Times New Roman"/>
        </w:rPr>
      </w:pPr>
      <w:r w:rsidRPr="00095FDB">
        <w:rPr>
          <w:rFonts w:ascii="Times New Roman" w:hAnsi="Times New Roman"/>
        </w:rPr>
        <w:t xml:space="preserve">XI. </w:t>
      </w:r>
      <w:r w:rsidR="00AE2642" w:rsidRPr="00095FDB">
        <w:rPr>
          <w:rFonts w:ascii="Times New Roman" w:hAnsi="Times New Roman"/>
        </w:rPr>
        <w:t>ZÁVĚREČNÁ USTANOVENÍ</w:t>
      </w:r>
    </w:p>
    <w:p w:rsidR="00F32B51" w:rsidRPr="00F32B51" w:rsidRDefault="00F32B51" w:rsidP="00781AC5"/>
    <w:p w:rsidR="00806F68" w:rsidRPr="00095FDB" w:rsidRDefault="00806F68" w:rsidP="00781AC5">
      <w:pPr>
        <w:numPr>
          <w:ilvl w:val="0"/>
          <w:numId w:val="10"/>
        </w:numPr>
        <w:tabs>
          <w:tab w:val="left" w:pos="0"/>
          <w:tab w:val="right" w:pos="4253"/>
        </w:tabs>
        <w:spacing w:line="288" w:lineRule="auto"/>
        <w:jc w:val="both"/>
        <w:rPr>
          <w:b/>
          <w:sz w:val="24"/>
          <w:szCs w:val="24"/>
        </w:rPr>
      </w:pPr>
      <w:r w:rsidRPr="00095FDB">
        <w:rPr>
          <w:bCs/>
          <w:sz w:val="24"/>
        </w:rPr>
        <w:t xml:space="preserve">Tato smlouva a práva a povinnosti z ní vzniklé </w:t>
      </w:r>
      <w:r w:rsidR="00BE3A33">
        <w:rPr>
          <w:bCs/>
          <w:sz w:val="24"/>
        </w:rPr>
        <w:t>se řídí</w:t>
      </w:r>
      <w:r w:rsidRPr="00095FDB">
        <w:rPr>
          <w:bCs/>
          <w:sz w:val="24"/>
        </w:rPr>
        <w:t xml:space="preserve"> zákonem č. 89/2012 Sb., občanský zákoník</w:t>
      </w:r>
      <w:r w:rsidR="00524874" w:rsidRPr="00095FDB">
        <w:rPr>
          <w:bCs/>
          <w:sz w:val="24"/>
        </w:rPr>
        <w:t xml:space="preserve"> v platném znění.</w:t>
      </w:r>
    </w:p>
    <w:p w:rsidR="002E7612" w:rsidRPr="00474E5C" w:rsidRDefault="002E7612" w:rsidP="002E7612">
      <w:pPr>
        <w:numPr>
          <w:ilvl w:val="0"/>
          <w:numId w:val="10"/>
        </w:numPr>
        <w:shd w:val="clear" w:color="00FFFF" w:fill="auto"/>
        <w:spacing w:after="120"/>
        <w:jc w:val="both"/>
        <w:rPr>
          <w:sz w:val="24"/>
          <w:szCs w:val="24"/>
        </w:rPr>
      </w:pPr>
      <w:r w:rsidRPr="00474E5C">
        <w:rPr>
          <w:sz w:val="24"/>
          <w:szCs w:val="24"/>
        </w:rPr>
        <w:t>Smlouva nabývá platnosti dnem podpisu oběma smluvními stranami a účinnosti dnem uveřejnění v registru smluv. Zhotovitel bere na vědomí, že uveřejnění v tomto registru zajistí objednatel</w:t>
      </w:r>
      <w:r>
        <w:rPr>
          <w:sz w:val="24"/>
          <w:szCs w:val="24"/>
        </w:rPr>
        <w:t>.</w:t>
      </w:r>
    </w:p>
    <w:p w:rsidR="00806F68" w:rsidRPr="00095FDB" w:rsidRDefault="00806F68" w:rsidP="00806F68">
      <w:pPr>
        <w:pStyle w:val="Zkladntext3"/>
        <w:numPr>
          <w:ilvl w:val="0"/>
          <w:numId w:val="10"/>
        </w:numPr>
        <w:spacing w:before="0" w:after="1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806F68">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806F68" w:rsidP="00806F68">
      <w:pPr>
        <w:pStyle w:val="Zkladntext3"/>
        <w:numPr>
          <w:ilvl w:val="0"/>
          <w:numId w:val="10"/>
        </w:numPr>
        <w:spacing w:before="0" w:after="120"/>
        <w:jc w:val="both"/>
      </w:pPr>
      <w:r w:rsidRPr="00095FDB">
        <w:t xml:space="preserve">Smlouva se vyhotovuje ve </w:t>
      </w:r>
      <w:r w:rsidR="00082C5F">
        <w:t>tř</w:t>
      </w:r>
      <w:r w:rsidRPr="00095FDB">
        <w:t xml:space="preserve">ech stejnopisech, z nichž l </w:t>
      </w:r>
      <w:proofErr w:type="spellStart"/>
      <w:r w:rsidRPr="00095FDB">
        <w:t>paré</w:t>
      </w:r>
      <w:proofErr w:type="spellEnd"/>
      <w:r w:rsidRPr="00095FDB">
        <w:t xml:space="preserve"> obdrží zhotovitel a </w:t>
      </w:r>
      <w:r w:rsidR="00082C5F">
        <w:t>2</w:t>
      </w:r>
      <w:r w:rsidRPr="00095FDB">
        <w:t xml:space="preserve"> </w:t>
      </w:r>
      <w:proofErr w:type="spellStart"/>
      <w:r w:rsidRPr="00095FDB">
        <w:t>paré</w:t>
      </w:r>
      <w:proofErr w:type="spellEnd"/>
      <w:r w:rsidRPr="00095FDB">
        <w:t xml:space="preserve"> objednatel.</w:t>
      </w:r>
    </w:p>
    <w:p w:rsidR="00703EE5" w:rsidRDefault="00B46B1D" w:rsidP="004B5948">
      <w:pPr>
        <w:pStyle w:val="Zkladntext3"/>
        <w:numPr>
          <w:ilvl w:val="0"/>
          <w:numId w:val="10"/>
        </w:numPr>
        <w:spacing w:before="0" w:after="120"/>
        <w:jc w:val="both"/>
      </w:pPr>
      <w:r>
        <w:t>Smluvní strany prohlašují, že smlouvu pře</w:t>
      </w:r>
      <w:r w:rsidR="001A6F2A">
        <w:t>čet</w:t>
      </w:r>
      <w:r>
        <w:t>l</w:t>
      </w:r>
      <w:r w:rsidR="005330E8">
        <w:t>y</w:t>
      </w:r>
      <w:r w:rsidR="00806F68" w:rsidRPr="00095FDB">
        <w:t>, s jejím obsahem souhlasí, což stvrzují svými podpisy.</w:t>
      </w:r>
    </w:p>
    <w:p w:rsidR="005D1CD8" w:rsidRDefault="005D1CD8" w:rsidP="002354D1">
      <w:pPr>
        <w:rPr>
          <w:b/>
          <w:sz w:val="24"/>
          <w:szCs w:val="24"/>
          <w:u w:val="single"/>
        </w:rPr>
      </w:pPr>
    </w:p>
    <w:p w:rsidR="002354D1" w:rsidRPr="002354D1" w:rsidRDefault="002354D1" w:rsidP="00BE67B6">
      <w:pPr>
        <w:rPr>
          <w:b/>
          <w:sz w:val="24"/>
          <w:szCs w:val="24"/>
          <w:u w:val="single"/>
        </w:rPr>
      </w:pPr>
      <w:r w:rsidRPr="002354D1">
        <w:rPr>
          <w:b/>
          <w:sz w:val="24"/>
          <w:szCs w:val="24"/>
          <w:u w:val="single"/>
        </w:rPr>
        <w:t>Přílohy</w:t>
      </w:r>
    </w:p>
    <w:p w:rsidR="004B15D8" w:rsidRDefault="004B15D8" w:rsidP="00BE67B6">
      <w:pPr>
        <w:pStyle w:val="Zkladntext3"/>
        <w:ind w:left="284" w:hanging="284"/>
        <w:jc w:val="both"/>
        <w:rPr>
          <w:szCs w:val="24"/>
        </w:rPr>
      </w:pPr>
      <w:r>
        <w:rPr>
          <w:szCs w:val="24"/>
        </w:rPr>
        <w:t>Příloha č. 1:</w:t>
      </w:r>
      <w:r>
        <w:rPr>
          <w:szCs w:val="24"/>
        </w:rPr>
        <w:tab/>
        <w:t>Sankce za porušení BOZP, PO a OŽP (1</w:t>
      </w:r>
      <w:r w:rsidR="00E436C3">
        <w:rPr>
          <w:szCs w:val="24"/>
        </w:rPr>
        <w:t xml:space="preserve"> </w:t>
      </w:r>
      <w:r>
        <w:rPr>
          <w:szCs w:val="24"/>
        </w:rPr>
        <w:t>list)</w:t>
      </w:r>
    </w:p>
    <w:p w:rsidR="004B15D8" w:rsidRDefault="004B15D8" w:rsidP="00BE67B6">
      <w:pPr>
        <w:pStyle w:val="Zkladntext3"/>
        <w:ind w:left="284" w:hanging="284"/>
        <w:jc w:val="both"/>
        <w:rPr>
          <w:szCs w:val="24"/>
        </w:rPr>
      </w:pPr>
      <w:r>
        <w:rPr>
          <w:szCs w:val="24"/>
        </w:rPr>
        <w:t>Přílo</w:t>
      </w:r>
      <w:r w:rsidR="000C1543">
        <w:rPr>
          <w:szCs w:val="24"/>
        </w:rPr>
        <w:t>ha</w:t>
      </w:r>
      <w:r>
        <w:rPr>
          <w:szCs w:val="24"/>
        </w:rPr>
        <w:t xml:space="preserve"> č. 2: </w:t>
      </w:r>
      <w:r>
        <w:rPr>
          <w:szCs w:val="24"/>
        </w:rPr>
        <w:tab/>
      </w:r>
      <w:r w:rsidR="00BE67B6">
        <w:rPr>
          <w:szCs w:val="24"/>
        </w:rPr>
        <w:t>Soupis stavebních prací a dodávek</w:t>
      </w:r>
      <w:r>
        <w:rPr>
          <w:szCs w:val="24"/>
        </w:rPr>
        <w:t xml:space="preserve"> (</w:t>
      </w:r>
      <w:r w:rsidR="000E0E9C">
        <w:rPr>
          <w:szCs w:val="24"/>
        </w:rPr>
        <w:t>2</w:t>
      </w:r>
      <w:r w:rsidR="006348F8">
        <w:rPr>
          <w:szCs w:val="24"/>
        </w:rPr>
        <w:t xml:space="preserve"> </w:t>
      </w:r>
      <w:r>
        <w:rPr>
          <w:szCs w:val="24"/>
        </w:rPr>
        <w:t>list</w:t>
      </w:r>
      <w:r w:rsidR="000E0E9C">
        <w:rPr>
          <w:szCs w:val="24"/>
        </w:rPr>
        <w:t>y</w:t>
      </w:r>
      <w:r>
        <w:rPr>
          <w:szCs w:val="24"/>
        </w:rPr>
        <w:t>)</w:t>
      </w:r>
    </w:p>
    <w:p w:rsidR="007B268E" w:rsidRDefault="007B268E" w:rsidP="00EA3BE5">
      <w:pPr>
        <w:rPr>
          <w:sz w:val="24"/>
          <w:szCs w:val="24"/>
        </w:rPr>
      </w:pPr>
    </w:p>
    <w:p w:rsidR="00AE2642" w:rsidRPr="00095FDB" w:rsidRDefault="00F32B51" w:rsidP="00BD13D6">
      <w:pPr>
        <w:tabs>
          <w:tab w:val="left" w:pos="5250"/>
        </w:tabs>
        <w:spacing w:beforeLines="20" w:before="48"/>
        <w:rPr>
          <w:sz w:val="24"/>
        </w:rPr>
      </w:pPr>
      <w:r>
        <w:rPr>
          <w:sz w:val="24"/>
        </w:rPr>
        <w:t xml:space="preserve">V </w:t>
      </w:r>
      <w:r w:rsidR="00AE2642" w:rsidRPr="00095FDB">
        <w:rPr>
          <w:sz w:val="24"/>
        </w:rPr>
        <w:t>Praze dne:</w:t>
      </w:r>
      <w:r w:rsidR="0012112F" w:rsidRPr="00095FDB">
        <w:rPr>
          <w:sz w:val="24"/>
        </w:rPr>
        <w:t xml:space="preserve"> </w:t>
      </w:r>
      <w:r w:rsidR="00AE2642" w:rsidRPr="00095FDB">
        <w:rPr>
          <w:sz w:val="24"/>
        </w:rPr>
        <w:t xml:space="preserve">       </w:t>
      </w:r>
      <w:r w:rsidR="0012112F" w:rsidRPr="00095FDB">
        <w:rPr>
          <w:sz w:val="24"/>
        </w:rPr>
        <w:t xml:space="preserve">               </w:t>
      </w:r>
      <w:r w:rsidR="00B9303C" w:rsidRPr="00095FDB">
        <w:rPr>
          <w:sz w:val="24"/>
        </w:rPr>
        <w:tab/>
        <w:t xml:space="preserve">   V</w:t>
      </w:r>
      <w:r w:rsidR="006C5A3B">
        <w:rPr>
          <w:sz w:val="24"/>
        </w:rPr>
        <w:t xml:space="preserve"> Bukovce </w:t>
      </w:r>
      <w:r w:rsidR="00783D5E">
        <w:rPr>
          <w:sz w:val="24"/>
        </w:rPr>
        <w:t>d</w:t>
      </w:r>
      <w:r w:rsidR="006A2A29" w:rsidRPr="00095FDB">
        <w:rPr>
          <w:sz w:val="24"/>
        </w:rPr>
        <w:t>ne</w:t>
      </w:r>
      <w:r w:rsidR="00AE2642" w:rsidRPr="00095FDB">
        <w:rPr>
          <w:sz w:val="24"/>
        </w:rPr>
        <w:t>:</w:t>
      </w:r>
      <w:r w:rsidR="0012112F" w:rsidRPr="00095FDB">
        <w:rPr>
          <w:sz w:val="24"/>
        </w:rPr>
        <w:t xml:space="preserve">    </w:t>
      </w:r>
      <w:r w:rsidR="00636C4C" w:rsidRPr="00095FDB">
        <w:rPr>
          <w:sz w:val="24"/>
        </w:rPr>
        <w:t xml:space="preserve"> </w:t>
      </w:r>
    </w:p>
    <w:p w:rsidR="007B268E" w:rsidRDefault="007B268E" w:rsidP="00BD13D6">
      <w:pPr>
        <w:spacing w:beforeLines="20" w:before="48"/>
        <w:rPr>
          <w:sz w:val="24"/>
        </w:rPr>
      </w:pPr>
    </w:p>
    <w:p w:rsidR="002354D1" w:rsidRDefault="002354D1" w:rsidP="00BD13D6">
      <w:pPr>
        <w:spacing w:beforeLines="20" w:before="48"/>
        <w:rPr>
          <w:sz w:val="24"/>
        </w:rPr>
      </w:pPr>
    </w:p>
    <w:p w:rsidR="00B519AB" w:rsidRDefault="00B519AB" w:rsidP="00BD13D6">
      <w:pPr>
        <w:spacing w:beforeLines="20" w:before="48"/>
        <w:rPr>
          <w:sz w:val="24"/>
        </w:rPr>
      </w:pPr>
    </w:p>
    <w:p w:rsidR="00B519AB" w:rsidRDefault="00B519AB" w:rsidP="00BD13D6">
      <w:pPr>
        <w:spacing w:beforeLines="20" w:before="48"/>
        <w:rPr>
          <w:sz w:val="24"/>
        </w:rPr>
      </w:pPr>
    </w:p>
    <w:p w:rsidR="00AE2642" w:rsidRPr="00095FDB" w:rsidRDefault="00806F68" w:rsidP="00BD13D6">
      <w:pPr>
        <w:tabs>
          <w:tab w:val="center" w:pos="1843"/>
          <w:tab w:val="center" w:pos="7230"/>
        </w:tabs>
        <w:spacing w:beforeLines="20" w:before="48"/>
        <w:ind w:left="-284" w:right="-568"/>
        <w:rPr>
          <w:sz w:val="24"/>
        </w:rPr>
      </w:pPr>
      <w:r w:rsidRPr="00095FDB">
        <w:rPr>
          <w:sz w:val="24"/>
        </w:rPr>
        <w:t>……..</w:t>
      </w:r>
      <w:r w:rsidR="00AE2642" w:rsidRPr="00095FDB">
        <w:rPr>
          <w:sz w:val="24"/>
        </w:rPr>
        <w:t>......................................................</w:t>
      </w:r>
      <w:r w:rsidR="000A5304">
        <w:rPr>
          <w:sz w:val="24"/>
        </w:rPr>
        <w:t>....</w:t>
      </w:r>
      <w:r w:rsidR="00226B4C">
        <w:rPr>
          <w:sz w:val="24"/>
        </w:rPr>
        <w:t xml:space="preserve">..             </w:t>
      </w:r>
      <w:r w:rsidR="00B519AB">
        <w:rPr>
          <w:sz w:val="24"/>
        </w:rPr>
        <w:tab/>
      </w:r>
      <w:r w:rsidR="00AE2642" w:rsidRPr="00095FDB">
        <w:rPr>
          <w:sz w:val="24"/>
        </w:rPr>
        <w:t>.............................................</w:t>
      </w:r>
      <w:r w:rsidR="00226B4C">
        <w:rPr>
          <w:sz w:val="24"/>
        </w:rPr>
        <w:t>............</w:t>
      </w:r>
    </w:p>
    <w:p w:rsidR="00226B4C" w:rsidRDefault="00B519AB" w:rsidP="00226B4C">
      <w:pPr>
        <w:pStyle w:val="Odstavecseseznamem"/>
        <w:tabs>
          <w:tab w:val="center" w:pos="1843"/>
          <w:tab w:val="center" w:pos="6804"/>
        </w:tabs>
        <w:spacing w:after="0" w:line="240" w:lineRule="auto"/>
        <w:ind w:left="-567"/>
        <w:rPr>
          <w:rFonts w:ascii="Times New Roman" w:hAnsi="Times New Roman"/>
          <w:sz w:val="24"/>
        </w:rPr>
      </w:pPr>
      <w:r>
        <w:rPr>
          <w:rFonts w:ascii="Times New Roman" w:hAnsi="Times New Roman"/>
          <w:sz w:val="24"/>
        </w:rPr>
        <w:tab/>
        <w:t xml:space="preserve">    </w:t>
      </w:r>
      <w:r w:rsidR="00226B4C">
        <w:rPr>
          <w:rFonts w:ascii="Times New Roman" w:hAnsi="Times New Roman"/>
          <w:sz w:val="24"/>
        </w:rPr>
        <w:t>A</w:t>
      </w:r>
      <w:r>
        <w:rPr>
          <w:rFonts w:ascii="Times New Roman" w:hAnsi="Times New Roman"/>
          <w:sz w:val="24"/>
        </w:rPr>
        <w:t>rmádní Servisní</w:t>
      </w:r>
      <w:r w:rsidR="00226B4C">
        <w:rPr>
          <w:rFonts w:ascii="Times New Roman" w:hAnsi="Times New Roman"/>
          <w:sz w:val="24"/>
        </w:rPr>
        <w:t xml:space="preserve">, příspěvková </w:t>
      </w:r>
      <w:proofErr w:type="gramStart"/>
      <w:r w:rsidR="00226B4C">
        <w:rPr>
          <w:rFonts w:ascii="Times New Roman" w:hAnsi="Times New Roman"/>
          <w:sz w:val="24"/>
        </w:rPr>
        <w:t>organizace</w:t>
      </w:r>
      <w:r w:rsidR="00654A49">
        <w:rPr>
          <w:rFonts w:ascii="Times New Roman" w:hAnsi="Times New Roman"/>
          <w:sz w:val="24"/>
        </w:rPr>
        <w:t xml:space="preserve"> </w:t>
      </w:r>
      <w:r w:rsidR="00654A49" w:rsidRPr="006C5A3B">
        <w:rPr>
          <w:rFonts w:ascii="Times New Roman" w:hAnsi="Times New Roman"/>
          <w:sz w:val="24"/>
        </w:rPr>
        <w:t xml:space="preserve">       </w:t>
      </w:r>
      <w:r w:rsidR="006C5A3B">
        <w:rPr>
          <w:rFonts w:ascii="Times New Roman" w:hAnsi="Times New Roman"/>
          <w:sz w:val="24"/>
        </w:rPr>
        <w:t xml:space="preserve">                        </w:t>
      </w:r>
      <w:r>
        <w:rPr>
          <w:rFonts w:ascii="Times New Roman" w:hAnsi="Times New Roman"/>
          <w:sz w:val="24"/>
        </w:rPr>
        <w:t xml:space="preserve">           </w:t>
      </w:r>
      <w:r w:rsidR="006C5A3B">
        <w:rPr>
          <w:rFonts w:ascii="Times New Roman" w:hAnsi="Times New Roman"/>
          <w:sz w:val="24"/>
        </w:rPr>
        <w:t xml:space="preserve"> </w:t>
      </w:r>
      <w:r w:rsidR="006C5A3B" w:rsidRPr="006C5A3B">
        <w:rPr>
          <w:rFonts w:ascii="Times New Roman" w:hAnsi="Times New Roman"/>
          <w:sz w:val="24"/>
        </w:rPr>
        <w:t>Lukáš</w:t>
      </w:r>
      <w:proofErr w:type="gramEnd"/>
      <w:r w:rsidR="006C5A3B" w:rsidRPr="006C5A3B">
        <w:rPr>
          <w:rFonts w:ascii="Times New Roman" w:hAnsi="Times New Roman"/>
          <w:sz w:val="24"/>
        </w:rPr>
        <w:t xml:space="preserve"> Zahrádka</w:t>
      </w:r>
    </w:p>
    <w:p w:rsidR="00226B4C" w:rsidRDefault="00226B4C" w:rsidP="00E929A1">
      <w:pPr>
        <w:pStyle w:val="Odstavecseseznamem"/>
        <w:tabs>
          <w:tab w:val="center" w:pos="1843"/>
          <w:tab w:val="center" w:pos="6663"/>
        </w:tabs>
        <w:spacing w:after="0" w:line="240" w:lineRule="auto"/>
        <w:ind w:left="0"/>
        <w:rPr>
          <w:rFonts w:ascii="Times New Roman" w:hAnsi="Times New Roman"/>
          <w:sz w:val="24"/>
        </w:rPr>
      </w:pPr>
      <w:r>
        <w:rPr>
          <w:rFonts w:ascii="Times New Roman" w:hAnsi="Times New Roman"/>
          <w:sz w:val="24"/>
        </w:rPr>
        <w:t xml:space="preserve">            Ing. Martin Lehký</w:t>
      </w:r>
      <w:r w:rsidR="00654A49">
        <w:rPr>
          <w:rFonts w:ascii="Times New Roman" w:hAnsi="Times New Roman"/>
          <w:sz w:val="24"/>
        </w:rPr>
        <w:t xml:space="preserve">      </w:t>
      </w:r>
      <w:r w:rsidR="00E929A1">
        <w:rPr>
          <w:rFonts w:ascii="Times New Roman" w:hAnsi="Times New Roman"/>
          <w:sz w:val="24"/>
        </w:rPr>
        <w:tab/>
      </w:r>
      <w:r w:rsidR="00B519AB">
        <w:rPr>
          <w:rFonts w:ascii="Times New Roman" w:hAnsi="Times New Roman"/>
          <w:sz w:val="24"/>
        </w:rPr>
        <w:t xml:space="preserve">         </w:t>
      </w:r>
      <w:r w:rsidR="006C5A3B">
        <w:rPr>
          <w:rFonts w:ascii="Times New Roman" w:hAnsi="Times New Roman"/>
          <w:sz w:val="24"/>
        </w:rPr>
        <w:t xml:space="preserve">       jednatel</w:t>
      </w:r>
    </w:p>
    <w:p w:rsidR="00E929A1" w:rsidRDefault="00226B4C" w:rsidP="00F32B51">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lastRenderedPageBreak/>
        <w:t xml:space="preserve">                      ředitel</w:t>
      </w:r>
      <w:r w:rsidR="00654A49">
        <w:rPr>
          <w:rFonts w:ascii="Times New Roman" w:hAnsi="Times New Roman"/>
          <w:sz w:val="24"/>
        </w:rPr>
        <w:t xml:space="preserve">                                                                      </w:t>
      </w:r>
      <w:r w:rsidR="00E929A1">
        <w:rPr>
          <w:rFonts w:ascii="Times New Roman" w:hAnsi="Times New Roman"/>
          <w:sz w:val="24"/>
        </w:rPr>
        <w:t xml:space="preserve"> </w:t>
      </w:r>
      <w:r w:rsidR="002B5D75">
        <w:rPr>
          <w:rFonts w:ascii="Times New Roman" w:hAnsi="Times New Roman"/>
          <w:sz w:val="24"/>
        </w:rPr>
        <w:t xml:space="preserve">       </w:t>
      </w:r>
      <w:r w:rsidR="002B5D75" w:rsidRPr="002B5D75">
        <w:rPr>
          <w:rFonts w:ascii="Times New Roman" w:hAnsi="Times New Roman"/>
          <w:sz w:val="24"/>
          <w:shd w:val="clear" w:color="auto" w:fill="FFFF00"/>
        </w:rPr>
        <w:t xml:space="preserve">          </w:t>
      </w:r>
      <w:r w:rsidR="002B5D75">
        <w:rPr>
          <w:rFonts w:ascii="Times New Roman" w:hAnsi="Times New Roman"/>
          <w:sz w:val="24"/>
        </w:rPr>
        <w:t xml:space="preserve"> </w:t>
      </w:r>
    </w:p>
    <w:p w:rsidR="002E7612" w:rsidRPr="00F32B51" w:rsidRDefault="002E7612" w:rsidP="00F32B51">
      <w:pPr>
        <w:pStyle w:val="Odstavecseseznamem"/>
        <w:tabs>
          <w:tab w:val="center" w:pos="1843"/>
          <w:tab w:val="center" w:pos="7230"/>
        </w:tabs>
        <w:spacing w:after="0" w:line="240" w:lineRule="auto"/>
        <w:ind w:left="0"/>
        <w:rPr>
          <w:rFonts w:ascii="Times New Roman" w:hAnsi="Times New Roman"/>
          <w:sz w:val="24"/>
        </w:rPr>
      </w:pPr>
    </w:p>
    <w:p w:rsidR="00DE2030" w:rsidRPr="0087280E" w:rsidRDefault="00DE2030" w:rsidP="00DE2030">
      <w:pPr>
        <w:pStyle w:val="Nadpis1"/>
        <w:spacing w:afterLines="50" w:after="120"/>
        <w:rPr>
          <w:rFonts w:ascii="Arial Narrow" w:hAnsi="Arial Narrow"/>
          <w:color w:val="auto"/>
          <w:sz w:val="24"/>
          <w:szCs w:val="24"/>
        </w:rPr>
      </w:pPr>
      <w:r>
        <w:rPr>
          <w:rFonts w:ascii="Times New Roman" w:hAnsi="Times New Roman"/>
          <w:b w:val="0"/>
          <w:color w:val="auto"/>
          <w:sz w:val="24"/>
          <w:szCs w:val="24"/>
        </w:rPr>
        <w:t>Příloha č. 1</w:t>
      </w:r>
    </w:p>
    <w:p w:rsidR="00DE2030" w:rsidRPr="00595E50" w:rsidRDefault="00DE2030" w:rsidP="00DE2030">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DE2030" w:rsidRPr="009C4BA1" w:rsidRDefault="00DE2030" w:rsidP="00DE2030"/>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DE2030" w:rsidRPr="0036336D" w:rsidTr="00C56950">
        <w:trPr>
          <w:trHeight w:val="426"/>
        </w:trPr>
        <w:tc>
          <w:tcPr>
            <w:tcW w:w="2725" w:type="pct"/>
            <w:tcBorders>
              <w:top w:val="single" w:sz="4" w:space="0" w:color="auto"/>
              <w:bottom w:val="single" w:sz="4" w:space="0" w:color="auto"/>
            </w:tcBorders>
            <w:vAlign w:val="center"/>
          </w:tcPr>
          <w:p w:rsidR="00DE2030" w:rsidRPr="00A12374" w:rsidRDefault="00DE2030" w:rsidP="00C56950">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DE2030" w:rsidRPr="00A12374" w:rsidRDefault="00DE2030" w:rsidP="00C56950">
            <w:pPr>
              <w:jc w:val="center"/>
              <w:rPr>
                <w:rFonts w:ascii="Arial" w:hAnsi="Arial" w:cs="Arial"/>
                <w:b/>
              </w:rPr>
            </w:pPr>
            <w:r w:rsidRPr="00A12374">
              <w:rPr>
                <w:rFonts w:ascii="Arial" w:hAnsi="Arial" w:cs="Arial"/>
                <w:b/>
              </w:rPr>
              <w:t>Rozsah krácení [Kč]</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DE2030" w:rsidRPr="0036336D" w:rsidTr="00C56950">
        <w:trPr>
          <w:trHeight w:val="691"/>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color w:val="FF0000"/>
                <w:sz w:val="18"/>
              </w:rPr>
            </w:pPr>
            <w:r w:rsidRPr="0036336D">
              <w:rPr>
                <w:rFonts w:ascii="Arial" w:hAnsi="Arial" w:cs="Arial"/>
                <w:sz w:val="18"/>
              </w:rPr>
              <w:t>300 – 800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Nepřevzetí / nepředání rizik od </w:t>
            </w:r>
            <w:proofErr w:type="spellStart"/>
            <w:r w:rsidRPr="0036336D">
              <w:rPr>
                <w:rFonts w:ascii="Arial" w:hAnsi="Arial" w:cs="Arial"/>
                <w:sz w:val="18"/>
              </w:rPr>
              <w:t>podzhotovitele</w:t>
            </w:r>
            <w:proofErr w:type="spellEnd"/>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pacing w:val="-4"/>
                <w:sz w:val="18"/>
              </w:rPr>
            </w:pPr>
            <w:r>
              <w:rPr>
                <w:rFonts w:ascii="Arial" w:hAnsi="Arial" w:cs="Arial"/>
                <w:spacing w:val="-4"/>
                <w:sz w:val="18"/>
              </w:rPr>
              <w:t>500</w:t>
            </w:r>
          </w:p>
        </w:tc>
      </w:tr>
      <w:tr w:rsidR="00DE2030" w:rsidRPr="0036336D" w:rsidTr="00C56950">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521"/>
        </w:trPr>
        <w:tc>
          <w:tcPr>
            <w:tcW w:w="2725" w:type="pct"/>
            <w:tcBorders>
              <w:bottom w:val="dotted"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DE2030" w:rsidRPr="0036336D" w:rsidTr="00C56950">
        <w:trPr>
          <w:trHeight w:val="479"/>
        </w:trPr>
        <w:tc>
          <w:tcPr>
            <w:tcW w:w="2725" w:type="pct"/>
            <w:tcBorders>
              <w:top w:val="dotted"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  a kontrol SOD</w:t>
            </w:r>
          </w:p>
        </w:tc>
        <w:tc>
          <w:tcPr>
            <w:tcW w:w="1566" w:type="pct"/>
            <w:tcBorders>
              <w:top w:val="dotted"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DE2030" w:rsidRPr="0036336D" w:rsidRDefault="00DE2030" w:rsidP="00C56950">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tcBorders>
              <w:top w:val="single" w:sz="4" w:space="0" w:color="auto"/>
              <w:bottom w:val="single" w:sz="4" w:space="0" w:color="auto"/>
              <w:right w:val="dotted"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701"/>
        </w:trPr>
        <w:tc>
          <w:tcPr>
            <w:tcW w:w="2725" w:type="pct"/>
            <w:tcBorders>
              <w:top w:val="single"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DE2030" w:rsidRDefault="00DE2030" w:rsidP="00C56950">
            <w:pPr>
              <w:rPr>
                <w:rFonts w:ascii="Arial" w:hAnsi="Arial" w:cs="Arial"/>
                <w:sz w:val="18"/>
              </w:rPr>
            </w:pPr>
            <w:r w:rsidRPr="0036336D">
              <w:rPr>
                <w:rFonts w:ascii="Arial" w:hAnsi="Arial" w:cs="Arial"/>
                <w:sz w:val="18"/>
              </w:rPr>
              <w:t xml:space="preserve">Zák. 133/1985 Sb., </w:t>
            </w:r>
          </w:p>
          <w:p w:rsidR="00DE2030" w:rsidRPr="0036336D" w:rsidRDefault="00DE2030" w:rsidP="00C56950">
            <w:pPr>
              <w:rPr>
                <w:rFonts w:ascii="Arial" w:hAnsi="Arial" w:cs="Arial"/>
                <w:sz w:val="18"/>
              </w:rPr>
            </w:pPr>
            <w:proofErr w:type="spellStart"/>
            <w:r>
              <w:rPr>
                <w:rFonts w:ascii="Arial" w:hAnsi="Arial" w:cs="Arial"/>
                <w:sz w:val="18"/>
              </w:rPr>
              <w:t>V</w:t>
            </w:r>
            <w:r w:rsidRPr="0036336D">
              <w:rPr>
                <w:rFonts w:ascii="Arial" w:hAnsi="Arial" w:cs="Arial"/>
                <w:sz w:val="18"/>
              </w:rPr>
              <w:t>yhl</w:t>
            </w:r>
            <w:proofErr w:type="spellEnd"/>
            <w:r w:rsidRPr="0036336D">
              <w:rPr>
                <w:rFonts w:ascii="Arial" w:hAnsi="Arial" w:cs="Arial"/>
                <w:sz w:val="18"/>
              </w:rPr>
              <w:t>. 246/2001 Sb.</w:t>
            </w:r>
          </w:p>
        </w:tc>
        <w:tc>
          <w:tcPr>
            <w:tcW w:w="709" w:type="pct"/>
            <w:tcBorders>
              <w:top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1000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DE2030" w:rsidRDefault="00DE2030" w:rsidP="00C56950">
            <w:pPr>
              <w:rPr>
                <w:rFonts w:ascii="Arial" w:hAnsi="Arial" w:cs="Arial"/>
                <w:sz w:val="18"/>
              </w:rPr>
            </w:pPr>
            <w:r w:rsidRPr="0036336D">
              <w:rPr>
                <w:rFonts w:ascii="Arial" w:hAnsi="Arial" w:cs="Arial"/>
                <w:sz w:val="18"/>
              </w:rPr>
              <w:t xml:space="preserve">Zák. 262/2006 Sb., </w:t>
            </w:r>
          </w:p>
          <w:p w:rsidR="00DE2030" w:rsidRPr="0036336D" w:rsidRDefault="00DE2030" w:rsidP="00C56950">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DE2030" w:rsidRPr="0036336D" w:rsidRDefault="00DE2030" w:rsidP="00C56950">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DE2030" w:rsidRPr="0036336D" w:rsidRDefault="00DE2030" w:rsidP="00C56950">
            <w:pPr>
              <w:jc w:val="center"/>
              <w:rPr>
                <w:rFonts w:ascii="Arial" w:hAnsi="Arial" w:cs="Arial"/>
                <w:sz w:val="18"/>
              </w:rPr>
            </w:pPr>
            <w:r>
              <w:rPr>
                <w:rFonts w:ascii="Arial" w:hAnsi="Arial" w:cs="Arial"/>
                <w:sz w:val="18"/>
              </w:rPr>
              <w:t>100</w:t>
            </w:r>
            <w:r w:rsidRPr="0036336D">
              <w:rPr>
                <w:rFonts w:ascii="Arial" w:hAnsi="Arial" w:cs="Arial"/>
                <w:sz w:val="18"/>
              </w:rPr>
              <w:t>00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proofErr w:type="spellStart"/>
            <w:r w:rsidRPr="0036336D">
              <w:rPr>
                <w:rFonts w:ascii="Arial" w:hAnsi="Arial" w:cs="Arial"/>
                <w:sz w:val="18"/>
              </w:rPr>
              <w:t>Vyhl</w:t>
            </w:r>
            <w:proofErr w:type="spellEnd"/>
            <w:r w:rsidRPr="0036336D">
              <w:rPr>
                <w:rFonts w:ascii="Arial" w:hAnsi="Arial" w:cs="Arial"/>
                <w:sz w:val="18"/>
              </w:rPr>
              <w:t xml:space="preserve">. 87/2000 Sb., </w:t>
            </w:r>
            <w:r>
              <w:rPr>
                <w:rFonts w:ascii="Arial" w:hAnsi="Arial" w:cs="Arial"/>
                <w:sz w:val="18"/>
              </w:rPr>
              <w:t>čl. 4.8</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DE2030" w:rsidRPr="0036336D" w:rsidTr="00C56950">
        <w:trPr>
          <w:trHeight w:val="340"/>
        </w:trPr>
        <w:tc>
          <w:tcPr>
            <w:tcW w:w="2725" w:type="pct"/>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DE2030" w:rsidRPr="0036336D" w:rsidRDefault="00DE2030" w:rsidP="00C56950">
            <w:pPr>
              <w:rPr>
                <w:rFonts w:ascii="Arial" w:hAnsi="Arial" w:cs="Arial"/>
                <w:sz w:val="18"/>
              </w:rPr>
            </w:pPr>
            <w:r w:rsidRPr="0036336D">
              <w:rPr>
                <w:rFonts w:ascii="Arial" w:hAnsi="Arial" w:cs="Arial"/>
                <w:sz w:val="18"/>
              </w:rPr>
              <w:t xml:space="preserve">Zák. 133/1985 Sb. </w:t>
            </w:r>
          </w:p>
        </w:tc>
        <w:tc>
          <w:tcPr>
            <w:tcW w:w="709" w:type="pct"/>
            <w:vAlign w:val="center"/>
          </w:tcPr>
          <w:p w:rsidR="00DE2030" w:rsidRPr="0036336D" w:rsidRDefault="00DE2030" w:rsidP="00C56950">
            <w:pPr>
              <w:jc w:val="center"/>
              <w:rPr>
                <w:rFonts w:ascii="Arial" w:hAnsi="Arial" w:cs="Arial"/>
                <w:sz w:val="18"/>
              </w:rPr>
            </w:pPr>
            <w:r w:rsidRPr="0036336D">
              <w:rPr>
                <w:rFonts w:ascii="Arial" w:hAnsi="Arial" w:cs="Arial"/>
                <w:sz w:val="18"/>
              </w:rPr>
              <w:t>200 – 500</w:t>
            </w:r>
          </w:p>
        </w:tc>
      </w:tr>
      <w:tr w:rsidR="00DE2030" w:rsidRPr="0036336D" w:rsidTr="00C56950">
        <w:trPr>
          <w:trHeight w:val="340"/>
        </w:trPr>
        <w:tc>
          <w:tcPr>
            <w:tcW w:w="2725" w:type="pct"/>
            <w:tcBorders>
              <w:top w:val="single" w:sz="4" w:space="0" w:color="auto"/>
              <w:bottom w:val="single" w:sz="4" w:space="0" w:color="auto"/>
            </w:tcBorders>
            <w:vAlign w:val="center"/>
          </w:tcPr>
          <w:p w:rsidR="00DE2030" w:rsidRPr="0036336D" w:rsidRDefault="00DE2030" w:rsidP="00DE2030">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DE2030" w:rsidRPr="0036336D" w:rsidRDefault="00DE2030" w:rsidP="00C56950">
            <w:pPr>
              <w:rPr>
                <w:rFonts w:ascii="Arial" w:hAnsi="Arial" w:cs="Arial"/>
                <w:sz w:val="18"/>
              </w:rPr>
            </w:pPr>
          </w:p>
        </w:tc>
        <w:tc>
          <w:tcPr>
            <w:tcW w:w="709" w:type="pct"/>
            <w:tcBorders>
              <w:top w:val="single" w:sz="4" w:space="0" w:color="auto"/>
              <w:bottom w:val="single" w:sz="4" w:space="0" w:color="auto"/>
            </w:tcBorders>
            <w:vAlign w:val="center"/>
          </w:tcPr>
          <w:p w:rsidR="00DE2030" w:rsidRPr="0036336D" w:rsidRDefault="00DE2030" w:rsidP="00C56950">
            <w:pPr>
              <w:jc w:val="center"/>
              <w:rPr>
                <w:rFonts w:ascii="Arial" w:hAnsi="Arial" w:cs="Arial"/>
                <w:sz w:val="18"/>
              </w:rPr>
            </w:pPr>
          </w:p>
        </w:tc>
      </w:tr>
      <w:tr w:rsidR="00DE2030" w:rsidRPr="0036336D" w:rsidTr="00C56950">
        <w:trPr>
          <w:trHeight w:val="340"/>
        </w:trPr>
        <w:tc>
          <w:tcPr>
            <w:tcW w:w="2725" w:type="pct"/>
            <w:tcBorders>
              <w:top w:val="single" w:sz="4" w:space="0" w:color="auto"/>
              <w:bottom w:val="dotted" w:sz="4" w:space="0" w:color="auto"/>
            </w:tcBorders>
            <w:vAlign w:val="center"/>
          </w:tcPr>
          <w:p w:rsidR="00DE2030" w:rsidRPr="0036336D" w:rsidRDefault="00DE2030" w:rsidP="00DE2030">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DE2030" w:rsidRPr="0036336D" w:rsidRDefault="00DE2030" w:rsidP="00C56950">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500 – 5000</w:t>
            </w:r>
          </w:p>
        </w:tc>
      </w:tr>
      <w:tr w:rsidR="00DE2030" w:rsidRPr="0036336D" w:rsidTr="00C56950">
        <w:trPr>
          <w:trHeight w:val="340"/>
        </w:trPr>
        <w:tc>
          <w:tcPr>
            <w:tcW w:w="2725" w:type="pct"/>
            <w:tcBorders>
              <w:top w:val="dotted" w:sz="4" w:space="0" w:color="auto"/>
              <w:bottom w:val="single" w:sz="4" w:space="0" w:color="auto"/>
            </w:tcBorders>
            <w:vAlign w:val="center"/>
          </w:tcPr>
          <w:p w:rsidR="00DE2030" w:rsidRPr="0036336D" w:rsidRDefault="00DE2030" w:rsidP="00DE2030">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DE2030" w:rsidRPr="0036336D" w:rsidRDefault="00DE2030" w:rsidP="00C56950">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DE2030" w:rsidRPr="0036336D" w:rsidRDefault="00DE2030" w:rsidP="00C56950">
            <w:pPr>
              <w:jc w:val="center"/>
              <w:rPr>
                <w:rFonts w:ascii="Arial" w:hAnsi="Arial" w:cs="Arial"/>
                <w:sz w:val="18"/>
              </w:rPr>
            </w:pPr>
            <w:r w:rsidRPr="0036336D">
              <w:rPr>
                <w:rFonts w:ascii="Arial" w:hAnsi="Arial" w:cs="Arial"/>
                <w:sz w:val="18"/>
              </w:rPr>
              <w:t>300 / závada</w:t>
            </w:r>
          </w:p>
        </w:tc>
      </w:tr>
    </w:tbl>
    <w:p w:rsidR="00DE2030" w:rsidRDefault="00DE2030" w:rsidP="00DE2030">
      <w:pPr>
        <w:jc w:val="both"/>
        <w:rPr>
          <w:b/>
          <w:sz w:val="24"/>
          <w:szCs w:val="24"/>
        </w:rPr>
      </w:pPr>
    </w:p>
    <w:p w:rsidR="00DE2030" w:rsidRDefault="00DE2030"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C04861" w:rsidRDefault="00C04861" w:rsidP="00595E50">
      <w:pPr>
        <w:autoSpaceDE w:val="0"/>
        <w:autoSpaceDN w:val="0"/>
        <w:adjustRightInd w:val="0"/>
        <w:rPr>
          <w:bCs/>
          <w:sz w:val="24"/>
        </w:rPr>
      </w:pPr>
    </w:p>
    <w:p w:rsidR="009C203A" w:rsidRDefault="009C203A" w:rsidP="00595E50">
      <w:pPr>
        <w:autoSpaceDE w:val="0"/>
        <w:autoSpaceDN w:val="0"/>
        <w:adjustRightInd w:val="0"/>
        <w:rPr>
          <w:bCs/>
          <w:sz w:val="24"/>
        </w:rPr>
        <w:sectPr w:rsidR="009C203A" w:rsidSect="00F76CCA">
          <w:headerReference w:type="even" r:id="rId9"/>
          <w:headerReference w:type="default" r:id="rId10"/>
          <w:footerReference w:type="even" r:id="rId11"/>
          <w:footerReference w:type="default" r:id="rId12"/>
          <w:pgSz w:w="11907" w:h="16840"/>
          <w:pgMar w:top="1418" w:right="1418" w:bottom="1418" w:left="1418" w:header="709" w:footer="709" w:gutter="0"/>
          <w:cols w:space="708"/>
        </w:sectPr>
      </w:pPr>
    </w:p>
    <w:p w:rsidR="00C04861" w:rsidRDefault="00C04861" w:rsidP="00595E50">
      <w:pPr>
        <w:autoSpaceDE w:val="0"/>
        <w:autoSpaceDN w:val="0"/>
        <w:adjustRightInd w:val="0"/>
        <w:rPr>
          <w:bCs/>
          <w:sz w:val="24"/>
        </w:rPr>
      </w:pPr>
      <w:r>
        <w:rPr>
          <w:bCs/>
          <w:sz w:val="24"/>
        </w:rPr>
        <w:lastRenderedPageBreak/>
        <w:t>Příloha č. 2</w:t>
      </w:r>
    </w:p>
    <w:tbl>
      <w:tblPr>
        <w:tblW w:w="10444" w:type="dxa"/>
        <w:tblInd w:w="-709" w:type="dxa"/>
        <w:tblCellMar>
          <w:left w:w="70" w:type="dxa"/>
          <w:right w:w="70" w:type="dxa"/>
        </w:tblCellMar>
        <w:tblLook w:val="04A0" w:firstRow="1" w:lastRow="0" w:firstColumn="1" w:lastColumn="0" w:noHBand="0" w:noVBand="1"/>
      </w:tblPr>
      <w:tblGrid>
        <w:gridCol w:w="497"/>
        <w:gridCol w:w="5599"/>
        <w:gridCol w:w="613"/>
        <w:gridCol w:w="1088"/>
        <w:gridCol w:w="1281"/>
        <w:gridCol w:w="1366"/>
      </w:tblGrid>
      <w:tr w:rsidR="003E31E3" w:rsidRPr="003E31E3" w:rsidTr="003E31E3">
        <w:trPr>
          <w:trHeight w:val="373"/>
        </w:trPr>
        <w:tc>
          <w:tcPr>
            <w:tcW w:w="10444" w:type="dxa"/>
            <w:gridSpan w:val="6"/>
            <w:tcBorders>
              <w:top w:val="nil"/>
              <w:left w:val="nil"/>
              <w:bottom w:val="nil"/>
              <w:right w:val="nil"/>
            </w:tcBorders>
            <w:shd w:val="clear" w:color="auto" w:fill="auto"/>
            <w:noWrap/>
            <w:vAlign w:val="bottom"/>
            <w:hideMark/>
          </w:tcPr>
          <w:p w:rsidR="003E31E3" w:rsidRPr="003E31E3" w:rsidRDefault="003E31E3" w:rsidP="003E31E3">
            <w:pPr>
              <w:ind w:left="-212"/>
              <w:jc w:val="center"/>
              <w:rPr>
                <w:rFonts w:ascii="Calibri" w:hAnsi="Calibri"/>
                <w:b/>
                <w:bCs/>
                <w:color w:val="000000"/>
                <w:sz w:val="26"/>
                <w:szCs w:val="26"/>
              </w:rPr>
            </w:pPr>
            <w:r w:rsidRPr="003E31E3">
              <w:rPr>
                <w:rFonts w:ascii="Calibri" w:hAnsi="Calibri"/>
                <w:b/>
                <w:bCs/>
                <w:color w:val="000000"/>
                <w:sz w:val="26"/>
                <w:szCs w:val="26"/>
              </w:rPr>
              <w:t>Soupis stavebních prací a dodávek - Výměna PVC podlah ve VUZ Lázně Bohdaneč</w:t>
            </w:r>
          </w:p>
        </w:tc>
      </w:tr>
      <w:tr w:rsidR="003E31E3" w:rsidRPr="003E31E3" w:rsidTr="003E31E3">
        <w:trPr>
          <w:trHeight w:val="486"/>
        </w:trPr>
        <w:tc>
          <w:tcPr>
            <w:tcW w:w="6096" w:type="dxa"/>
            <w:gridSpan w:val="2"/>
            <w:tcBorders>
              <w:top w:val="nil"/>
              <w:left w:val="nil"/>
              <w:bottom w:val="nil"/>
              <w:right w:val="nil"/>
            </w:tcBorders>
            <w:shd w:val="clear" w:color="auto" w:fill="auto"/>
            <w:noWrap/>
            <w:vAlign w:val="bottom"/>
            <w:hideMark/>
          </w:tcPr>
          <w:p w:rsidR="003E31E3" w:rsidRPr="003E31E3" w:rsidRDefault="003E31E3" w:rsidP="003E31E3">
            <w:pPr>
              <w:rPr>
                <w:rFonts w:ascii="Calibri" w:hAnsi="Calibri"/>
                <w:color w:val="000000"/>
                <w:sz w:val="22"/>
                <w:szCs w:val="22"/>
              </w:rPr>
            </w:pPr>
            <w:r w:rsidRPr="003E31E3">
              <w:rPr>
                <w:rFonts w:ascii="Calibri" w:hAnsi="Calibri"/>
                <w:color w:val="000000"/>
                <w:sz w:val="22"/>
                <w:szCs w:val="22"/>
              </w:rPr>
              <w:t>PVC podlahy celkem 1264,28 m</w:t>
            </w:r>
            <w:r w:rsidRPr="003E31E3">
              <w:rPr>
                <w:rFonts w:ascii="Calibri" w:hAnsi="Calibri"/>
                <w:color w:val="000000"/>
                <w:sz w:val="22"/>
                <w:szCs w:val="22"/>
                <w:vertAlign w:val="superscript"/>
              </w:rPr>
              <w:t>2</w:t>
            </w:r>
            <w:r w:rsidRPr="003E31E3">
              <w:rPr>
                <w:rFonts w:ascii="Calibri" w:hAnsi="Calibri"/>
                <w:color w:val="000000"/>
                <w:sz w:val="22"/>
                <w:szCs w:val="22"/>
              </w:rPr>
              <w:t>.</w:t>
            </w:r>
          </w:p>
        </w:tc>
        <w:tc>
          <w:tcPr>
            <w:tcW w:w="613" w:type="dxa"/>
            <w:tcBorders>
              <w:top w:val="nil"/>
              <w:left w:val="nil"/>
              <w:bottom w:val="nil"/>
              <w:right w:val="nil"/>
            </w:tcBorders>
            <w:shd w:val="clear" w:color="auto" w:fill="auto"/>
            <w:noWrap/>
            <w:vAlign w:val="bottom"/>
            <w:hideMark/>
          </w:tcPr>
          <w:p w:rsidR="003E31E3" w:rsidRPr="003E31E3" w:rsidRDefault="003E31E3" w:rsidP="003E31E3">
            <w:pPr>
              <w:rPr>
                <w:rFonts w:ascii="Calibri" w:hAnsi="Calibri"/>
                <w:color w:val="000000"/>
                <w:sz w:val="22"/>
                <w:szCs w:val="22"/>
              </w:rPr>
            </w:pPr>
          </w:p>
        </w:tc>
        <w:tc>
          <w:tcPr>
            <w:tcW w:w="1088" w:type="dxa"/>
            <w:tcBorders>
              <w:top w:val="nil"/>
              <w:left w:val="nil"/>
              <w:bottom w:val="nil"/>
              <w:right w:val="nil"/>
            </w:tcBorders>
            <w:shd w:val="clear" w:color="auto" w:fill="auto"/>
            <w:noWrap/>
            <w:vAlign w:val="bottom"/>
            <w:hideMark/>
          </w:tcPr>
          <w:p w:rsidR="003E31E3" w:rsidRPr="003E31E3" w:rsidRDefault="003E31E3" w:rsidP="003E31E3">
            <w:pPr>
              <w:jc w:val="center"/>
            </w:pPr>
          </w:p>
        </w:tc>
        <w:tc>
          <w:tcPr>
            <w:tcW w:w="1281" w:type="dxa"/>
            <w:tcBorders>
              <w:top w:val="nil"/>
              <w:left w:val="nil"/>
              <w:bottom w:val="nil"/>
              <w:right w:val="nil"/>
            </w:tcBorders>
            <w:shd w:val="clear" w:color="auto" w:fill="auto"/>
            <w:noWrap/>
            <w:vAlign w:val="bottom"/>
            <w:hideMark/>
          </w:tcPr>
          <w:p w:rsidR="003E31E3" w:rsidRPr="003E31E3" w:rsidRDefault="003E31E3" w:rsidP="003E31E3"/>
        </w:tc>
        <w:tc>
          <w:tcPr>
            <w:tcW w:w="1366" w:type="dxa"/>
            <w:tcBorders>
              <w:top w:val="nil"/>
              <w:left w:val="nil"/>
              <w:bottom w:val="nil"/>
              <w:right w:val="nil"/>
            </w:tcBorders>
            <w:shd w:val="clear" w:color="auto" w:fill="auto"/>
            <w:noWrap/>
            <w:vAlign w:val="bottom"/>
            <w:hideMark/>
          </w:tcPr>
          <w:p w:rsidR="003E31E3" w:rsidRPr="003E31E3" w:rsidRDefault="003E31E3" w:rsidP="003E31E3"/>
        </w:tc>
      </w:tr>
      <w:tr w:rsidR="003E31E3" w:rsidRPr="003E31E3" w:rsidTr="003E31E3">
        <w:trPr>
          <w:trHeight w:val="681"/>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proofErr w:type="spellStart"/>
            <w:proofErr w:type="gramStart"/>
            <w:r w:rsidRPr="003E31E3">
              <w:rPr>
                <w:rFonts w:ascii="Calibri" w:hAnsi="Calibri"/>
                <w:b/>
                <w:bCs/>
                <w:color w:val="000000"/>
                <w:sz w:val="24"/>
                <w:szCs w:val="24"/>
              </w:rPr>
              <w:t>P.č</w:t>
            </w:r>
            <w:proofErr w:type="spellEnd"/>
            <w:r w:rsidRPr="003E31E3">
              <w:rPr>
                <w:rFonts w:ascii="Calibri" w:hAnsi="Calibri"/>
                <w:b/>
                <w:bCs/>
                <w:color w:val="000000"/>
                <w:sz w:val="24"/>
                <w:szCs w:val="24"/>
              </w:rPr>
              <w:t>.</w:t>
            </w:r>
            <w:proofErr w:type="gramEnd"/>
          </w:p>
        </w:tc>
        <w:tc>
          <w:tcPr>
            <w:tcW w:w="5599" w:type="dxa"/>
            <w:tcBorders>
              <w:top w:val="single" w:sz="4" w:space="0" w:color="auto"/>
              <w:left w:val="nil"/>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Umístění</w:t>
            </w:r>
          </w:p>
        </w:tc>
        <w:tc>
          <w:tcPr>
            <w:tcW w:w="613" w:type="dxa"/>
            <w:tcBorders>
              <w:top w:val="single" w:sz="4" w:space="0" w:color="auto"/>
              <w:left w:val="nil"/>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MJ</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Množství</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Cena za MJ</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Celkem bez DPH</w:t>
            </w:r>
          </w:p>
        </w:tc>
      </w:tr>
      <w:tr w:rsidR="003E31E3" w:rsidRPr="003E31E3" w:rsidTr="003E31E3">
        <w:trPr>
          <w:trHeight w:val="340"/>
        </w:trPr>
        <w:tc>
          <w:tcPr>
            <w:tcW w:w="104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II. NP</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garsoniéra PVC </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162,00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29 808,00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garsoniéra lišta soklová </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4 800,00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garsoniéra lišta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24,00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720,00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1 x pokoj 106 PVC </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22,82</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4 198,88</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5.</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106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600,00</w:t>
            </w:r>
          </w:p>
        </w:tc>
      </w:tr>
      <w:tr w:rsidR="003E31E3" w:rsidRPr="003E31E3" w:rsidTr="003E31E3">
        <w:trPr>
          <w:trHeight w:val="340"/>
        </w:trPr>
        <w:tc>
          <w:tcPr>
            <w:tcW w:w="104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III.NP</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6.</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w:t>
            </w:r>
            <w:proofErr w:type="spellStart"/>
            <w:r w:rsidRPr="003E31E3">
              <w:rPr>
                <w:rFonts w:ascii="Calibri" w:hAnsi="Calibri"/>
                <w:color w:val="000000"/>
                <w:sz w:val="24"/>
                <w:szCs w:val="24"/>
              </w:rPr>
              <w:t>garsoniera</w:t>
            </w:r>
            <w:proofErr w:type="spellEnd"/>
            <w:r w:rsidRPr="003E31E3">
              <w:rPr>
                <w:rFonts w:ascii="Calibri" w:hAnsi="Calibri"/>
                <w:color w:val="000000"/>
                <w:sz w:val="24"/>
                <w:szCs w:val="24"/>
              </w:rPr>
              <w:t xml:space="preserve">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162,00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29 808,00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7.</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garsoniéra lišta soklová </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4 800,00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8.</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garsoniéra lišta PVC </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24,00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720,00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9.</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206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22,82</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4 198,88</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10.</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206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600,00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11.</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pokoje 210,211,212,213 (dvoulůžkové)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18 400,00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12.</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pokoje 210,211,212,213 (dvoulůžkové)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108,00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3 240,00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13.</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25,00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4 600,00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14.</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27,00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810,00</w:t>
            </w:r>
          </w:p>
        </w:tc>
      </w:tr>
      <w:tr w:rsidR="003E31E3" w:rsidRPr="003E31E3" w:rsidTr="003E31E3">
        <w:trPr>
          <w:trHeight w:val="340"/>
        </w:trPr>
        <w:tc>
          <w:tcPr>
            <w:tcW w:w="104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IV.NP</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15.</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w:t>
            </w:r>
            <w:proofErr w:type="spellStart"/>
            <w:r w:rsidRPr="003E31E3">
              <w:rPr>
                <w:rFonts w:ascii="Calibri" w:hAnsi="Calibri"/>
                <w:color w:val="000000"/>
                <w:sz w:val="24"/>
                <w:szCs w:val="24"/>
              </w:rPr>
              <w:t>garsoniera</w:t>
            </w:r>
            <w:proofErr w:type="spellEnd"/>
            <w:r w:rsidRPr="003E31E3">
              <w:rPr>
                <w:rFonts w:ascii="Calibri" w:hAnsi="Calibri"/>
                <w:color w:val="000000"/>
                <w:sz w:val="24"/>
                <w:szCs w:val="24"/>
              </w:rPr>
              <w:t xml:space="preserve">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162,00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29 808,00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16.</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garsoniéra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4 800,00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17.</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garsoniéra lišta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24,00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720,00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18.</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306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22,82</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4 198,88</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19.</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306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600,00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20.</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7 x pokoje 307,308,309,310,311,312,313 (dvoulůžkové)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175,00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32 200,00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21.</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7 x pokoje 307,308,309,310,311,312,313 (dvoulůžkové)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189,00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5 670,00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22.</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25,00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4 600,00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23.</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27,00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810,00</w:t>
            </w:r>
          </w:p>
        </w:tc>
      </w:tr>
      <w:tr w:rsidR="003E31E3" w:rsidRPr="003E31E3" w:rsidTr="003E31E3">
        <w:trPr>
          <w:trHeight w:val="340"/>
        </w:trPr>
        <w:tc>
          <w:tcPr>
            <w:tcW w:w="104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V.NP</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24.</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 xml:space="preserve">4 x </w:t>
            </w:r>
            <w:proofErr w:type="spellStart"/>
            <w:r w:rsidRPr="003E31E3">
              <w:rPr>
                <w:rFonts w:ascii="Calibri" w:hAnsi="Calibri"/>
                <w:color w:val="000000"/>
                <w:sz w:val="24"/>
                <w:szCs w:val="24"/>
              </w:rPr>
              <w:t>garsoniera</w:t>
            </w:r>
            <w:proofErr w:type="spellEnd"/>
            <w:r w:rsidRPr="003E31E3">
              <w:rPr>
                <w:rFonts w:ascii="Calibri" w:hAnsi="Calibri"/>
                <w:color w:val="000000"/>
                <w:sz w:val="24"/>
                <w:szCs w:val="24"/>
              </w:rPr>
              <w:t xml:space="preserve">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162,00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29 808,00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25.</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garsoniéra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160,00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4 800,00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26.</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4 x garsoniéra lišta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24,00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720,00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27.</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406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22,82</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4 198,88</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lastRenderedPageBreak/>
              <w:t>28.</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pokoj 406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600,00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29.</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7 x pokoje 407,408,409,410,411,412,413 (dvoulůžkové)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175,00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32 200,00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30.</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7 x pokoje 407,408,409,410,411,412,413 (dvoulůžkové)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189,00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5 670,00</w:t>
            </w:r>
          </w:p>
        </w:tc>
      </w:tr>
      <w:tr w:rsidR="003E31E3" w:rsidRPr="003E31E3" w:rsidTr="003E31E3">
        <w:trPr>
          <w:trHeight w:val="389"/>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31.</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r w:rsidRPr="003E31E3">
              <w:rPr>
                <w:rFonts w:ascii="Calibri" w:hAnsi="Calibri"/>
                <w:color w:val="000000"/>
                <w:sz w:val="24"/>
                <w:szCs w:val="24"/>
                <w:vertAlign w:val="superscript"/>
              </w:rPr>
              <w:t>2</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25,00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184,00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4 600,00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32.</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1 x kuchyň lišta soklová</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m</w:t>
            </w:r>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27,00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810,00</w:t>
            </w:r>
          </w:p>
        </w:tc>
      </w:tr>
      <w:tr w:rsidR="003E31E3" w:rsidRPr="003E31E3" w:rsidTr="003E31E3">
        <w:trPr>
          <w:trHeight w:val="340"/>
        </w:trPr>
        <w:tc>
          <w:tcPr>
            <w:tcW w:w="104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b/>
                <w:bCs/>
                <w:color w:val="000000"/>
                <w:sz w:val="24"/>
                <w:szCs w:val="24"/>
              </w:rPr>
            </w:pPr>
            <w:r w:rsidRPr="003E31E3">
              <w:rPr>
                <w:rFonts w:ascii="Calibri" w:hAnsi="Calibri"/>
                <w:b/>
                <w:bCs/>
                <w:color w:val="000000"/>
                <w:sz w:val="24"/>
                <w:szCs w:val="24"/>
              </w:rPr>
              <w:t>Další práce</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33.</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Dodání a montáž 85 ks přechodových lišt délky 80 cm</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11 750,00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11 750,00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34.</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Vystěhování/nastěhování</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9 000,00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18 000,00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35.</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proofErr w:type="spellStart"/>
            <w:r w:rsidRPr="003E31E3">
              <w:rPr>
                <w:rFonts w:ascii="Calibri" w:hAnsi="Calibri"/>
                <w:color w:val="000000"/>
                <w:sz w:val="24"/>
                <w:szCs w:val="24"/>
              </w:rPr>
              <w:t>Demondáže</w:t>
            </w:r>
            <w:proofErr w:type="spellEnd"/>
            <w:r w:rsidRPr="003E31E3">
              <w:rPr>
                <w:rFonts w:ascii="Calibri" w:hAnsi="Calibri"/>
                <w:color w:val="000000"/>
                <w:sz w:val="24"/>
                <w:szCs w:val="24"/>
              </w:rPr>
              <w:t xml:space="preserve"> stávajícího PVC a lišt</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32 000,00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32 000,00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36.</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Obroušení podkladu</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31 600,00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31 600,00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37.</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Vyspravení a zacelení lokálních prohlubní a prasklin</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12 640,00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12 640,00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38.</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Penetrace</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31 600,00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31 600,00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39.</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Samonivelační stěrka</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117 552,00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117 552,00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40.</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Položení PVC</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88 480,00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88 480,00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41.</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Montáž lišt</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20 000,00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42.</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Úklid</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7 000,00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43.</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Ekologická likvidace demontovaného materiálu a uložení na skládku</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25 000,00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25 000,00</w:t>
            </w:r>
          </w:p>
        </w:tc>
      </w:tr>
      <w:tr w:rsidR="003E31E3" w:rsidRPr="003E31E3" w:rsidTr="003E31E3">
        <w:trPr>
          <w:trHeight w:val="340"/>
        </w:trPr>
        <w:tc>
          <w:tcPr>
            <w:tcW w:w="497" w:type="dxa"/>
            <w:tcBorders>
              <w:top w:val="nil"/>
              <w:left w:val="single" w:sz="4" w:space="0" w:color="auto"/>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r w:rsidRPr="003E31E3">
              <w:rPr>
                <w:rFonts w:ascii="Calibri" w:hAnsi="Calibri"/>
                <w:color w:val="000000"/>
                <w:sz w:val="24"/>
                <w:szCs w:val="24"/>
              </w:rPr>
              <w:t>44.</w:t>
            </w:r>
          </w:p>
        </w:tc>
        <w:tc>
          <w:tcPr>
            <w:tcW w:w="5599"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rPr>
                <w:rFonts w:ascii="Calibri" w:hAnsi="Calibri"/>
                <w:color w:val="000000"/>
                <w:sz w:val="24"/>
                <w:szCs w:val="24"/>
              </w:rPr>
            </w:pPr>
            <w:r w:rsidRPr="003E31E3">
              <w:rPr>
                <w:rFonts w:ascii="Calibri" w:hAnsi="Calibri"/>
                <w:color w:val="000000"/>
                <w:sz w:val="24"/>
                <w:szCs w:val="24"/>
              </w:rPr>
              <w:t>Režijní náklady</w:t>
            </w:r>
          </w:p>
        </w:tc>
        <w:tc>
          <w:tcPr>
            <w:tcW w:w="613"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center"/>
              <w:rPr>
                <w:rFonts w:ascii="Calibri" w:hAnsi="Calibri"/>
                <w:color w:val="000000"/>
                <w:sz w:val="24"/>
                <w:szCs w:val="24"/>
              </w:rPr>
            </w:pPr>
            <w:proofErr w:type="spellStart"/>
            <w:r w:rsidRPr="003E31E3">
              <w:rPr>
                <w:rFonts w:ascii="Calibri" w:hAnsi="Calibri"/>
                <w:color w:val="000000"/>
                <w:sz w:val="24"/>
                <w:szCs w:val="24"/>
              </w:rPr>
              <w:t>soub</w:t>
            </w:r>
            <w:proofErr w:type="spellEnd"/>
          </w:p>
        </w:tc>
        <w:tc>
          <w:tcPr>
            <w:tcW w:w="1088"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1,00</w:t>
            </w:r>
          </w:p>
        </w:tc>
        <w:tc>
          <w:tcPr>
            <w:tcW w:w="1281"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9 000,00</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color w:val="000000"/>
                <w:sz w:val="24"/>
                <w:szCs w:val="24"/>
              </w:rPr>
            </w:pPr>
            <w:r w:rsidRPr="003E31E3">
              <w:rPr>
                <w:rFonts w:ascii="Calibri" w:hAnsi="Calibri"/>
                <w:color w:val="000000"/>
                <w:sz w:val="24"/>
                <w:szCs w:val="24"/>
              </w:rPr>
              <w:t>9 000,00</w:t>
            </w:r>
          </w:p>
        </w:tc>
      </w:tr>
      <w:tr w:rsidR="003E31E3" w:rsidRPr="003E31E3" w:rsidTr="003E31E3">
        <w:trPr>
          <w:trHeight w:val="373"/>
        </w:trPr>
        <w:tc>
          <w:tcPr>
            <w:tcW w:w="9078"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31E3" w:rsidRPr="003E31E3" w:rsidRDefault="003E31E3" w:rsidP="003E31E3">
            <w:pPr>
              <w:rPr>
                <w:rFonts w:ascii="Calibri" w:hAnsi="Calibri"/>
                <w:b/>
                <w:bCs/>
                <w:color w:val="000000"/>
                <w:sz w:val="26"/>
                <w:szCs w:val="26"/>
              </w:rPr>
            </w:pPr>
            <w:r w:rsidRPr="003E31E3">
              <w:rPr>
                <w:rFonts w:ascii="Calibri" w:hAnsi="Calibri"/>
                <w:b/>
                <w:bCs/>
                <w:color w:val="000000"/>
                <w:sz w:val="26"/>
                <w:szCs w:val="26"/>
              </w:rPr>
              <w:t>Celková cena včetně všech režijních nákladů</w:t>
            </w:r>
          </w:p>
        </w:tc>
        <w:tc>
          <w:tcPr>
            <w:tcW w:w="1366" w:type="dxa"/>
            <w:tcBorders>
              <w:top w:val="nil"/>
              <w:left w:val="nil"/>
              <w:bottom w:val="single" w:sz="4" w:space="0" w:color="auto"/>
              <w:right w:val="single" w:sz="4" w:space="0" w:color="auto"/>
            </w:tcBorders>
            <w:shd w:val="clear" w:color="auto" w:fill="auto"/>
            <w:noWrap/>
            <w:vAlign w:val="bottom"/>
            <w:hideMark/>
          </w:tcPr>
          <w:p w:rsidR="003E31E3" w:rsidRPr="003E31E3" w:rsidRDefault="003E31E3" w:rsidP="003E31E3">
            <w:pPr>
              <w:jc w:val="right"/>
              <w:rPr>
                <w:rFonts w:ascii="Calibri" w:hAnsi="Calibri"/>
                <w:b/>
                <w:bCs/>
                <w:color w:val="000000"/>
                <w:sz w:val="26"/>
                <w:szCs w:val="26"/>
              </w:rPr>
            </w:pPr>
            <w:r w:rsidRPr="003E31E3">
              <w:rPr>
                <w:rFonts w:ascii="Calibri" w:hAnsi="Calibri"/>
                <w:b/>
                <w:bCs/>
                <w:color w:val="000000"/>
                <w:sz w:val="26"/>
                <w:szCs w:val="26"/>
              </w:rPr>
              <w:t>678 739 Kč</w:t>
            </w:r>
          </w:p>
        </w:tc>
      </w:tr>
    </w:tbl>
    <w:p w:rsidR="00C04861" w:rsidRDefault="00C04861" w:rsidP="00595E50">
      <w:pPr>
        <w:autoSpaceDE w:val="0"/>
        <w:autoSpaceDN w:val="0"/>
        <w:adjustRightInd w:val="0"/>
        <w:rPr>
          <w:bCs/>
          <w:sz w:val="24"/>
        </w:rPr>
      </w:pPr>
    </w:p>
    <w:sectPr w:rsidR="00C04861" w:rsidSect="000E3B78">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8A" w:rsidRDefault="00B5038A">
      <w:r>
        <w:separator/>
      </w:r>
    </w:p>
  </w:endnote>
  <w:endnote w:type="continuationSeparator" w:id="0">
    <w:p w:rsidR="00B5038A" w:rsidRDefault="00B5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32" w:rsidRDefault="004531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53132" w:rsidRDefault="0045313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32" w:rsidRDefault="0045313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D3A7C">
      <w:rPr>
        <w:rStyle w:val="slostrnky"/>
        <w:noProof/>
      </w:rPr>
      <w:t>4</w:t>
    </w:r>
    <w:r>
      <w:rPr>
        <w:rStyle w:val="slostrnky"/>
      </w:rPr>
      <w:fldChar w:fldCharType="end"/>
    </w:r>
  </w:p>
  <w:p w:rsidR="00453132" w:rsidRDefault="004531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8A" w:rsidRDefault="00B5038A">
      <w:r>
        <w:separator/>
      </w:r>
    </w:p>
  </w:footnote>
  <w:footnote w:type="continuationSeparator" w:id="0">
    <w:p w:rsidR="00B5038A" w:rsidRDefault="00B5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32" w:rsidRDefault="00453132">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453132" w:rsidRDefault="0045313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132" w:rsidRDefault="00453132" w:rsidP="005647EB">
    <w:pPr>
      <w:pStyle w:val="Zhlav"/>
      <w:tabs>
        <w:tab w:val="clear" w:pos="9072"/>
        <w:tab w:val="right" w:pos="9071"/>
      </w:tabs>
      <w:rPr>
        <w:sz w:val="24"/>
        <w:szCs w:val="24"/>
      </w:rPr>
    </w:pPr>
    <w:r>
      <w:rPr>
        <w:sz w:val="24"/>
        <w:szCs w:val="24"/>
      </w:rPr>
      <w:tab/>
    </w:r>
    <w:r>
      <w:rPr>
        <w:sz w:val="24"/>
        <w:szCs w:val="24"/>
      </w:rPr>
      <w:tab/>
      <w:t>Číslo smlouvy objednatele: U-510-00/16</w:t>
    </w:r>
  </w:p>
  <w:p w:rsidR="00453132" w:rsidRPr="00F76CCA" w:rsidRDefault="00453132"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1">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4246431D"/>
    <w:multiLevelType w:val="multilevel"/>
    <w:tmpl w:val="D47EA0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5">
    <w:nsid w:val="52B95995"/>
    <w:multiLevelType w:val="hybridMultilevel"/>
    <w:tmpl w:val="09D23BF8"/>
    <w:lvl w:ilvl="0" w:tplc="BB1239BA">
      <w:numFmt w:val="bullet"/>
      <w:lvlText w:val="-"/>
      <w:lvlJc w:val="left"/>
      <w:pPr>
        <w:ind w:left="840" w:hanging="360"/>
      </w:pPr>
      <w:rPr>
        <w:rFonts w:ascii="Times New Roman" w:eastAsia="Times New Roman" w:hAnsi="Times New Roman" w:cs="Times New Roman"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18">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75FA4842"/>
    <w:multiLevelType w:val="hybridMultilevel"/>
    <w:tmpl w:val="82521804"/>
    <w:lvl w:ilvl="0" w:tplc="D542FD5A">
      <w:start w:val="1"/>
      <w:numFmt w:val="decimal"/>
      <w:lvlText w:val="9.%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25">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6">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F94334E"/>
    <w:multiLevelType w:val="hybridMultilevel"/>
    <w:tmpl w:val="2054A096"/>
    <w:lvl w:ilvl="0" w:tplc="47D081D2">
      <w:start w:val="1"/>
      <w:numFmt w:val="decimal"/>
      <w:lvlText w:val="5.%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12"/>
  </w:num>
  <w:num w:numId="4">
    <w:abstractNumId w:val="25"/>
  </w:num>
  <w:num w:numId="5">
    <w:abstractNumId w:val="27"/>
  </w:num>
  <w:num w:numId="6">
    <w:abstractNumId w:val="8"/>
  </w:num>
  <w:num w:numId="7">
    <w:abstractNumId w:val="5"/>
  </w:num>
  <w:num w:numId="8">
    <w:abstractNumId w:val="22"/>
  </w:num>
  <w:num w:numId="9">
    <w:abstractNumId w:val="2"/>
  </w:num>
  <w:num w:numId="10">
    <w:abstractNumId w:val="23"/>
  </w:num>
  <w:num w:numId="11">
    <w:abstractNumId w:val="21"/>
  </w:num>
  <w:num w:numId="12">
    <w:abstractNumId w:val="9"/>
  </w:num>
  <w:num w:numId="13">
    <w:abstractNumId w:val="0"/>
  </w:num>
  <w:num w:numId="14">
    <w:abstractNumId w:val="20"/>
  </w:num>
  <w:num w:numId="15">
    <w:abstractNumId w:val="10"/>
  </w:num>
  <w:num w:numId="16">
    <w:abstractNumId w:val="19"/>
  </w:num>
  <w:num w:numId="17">
    <w:abstractNumId w:val="24"/>
  </w:num>
  <w:num w:numId="18">
    <w:abstractNumId w:val="18"/>
  </w:num>
  <w:num w:numId="19">
    <w:abstractNumId w:val="26"/>
  </w:num>
  <w:num w:numId="20">
    <w:abstractNumId w:val="1"/>
  </w:num>
  <w:num w:numId="21">
    <w:abstractNumId w:val="16"/>
  </w:num>
  <w:num w:numId="22">
    <w:abstractNumId w:val="6"/>
  </w:num>
  <w:num w:numId="23">
    <w:abstractNumId w:val="11"/>
  </w:num>
  <w:num w:numId="24">
    <w:abstractNumId w:val="4"/>
  </w:num>
  <w:num w:numId="25">
    <w:abstractNumId w:val="3"/>
  </w:num>
  <w:num w:numId="26">
    <w:abstractNumId w:val="15"/>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11CED"/>
    <w:rsid w:val="00013221"/>
    <w:rsid w:val="000132A7"/>
    <w:rsid w:val="00020757"/>
    <w:rsid w:val="00020971"/>
    <w:rsid w:val="000226B9"/>
    <w:rsid w:val="00023EB1"/>
    <w:rsid w:val="000344C5"/>
    <w:rsid w:val="00036744"/>
    <w:rsid w:val="00040516"/>
    <w:rsid w:val="00042944"/>
    <w:rsid w:val="00043A55"/>
    <w:rsid w:val="00043D30"/>
    <w:rsid w:val="00044372"/>
    <w:rsid w:val="0004438B"/>
    <w:rsid w:val="00046AA3"/>
    <w:rsid w:val="00053D8D"/>
    <w:rsid w:val="00061828"/>
    <w:rsid w:val="00064B1D"/>
    <w:rsid w:val="0006644B"/>
    <w:rsid w:val="0007119C"/>
    <w:rsid w:val="00082C5F"/>
    <w:rsid w:val="00082EE7"/>
    <w:rsid w:val="00085ACD"/>
    <w:rsid w:val="000940A2"/>
    <w:rsid w:val="00095FDB"/>
    <w:rsid w:val="00097193"/>
    <w:rsid w:val="000A0A64"/>
    <w:rsid w:val="000A171F"/>
    <w:rsid w:val="000A2E21"/>
    <w:rsid w:val="000A3F7C"/>
    <w:rsid w:val="000A5304"/>
    <w:rsid w:val="000A6260"/>
    <w:rsid w:val="000B4217"/>
    <w:rsid w:val="000C1543"/>
    <w:rsid w:val="000C4430"/>
    <w:rsid w:val="000D63FC"/>
    <w:rsid w:val="000E0E9C"/>
    <w:rsid w:val="000E20F6"/>
    <w:rsid w:val="000E3B78"/>
    <w:rsid w:val="000F3DF0"/>
    <w:rsid w:val="000F6E7C"/>
    <w:rsid w:val="001018CF"/>
    <w:rsid w:val="00102CFB"/>
    <w:rsid w:val="0011585E"/>
    <w:rsid w:val="00116285"/>
    <w:rsid w:val="0012112F"/>
    <w:rsid w:val="00124E54"/>
    <w:rsid w:val="00126A9A"/>
    <w:rsid w:val="001332D9"/>
    <w:rsid w:val="00133CA3"/>
    <w:rsid w:val="00134292"/>
    <w:rsid w:val="00143F3E"/>
    <w:rsid w:val="00150F3F"/>
    <w:rsid w:val="00166CB6"/>
    <w:rsid w:val="00167E17"/>
    <w:rsid w:val="0017061F"/>
    <w:rsid w:val="00172B03"/>
    <w:rsid w:val="0018698E"/>
    <w:rsid w:val="0018720A"/>
    <w:rsid w:val="00197CB7"/>
    <w:rsid w:val="001A5AF0"/>
    <w:rsid w:val="001A6F2A"/>
    <w:rsid w:val="001B51E2"/>
    <w:rsid w:val="001F1BA2"/>
    <w:rsid w:val="00203EBD"/>
    <w:rsid w:val="002051CA"/>
    <w:rsid w:val="002179A8"/>
    <w:rsid w:val="00225A03"/>
    <w:rsid w:val="00226B4C"/>
    <w:rsid w:val="002346C5"/>
    <w:rsid w:val="002354D1"/>
    <w:rsid w:val="002361C1"/>
    <w:rsid w:val="0024417C"/>
    <w:rsid w:val="00246940"/>
    <w:rsid w:val="00251A87"/>
    <w:rsid w:val="002658A9"/>
    <w:rsid w:val="00265D44"/>
    <w:rsid w:val="00276794"/>
    <w:rsid w:val="002771D0"/>
    <w:rsid w:val="0028112E"/>
    <w:rsid w:val="002821D9"/>
    <w:rsid w:val="002A5833"/>
    <w:rsid w:val="002A58F6"/>
    <w:rsid w:val="002B0DA1"/>
    <w:rsid w:val="002B5D75"/>
    <w:rsid w:val="002B65DD"/>
    <w:rsid w:val="002C458F"/>
    <w:rsid w:val="002C77EF"/>
    <w:rsid w:val="002D2786"/>
    <w:rsid w:val="002D52B0"/>
    <w:rsid w:val="002E07F1"/>
    <w:rsid w:val="002E1BC9"/>
    <w:rsid w:val="002E7612"/>
    <w:rsid w:val="002E7917"/>
    <w:rsid w:val="003015EC"/>
    <w:rsid w:val="00302F96"/>
    <w:rsid w:val="003066BB"/>
    <w:rsid w:val="00312542"/>
    <w:rsid w:val="00320089"/>
    <w:rsid w:val="0032040C"/>
    <w:rsid w:val="003210FD"/>
    <w:rsid w:val="003212B3"/>
    <w:rsid w:val="003231F1"/>
    <w:rsid w:val="00346428"/>
    <w:rsid w:val="00351647"/>
    <w:rsid w:val="00352D92"/>
    <w:rsid w:val="00353802"/>
    <w:rsid w:val="00354F69"/>
    <w:rsid w:val="0036638E"/>
    <w:rsid w:val="003672E9"/>
    <w:rsid w:val="00371726"/>
    <w:rsid w:val="00396E90"/>
    <w:rsid w:val="0039725D"/>
    <w:rsid w:val="003972B8"/>
    <w:rsid w:val="003B0799"/>
    <w:rsid w:val="003B4566"/>
    <w:rsid w:val="003B4CC3"/>
    <w:rsid w:val="003B70C8"/>
    <w:rsid w:val="003C35A8"/>
    <w:rsid w:val="003C4F1A"/>
    <w:rsid w:val="003C7384"/>
    <w:rsid w:val="003D0288"/>
    <w:rsid w:val="003D09C1"/>
    <w:rsid w:val="003D29D6"/>
    <w:rsid w:val="003D5A9B"/>
    <w:rsid w:val="003E31E3"/>
    <w:rsid w:val="003E47D3"/>
    <w:rsid w:val="003F4000"/>
    <w:rsid w:val="004023C0"/>
    <w:rsid w:val="0040457F"/>
    <w:rsid w:val="00405100"/>
    <w:rsid w:val="00406998"/>
    <w:rsid w:val="004331C0"/>
    <w:rsid w:val="004357B7"/>
    <w:rsid w:val="0044280A"/>
    <w:rsid w:val="0044446E"/>
    <w:rsid w:val="0045068D"/>
    <w:rsid w:val="0045092C"/>
    <w:rsid w:val="00452856"/>
    <w:rsid w:val="00453132"/>
    <w:rsid w:val="004540F1"/>
    <w:rsid w:val="00455900"/>
    <w:rsid w:val="00457DD3"/>
    <w:rsid w:val="0046156D"/>
    <w:rsid w:val="00465C84"/>
    <w:rsid w:val="00473AE3"/>
    <w:rsid w:val="00474E3F"/>
    <w:rsid w:val="00481EBB"/>
    <w:rsid w:val="00482F7A"/>
    <w:rsid w:val="0048318A"/>
    <w:rsid w:val="00492459"/>
    <w:rsid w:val="004934DE"/>
    <w:rsid w:val="00495DE3"/>
    <w:rsid w:val="004A2AD2"/>
    <w:rsid w:val="004B15D8"/>
    <w:rsid w:val="004B3E4F"/>
    <w:rsid w:val="004B5948"/>
    <w:rsid w:val="004D6B30"/>
    <w:rsid w:val="004E0FAE"/>
    <w:rsid w:val="004E72CF"/>
    <w:rsid w:val="004F0908"/>
    <w:rsid w:val="004F49F6"/>
    <w:rsid w:val="004F699B"/>
    <w:rsid w:val="004F6AA0"/>
    <w:rsid w:val="00500AAC"/>
    <w:rsid w:val="00502E1D"/>
    <w:rsid w:val="005138E7"/>
    <w:rsid w:val="00515086"/>
    <w:rsid w:val="005166B8"/>
    <w:rsid w:val="00524874"/>
    <w:rsid w:val="005330E8"/>
    <w:rsid w:val="00533B6F"/>
    <w:rsid w:val="00553A72"/>
    <w:rsid w:val="00557C70"/>
    <w:rsid w:val="00560BF2"/>
    <w:rsid w:val="00561A21"/>
    <w:rsid w:val="005629D6"/>
    <w:rsid w:val="005647EB"/>
    <w:rsid w:val="00566F27"/>
    <w:rsid w:val="0057338B"/>
    <w:rsid w:val="0058150E"/>
    <w:rsid w:val="00592BD8"/>
    <w:rsid w:val="00593E75"/>
    <w:rsid w:val="00595E50"/>
    <w:rsid w:val="005963A8"/>
    <w:rsid w:val="00596B25"/>
    <w:rsid w:val="00597A31"/>
    <w:rsid w:val="005A4411"/>
    <w:rsid w:val="005A5731"/>
    <w:rsid w:val="005A6283"/>
    <w:rsid w:val="005B58C5"/>
    <w:rsid w:val="005D1CD8"/>
    <w:rsid w:val="005E3302"/>
    <w:rsid w:val="005E7139"/>
    <w:rsid w:val="005E7D3D"/>
    <w:rsid w:val="005F0FC6"/>
    <w:rsid w:val="005F7EDB"/>
    <w:rsid w:val="00602BDB"/>
    <w:rsid w:val="00605041"/>
    <w:rsid w:val="00606C15"/>
    <w:rsid w:val="00615570"/>
    <w:rsid w:val="00617B38"/>
    <w:rsid w:val="00621E02"/>
    <w:rsid w:val="006344C1"/>
    <w:rsid w:val="006348F8"/>
    <w:rsid w:val="0063584C"/>
    <w:rsid w:val="00636C4C"/>
    <w:rsid w:val="006375DA"/>
    <w:rsid w:val="006546EC"/>
    <w:rsid w:val="00654A49"/>
    <w:rsid w:val="00660182"/>
    <w:rsid w:val="00663602"/>
    <w:rsid w:val="00672836"/>
    <w:rsid w:val="00681A23"/>
    <w:rsid w:val="006853A5"/>
    <w:rsid w:val="006904F9"/>
    <w:rsid w:val="00690BCB"/>
    <w:rsid w:val="006A1AA4"/>
    <w:rsid w:val="006A2A29"/>
    <w:rsid w:val="006A5382"/>
    <w:rsid w:val="006B45DB"/>
    <w:rsid w:val="006C5A3B"/>
    <w:rsid w:val="006D2154"/>
    <w:rsid w:val="006D6F14"/>
    <w:rsid w:val="006D7019"/>
    <w:rsid w:val="006E1773"/>
    <w:rsid w:val="006E3756"/>
    <w:rsid w:val="006E4FC5"/>
    <w:rsid w:val="006F3DE9"/>
    <w:rsid w:val="00703DB1"/>
    <w:rsid w:val="00703EE5"/>
    <w:rsid w:val="007047B6"/>
    <w:rsid w:val="00705208"/>
    <w:rsid w:val="00730A9F"/>
    <w:rsid w:val="00731325"/>
    <w:rsid w:val="00732F72"/>
    <w:rsid w:val="007416C3"/>
    <w:rsid w:val="0074567D"/>
    <w:rsid w:val="00746F82"/>
    <w:rsid w:val="0074794D"/>
    <w:rsid w:val="0075034C"/>
    <w:rsid w:val="00750A54"/>
    <w:rsid w:val="00753CAB"/>
    <w:rsid w:val="00762DCB"/>
    <w:rsid w:val="00767CA6"/>
    <w:rsid w:val="00773F23"/>
    <w:rsid w:val="007763F5"/>
    <w:rsid w:val="00776A70"/>
    <w:rsid w:val="00781AC5"/>
    <w:rsid w:val="00783D5E"/>
    <w:rsid w:val="007853A6"/>
    <w:rsid w:val="00791998"/>
    <w:rsid w:val="00793B5A"/>
    <w:rsid w:val="007947EA"/>
    <w:rsid w:val="007B268E"/>
    <w:rsid w:val="007B6975"/>
    <w:rsid w:val="007C39A0"/>
    <w:rsid w:val="007C4B3B"/>
    <w:rsid w:val="007C4DEA"/>
    <w:rsid w:val="007D362F"/>
    <w:rsid w:val="007D4A64"/>
    <w:rsid w:val="007E1065"/>
    <w:rsid w:val="007E52DD"/>
    <w:rsid w:val="007E7EE1"/>
    <w:rsid w:val="007F2AA2"/>
    <w:rsid w:val="00803355"/>
    <w:rsid w:val="00806F68"/>
    <w:rsid w:val="008249D7"/>
    <w:rsid w:val="00831C13"/>
    <w:rsid w:val="008374CD"/>
    <w:rsid w:val="00842029"/>
    <w:rsid w:val="0084231E"/>
    <w:rsid w:val="0084259A"/>
    <w:rsid w:val="00847843"/>
    <w:rsid w:val="00857513"/>
    <w:rsid w:val="00874BE4"/>
    <w:rsid w:val="00880A54"/>
    <w:rsid w:val="00880B99"/>
    <w:rsid w:val="008A1017"/>
    <w:rsid w:val="008A383B"/>
    <w:rsid w:val="008A3DED"/>
    <w:rsid w:val="008A7577"/>
    <w:rsid w:val="008B6097"/>
    <w:rsid w:val="008C12D8"/>
    <w:rsid w:val="008C410F"/>
    <w:rsid w:val="008C5622"/>
    <w:rsid w:val="008C7C04"/>
    <w:rsid w:val="008D0B28"/>
    <w:rsid w:val="008E02C8"/>
    <w:rsid w:val="008E069F"/>
    <w:rsid w:val="008E422F"/>
    <w:rsid w:val="008F59AC"/>
    <w:rsid w:val="008F6F60"/>
    <w:rsid w:val="00911DF0"/>
    <w:rsid w:val="00914F75"/>
    <w:rsid w:val="00934FCA"/>
    <w:rsid w:val="009352C2"/>
    <w:rsid w:val="00940389"/>
    <w:rsid w:val="00941F5F"/>
    <w:rsid w:val="00944DE0"/>
    <w:rsid w:val="009460F6"/>
    <w:rsid w:val="00946784"/>
    <w:rsid w:val="00946C23"/>
    <w:rsid w:val="00957072"/>
    <w:rsid w:val="00960C32"/>
    <w:rsid w:val="00963BCA"/>
    <w:rsid w:val="00981C2C"/>
    <w:rsid w:val="00985BA2"/>
    <w:rsid w:val="0099006C"/>
    <w:rsid w:val="0099217E"/>
    <w:rsid w:val="0099589C"/>
    <w:rsid w:val="00995FEB"/>
    <w:rsid w:val="009A3F58"/>
    <w:rsid w:val="009A71AC"/>
    <w:rsid w:val="009B71B1"/>
    <w:rsid w:val="009C203A"/>
    <w:rsid w:val="009D37F7"/>
    <w:rsid w:val="009E79F6"/>
    <w:rsid w:val="00A02706"/>
    <w:rsid w:val="00A0670E"/>
    <w:rsid w:val="00A06F0C"/>
    <w:rsid w:val="00A12DBD"/>
    <w:rsid w:val="00A15A5F"/>
    <w:rsid w:val="00A256C9"/>
    <w:rsid w:val="00A3017A"/>
    <w:rsid w:val="00A3328A"/>
    <w:rsid w:val="00A333A0"/>
    <w:rsid w:val="00A37116"/>
    <w:rsid w:val="00A37F9B"/>
    <w:rsid w:val="00A4100C"/>
    <w:rsid w:val="00A46A80"/>
    <w:rsid w:val="00A54045"/>
    <w:rsid w:val="00A57703"/>
    <w:rsid w:val="00A647D9"/>
    <w:rsid w:val="00A77B67"/>
    <w:rsid w:val="00A77C83"/>
    <w:rsid w:val="00A82DEA"/>
    <w:rsid w:val="00A8687A"/>
    <w:rsid w:val="00A87620"/>
    <w:rsid w:val="00A90406"/>
    <w:rsid w:val="00A90520"/>
    <w:rsid w:val="00AA74B8"/>
    <w:rsid w:val="00AB10C1"/>
    <w:rsid w:val="00AB4D65"/>
    <w:rsid w:val="00AB62F1"/>
    <w:rsid w:val="00AB695B"/>
    <w:rsid w:val="00AC1195"/>
    <w:rsid w:val="00AC384A"/>
    <w:rsid w:val="00AD3584"/>
    <w:rsid w:val="00AD68BA"/>
    <w:rsid w:val="00AD75CA"/>
    <w:rsid w:val="00AE2642"/>
    <w:rsid w:val="00AE3EFB"/>
    <w:rsid w:val="00AE745D"/>
    <w:rsid w:val="00AF21B8"/>
    <w:rsid w:val="00AF4302"/>
    <w:rsid w:val="00B036F3"/>
    <w:rsid w:val="00B46B1D"/>
    <w:rsid w:val="00B477C5"/>
    <w:rsid w:val="00B5038A"/>
    <w:rsid w:val="00B519AB"/>
    <w:rsid w:val="00B53340"/>
    <w:rsid w:val="00B55AFF"/>
    <w:rsid w:val="00B6722D"/>
    <w:rsid w:val="00B753A2"/>
    <w:rsid w:val="00B82357"/>
    <w:rsid w:val="00B864A1"/>
    <w:rsid w:val="00B90640"/>
    <w:rsid w:val="00B90B47"/>
    <w:rsid w:val="00B90D5E"/>
    <w:rsid w:val="00B9228B"/>
    <w:rsid w:val="00B9303C"/>
    <w:rsid w:val="00B93824"/>
    <w:rsid w:val="00BB2180"/>
    <w:rsid w:val="00BB2E19"/>
    <w:rsid w:val="00BB7987"/>
    <w:rsid w:val="00BD06F5"/>
    <w:rsid w:val="00BD13D6"/>
    <w:rsid w:val="00BD463F"/>
    <w:rsid w:val="00BE3A33"/>
    <w:rsid w:val="00BE67B6"/>
    <w:rsid w:val="00BF2F1E"/>
    <w:rsid w:val="00BF3255"/>
    <w:rsid w:val="00C04861"/>
    <w:rsid w:val="00C05246"/>
    <w:rsid w:val="00C067BB"/>
    <w:rsid w:val="00C12C0B"/>
    <w:rsid w:val="00C13571"/>
    <w:rsid w:val="00C21BF4"/>
    <w:rsid w:val="00C27B95"/>
    <w:rsid w:val="00C321BE"/>
    <w:rsid w:val="00C32D88"/>
    <w:rsid w:val="00C45E22"/>
    <w:rsid w:val="00C51BA5"/>
    <w:rsid w:val="00C56950"/>
    <w:rsid w:val="00C56DD3"/>
    <w:rsid w:val="00C66E86"/>
    <w:rsid w:val="00C73640"/>
    <w:rsid w:val="00C77854"/>
    <w:rsid w:val="00C828E5"/>
    <w:rsid w:val="00C84727"/>
    <w:rsid w:val="00C84C3A"/>
    <w:rsid w:val="00C85501"/>
    <w:rsid w:val="00C85579"/>
    <w:rsid w:val="00C9449D"/>
    <w:rsid w:val="00CA2F02"/>
    <w:rsid w:val="00CA2F9F"/>
    <w:rsid w:val="00CA6AD5"/>
    <w:rsid w:val="00CD15A7"/>
    <w:rsid w:val="00CE1C55"/>
    <w:rsid w:val="00CE5FEE"/>
    <w:rsid w:val="00D02105"/>
    <w:rsid w:val="00D0464B"/>
    <w:rsid w:val="00D13D50"/>
    <w:rsid w:val="00D1698C"/>
    <w:rsid w:val="00D16F68"/>
    <w:rsid w:val="00D30C64"/>
    <w:rsid w:val="00D4436A"/>
    <w:rsid w:val="00D461C5"/>
    <w:rsid w:val="00D5235C"/>
    <w:rsid w:val="00D548C3"/>
    <w:rsid w:val="00D56AEB"/>
    <w:rsid w:val="00D60192"/>
    <w:rsid w:val="00D6364B"/>
    <w:rsid w:val="00D711E4"/>
    <w:rsid w:val="00D77061"/>
    <w:rsid w:val="00D864CA"/>
    <w:rsid w:val="00D876A8"/>
    <w:rsid w:val="00D914BD"/>
    <w:rsid w:val="00D93480"/>
    <w:rsid w:val="00DA05F4"/>
    <w:rsid w:val="00DA3C03"/>
    <w:rsid w:val="00DB0147"/>
    <w:rsid w:val="00DC26F4"/>
    <w:rsid w:val="00DC2B7E"/>
    <w:rsid w:val="00DC69D1"/>
    <w:rsid w:val="00DD0E88"/>
    <w:rsid w:val="00DD1FCA"/>
    <w:rsid w:val="00DE2030"/>
    <w:rsid w:val="00DE460D"/>
    <w:rsid w:val="00DE5981"/>
    <w:rsid w:val="00DF1831"/>
    <w:rsid w:val="00DF6DD6"/>
    <w:rsid w:val="00E10DDC"/>
    <w:rsid w:val="00E152A7"/>
    <w:rsid w:val="00E26D41"/>
    <w:rsid w:val="00E34799"/>
    <w:rsid w:val="00E436C3"/>
    <w:rsid w:val="00E43D89"/>
    <w:rsid w:val="00E51409"/>
    <w:rsid w:val="00E5417F"/>
    <w:rsid w:val="00E54994"/>
    <w:rsid w:val="00E72798"/>
    <w:rsid w:val="00E75237"/>
    <w:rsid w:val="00E85099"/>
    <w:rsid w:val="00E869EB"/>
    <w:rsid w:val="00E873B3"/>
    <w:rsid w:val="00E929A1"/>
    <w:rsid w:val="00EA3BE5"/>
    <w:rsid w:val="00EB1CB6"/>
    <w:rsid w:val="00EB2847"/>
    <w:rsid w:val="00EB528D"/>
    <w:rsid w:val="00EB536A"/>
    <w:rsid w:val="00EB7238"/>
    <w:rsid w:val="00ED1D7F"/>
    <w:rsid w:val="00ED3A7C"/>
    <w:rsid w:val="00EE311E"/>
    <w:rsid w:val="00EE317E"/>
    <w:rsid w:val="00EE4FFD"/>
    <w:rsid w:val="00EE5368"/>
    <w:rsid w:val="00EF3C51"/>
    <w:rsid w:val="00EF5E3C"/>
    <w:rsid w:val="00F001D3"/>
    <w:rsid w:val="00F127FA"/>
    <w:rsid w:val="00F13C08"/>
    <w:rsid w:val="00F150A3"/>
    <w:rsid w:val="00F32B51"/>
    <w:rsid w:val="00F36D29"/>
    <w:rsid w:val="00F371C8"/>
    <w:rsid w:val="00F470A5"/>
    <w:rsid w:val="00F50AAE"/>
    <w:rsid w:val="00F60396"/>
    <w:rsid w:val="00F634A8"/>
    <w:rsid w:val="00F7298E"/>
    <w:rsid w:val="00F76CCA"/>
    <w:rsid w:val="00F866AD"/>
    <w:rsid w:val="00F87849"/>
    <w:rsid w:val="00F95D12"/>
    <w:rsid w:val="00FA5036"/>
    <w:rsid w:val="00FA5C88"/>
    <w:rsid w:val="00FA62AA"/>
    <w:rsid w:val="00FB1FB9"/>
    <w:rsid w:val="00FB50DF"/>
    <w:rsid w:val="00FC0202"/>
    <w:rsid w:val="00FC4BE0"/>
    <w:rsid w:val="00FD4896"/>
    <w:rsid w:val="00FD788F"/>
    <w:rsid w:val="00FF15B2"/>
    <w:rsid w:val="00FF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uiPriority w:val="99"/>
    <w:rsid w:val="00F76CCA"/>
  </w:style>
  <w:style w:type="paragraph" w:customStyle="1" w:styleId="13Stupovit">
    <w:name w:val="13. Stupňovité"/>
    <w:basedOn w:val="Normln"/>
    <w:rsid w:val="00595E50"/>
    <w:rPr>
      <w:sz w:val="24"/>
      <w:szCs w:val="24"/>
    </w:rPr>
  </w:style>
  <w:style w:type="character" w:customStyle="1" w:styleId="Zkladntext2Char">
    <w:name w:val="Základní text 2 Char"/>
    <w:link w:val="Zkladntext2"/>
    <w:rsid w:val="002051C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59416">
      <w:bodyDiv w:val="1"/>
      <w:marLeft w:val="0"/>
      <w:marRight w:val="0"/>
      <w:marTop w:val="0"/>
      <w:marBottom w:val="0"/>
      <w:divBdr>
        <w:top w:val="none" w:sz="0" w:space="0" w:color="auto"/>
        <w:left w:val="none" w:sz="0" w:space="0" w:color="auto"/>
        <w:bottom w:val="none" w:sz="0" w:space="0" w:color="auto"/>
        <w:right w:val="none" w:sz="0" w:space="0" w:color="auto"/>
      </w:divBdr>
    </w:div>
    <w:div w:id="334575246">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57351633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6698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5A970-736B-4B32-9926-BBE1DDC5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Pages>
  <Words>2330</Words>
  <Characters>13751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16049</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CERNA Lenka</cp:lastModifiedBy>
  <cp:revision>93</cp:revision>
  <cp:lastPrinted>2015-06-12T11:18:00Z</cp:lastPrinted>
  <dcterms:created xsi:type="dcterms:W3CDTF">2016-01-27T07:19:00Z</dcterms:created>
  <dcterms:modified xsi:type="dcterms:W3CDTF">2016-10-21T07:01:00Z</dcterms:modified>
</cp:coreProperties>
</file>