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80" w:rsidRDefault="001753B5">
      <w:pPr>
        <w:pStyle w:val="Nadpis10"/>
        <w:keepNext/>
        <w:keepLines/>
        <w:framePr w:w="1814" w:h="350" w:wrap="none" w:vAnchor="text" w:hAnchor="page" w:x="8736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117D80" w:rsidRDefault="00117D80">
      <w:pPr>
        <w:spacing w:after="336" w:line="14" w:lineRule="exact"/>
      </w:pPr>
    </w:p>
    <w:p w:rsidR="00117D80" w:rsidRDefault="00117D80">
      <w:pPr>
        <w:spacing w:line="14" w:lineRule="exact"/>
        <w:sectPr w:rsidR="00117D80">
          <w:footerReference w:type="default" r:id="rId6"/>
          <w:pgSz w:w="11900" w:h="16840"/>
          <w:pgMar w:top="846" w:right="1197" w:bottom="1240" w:left="570" w:header="418" w:footer="3" w:gutter="0"/>
          <w:pgNumType w:start="1"/>
          <w:cols w:space="720"/>
          <w:noEndnote/>
          <w:docGrid w:linePitch="360"/>
        </w:sectPr>
      </w:pPr>
    </w:p>
    <w:p w:rsidR="00117D80" w:rsidRDefault="00117D80">
      <w:pPr>
        <w:spacing w:line="14" w:lineRule="exact"/>
      </w:pPr>
    </w:p>
    <w:p w:rsidR="00117D80" w:rsidRDefault="001753B5">
      <w:pPr>
        <w:pStyle w:val="Nadpis20"/>
        <w:keepNext/>
        <w:keepLines/>
        <w:shd w:val="clear" w:color="auto" w:fill="auto"/>
        <w:spacing w:after="0"/>
        <w:rPr>
          <w:sz w:val="26"/>
          <w:szCs w:val="26"/>
        </w:rPr>
        <w:sectPr w:rsidR="00117D80">
          <w:type w:val="continuous"/>
          <w:pgSz w:w="11900" w:h="16840"/>
          <w:pgMar w:top="846" w:right="3400" w:bottom="5523" w:left="5514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6"/>
          <w:szCs w:val="26"/>
        </w:rPr>
        <w:t>260/2018</w:t>
      </w:r>
      <w:bookmarkEnd w:id="1"/>
    </w:p>
    <w:p w:rsidR="00117D80" w:rsidRDefault="00117D80">
      <w:pPr>
        <w:spacing w:line="66" w:lineRule="exact"/>
        <w:rPr>
          <w:sz w:val="5"/>
          <w:szCs w:val="5"/>
        </w:rPr>
      </w:pPr>
    </w:p>
    <w:p w:rsidR="00117D80" w:rsidRDefault="00117D80">
      <w:pPr>
        <w:spacing w:line="14" w:lineRule="exact"/>
        <w:sectPr w:rsidR="00117D80">
          <w:type w:val="continuous"/>
          <w:pgSz w:w="11900" w:h="16840"/>
          <w:pgMar w:top="846" w:right="0" w:bottom="1240" w:left="0" w:header="0" w:footer="3" w:gutter="0"/>
          <w:cols w:space="720"/>
          <w:noEndnote/>
          <w:docGrid w:linePitch="360"/>
        </w:sectPr>
      </w:pPr>
    </w:p>
    <w:p w:rsidR="00117D80" w:rsidRDefault="001753B5">
      <w:pPr>
        <w:pStyle w:val="Nadpis20"/>
        <w:keepNext/>
        <w:keepLines/>
        <w:framePr w:w="3389" w:h="1474" w:wrap="none" w:vAnchor="text" w:hAnchor="page" w:x="648" w:y="21"/>
        <w:shd w:val="clear" w:color="auto" w:fill="auto"/>
        <w:spacing w:after="60"/>
      </w:pPr>
      <w:bookmarkStart w:id="2" w:name="bookmark2"/>
      <w:r>
        <w:rPr>
          <w:sz w:val="26"/>
          <w:szCs w:val="26"/>
        </w:rPr>
        <w:t xml:space="preserve">ODBĚRATEL </w:t>
      </w:r>
      <w:r>
        <w:t>- fakturační adresa</w:t>
      </w:r>
      <w:bookmarkEnd w:id="2"/>
    </w:p>
    <w:p w:rsidR="00117D80" w:rsidRDefault="001753B5">
      <w:pPr>
        <w:pStyle w:val="Zkladntext1"/>
        <w:framePr w:w="3389" w:h="1474" w:wrap="none" w:vAnchor="text" w:hAnchor="page" w:x="648" w:y="21"/>
        <w:shd w:val="clear" w:color="auto" w:fill="auto"/>
        <w:spacing w:after="160"/>
      </w:pPr>
      <w:r>
        <w:t>Národní galerie v Praze Staroměstské náměstí 12 110 15 Praha 1</w:t>
      </w:r>
    </w:p>
    <w:p w:rsidR="00117D80" w:rsidRDefault="001753B5">
      <w:pPr>
        <w:pStyle w:val="Zkladntext1"/>
        <w:framePr w:w="3389" w:h="1474" w:wrap="none" w:vAnchor="text" w:hAnchor="page" w:x="648" w:y="21"/>
        <w:shd w:val="clear" w:color="auto" w:fill="auto"/>
        <w:spacing w:after="100"/>
      </w:pPr>
      <w:r>
        <w:t>Zřízena zákonem č.148/1949 Sb., o Národní galerii v Praze</w:t>
      </w:r>
    </w:p>
    <w:p w:rsidR="007A4B9A" w:rsidRDefault="001753B5">
      <w:pPr>
        <w:pStyle w:val="Zkladntext1"/>
        <w:framePr w:w="2774" w:h="518" w:wrap="none" w:vAnchor="text" w:hAnchor="page" w:x="648" w:y="1959"/>
        <w:shd w:val="clear" w:color="auto" w:fill="auto"/>
        <w:spacing w:line="326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117D80" w:rsidRDefault="001753B5">
      <w:pPr>
        <w:pStyle w:val="Zkladntext1"/>
        <w:framePr w:w="2774" w:h="518" w:wrap="none" w:vAnchor="text" w:hAnchor="page" w:x="648" w:y="1959"/>
        <w:shd w:val="clear" w:color="auto" w:fill="auto"/>
        <w:spacing w:line="326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117D80" w:rsidRDefault="001753B5">
      <w:pPr>
        <w:pStyle w:val="Nadpis10"/>
        <w:keepNext/>
        <w:keepLines/>
        <w:framePr w:w="1728" w:h="1421" w:wrap="none" w:vAnchor="text" w:hAnchor="page" w:x="5505" w:y="21"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117D80" w:rsidRDefault="001753B5">
      <w:pPr>
        <w:pStyle w:val="Nadpis30"/>
        <w:keepNext/>
        <w:keepLines/>
        <w:framePr w:w="1728" w:h="1421" w:wrap="none" w:vAnchor="text" w:hAnchor="page" w:x="5505" w:y="21"/>
        <w:shd w:val="clear" w:color="auto" w:fill="auto"/>
        <w:spacing w:after="200"/>
        <w:ind w:right="0"/>
        <w:jc w:val="left"/>
      </w:pPr>
      <w:bookmarkStart w:id="4" w:name="bookmark4"/>
      <w:r>
        <w:t xml:space="preserve">KART, spol. s </w:t>
      </w:r>
      <w:r>
        <w:t>r.o.</w:t>
      </w:r>
      <w:bookmarkEnd w:id="4"/>
    </w:p>
    <w:p w:rsidR="00117D80" w:rsidRDefault="001753B5">
      <w:pPr>
        <w:pStyle w:val="Nadpis30"/>
        <w:keepNext/>
        <w:keepLines/>
        <w:framePr w:w="1728" w:h="1421" w:wrap="none" w:vAnchor="text" w:hAnchor="page" w:x="5505" w:y="21"/>
        <w:shd w:val="clear" w:color="auto" w:fill="auto"/>
      </w:pPr>
      <w:bookmarkStart w:id="5" w:name="bookmark5"/>
      <w:r>
        <w:t>Duhová 1444/2 140 00 Praha 4 Česká republika</w:t>
      </w:r>
      <w:bookmarkEnd w:id="5"/>
    </w:p>
    <w:p w:rsidR="00117D80" w:rsidRDefault="001753B5">
      <w:pPr>
        <w:pStyle w:val="Zkladntext1"/>
        <w:framePr w:w="1018" w:h="230" w:wrap="none" w:vAnchor="text" w:hAnchor="page" w:x="5515" w:y="1950"/>
        <w:shd w:val="clear" w:color="auto" w:fill="auto"/>
        <w:spacing w:line="240" w:lineRule="auto"/>
      </w:pPr>
      <w:r>
        <w:rPr>
          <w:b/>
          <w:bCs/>
        </w:rPr>
        <w:t xml:space="preserve">IČ </w:t>
      </w:r>
      <w:r>
        <w:t>45791023</w:t>
      </w:r>
    </w:p>
    <w:p w:rsidR="00117D80" w:rsidRDefault="001753B5">
      <w:pPr>
        <w:pStyle w:val="Zkladntext1"/>
        <w:framePr w:w="1315" w:h="230" w:wrap="none" w:vAnchor="text" w:hAnchor="page" w:x="7070" w:y="1950"/>
        <w:shd w:val="clear" w:color="auto" w:fill="auto"/>
        <w:spacing w:line="240" w:lineRule="auto"/>
      </w:pPr>
      <w:r>
        <w:rPr>
          <w:b/>
          <w:bCs/>
        </w:rPr>
        <w:t xml:space="preserve">DIČ </w:t>
      </w:r>
      <w:r>
        <w:t>CZ45791023</w:t>
      </w:r>
    </w:p>
    <w:p w:rsidR="00117D80" w:rsidRDefault="007A4B9A">
      <w:pPr>
        <w:pStyle w:val="Zkladntext1"/>
        <w:framePr w:w="3638" w:h="595" w:wrap="none" w:vAnchor="text" w:hAnchor="page" w:x="5515" w:y="2190"/>
        <w:shd w:val="clear" w:color="auto" w:fill="auto"/>
        <w:tabs>
          <w:tab w:val="left" w:pos="2309"/>
        </w:tabs>
        <w:spacing w:line="389" w:lineRule="auto"/>
        <w:ind w:left="1400" w:hanging="1400"/>
      </w:pPr>
      <w:r>
        <w:rPr>
          <w:b/>
          <w:bCs/>
        </w:rPr>
        <w:t xml:space="preserve">Datum vystavení </w:t>
      </w:r>
      <w:r w:rsidR="001753B5">
        <w:t xml:space="preserve">16.01.2018 </w:t>
      </w:r>
      <w:r>
        <w:rPr>
          <w:b/>
          <w:bCs/>
        </w:rPr>
        <w:t xml:space="preserve">Číslo jednací </w:t>
      </w:r>
      <w:r w:rsidR="001753B5">
        <w:tab/>
      </w:r>
      <w:r>
        <w:rPr>
          <w:b/>
          <w:bCs/>
        </w:rPr>
        <w:t xml:space="preserve"> Smlouva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4"/>
        <w:gridCol w:w="2035"/>
        <w:gridCol w:w="2755"/>
        <w:gridCol w:w="1142"/>
        <w:gridCol w:w="1526"/>
      </w:tblGrid>
      <w:tr w:rsidR="00117D8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</w:pPr>
            <w:r>
              <w:t>Objednáváme u Vás výměnu BAP, úpravu plynového potrubí PK. Cena dle nabídky 022-17-125.</w:t>
            </w:r>
          </w:p>
        </w:tc>
      </w:tr>
      <w:tr w:rsidR="00117D8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</w:pPr>
            <w:r>
              <w:t>Položka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  <w:ind w:left="940"/>
            </w:pPr>
            <w:r>
              <w:t>Množství MJ</w:t>
            </w:r>
          </w:p>
        </w:tc>
        <w:tc>
          <w:tcPr>
            <w:tcW w:w="27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tabs>
                <w:tab w:val="left" w:pos="1008"/>
              </w:tabs>
              <w:spacing w:line="240" w:lineRule="auto"/>
              <w:ind w:left="240"/>
              <w:jc w:val="both"/>
            </w:pPr>
            <w:r>
              <w:t>%DPH</w:t>
            </w:r>
            <w:r>
              <w:tab/>
              <w:t>Cena</w:t>
            </w:r>
            <w:r>
              <w:t xml:space="preserve"> bez DPH/MJ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  <w:ind w:left="460"/>
            </w:pPr>
            <w:r>
              <w:t>DPH/MJ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  <w:ind w:left="500"/>
            </w:pPr>
            <w:r>
              <w:t>Celkem s DPH</w:t>
            </w:r>
          </w:p>
        </w:tc>
      </w:tr>
      <w:tr w:rsidR="00117D8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</w:pPr>
            <w:r>
              <w:t>Rozdíl v součtu částek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  <w:ind w:left="1160"/>
            </w:pPr>
            <w:r>
              <w:t>1.00</w:t>
            </w:r>
          </w:p>
        </w:tc>
        <w:tc>
          <w:tcPr>
            <w:tcW w:w="2755" w:type="dxa"/>
            <w:shd w:val="clear" w:color="auto" w:fill="FFFFFF"/>
            <w:vAlign w:val="center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tabs>
                <w:tab w:val="left" w:pos="1802"/>
              </w:tabs>
              <w:spacing w:line="240" w:lineRule="auto"/>
              <w:ind w:left="400" w:firstLine="20"/>
              <w:jc w:val="both"/>
            </w:pPr>
            <w:r>
              <w:t>0</w:t>
            </w:r>
            <w:r>
              <w:tab/>
              <w:t>0.38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  <w:ind w:right="240"/>
              <w:jc w:val="right"/>
            </w:pPr>
            <w:r>
              <w:t>0.00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  <w:ind w:right="200"/>
              <w:jc w:val="right"/>
            </w:pPr>
            <w:r>
              <w:t>0.38</w:t>
            </w:r>
          </w:p>
        </w:tc>
      </w:tr>
      <w:tr w:rsidR="00117D8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674" w:type="dxa"/>
            <w:tcBorders>
              <w:left w:val="single" w:sz="4" w:space="0" w:color="auto"/>
            </w:tcBorders>
            <w:shd w:val="clear" w:color="auto" w:fill="FFFFFF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</w:pPr>
            <w:r>
              <w:t>PK oprava rozvodu plynu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  <w:ind w:left="1160"/>
            </w:pPr>
            <w:r>
              <w:t>1.00</w:t>
            </w:r>
          </w:p>
        </w:tc>
        <w:tc>
          <w:tcPr>
            <w:tcW w:w="2755" w:type="dxa"/>
            <w:shd w:val="clear" w:color="auto" w:fill="FFFFFF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tabs>
                <w:tab w:val="left" w:pos="1328"/>
              </w:tabs>
              <w:spacing w:line="240" w:lineRule="auto"/>
              <w:ind w:left="320"/>
              <w:jc w:val="both"/>
            </w:pPr>
            <w:r>
              <w:t>21</w:t>
            </w:r>
            <w:r>
              <w:tab/>
              <w:t>131 622.00</w:t>
            </w:r>
          </w:p>
        </w:tc>
        <w:tc>
          <w:tcPr>
            <w:tcW w:w="1142" w:type="dxa"/>
            <w:shd w:val="clear" w:color="auto" w:fill="FFFFFF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  <w:ind w:right="240"/>
              <w:jc w:val="right"/>
            </w:pPr>
            <w:r>
              <w:t>27 640.62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shd w:val="clear" w:color="auto" w:fill="FFFFFF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  <w:ind w:right="200"/>
              <w:jc w:val="right"/>
            </w:pPr>
            <w:r>
              <w:t>159 262.62</w:t>
            </w:r>
          </w:p>
        </w:tc>
      </w:tr>
      <w:tr w:rsidR="00117D8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:rsidR="00841759" w:rsidRDefault="00841759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</w:pP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117D80" w:rsidRDefault="00117D80">
            <w:pPr>
              <w:framePr w:w="10133" w:h="1512" w:vSpace="758" w:wrap="none" w:vAnchor="text" w:hAnchor="page" w:x="571" w:y="4115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D80" w:rsidRDefault="007A4B9A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  <w:ind w:left="400" w:firstLine="20"/>
              <w:jc w:val="both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17D80" w:rsidRDefault="00117D80">
            <w:pPr>
              <w:framePr w:w="10133" w:h="1512" w:vSpace="758" w:wrap="none" w:vAnchor="text" w:hAnchor="page" w:x="571" w:y="4115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D80" w:rsidRDefault="001753B5">
            <w:pPr>
              <w:pStyle w:val="Jin0"/>
              <w:framePr w:w="10133" w:h="1512" w:vSpace="758" w:wrap="none" w:vAnchor="text" w:hAnchor="page" w:x="571" w:y="411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159 263.00 Kč</w:t>
            </w:r>
          </w:p>
        </w:tc>
      </w:tr>
    </w:tbl>
    <w:p w:rsidR="00117D80" w:rsidRDefault="001753B5">
      <w:pPr>
        <w:pStyle w:val="Titulektabulky0"/>
        <w:framePr w:w="1373" w:h="1330" w:wrap="none" w:vAnchor="text" w:hAnchor="page" w:x="5515" w:y="2785"/>
        <w:shd w:val="clear" w:color="auto" w:fill="auto"/>
        <w:spacing w:line="394" w:lineRule="auto"/>
      </w:pPr>
      <w:r>
        <w:rPr>
          <w:b/>
          <w:bCs/>
        </w:rPr>
        <w:t xml:space="preserve">Požadujeme: Termín dodání Způsob dopravy Způsob platby </w:t>
      </w:r>
      <w:r>
        <w:rPr>
          <w:b/>
          <w:bCs/>
        </w:rPr>
        <w:t>Splatnost faktury</w:t>
      </w:r>
    </w:p>
    <w:p w:rsidR="00117D80" w:rsidRDefault="001753B5">
      <w:pPr>
        <w:pStyle w:val="Titulektabulky0"/>
        <w:framePr w:w="653" w:h="206" w:wrap="none" w:vAnchor="text" w:hAnchor="page" w:x="7032" w:y="3885"/>
        <w:shd w:val="clear" w:color="auto" w:fill="auto"/>
      </w:pPr>
      <w:r>
        <w:t>30 dnů</w:t>
      </w:r>
    </w:p>
    <w:p w:rsidR="00117D80" w:rsidRDefault="007A4B9A">
      <w:pPr>
        <w:pStyle w:val="Titulektabulky0"/>
        <w:framePr w:w="1162" w:h="206" w:wrap="none" w:vAnchor="text" w:hAnchor="page" w:x="657" w:y="5598"/>
        <w:shd w:val="clear" w:color="auto" w:fill="auto"/>
      </w:pPr>
      <w:r>
        <w:t>XXXXXXXXXXXXXX</w:t>
      </w:r>
    </w:p>
    <w:p w:rsidR="00117D80" w:rsidRDefault="00117D80">
      <w:pPr>
        <w:pStyle w:val="Titulektabulky0"/>
        <w:framePr w:w="442" w:h="206" w:wrap="none" w:vAnchor="text" w:hAnchor="page" w:x="6696" w:y="5661"/>
        <w:shd w:val="clear" w:color="auto" w:fill="auto"/>
      </w:pPr>
    </w:p>
    <w:p w:rsidR="00117D80" w:rsidRDefault="001753B5">
      <w:pPr>
        <w:pStyle w:val="Nadpis40"/>
        <w:keepNext/>
        <w:keepLines/>
        <w:framePr w:w="1334" w:h="211" w:wrap="none" w:vAnchor="text" w:hAnchor="page" w:x="657" w:y="6836"/>
        <w:shd w:val="clear" w:color="auto" w:fill="auto"/>
        <w:spacing w:line="240" w:lineRule="auto"/>
      </w:pPr>
      <w:bookmarkStart w:id="6" w:name="bookmark6"/>
      <w:r>
        <w:t>Razítko a podpis</w:t>
      </w:r>
      <w:bookmarkEnd w:id="6"/>
    </w:p>
    <w:p w:rsidR="00117D80" w:rsidRDefault="001753B5">
      <w:pPr>
        <w:pStyle w:val="Zkladntext1"/>
        <w:framePr w:w="9734" w:h="394" w:wrap="none" w:vAnchor="text" w:hAnchor="page" w:x="657" w:y="7115"/>
        <w:shd w:val="clear" w:color="auto" w:fill="auto"/>
        <w:jc w:val="both"/>
      </w:pPr>
      <w:r>
        <w:t>Dle § 6 odst.l zákona c. 340/2015 Sb. o registru smluv nabývá objednávka s p</w:t>
      </w:r>
      <w:bookmarkStart w:id="7" w:name="_GoBack"/>
      <w:bookmarkEnd w:id="7"/>
      <w:r>
        <w:t xml:space="preserve">ředmětem plnění vyšší než hodnota 50.000,- Kč bez DPH </w:t>
      </w:r>
      <w:r>
        <w:t>účinnosti až uveřejněním (včetně jejího písemného potvrzení) v registru smluv. Uveřejnění provede objednatel.</w:t>
      </w:r>
    </w:p>
    <w:p w:rsidR="00117D80" w:rsidRDefault="001753B5">
      <w:pPr>
        <w:pStyle w:val="Zkladntext1"/>
        <w:framePr w:w="4138" w:h="221" w:wrap="none" w:vAnchor="text" w:hAnchor="page" w:x="657" w:y="7815"/>
        <w:shd w:val="clear" w:color="auto" w:fill="auto"/>
        <w:spacing w:line="240" w:lineRule="auto"/>
      </w:pPr>
      <w:r>
        <w:t>Žádáme obratem</w:t>
      </w:r>
      <w:r w:rsidR="007A4B9A">
        <w:t xml:space="preserve"> o zaslání akceptace (potvrzení</w:t>
      </w:r>
      <w:r>
        <w:t>) objednávky.</w:t>
      </w:r>
    </w:p>
    <w:p w:rsidR="00117D80" w:rsidRDefault="001753B5">
      <w:pPr>
        <w:pStyle w:val="Zkladntext1"/>
        <w:framePr w:w="566" w:h="206" w:wrap="none" w:vAnchor="text" w:hAnchor="page" w:x="657" w:y="8185"/>
        <w:shd w:val="clear" w:color="auto" w:fill="auto"/>
        <w:spacing w:line="240" w:lineRule="auto"/>
      </w:pPr>
      <w:r>
        <w:t>Datum:</w:t>
      </w:r>
    </w:p>
    <w:p w:rsidR="00117D80" w:rsidRDefault="001753B5">
      <w:pPr>
        <w:pStyle w:val="Zkladntext1"/>
        <w:framePr w:w="605" w:h="211" w:wrap="none" w:vAnchor="text" w:hAnchor="page" w:x="4507" w:y="8180"/>
        <w:shd w:val="clear" w:color="auto" w:fill="auto"/>
        <w:spacing w:line="240" w:lineRule="auto"/>
      </w:pPr>
      <w:r>
        <w:t>Podpis:</w:t>
      </w:r>
      <w:r w:rsidR="007A4B9A">
        <w:t xml:space="preserve"> nečitelný</w:t>
      </w:r>
    </w:p>
    <w:p w:rsidR="00117D80" w:rsidRDefault="001753B5">
      <w:pPr>
        <w:pStyle w:val="Nadpis40"/>
        <w:keepNext/>
        <w:keepLines/>
        <w:framePr w:w="3629" w:h="614" w:wrap="none" w:vAnchor="text" w:hAnchor="page" w:x="677" w:y="8449"/>
        <w:shd w:val="clear" w:color="auto" w:fill="auto"/>
        <w:spacing w:line="259" w:lineRule="auto"/>
        <w:jc w:val="both"/>
      </w:pPr>
      <w:bookmarkStart w:id="8" w:name="bookmark7"/>
      <w:r>
        <w:t>Platné elektronické podpisy:</w:t>
      </w:r>
      <w:bookmarkEnd w:id="8"/>
    </w:p>
    <w:p w:rsidR="007A4B9A" w:rsidRDefault="001753B5">
      <w:pPr>
        <w:pStyle w:val="Zkladntext1"/>
        <w:framePr w:w="3629" w:h="614" w:wrap="none" w:vAnchor="text" w:hAnchor="page" w:x="677" w:y="8449"/>
        <w:shd w:val="clear" w:color="auto" w:fill="auto"/>
        <w:spacing w:line="259" w:lineRule="auto"/>
        <w:jc w:val="both"/>
      </w:pPr>
      <w:r>
        <w:t xml:space="preserve">16.01.2018 17:06:43 </w:t>
      </w:r>
      <w:r w:rsidR="007A4B9A">
        <w:t>–XXXXXXXXXXXXXX</w:t>
      </w:r>
    </w:p>
    <w:p w:rsidR="00117D80" w:rsidRDefault="001753B5">
      <w:pPr>
        <w:pStyle w:val="Zkladntext1"/>
        <w:framePr w:w="3629" w:h="614" w:wrap="none" w:vAnchor="text" w:hAnchor="page" w:x="677" w:y="8449"/>
        <w:shd w:val="clear" w:color="auto" w:fill="auto"/>
        <w:spacing w:line="259" w:lineRule="auto"/>
        <w:jc w:val="both"/>
      </w:pPr>
      <w:r>
        <w:t xml:space="preserve">22.01.2018 13:50:31 - </w:t>
      </w:r>
      <w:r w:rsidR="007A4B9A">
        <w:rPr>
          <w:lang w:val="en-US" w:eastAsia="en-US" w:bidi="en-US"/>
        </w:rPr>
        <w:t>XXXXXXXXXXXXXX</w:t>
      </w:r>
    </w:p>
    <w:p w:rsidR="00117D80" w:rsidRDefault="001753B5">
      <w:pPr>
        <w:pStyle w:val="Zkladntext20"/>
        <w:framePr w:w="1502" w:h="840" w:wrap="none" w:vAnchor="text" w:hAnchor="page" w:x="7905" w:y="8483"/>
        <w:shd w:val="clear" w:color="auto" w:fill="auto"/>
        <w:spacing w:line="240" w:lineRule="auto"/>
        <w:ind w:left="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KART, spol. s r.o.</w:t>
      </w:r>
    </w:p>
    <w:p w:rsidR="00117D80" w:rsidRDefault="001753B5">
      <w:pPr>
        <w:pStyle w:val="Zkladntext20"/>
        <w:framePr w:w="1502" w:h="840" w:wrap="none" w:vAnchor="text" w:hAnchor="page" w:x="7905" w:y="8483"/>
        <w:shd w:val="clear" w:color="auto" w:fill="auto"/>
      </w:pPr>
      <w:r>
        <w:t>Duhová 1444/2 140 00 Praha 4 IČO: 45791023</w:t>
      </w: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 w:rsidP="007A4B9A">
      <w:pPr>
        <w:tabs>
          <w:tab w:val="left" w:pos="9150"/>
        </w:tabs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7A4B9A" w:rsidRDefault="007A4B9A" w:rsidP="007A4B9A">
      <w:pPr>
        <w:pStyle w:val="Titulektabulky0"/>
        <w:framePr w:w="1814" w:h="797" w:wrap="none" w:vAnchor="text" w:hAnchor="page" w:x="7336" w:y="151"/>
        <w:shd w:val="clear" w:color="auto" w:fill="auto"/>
        <w:jc w:val="righ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line="360" w:lineRule="exact"/>
      </w:pPr>
    </w:p>
    <w:p w:rsidR="00117D80" w:rsidRDefault="00117D80">
      <w:pPr>
        <w:spacing w:after="668" w:line="14" w:lineRule="exact"/>
      </w:pPr>
    </w:p>
    <w:p w:rsidR="007A4B9A" w:rsidRDefault="007A4B9A">
      <w:pPr>
        <w:spacing w:line="14" w:lineRule="exact"/>
      </w:pPr>
    </w:p>
    <w:p w:rsidR="007A4B9A" w:rsidRPr="007A4B9A" w:rsidRDefault="007A4B9A" w:rsidP="007A4B9A"/>
    <w:p w:rsidR="007A4B9A" w:rsidRDefault="007A4B9A" w:rsidP="007A4B9A"/>
    <w:p w:rsidR="007A4B9A" w:rsidRPr="007A4B9A" w:rsidRDefault="007A4B9A" w:rsidP="007A4B9A">
      <w:pPr>
        <w:ind w:firstLine="708"/>
        <w:rPr>
          <w:sz w:val="16"/>
          <w:szCs w:val="16"/>
        </w:rPr>
      </w:pPr>
      <w:r w:rsidRPr="007A4B9A">
        <w:rPr>
          <w:sz w:val="16"/>
          <w:szCs w:val="16"/>
        </w:rPr>
        <w:t>23.1.2018</w:t>
      </w:r>
    </w:p>
    <w:p w:rsidR="00117D80" w:rsidRDefault="007A4B9A" w:rsidP="007A4B9A">
      <w:pPr>
        <w:tabs>
          <w:tab w:val="left" w:pos="900"/>
        </w:tabs>
      </w:pPr>
      <w:r>
        <w:tab/>
      </w:r>
    </w:p>
    <w:p w:rsidR="007A4B9A" w:rsidRDefault="007A4B9A" w:rsidP="007A4B9A">
      <w:pPr>
        <w:tabs>
          <w:tab w:val="left" w:pos="900"/>
        </w:tabs>
      </w:pPr>
    </w:p>
    <w:p w:rsidR="007A4B9A" w:rsidRDefault="007A4B9A" w:rsidP="007A4B9A">
      <w:pPr>
        <w:tabs>
          <w:tab w:val="left" w:pos="900"/>
        </w:tabs>
      </w:pPr>
    </w:p>
    <w:p w:rsidR="007A4B9A" w:rsidRDefault="007A4B9A" w:rsidP="007A4B9A">
      <w:pPr>
        <w:tabs>
          <w:tab w:val="left" w:pos="900"/>
        </w:tabs>
      </w:pPr>
    </w:p>
    <w:p w:rsidR="007A4B9A" w:rsidRDefault="007A4B9A" w:rsidP="007A4B9A">
      <w:pPr>
        <w:tabs>
          <w:tab w:val="left" w:pos="900"/>
        </w:tabs>
      </w:pPr>
    </w:p>
    <w:p w:rsidR="007A4B9A" w:rsidRPr="007A4B9A" w:rsidRDefault="007A4B9A" w:rsidP="007A4B9A">
      <w:pPr>
        <w:tabs>
          <w:tab w:val="left" w:pos="900"/>
        </w:tabs>
      </w:pPr>
    </w:p>
    <w:sectPr w:rsidR="007A4B9A" w:rsidRPr="007A4B9A">
      <w:type w:val="continuous"/>
      <w:pgSz w:w="11900" w:h="16840"/>
      <w:pgMar w:top="846" w:right="1197" w:bottom="1240" w:left="5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B5" w:rsidRDefault="001753B5">
      <w:r>
        <w:separator/>
      </w:r>
    </w:p>
  </w:endnote>
  <w:endnote w:type="continuationSeparator" w:id="0">
    <w:p w:rsidR="001753B5" w:rsidRDefault="0017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80" w:rsidRDefault="001753B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389255</wp:posOffset>
              </wp:positionH>
              <wp:positionV relativeFrom="page">
                <wp:posOffset>9842500</wp:posOffset>
              </wp:positionV>
              <wp:extent cx="6321425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142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7D80" w:rsidRDefault="001753B5">
                          <w:pPr>
                            <w:pStyle w:val="Zhlavnebozpat20"/>
                            <w:shd w:val="clear" w:color="auto" w:fill="auto"/>
                            <w:tabs>
                              <w:tab w:val="right" w:pos="6365"/>
                              <w:tab w:val="right" w:pos="995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260/2018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.649999999999999pt;margin-top:775.pt;width:497.75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365" w:val="right"/>
                        <w:tab w:pos="995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260/2018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9783445</wp:posOffset>
              </wp:positionV>
              <wp:extent cx="64071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1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5pt;margin-top:770.35000000000002pt;width:504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B5" w:rsidRDefault="001753B5"/>
  </w:footnote>
  <w:footnote w:type="continuationSeparator" w:id="0">
    <w:p w:rsidR="001753B5" w:rsidRDefault="001753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80"/>
    <w:rsid w:val="00117D80"/>
    <w:rsid w:val="001753B5"/>
    <w:rsid w:val="007A4B9A"/>
    <w:rsid w:val="0084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38E1"/>
  <w15:docId w15:val="{0F584649-080C-4F8D-AC52-679F707C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Tahoma" w:eastAsia="Tahoma" w:hAnsi="Tahoma" w:cs="Tahoma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ind w:right="480"/>
      <w:jc w:val="both"/>
      <w:outlineLvl w:val="2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50" w:lineRule="auto"/>
      <w:outlineLvl w:val="3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  <w:ind w:left="140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2018-01-26T13:23:00Z</dcterms:created>
  <dcterms:modified xsi:type="dcterms:W3CDTF">2018-01-26T13:30:00Z</dcterms:modified>
</cp:coreProperties>
</file>