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B565C" w14:textId="77777777" w:rsidR="006F4298" w:rsidRPr="00AD314C" w:rsidRDefault="006F4298" w:rsidP="006F4298">
      <w:pPr>
        <w:rPr>
          <w:rFonts w:cs="Arial"/>
        </w:rPr>
      </w:pPr>
    </w:p>
    <w:tbl>
      <w:tblPr>
        <w:tblW w:w="8512" w:type="dxa"/>
        <w:tblLayout w:type="fixed"/>
        <w:tblCellMar>
          <w:left w:w="0" w:type="dxa"/>
          <w:right w:w="0" w:type="dxa"/>
        </w:tblCellMar>
        <w:tblLook w:val="0000" w:firstRow="0" w:lastRow="0" w:firstColumn="0" w:lastColumn="0" w:noHBand="0" w:noVBand="0"/>
      </w:tblPr>
      <w:tblGrid>
        <w:gridCol w:w="1304"/>
        <w:gridCol w:w="818"/>
        <w:gridCol w:w="2123"/>
        <w:gridCol w:w="7"/>
        <w:gridCol w:w="2130"/>
        <w:gridCol w:w="592"/>
        <w:gridCol w:w="1524"/>
        <w:gridCol w:w="7"/>
        <w:gridCol w:w="7"/>
      </w:tblGrid>
      <w:tr w:rsidR="006F4298" w:rsidRPr="005E5E66" w14:paraId="4DF1BF3C" w14:textId="77777777" w:rsidTr="006E76EA">
        <w:trPr>
          <w:gridBefore w:val="1"/>
          <w:gridAfter w:val="3"/>
          <w:wBefore w:w="1304" w:type="dxa"/>
          <w:wAfter w:w="1538" w:type="dxa"/>
          <w:cantSplit/>
          <w:trHeight w:hRule="exact" w:val="1421"/>
        </w:trPr>
        <w:tc>
          <w:tcPr>
            <w:tcW w:w="5670" w:type="dxa"/>
            <w:gridSpan w:val="5"/>
          </w:tcPr>
          <w:p w14:paraId="086CB894" w14:textId="77777777" w:rsidR="006F4298" w:rsidRPr="005E5E66" w:rsidRDefault="006F4298" w:rsidP="006E76EA">
            <w:pPr>
              <w:pStyle w:val="Nzevsmlouvy1"/>
              <w:rPr>
                <w:rFonts w:ascii="Arial" w:hAnsi="Arial" w:cs="Arial"/>
                <w:i w:val="0"/>
              </w:rPr>
            </w:pPr>
            <w:r w:rsidRPr="005E5E66">
              <w:rPr>
                <w:rFonts w:ascii="Arial" w:hAnsi="Arial" w:cs="Arial"/>
                <w:i w:val="0"/>
              </w:rPr>
              <w:t>Smlouva</w:t>
            </w:r>
          </w:p>
        </w:tc>
      </w:tr>
      <w:tr w:rsidR="006F4298" w:rsidRPr="005E5E66" w14:paraId="5046E3EB" w14:textId="77777777" w:rsidTr="006E76EA">
        <w:trPr>
          <w:gridBefore w:val="1"/>
          <w:gridAfter w:val="3"/>
          <w:wBefore w:w="1304" w:type="dxa"/>
          <w:wAfter w:w="1538" w:type="dxa"/>
          <w:cantSplit/>
          <w:trHeight w:hRule="exact" w:val="1615"/>
        </w:trPr>
        <w:tc>
          <w:tcPr>
            <w:tcW w:w="5670" w:type="dxa"/>
            <w:gridSpan w:val="5"/>
          </w:tcPr>
          <w:p w14:paraId="4E4246D9" w14:textId="77777777" w:rsidR="006F4298" w:rsidRPr="005E5E66" w:rsidRDefault="006F4298" w:rsidP="006E76EA">
            <w:pPr>
              <w:pStyle w:val="Nzevsmlouvy2"/>
              <w:rPr>
                <w:rFonts w:ascii="Arial" w:hAnsi="Arial" w:cs="Arial"/>
                <w:i w:val="0"/>
              </w:rPr>
            </w:pPr>
            <w:r>
              <w:rPr>
                <w:rFonts w:ascii="Arial" w:hAnsi="Arial" w:cs="Arial"/>
                <w:i w:val="0"/>
              </w:rPr>
              <w:t>na studii</w:t>
            </w:r>
          </w:p>
          <w:p w14:paraId="5FA4DBCE" w14:textId="77777777" w:rsidR="006F4298" w:rsidRPr="005E5E66" w:rsidRDefault="006F4298" w:rsidP="006E76EA">
            <w:pPr>
              <w:pStyle w:val="Nzevsmlouvy2"/>
              <w:rPr>
                <w:rFonts w:ascii="Arial" w:hAnsi="Arial" w:cs="Arial"/>
                <w:i w:val="0"/>
              </w:rPr>
            </w:pPr>
          </w:p>
          <w:p w14:paraId="52915A08" w14:textId="77777777" w:rsidR="006F4298" w:rsidRPr="005E5E66" w:rsidRDefault="006F4298" w:rsidP="006E76EA">
            <w:pPr>
              <w:pStyle w:val="Nzevsmlouvy2"/>
              <w:rPr>
                <w:rFonts w:ascii="Arial" w:hAnsi="Arial" w:cs="Arial"/>
                <w:i w:val="0"/>
              </w:rPr>
            </w:pPr>
          </w:p>
          <w:p w14:paraId="2D37C9D6" w14:textId="77777777" w:rsidR="006F4298" w:rsidRPr="005E5E66" w:rsidRDefault="006F4298" w:rsidP="006E76EA">
            <w:pPr>
              <w:pStyle w:val="Nzevsmlouvy2"/>
              <w:rPr>
                <w:rFonts w:ascii="Arial" w:hAnsi="Arial" w:cs="Arial"/>
                <w:i w:val="0"/>
              </w:rPr>
            </w:pPr>
          </w:p>
        </w:tc>
      </w:tr>
      <w:tr w:rsidR="006F4298" w:rsidRPr="005E5E66" w14:paraId="6CF2643E" w14:textId="77777777" w:rsidTr="006E76EA">
        <w:trPr>
          <w:gridAfter w:val="2"/>
          <w:wAfter w:w="14" w:type="dxa"/>
        </w:trPr>
        <w:tc>
          <w:tcPr>
            <w:tcW w:w="4245" w:type="dxa"/>
            <w:gridSpan w:val="3"/>
          </w:tcPr>
          <w:p w14:paraId="4AA28BA8" w14:textId="77777777" w:rsidR="006F4298" w:rsidRPr="005E5E66" w:rsidRDefault="006F4298" w:rsidP="006E76EA">
            <w:pPr>
              <w:rPr>
                <w:rFonts w:cs="Arial"/>
              </w:rPr>
            </w:pPr>
            <w:r w:rsidRPr="005E5E66">
              <w:rPr>
                <w:rFonts w:cs="Arial"/>
              </w:rPr>
              <w:t>SMLUVNÍ STRANY</w:t>
            </w:r>
          </w:p>
        </w:tc>
        <w:tc>
          <w:tcPr>
            <w:tcW w:w="4253" w:type="dxa"/>
            <w:gridSpan w:val="4"/>
          </w:tcPr>
          <w:p w14:paraId="58D48B57" w14:textId="77777777" w:rsidR="006F4298" w:rsidRPr="005E5E66" w:rsidRDefault="006F4298" w:rsidP="006E76EA">
            <w:pPr>
              <w:pStyle w:val="Tabulka1"/>
              <w:rPr>
                <w:rFonts w:cs="Arial"/>
              </w:rPr>
            </w:pPr>
          </w:p>
        </w:tc>
      </w:tr>
      <w:tr w:rsidR="006F4298" w:rsidRPr="005E5E66" w14:paraId="1EEFBCB2" w14:textId="77777777" w:rsidTr="006E76EA">
        <w:trPr>
          <w:gridAfter w:val="1"/>
          <w:wAfter w:w="7" w:type="dxa"/>
        </w:trPr>
        <w:tc>
          <w:tcPr>
            <w:tcW w:w="4252" w:type="dxa"/>
            <w:gridSpan w:val="4"/>
            <w:tcBorders>
              <w:top w:val="single" w:sz="4" w:space="0" w:color="auto"/>
            </w:tcBorders>
          </w:tcPr>
          <w:p w14:paraId="29FC7DFC" w14:textId="77777777" w:rsidR="006F4298" w:rsidRPr="005E5E66" w:rsidRDefault="006F4298" w:rsidP="006E76EA">
            <w:pPr>
              <w:rPr>
                <w:rFonts w:cs="Arial"/>
              </w:rPr>
            </w:pPr>
            <w:r w:rsidRPr="005E5E66">
              <w:rPr>
                <w:rFonts w:cs="Arial"/>
              </w:rPr>
              <w:t>OBJEDNATEL</w:t>
            </w:r>
          </w:p>
        </w:tc>
        <w:tc>
          <w:tcPr>
            <w:tcW w:w="4253" w:type="dxa"/>
            <w:gridSpan w:val="4"/>
            <w:tcBorders>
              <w:top w:val="single" w:sz="4" w:space="0" w:color="auto"/>
            </w:tcBorders>
          </w:tcPr>
          <w:p w14:paraId="5679EFC2" w14:textId="77777777" w:rsidR="006F4298" w:rsidRPr="005E5E66" w:rsidRDefault="006F4298" w:rsidP="006E76EA">
            <w:pPr>
              <w:rPr>
                <w:rFonts w:cs="Arial"/>
              </w:rPr>
            </w:pPr>
            <w:r w:rsidRPr="005E5E66">
              <w:rPr>
                <w:rFonts w:cs="Arial"/>
              </w:rPr>
              <w:t>ZHOTOVITEL</w:t>
            </w:r>
          </w:p>
        </w:tc>
      </w:tr>
      <w:tr w:rsidR="006F4298" w:rsidRPr="005E5E66" w14:paraId="46A74916" w14:textId="77777777" w:rsidTr="006E76EA">
        <w:trPr>
          <w:gridAfter w:val="2"/>
          <w:wAfter w:w="14" w:type="dxa"/>
          <w:trHeight w:hRule="exact" w:val="278"/>
        </w:trPr>
        <w:tc>
          <w:tcPr>
            <w:tcW w:w="4245" w:type="dxa"/>
            <w:gridSpan w:val="3"/>
          </w:tcPr>
          <w:p w14:paraId="6E26BC9F" w14:textId="77777777" w:rsidR="006F4298" w:rsidRPr="005E5E66" w:rsidRDefault="006F4298" w:rsidP="006E76EA">
            <w:pPr>
              <w:pStyle w:val="Tabulka1"/>
              <w:rPr>
                <w:rFonts w:cs="Arial"/>
              </w:rPr>
            </w:pPr>
          </w:p>
        </w:tc>
        <w:tc>
          <w:tcPr>
            <w:tcW w:w="4253" w:type="dxa"/>
            <w:gridSpan w:val="4"/>
          </w:tcPr>
          <w:p w14:paraId="5F1F164C" w14:textId="77777777" w:rsidR="006F4298" w:rsidRPr="005E5E66" w:rsidRDefault="006F4298" w:rsidP="006E76EA">
            <w:pPr>
              <w:pStyle w:val="Tabulka1"/>
              <w:rPr>
                <w:rFonts w:cs="Arial"/>
              </w:rPr>
            </w:pPr>
          </w:p>
        </w:tc>
      </w:tr>
      <w:tr w:rsidR="006F4298" w:rsidRPr="00BA6581" w14:paraId="19ED41C1" w14:textId="77777777" w:rsidTr="006E76EA">
        <w:trPr>
          <w:cantSplit/>
          <w:trHeight w:hRule="exact" w:val="278"/>
        </w:trPr>
        <w:tc>
          <w:tcPr>
            <w:tcW w:w="4252" w:type="dxa"/>
            <w:gridSpan w:val="4"/>
          </w:tcPr>
          <w:p w14:paraId="1AABA4EA" w14:textId="77777777" w:rsidR="006F4298" w:rsidRPr="00BA6581" w:rsidRDefault="006F4298" w:rsidP="006E76EA">
            <w:pPr>
              <w:pStyle w:val="Tabulka1"/>
              <w:rPr>
                <w:rFonts w:cs="Arial"/>
                <w:b/>
              </w:rPr>
            </w:pPr>
            <w:r w:rsidRPr="00BA6581">
              <w:rPr>
                <w:rFonts w:cs="Arial"/>
                <w:b/>
              </w:rPr>
              <w:t>MERO ČR, a.s.</w:t>
            </w:r>
          </w:p>
        </w:tc>
        <w:tc>
          <w:tcPr>
            <w:tcW w:w="4260" w:type="dxa"/>
            <w:gridSpan w:val="5"/>
          </w:tcPr>
          <w:p w14:paraId="45E26944" w14:textId="77777777" w:rsidR="006F4298" w:rsidRPr="00BA6581" w:rsidRDefault="006F4298" w:rsidP="006E76EA">
            <w:pPr>
              <w:pStyle w:val="Tabulka1"/>
              <w:rPr>
                <w:rFonts w:cs="Arial"/>
                <w:b/>
                <w:lang w:val="en-US"/>
              </w:rPr>
            </w:pPr>
            <w:r w:rsidRPr="00BA6581">
              <w:rPr>
                <w:rFonts w:cs="Arial"/>
                <w:b/>
              </w:rPr>
              <w:t>CB</w:t>
            </w:r>
            <w:r w:rsidRPr="00BA6581">
              <w:rPr>
                <w:rFonts w:cs="Arial"/>
                <w:b/>
                <w:lang w:val="en-US"/>
              </w:rPr>
              <w:t xml:space="preserve">&amp;I </w:t>
            </w:r>
            <w:proofErr w:type="spellStart"/>
            <w:r w:rsidRPr="00BA6581">
              <w:rPr>
                <w:rFonts w:cs="Arial"/>
                <w:b/>
                <w:lang w:val="en-US"/>
              </w:rPr>
              <w:t>s.r.o</w:t>
            </w:r>
            <w:proofErr w:type="spellEnd"/>
            <w:r w:rsidRPr="00BA6581">
              <w:rPr>
                <w:rFonts w:cs="Arial"/>
                <w:b/>
                <w:lang w:val="en-US"/>
              </w:rPr>
              <w:t>.</w:t>
            </w:r>
          </w:p>
        </w:tc>
      </w:tr>
      <w:tr w:rsidR="006F4298" w:rsidRPr="005E5E66" w14:paraId="79F4E296" w14:textId="77777777" w:rsidTr="006E76EA">
        <w:trPr>
          <w:cantSplit/>
          <w:trHeight w:hRule="exact" w:val="278"/>
        </w:trPr>
        <w:tc>
          <w:tcPr>
            <w:tcW w:w="4252" w:type="dxa"/>
            <w:gridSpan w:val="4"/>
          </w:tcPr>
          <w:p w14:paraId="3E0039BE" w14:textId="77777777" w:rsidR="006F4298" w:rsidRPr="005E5E66" w:rsidRDefault="006F4298" w:rsidP="006E76EA">
            <w:pPr>
              <w:pStyle w:val="Tabulka1"/>
              <w:rPr>
                <w:rFonts w:cs="Arial"/>
              </w:rPr>
            </w:pPr>
          </w:p>
        </w:tc>
        <w:tc>
          <w:tcPr>
            <w:tcW w:w="4260" w:type="dxa"/>
            <w:gridSpan w:val="5"/>
          </w:tcPr>
          <w:p w14:paraId="29B40372" w14:textId="77777777" w:rsidR="006F4298" w:rsidRPr="005E5E66" w:rsidRDefault="006F4298" w:rsidP="006E76EA">
            <w:pPr>
              <w:pStyle w:val="Tabulka1"/>
              <w:rPr>
                <w:rFonts w:cs="Arial"/>
              </w:rPr>
            </w:pPr>
          </w:p>
        </w:tc>
      </w:tr>
      <w:tr w:rsidR="006F4298" w:rsidRPr="005E5E66" w14:paraId="3687025B" w14:textId="77777777" w:rsidTr="006E76EA">
        <w:trPr>
          <w:gridAfter w:val="1"/>
          <w:wAfter w:w="7" w:type="dxa"/>
          <w:cantSplit/>
          <w:trHeight w:hRule="exact" w:val="278"/>
        </w:trPr>
        <w:tc>
          <w:tcPr>
            <w:tcW w:w="4252" w:type="dxa"/>
            <w:gridSpan w:val="4"/>
            <w:tcBorders>
              <w:bottom w:val="single" w:sz="4" w:space="0" w:color="auto"/>
            </w:tcBorders>
          </w:tcPr>
          <w:p w14:paraId="42A57AD8" w14:textId="77777777" w:rsidR="006F4298" w:rsidRPr="005E5E66" w:rsidRDefault="006F4298" w:rsidP="006E76EA">
            <w:pPr>
              <w:pStyle w:val="Tabulka1"/>
              <w:rPr>
                <w:rFonts w:cs="Arial"/>
              </w:rPr>
            </w:pPr>
          </w:p>
        </w:tc>
        <w:tc>
          <w:tcPr>
            <w:tcW w:w="4253" w:type="dxa"/>
            <w:gridSpan w:val="4"/>
            <w:tcBorders>
              <w:bottom w:val="single" w:sz="4" w:space="0" w:color="auto"/>
            </w:tcBorders>
          </w:tcPr>
          <w:p w14:paraId="61668EF4" w14:textId="77777777" w:rsidR="006F4298" w:rsidRPr="005E5E66" w:rsidRDefault="006F4298" w:rsidP="006E76EA">
            <w:pPr>
              <w:pStyle w:val="Tabulka1"/>
              <w:rPr>
                <w:rFonts w:cs="Arial"/>
              </w:rPr>
            </w:pPr>
          </w:p>
        </w:tc>
      </w:tr>
      <w:tr w:rsidR="006F4298" w:rsidRPr="005E5E66" w14:paraId="5B052B12" w14:textId="77777777" w:rsidTr="006E76EA">
        <w:trPr>
          <w:gridAfter w:val="1"/>
          <w:wAfter w:w="7" w:type="dxa"/>
          <w:cantSplit/>
        </w:trPr>
        <w:tc>
          <w:tcPr>
            <w:tcW w:w="4245" w:type="dxa"/>
            <w:gridSpan w:val="3"/>
            <w:tcBorders>
              <w:top w:val="single" w:sz="4" w:space="0" w:color="auto"/>
            </w:tcBorders>
          </w:tcPr>
          <w:p w14:paraId="74721D1F" w14:textId="77777777" w:rsidR="006F4298" w:rsidRPr="005E5E66" w:rsidRDefault="006F4298" w:rsidP="006E76EA">
            <w:pPr>
              <w:rPr>
                <w:rFonts w:cs="Arial"/>
              </w:rPr>
            </w:pPr>
            <w:r w:rsidRPr="005E5E66">
              <w:rPr>
                <w:rFonts w:cs="Arial"/>
              </w:rPr>
              <w:t xml:space="preserve">EVIDENČNÍ ÚDAJE </w:t>
            </w:r>
          </w:p>
        </w:tc>
        <w:tc>
          <w:tcPr>
            <w:tcW w:w="4260" w:type="dxa"/>
            <w:gridSpan w:val="5"/>
            <w:tcBorders>
              <w:top w:val="single" w:sz="4" w:space="0" w:color="auto"/>
            </w:tcBorders>
          </w:tcPr>
          <w:p w14:paraId="58D413B7" w14:textId="77777777" w:rsidR="006F4298" w:rsidRPr="005E5E66" w:rsidRDefault="006F4298" w:rsidP="006E76EA">
            <w:pPr>
              <w:rPr>
                <w:rFonts w:cs="Arial"/>
              </w:rPr>
            </w:pPr>
            <w:r w:rsidRPr="005E5E66">
              <w:rPr>
                <w:rFonts w:cs="Arial"/>
              </w:rPr>
              <w:t>EVIDENČNÍ ÚDAJE</w:t>
            </w:r>
          </w:p>
        </w:tc>
      </w:tr>
      <w:tr w:rsidR="006F4298" w:rsidRPr="005E5E66" w14:paraId="7853C831" w14:textId="77777777" w:rsidTr="006E76EA">
        <w:trPr>
          <w:gridAfter w:val="2"/>
          <w:wAfter w:w="14" w:type="dxa"/>
          <w:cantSplit/>
        </w:trPr>
        <w:tc>
          <w:tcPr>
            <w:tcW w:w="4245" w:type="dxa"/>
            <w:gridSpan w:val="3"/>
          </w:tcPr>
          <w:p w14:paraId="70523857" w14:textId="77777777" w:rsidR="006F4298" w:rsidRPr="005E5E66" w:rsidRDefault="006F4298" w:rsidP="006E76EA">
            <w:pPr>
              <w:rPr>
                <w:rFonts w:cs="Arial"/>
                <w:noProof/>
              </w:rPr>
            </w:pPr>
            <w:r w:rsidRPr="005E5E66">
              <w:rPr>
                <w:rFonts w:cs="Arial"/>
                <w:noProof/>
              </w:rPr>
              <w:t>OBJEDNATELE</w:t>
            </w:r>
          </w:p>
        </w:tc>
        <w:tc>
          <w:tcPr>
            <w:tcW w:w="4253" w:type="dxa"/>
            <w:gridSpan w:val="4"/>
          </w:tcPr>
          <w:p w14:paraId="1D48438A" w14:textId="77777777" w:rsidR="006F4298" w:rsidRPr="005E5E66" w:rsidRDefault="006F4298" w:rsidP="006E76EA">
            <w:pPr>
              <w:rPr>
                <w:rFonts w:cs="Arial"/>
                <w:noProof/>
              </w:rPr>
            </w:pPr>
            <w:r w:rsidRPr="005E5E66">
              <w:rPr>
                <w:rFonts w:cs="Arial"/>
                <w:noProof/>
              </w:rPr>
              <w:t>ZHOTOVITELE</w:t>
            </w:r>
          </w:p>
        </w:tc>
      </w:tr>
      <w:tr w:rsidR="006F4298" w:rsidRPr="005E5E66" w14:paraId="3E9EE0D3" w14:textId="77777777" w:rsidTr="006E76EA">
        <w:trPr>
          <w:gridAfter w:val="2"/>
          <w:wAfter w:w="14" w:type="dxa"/>
          <w:cantSplit/>
          <w:trHeight w:hRule="exact" w:val="278"/>
        </w:trPr>
        <w:tc>
          <w:tcPr>
            <w:tcW w:w="4245" w:type="dxa"/>
            <w:gridSpan w:val="3"/>
          </w:tcPr>
          <w:p w14:paraId="4133EF72" w14:textId="77777777" w:rsidR="006F4298" w:rsidRPr="005E5E66" w:rsidRDefault="006F4298" w:rsidP="006E76EA">
            <w:pPr>
              <w:pStyle w:val="Tabulka1"/>
              <w:rPr>
                <w:rFonts w:cs="Arial"/>
              </w:rPr>
            </w:pPr>
          </w:p>
        </w:tc>
        <w:tc>
          <w:tcPr>
            <w:tcW w:w="4253" w:type="dxa"/>
            <w:gridSpan w:val="4"/>
          </w:tcPr>
          <w:p w14:paraId="0075B49F" w14:textId="77777777" w:rsidR="006F4298" w:rsidRPr="005E5E66" w:rsidRDefault="006F4298" w:rsidP="006E76EA">
            <w:pPr>
              <w:pStyle w:val="Tabulka1"/>
              <w:rPr>
                <w:rFonts w:cs="Arial"/>
              </w:rPr>
            </w:pPr>
          </w:p>
        </w:tc>
      </w:tr>
      <w:tr w:rsidR="006F4298" w:rsidRPr="005E5E66" w14:paraId="278ED56F" w14:textId="77777777" w:rsidTr="006E76EA">
        <w:trPr>
          <w:gridAfter w:val="2"/>
          <w:wAfter w:w="14" w:type="dxa"/>
          <w:cantSplit/>
          <w:trHeight w:hRule="exact" w:val="606"/>
        </w:trPr>
        <w:tc>
          <w:tcPr>
            <w:tcW w:w="8498" w:type="dxa"/>
            <w:gridSpan w:val="7"/>
          </w:tcPr>
          <w:p w14:paraId="7023C6CF" w14:textId="77777777" w:rsidR="006F4298" w:rsidRPr="005E5E66" w:rsidRDefault="006F4298" w:rsidP="006E76EA">
            <w:pPr>
              <w:pStyle w:val="Tabulka1"/>
              <w:jc w:val="both"/>
            </w:pPr>
            <w:r w:rsidRPr="005E5E66">
              <w:rPr>
                <w:rFonts w:cs="Arial"/>
                <w:b/>
              </w:rPr>
              <w:t>Název smlouvy:</w:t>
            </w:r>
            <w:r>
              <w:rPr>
                <w:rFonts w:cs="Arial"/>
                <w:b/>
              </w:rPr>
              <w:t xml:space="preserve"> Studie rozvoje a modernizace </w:t>
            </w:r>
            <w:proofErr w:type="spellStart"/>
            <w:r>
              <w:rPr>
                <w:rFonts w:cs="Arial"/>
                <w:b/>
              </w:rPr>
              <w:t>off</w:t>
            </w:r>
            <w:proofErr w:type="spellEnd"/>
            <w:r>
              <w:rPr>
                <w:rFonts w:cs="Arial"/>
                <w:b/>
              </w:rPr>
              <w:t xml:space="preserve"> </w:t>
            </w:r>
            <w:proofErr w:type="spellStart"/>
            <w:r>
              <w:rPr>
                <w:rFonts w:cs="Arial"/>
                <w:b/>
              </w:rPr>
              <w:t>site</w:t>
            </w:r>
            <w:proofErr w:type="spellEnd"/>
            <w:r>
              <w:rPr>
                <w:rFonts w:cs="Arial"/>
                <w:b/>
              </w:rPr>
              <w:t xml:space="preserve"> CTR</w:t>
            </w:r>
          </w:p>
        </w:tc>
      </w:tr>
      <w:tr w:rsidR="006F4298" w:rsidRPr="005E5E66" w14:paraId="030E8D66" w14:textId="77777777" w:rsidTr="006E76EA">
        <w:trPr>
          <w:gridAfter w:val="2"/>
          <w:wAfter w:w="14" w:type="dxa"/>
          <w:cantSplit/>
          <w:trHeight w:hRule="exact" w:val="278"/>
        </w:trPr>
        <w:tc>
          <w:tcPr>
            <w:tcW w:w="4245" w:type="dxa"/>
            <w:gridSpan w:val="3"/>
          </w:tcPr>
          <w:p w14:paraId="2D9EBBE6" w14:textId="2EE1EA19" w:rsidR="006F4298" w:rsidRPr="005E5E66" w:rsidRDefault="006F4298" w:rsidP="00956D27">
            <w:pPr>
              <w:pStyle w:val="Tabulka1"/>
              <w:rPr>
                <w:rFonts w:cs="Arial"/>
              </w:rPr>
            </w:pPr>
            <w:r w:rsidRPr="005E5E66">
              <w:rPr>
                <w:rFonts w:cs="Arial"/>
              </w:rPr>
              <w:t>Číslo smlouvy:</w:t>
            </w:r>
            <w:r w:rsidR="00956D27">
              <w:t xml:space="preserve"> </w:t>
            </w:r>
            <w:r w:rsidR="00956D27" w:rsidRPr="00956D27">
              <w:rPr>
                <w:rFonts w:cs="Arial"/>
              </w:rPr>
              <w:t>00276/INV</w:t>
            </w:r>
          </w:p>
        </w:tc>
        <w:tc>
          <w:tcPr>
            <w:tcW w:w="4253" w:type="dxa"/>
            <w:gridSpan w:val="4"/>
          </w:tcPr>
          <w:p w14:paraId="3D9B1F5A" w14:textId="09926624" w:rsidR="006F4298" w:rsidRPr="005E5E66" w:rsidRDefault="006F4298" w:rsidP="005E57E8">
            <w:pPr>
              <w:pStyle w:val="Tabulka1"/>
              <w:rPr>
                <w:rFonts w:cs="Arial"/>
              </w:rPr>
            </w:pPr>
            <w:r>
              <w:rPr>
                <w:rFonts w:cs="Arial"/>
              </w:rPr>
              <w:t>Projekt číslo:</w:t>
            </w:r>
            <w:r w:rsidR="005E57E8">
              <w:rPr>
                <w:rFonts w:cs="Arial"/>
              </w:rPr>
              <w:t>266 234 076</w:t>
            </w:r>
          </w:p>
        </w:tc>
      </w:tr>
      <w:tr w:rsidR="006F4298" w:rsidRPr="005E5E66" w14:paraId="2F09996F" w14:textId="77777777" w:rsidTr="006E76EA">
        <w:trPr>
          <w:gridAfter w:val="2"/>
          <w:wAfter w:w="14" w:type="dxa"/>
          <w:cantSplit/>
          <w:trHeight w:hRule="exact" w:val="278"/>
        </w:trPr>
        <w:tc>
          <w:tcPr>
            <w:tcW w:w="4245" w:type="dxa"/>
            <w:gridSpan w:val="3"/>
          </w:tcPr>
          <w:p w14:paraId="60534364" w14:textId="77777777" w:rsidR="006F4298" w:rsidRPr="005E5E66" w:rsidRDefault="006F4298" w:rsidP="006E76EA">
            <w:pPr>
              <w:pStyle w:val="Tabulka1"/>
              <w:rPr>
                <w:rFonts w:cs="Arial"/>
              </w:rPr>
            </w:pPr>
          </w:p>
        </w:tc>
        <w:tc>
          <w:tcPr>
            <w:tcW w:w="4253" w:type="dxa"/>
            <w:gridSpan w:val="4"/>
          </w:tcPr>
          <w:p w14:paraId="754D3C27" w14:textId="77777777" w:rsidR="006F4298" w:rsidRPr="005E5E66" w:rsidRDefault="006F4298" w:rsidP="006E76EA">
            <w:pPr>
              <w:pStyle w:val="Tabulka1"/>
              <w:rPr>
                <w:rFonts w:cs="Arial"/>
              </w:rPr>
            </w:pPr>
          </w:p>
        </w:tc>
      </w:tr>
      <w:tr w:rsidR="006F4298" w:rsidRPr="005E5E66" w14:paraId="44D555BE" w14:textId="77777777" w:rsidTr="006E76EA">
        <w:trPr>
          <w:gridAfter w:val="2"/>
          <w:wAfter w:w="14" w:type="dxa"/>
          <w:cantSplit/>
        </w:trPr>
        <w:tc>
          <w:tcPr>
            <w:tcW w:w="4245" w:type="dxa"/>
            <w:gridSpan w:val="3"/>
            <w:tcBorders>
              <w:bottom w:val="single" w:sz="4" w:space="0" w:color="auto"/>
            </w:tcBorders>
          </w:tcPr>
          <w:p w14:paraId="1E4FF524" w14:textId="77777777" w:rsidR="006F4298" w:rsidRPr="005E5E66" w:rsidRDefault="006F4298" w:rsidP="006E76EA">
            <w:pPr>
              <w:pStyle w:val="Tabulka1"/>
              <w:rPr>
                <w:rFonts w:cs="Arial"/>
              </w:rPr>
            </w:pPr>
          </w:p>
        </w:tc>
        <w:tc>
          <w:tcPr>
            <w:tcW w:w="4253" w:type="dxa"/>
            <w:gridSpan w:val="4"/>
            <w:tcBorders>
              <w:bottom w:val="single" w:sz="4" w:space="0" w:color="auto"/>
            </w:tcBorders>
          </w:tcPr>
          <w:p w14:paraId="7C7C3A4B" w14:textId="77777777" w:rsidR="006F4298" w:rsidRPr="005E5E66" w:rsidRDefault="006F4298" w:rsidP="006E76EA">
            <w:pPr>
              <w:pStyle w:val="Tabulka1"/>
              <w:rPr>
                <w:rFonts w:cs="Arial"/>
              </w:rPr>
            </w:pPr>
          </w:p>
        </w:tc>
      </w:tr>
      <w:tr w:rsidR="006F4298" w:rsidRPr="005E5E66" w14:paraId="37835BC5" w14:textId="77777777" w:rsidTr="006E76EA">
        <w:trPr>
          <w:gridAfter w:val="2"/>
          <w:wAfter w:w="14" w:type="dxa"/>
          <w:cantSplit/>
        </w:trPr>
        <w:tc>
          <w:tcPr>
            <w:tcW w:w="4245" w:type="dxa"/>
            <w:gridSpan w:val="3"/>
            <w:tcBorders>
              <w:top w:val="single" w:sz="4" w:space="0" w:color="auto"/>
            </w:tcBorders>
          </w:tcPr>
          <w:p w14:paraId="474735A9" w14:textId="77777777" w:rsidR="006F4298" w:rsidRPr="005E5E66" w:rsidRDefault="006F4298" w:rsidP="006E76EA">
            <w:pPr>
              <w:rPr>
                <w:rFonts w:cs="Arial"/>
              </w:rPr>
            </w:pPr>
            <w:r w:rsidRPr="005E5E66">
              <w:rPr>
                <w:rFonts w:cs="Arial"/>
                <w:noProof/>
              </w:rPr>
              <w:t>EVIDENČNÍ ÚDAJE O SMLOUVĚ</w:t>
            </w:r>
          </w:p>
        </w:tc>
        <w:tc>
          <w:tcPr>
            <w:tcW w:w="4253" w:type="dxa"/>
            <w:gridSpan w:val="4"/>
            <w:tcBorders>
              <w:top w:val="single" w:sz="4" w:space="0" w:color="auto"/>
            </w:tcBorders>
          </w:tcPr>
          <w:p w14:paraId="11E273DB" w14:textId="77777777" w:rsidR="006F4298" w:rsidRPr="005E5E66" w:rsidRDefault="006F4298" w:rsidP="006E76EA">
            <w:pPr>
              <w:pStyle w:val="Tabulka1"/>
            </w:pPr>
          </w:p>
        </w:tc>
      </w:tr>
      <w:tr w:rsidR="006F4298" w:rsidRPr="005E5E66" w14:paraId="4B298A5B" w14:textId="77777777" w:rsidTr="006E76EA">
        <w:trPr>
          <w:gridAfter w:val="2"/>
          <w:wAfter w:w="14" w:type="dxa"/>
          <w:cantSplit/>
        </w:trPr>
        <w:tc>
          <w:tcPr>
            <w:tcW w:w="4245" w:type="dxa"/>
            <w:gridSpan w:val="3"/>
          </w:tcPr>
          <w:p w14:paraId="45646BC8" w14:textId="77777777" w:rsidR="006F4298" w:rsidRPr="005E5E66" w:rsidRDefault="006F4298" w:rsidP="006E76EA">
            <w:pPr>
              <w:pStyle w:val="Tabulka1"/>
              <w:rPr>
                <w:rFonts w:cs="Arial"/>
              </w:rPr>
            </w:pPr>
          </w:p>
        </w:tc>
        <w:tc>
          <w:tcPr>
            <w:tcW w:w="4253" w:type="dxa"/>
            <w:gridSpan w:val="4"/>
          </w:tcPr>
          <w:p w14:paraId="3887C1FB" w14:textId="77777777" w:rsidR="006F4298" w:rsidRPr="005E5E66" w:rsidRDefault="006F4298" w:rsidP="006E76EA">
            <w:pPr>
              <w:pStyle w:val="Tabulka1"/>
              <w:rPr>
                <w:rFonts w:cs="Arial"/>
              </w:rPr>
            </w:pPr>
          </w:p>
        </w:tc>
      </w:tr>
      <w:tr w:rsidR="006F4298" w:rsidRPr="005E5E66" w14:paraId="74880AFE" w14:textId="77777777" w:rsidTr="006E76EA">
        <w:trPr>
          <w:cantSplit/>
        </w:trPr>
        <w:tc>
          <w:tcPr>
            <w:tcW w:w="4252" w:type="dxa"/>
            <w:gridSpan w:val="4"/>
          </w:tcPr>
          <w:p w14:paraId="13ADAC8A" w14:textId="77777777" w:rsidR="006F4298" w:rsidRPr="005E5E66" w:rsidRDefault="006F4298" w:rsidP="006E76EA">
            <w:pPr>
              <w:pStyle w:val="Tabulka1"/>
              <w:rPr>
                <w:rFonts w:cs="Arial"/>
              </w:rPr>
            </w:pPr>
            <w:r w:rsidRPr="005E5E66">
              <w:rPr>
                <w:rFonts w:cs="Arial"/>
              </w:rPr>
              <w:t>Originál</w:t>
            </w:r>
          </w:p>
        </w:tc>
        <w:tc>
          <w:tcPr>
            <w:tcW w:w="2130" w:type="dxa"/>
          </w:tcPr>
          <w:p w14:paraId="08C0D7B1" w14:textId="77777777" w:rsidR="006F4298" w:rsidRPr="005E5E66" w:rsidRDefault="006F4298" w:rsidP="006E76EA">
            <w:pPr>
              <w:pStyle w:val="Tabulka1"/>
              <w:rPr>
                <w:rFonts w:cs="Arial"/>
              </w:rPr>
            </w:pPr>
            <w:r w:rsidRPr="005E5E66">
              <w:rPr>
                <w:rFonts w:cs="Arial"/>
              </w:rPr>
              <w:t>Kopie</w:t>
            </w:r>
          </w:p>
        </w:tc>
        <w:tc>
          <w:tcPr>
            <w:tcW w:w="2130" w:type="dxa"/>
            <w:gridSpan w:val="4"/>
          </w:tcPr>
          <w:p w14:paraId="691F658F" w14:textId="77777777" w:rsidR="006F4298" w:rsidRPr="005E5E66" w:rsidRDefault="006F4298" w:rsidP="006E76EA">
            <w:pPr>
              <w:pStyle w:val="Tabulka1"/>
              <w:ind w:right="170"/>
              <w:jc w:val="right"/>
              <w:rPr>
                <w:rFonts w:cs="Arial"/>
              </w:rPr>
            </w:pPr>
            <w:r w:rsidRPr="005E5E66">
              <w:rPr>
                <w:rFonts w:cs="Arial"/>
              </w:rPr>
              <w:t>Počet stran</w:t>
            </w:r>
          </w:p>
        </w:tc>
      </w:tr>
      <w:tr w:rsidR="006F4298" w:rsidRPr="005E5E66" w14:paraId="399B728E" w14:textId="77777777" w:rsidTr="006E76EA">
        <w:trPr>
          <w:cantSplit/>
          <w:trHeight w:hRule="exact" w:val="278"/>
        </w:trPr>
        <w:tc>
          <w:tcPr>
            <w:tcW w:w="2122" w:type="dxa"/>
            <w:gridSpan w:val="2"/>
          </w:tcPr>
          <w:p w14:paraId="221AAFA1" w14:textId="77777777" w:rsidR="006F4298" w:rsidRPr="0039540C" w:rsidRDefault="006F4298" w:rsidP="006E76EA">
            <w:pPr>
              <w:pStyle w:val="Tabulka1"/>
              <w:jc w:val="center"/>
              <w:rPr>
                <w:rFonts w:cs="Arial"/>
              </w:rPr>
            </w:pPr>
            <w:r w:rsidRPr="0039540C">
              <w:rPr>
                <w:rFonts w:cs="Arial"/>
              </w:rPr>
              <w:t>1</w:t>
            </w:r>
          </w:p>
        </w:tc>
        <w:tc>
          <w:tcPr>
            <w:tcW w:w="2130" w:type="dxa"/>
            <w:gridSpan w:val="2"/>
          </w:tcPr>
          <w:p w14:paraId="74D088FB" w14:textId="77777777" w:rsidR="006F4298" w:rsidRPr="0039540C" w:rsidRDefault="006F4298" w:rsidP="006E76EA">
            <w:pPr>
              <w:pStyle w:val="Tabulka1"/>
              <w:jc w:val="center"/>
              <w:rPr>
                <w:rFonts w:cs="Arial"/>
              </w:rPr>
            </w:pPr>
            <w:r w:rsidRPr="0039540C">
              <w:rPr>
                <w:rFonts w:cs="Arial"/>
              </w:rPr>
              <w:t>1</w:t>
            </w:r>
          </w:p>
        </w:tc>
        <w:tc>
          <w:tcPr>
            <w:tcW w:w="2130" w:type="dxa"/>
          </w:tcPr>
          <w:p w14:paraId="7F23E8AF" w14:textId="77777777" w:rsidR="006F4298" w:rsidRPr="0039540C" w:rsidRDefault="006F4298" w:rsidP="006E76EA">
            <w:pPr>
              <w:pStyle w:val="Tabulka1"/>
              <w:rPr>
                <w:rFonts w:cs="Arial"/>
              </w:rPr>
            </w:pPr>
          </w:p>
        </w:tc>
        <w:tc>
          <w:tcPr>
            <w:tcW w:w="2130" w:type="dxa"/>
            <w:gridSpan w:val="4"/>
          </w:tcPr>
          <w:p w14:paraId="1FA28A2C" w14:textId="77777777" w:rsidR="006F4298" w:rsidRPr="0039540C" w:rsidRDefault="006F4298" w:rsidP="006E76EA">
            <w:pPr>
              <w:pStyle w:val="Tabulka1"/>
              <w:ind w:right="170"/>
              <w:jc w:val="right"/>
              <w:rPr>
                <w:rFonts w:cs="Arial"/>
              </w:rPr>
            </w:pPr>
            <w:r w:rsidRPr="0039540C">
              <w:rPr>
                <w:rFonts w:cs="Arial"/>
              </w:rPr>
              <w:t>12</w:t>
            </w:r>
          </w:p>
        </w:tc>
      </w:tr>
      <w:tr w:rsidR="006F4298" w:rsidRPr="005E5E66" w14:paraId="0441DCB2" w14:textId="77777777" w:rsidTr="006E76EA">
        <w:trPr>
          <w:gridAfter w:val="1"/>
          <w:wAfter w:w="7" w:type="dxa"/>
        </w:trPr>
        <w:tc>
          <w:tcPr>
            <w:tcW w:w="4252" w:type="dxa"/>
            <w:gridSpan w:val="4"/>
            <w:tcBorders>
              <w:top w:val="single" w:sz="4" w:space="0" w:color="auto"/>
            </w:tcBorders>
          </w:tcPr>
          <w:p w14:paraId="1B8690BF" w14:textId="77777777" w:rsidR="006F4298" w:rsidRPr="005E5E66" w:rsidRDefault="006F4298" w:rsidP="006E76EA">
            <w:pPr>
              <w:rPr>
                <w:rFonts w:cs="Arial"/>
              </w:rPr>
            </w:pPr>
          </w:p>
        </w:tc>
        <w:tc>
          <w:tcPr>
            <w:tcW w:w="4253" w:type="dxa"/>
            <w:gridSpan w:val="4"/>
            <w:tcBorders>
              <w:top w:val="single" w:sz="4" w:space="0" w:color="auto"/>
            </w:tcBorders>
          </w:tcPr>
          <w:p w14:paraId="146BBD17" w14:textId="77777777" w:rsidR="006F4298" w:rsidRPr="005E5E66" w:rsidRDefault="006F4298" w:rsidP="006E76EA">
            <w:pPr>
              <w:rPr>
                <w:rFonts w:cs="Arial"/>
              </w:rPr>
            </w:pPr>
          </w:p>
        </w:tc>
      </w:tr>
      <w:tr w:rsidR="006F4298" w:rsidRPr="005E5E66" w14:paraId="2CC1A346" w14:textId="77777777" w:rsidTr="006E76EA">
        <w:trPr>
          <w:gridAfter w:val="2"/>
          <w:wAfter w:w="14" w:type="dxa"/>
          <w:trHeight w:hRule="exact" w:val="278"/>
        </w:trPr>
        <w:tc>
          <w:tcPr>
            <w:tcW w:w="4245" w:type="dxa"/>
            <w:gridSpan w:val="3"/>
          </w:tcPr>
          <w:p w14:paraId="6DBC5B1F" w14:textId="77777777" w:rsidR="006F4298" w:rsidRPr="005E5E66" w:rsidRDefault="006F4298" w:rsidP="006E76EA">
            <w:pPr>
              <w:pStyle w:val="Tabulka1"/>
              <w:rPr>
                <w:rFonts w:cs="Arial"/>
              </w:rPr>
            </w:pPr>
          </w:p>
        </w:tc>
        <w:tc>
          <w:tcPr>
            <w:tcW w:w="4253" w:type="dxa"/>
            <w:gridSpan w:val="4"/>
          </w:tcPr>
          <w:p w14:paraId="6E00B8E2" w14:textId="77777777" w:rsidR="006F4298" w:rsidRPr="005E5E66" w:rsidRDefault="006F4298" w:rsidP="006E76EA">
            <w:pPr>
              <w:pStyle w:val="Tabulka1"/>
              <w:rPr>
                <w:rFonts w:cs="Arial"/>
              </w:rPr>
            </w:pPr>
          </w:p>
        </w:tc>
      </w:tr>
    </w:tbl>
    <w:p w14:paraId="1BA180EF" w14:textId="77777777" w:rsidR="006F4298" w:rsidRPr="005E5E66" w:rsidRDefault="006F4298" w:rsidP="006F4298">
      <w:pPr>
        <w:pStyle w:val="Obsah1"/>
        <w:spacing w:before="0"/>
        <w:rPr>
          <w:rFonts w:cs="Arial"/>
          <w:caps w:val="0"/>
        </w:rPr>
      </w:pPr>
      <w:bookmarkStart w:id="0" w:name="_Toc353801207"/>
    </w:p>
    <w:p w14:paraId="1DDC15C3" w14:textId="77777777" w:rsidR="006F4298" w:rsidRDefault="006F4298" w:rsidP="006F4298">
      <w:pPr>
        <w:pStyle w:val="Smlouva-Nadpis1"/>
        <w:numPr>
          <w:ilvl w:val="0"/>
          <w:numId w:val="1"/>
        </w:numPr>
        <w:tabs>
          <w:tab w:val="num" w:pos="567"/>
        </w:tabs>
        <w:ind w:left="567" w:hanging="567"/>
        <w:rPr>
          <w:rFonts w:ascii="Arial" w:hAnsi="Arial"/>
          <w:i w:val="0"/>
        </w:rPr>
        <w:sectPr w:rsidR="006F4298" w:rsidSect="001D3B0F">
          <w:footerReference w:type="even" r:id="rId10"/>
          <w:footerReference w:type="default" r:id="rId11"/>
          <w:headerReference w:type="first" r:id="rId12"/>
          <w:footerReference w:type="first" r:id="rId13"/>
          <w:pgSz w:w="11906" w:h="16838" w:code="9"/>
          <w:pgMar w:top="1418" w:right="1701" w:bottom="1361" w:left="1701" w:header="708" w:footer="397" w:gutter="0"/>
          <w:cols w:space="708"/>
          <w:titlePg/>
          <w:docGrid w:linePitch="360"/>
        </w:sectPr>
      </w:pPr>
      <w:bookmarkStart w:id="1" w:name="_Toc386544257"/>
    </w:p>
    <w:p w14:paraId="1F3B9184" w14:textId="77777777" w:rsidR="006F4298" w:rsidRPr="00BA6581" w:rsidRDefault="006F4298" w:rsidP="006F4298">
      <w:pPr>
        <w:pStyle w:val="Smlouva-Nadpis1"/>
        <w:numPr>
          <w:ilvl w:val="0"/>
          <w:numId w:val="1"/>
        </w:numPr>
        <w:tabs>
          <w:tab w:val="num" w:pos="567"/>
        </w:tabs>
        <w:ind w:left="567" w:hanging="567"/>
        <w:rPr>
          <w:rFonts w:ascii="Arial" w:hAnsi="Arial"/>
          <w:b/>
          <w:i w:val="0"/>
        </w:rPr>
      </w:pPr>
      <w:r w:rsidRPr="00BA6581">
        <w:rPr>
          <w:rFonts w:ascii="Arial" w:hAnsi="Arial"/>
          <w:b/>
          <w:i w:val="0"/>
        </w:rPr>
        <w:lastRenderedPageBreak/>
        <w:t>SMLUVNÍ STRANY</w:t>
      </w:r>
      <w:bookmarkEnd w:id="0"/>
      <w:bookmarkEnd w:id="1"/>
    </w:p>
    <w:p w14:paraId="4B4A26DB" w14:textId="77777777" w:rsidR="006F4298" w:rsidRPr="005E5E66" w:rsidRDefault="006F4298" w:rsidP="006F4298"/>
    <w:tbl>
      <w:tblPr>
        <w:tblW w:w="0" w:type="auto"/>
        <w:tblLayout w:type="fixed"/>
        <w:tblCellMar>
          <w:left w:w="70" w:type="dxa"/>
          <w:right w:w="70" w:type="dxa"/>
        </w:tblCellMar>
        <w:tblLook w:val="0000" w:firstRow="0" w:lastRow="0" w:firstColumn="0" w:lastColumn="0" w:noHBand="0" w:noVBand="0"/>
      </w:tblPr>
      <w:tblGrid>
        <w:gridCol w:w="4253"/>
        <w:gridCol w:w="4253"/>
      </w:tblGrid>
      <w:tr w:rsidR="006F4298" w:rsidRPr="005E5E66" w14:paraId="739D617D" w14:textId="77777777" w:rsidTr="006E76EA">
        <w:trPr>
          <w:cantSplit/>
          <w:trHeight w:val="20"/>
        </w:trPr>
        <w:tc>
          <w:tcPr>
            <w:tcW w:w="4253" w:type="dxa"/>
          </w:tcPr>
          <w:p w14:paraId="76C17858" w14:textId="77777777" w:rsidR="006F4298" w:rsidRPr="005E5E66" w:rsidRDefault="006F4298" w:rsidP="006E76EA">
            <w:pPr>
              <w:spacing w:before="120"/>
            </w:pPr>
            <w:r w:rsidRPr="005E5E66">
              <w:t xml:space="preserve">Obchodní </w:t>
            </w:r>
            <w:r>
              <w:t>společnost</w:t>
            </w:r>
            <w:r w:rsidRPr="005E5E66">
              <w:t>:</w:t>
            </w:r>
          </w:p>
        </w:tc>
        <w:tc>
          <w:tcPr>
            <w:tcW w:w="4253" w:type="dxa"/>
          </w:tcPr>
          <w:p w14:paraId="7732D189" w14:textId="77777777" w:rsidR="006F4298" w:rsidRPr="007669C5" w:rsidRDefault="006F4298" w:rsidP="006E76EA">
            <w:pPr>
              <w:spacing w:before="120"/>
              <w:rPr>
                <w:b/>
                <w:sz w:val="22"/>
                <w:szCs w:val="22"/>
              </w:rPr>
            </w:pPr>
            <w:r w:rsidRPr="007669C5">
              <w:rPr>
                <w:b/>
                <w:sz w:val="22"/>
                <w:szCs w:val="22"/>
              </w:rPr>
              <w:t>MERO ČR, a.s.</w:t>
            </w:r>
          </w:p>
        </w:tc>
      </w:tr>
      <w:tr w:rsidR="006F4298" w:rsidRPr="005E5E66" w14:paraId="45A5E195" w14:textId="77777777" w:rsidTr="006E76EA">
        <w:trPr>
          <w:cantSplit/>
          <w:trHeight w:val="20"/>
        </w:trPr>
        <w:tc>
          <w:tcPr>
            <w:tcW w:w="4253" w:type="dxa"/>
          </w:tcPr>
          <w:p w14:paraId="77B1E7D3" w14:textId="77777777" w:rsidR="006F4298" w:rsidRPr="005E5E66" w:rsidRDefault="006F4298" w:rsidP="006E76EA">
            <w:pPr>
              <w:pStyle w:val="Tabulka1"/>
            </w:pPr>
            <w:r w:rsidRPr="005E5E66">
              <w:t>Sídlo:</w:t>
            </w:r>
          </w:p>
        </w:tc>
        <w:tc>
          <w:tcPr>
            <w:tcW w:w="4253" w:type="dxa"/>
          </w:tcPr>
          <w:p w14:paraId="7F178DBF" w14:textId="77777777" w:rsidR="006F4298" w:rsidRPr="005E5E66" w:rsidRDefault="006F4298" w:rsidP="006E76EA">
            <w:pPr>
              <w:spacing w:before="0"/>
            </w:pPr>
            <w:r>
              <w:t>Veltruská 748, 278 01 Kralupy nad Vltavou</w:t>
            </w:r>
          </w:p>
        </w:tc>
      </w:tr>
      <w:tr w:rsidR="006F4298" w:rsidRPr="005E5E66" w14:paraId="562170C5" w14:textId="77777777" w:rsidTr="006E76EA">
        <w:trPr>
          <w:cantSplit/>
          <w:trHeight w:val="20"/>
        </w:trPr>
        <w:tc>
          <w:tcPr>
            <w:tcW w:w="4253" w:type="dxa"/>
          </w:tcPr>
          <w:p w14:paraId="07CBDB16" w14:textId="77777777" w:rsidR="006F4298" w:rsidRPr="005E5E66" w:rsidRDefault="006F4298" w:rsidP="006E76EA">
            <w:pPr>
              <w:pStyle w:val="Tabulka1"/>
            </w:pPr>
            <w:r w:rsidRPr="005E5E66">
              <w:t>IČO:</w:t>
            </w:r>
          </w:p>
        </w:tc>
        <w:tc>
          <w:tcPr>
            <w:tcW w:w="4253" w:type="dxa"/>
          </w:tcPr>
          <w:p w14:paraId="32A0992F" w14:textId="77777777" w:rsidR="006F4298" w:rsidRPr="005E5E66" w:rsidRDefault="006F4298" w:rsidP="006E76EA">
            <w:pPr>
              <w:spacing w:before="0"/>
            </w:pPr>
            <w:r>
              <w:t>60193468</w:t>
            </w:r>
          </w:p>
        </w:tc>
      </w:tr>
      <w:tr w:rsidR="006F4298" w:rsidRPr="005E5E66" w14:paraId="0D933470" w14:textId="77777777" w:rsidTr="006E76EA">
        <w:trPr>
          <w:cantSplit/>
          <w:trHeight w:val="20"/>
        </w:trPr>
        <w:tc>
          <w:tcPr>
            <w:tcW w:w="4253" w:type="dxa"/>
          </w:tcPr>
          <w:p w14:paraId="5BF02775" w14:textId="77777777" w:rsidR="006F4298" w:rsidRPr="005E5E66" w:rsidRDefault="006F4298" w:rsidP="006E76EA">
            <w:pPr>
              <w:pStyle w:val="Tabulka1"/>
            </w:pPr>
            <w:r w:rsidRPr="005E5E66">
              <w:t>DIČ:</w:t>
            </w:r>
          </w:p>
        </w:tc>
        <w:tc>
          <w:tcPr>
            <w:tcW w:w="4253" w:type="dxa"/>
          </w:tcPr>
          <w:p w14:paraId="272690F1" w14:textId="77777777" w:rsidR="006F4298" w:rsidRPr="005E5E66" w:rsidRDefault="006F4298" w:rsidP="006E76EA">
            <w:pPr>
              <w:spacing w:before="0"/>
            </w:pPr>
            <w:r>
              <w:t>CZ60193468</w:t>
            </w:r>
          </w:p>
        </w:tc>
      </w:tr>
      <w:tr w:rsidR="006F4298" w:rsidRPr="005E5E66" w14:paraId="6ED47D40" w14:textId="77777777" w:rsidTr="006E76EA">
        <w:trPr>
          <w:cantSplit/>
          <w:trHeight w:val="20"/>
        </w:trPr>
        <w:tc>
          <w:tcPr>
            <w:tcW w:w="4253" w:type="dxa"/>
          </w:tcPr>
          <w:p w14:paraId="634F59B8" w14:textId="77777777" w:rsidR="006F4298" w:rsidRPr="005E5E66" w:rsidRDefault="006F4298" w:rsidP="006E76EA">
            <w:pPr>
              <w:pStyle w:val="Tabulka1"/>
            </w:pPr>
            <w:r w:rsidRPr="005E5E66">
              <w:t>Bankovní spojení:</w:t>
            </w:r>
          </w:p>
        </w:tc>
        <w:tc>
          <w:tcPr>
            <w:tcW w:w="4253" w:type="dxa"/>
          </w:tcPr>
          <w:p w14:paraId="7631C80C" w14:textId="77777777" w:rsidR="006F4298" w:rsidRPr="005E5E66" w:rsidRDefault="006F4298" w:rsidP="006E76EA">
            <w:pPr>
              <w:spacing w:before="0"/>
            </w:pPr>
            <w:r>
              <w:t>Komerční banka Mělník</w:t>
            </w:r>
          </w:p>
        </w:tc>
      </w:tr>
      <w:tr w:rsidR="006F4298" w:rsidRPr="005E5E66" w14:paraId="3AF1A3B2" w14:textId="77777777" w:rsidTr="006E76EA">
        <w:trPr>
          <w:cantSplit/>
          <w:trHeight w:val="20"/>
        </w:trPr>
        <w:tc>
          <w:tcPr>
            <w:tcW w:w="4253" w:type="dxa"/>
          </w:tcPr>
          <w:p w14:paraId="68D5FB0E" w14:textId="77777777" w:rsidR="006F4298" w:rsidRPr="005E5E66" w:rsidRDefault="006F4298" w:rsidP="006E76EA">
            <w:pPr>
              <w:pStyle w:val="Tabulka1"/>
              <w:jc w:val="both"/>
            </w:pPr>
            <w:r w:rsidRPr="005E5E66">
              <w:t>Číslo účtu pro fakturaci (</w:t>
            </w:r>
            <w:r w:rsidRPr="005E5E66">
              <w:rPr>
                <w:rFonts w:cs="Arial"/>
              </w:rPr>
              <w:t>registrovaný pro účely DPH dle § 96 Zákona o DPH):</w:t>
            </w:r>
          </w:p>
        </w:tc>
        <w:tc>
          <w:tcPr>
            <w:tcW w:w="4253" w:type="dxa"/>
          </w:tcPr>
          <w:p w14:paraId="740D3D32" w14:textId="77777777" w:rsidR="006F4298" w:rsidRPr="005E5E66" w:rsidRDefault="006F4298" w:rsidP="006E76EA">
            <w:pPr>
              <w:spacing w:before="0"/>
            </w:pPr>
            <w:r>
              <w:t>17602-171/0100</w:t>
            </w:r>
          </w:p>
        </w:tc>
      </w:tr>
      <w:tr w:rsidR="006F4298" w:rsidRPr="005E5E66" w14:paraId="1FEB8B5D" w14:textId="77777777" w:rsidTr="006E76EA">
        <w:trPr>
          <w:cantSplit/>
          <w:trHeight w:val="20"/>
        </w:trPr>
        <w:tc>
          <w:tcPr>
            <w:tcW w:w="4253" w:type="dxa"/>
          </w:tcPr>
          <w:p w14:paraId="6321B928" w14:textId="77777777" w:rsidR="006F4298" w:rsidRPr="005E5E66" w:rsidRDefault="006F4298" w:rsidP="006E76EA">
            <w:pPr>
              <w:pStyle w:val="Tabulka1"/>
            </w:pPr>
            <w:r w:rsidRPr="005E5E66">
              <w:t>Osoba oprávněná k podpisu smlouvy:</w:t>
            </w:r>
          </w:p>
        </w:tc>
        <w:tc>
          <w:tcPr>
            <w:tcW w:w="4253" w:type="dxa"/>
          </w:tcPr>
          <w:p w14:paraId="1FC9170A" w14:textId="77777777" w:rsidR="006F4298" w:rsidRDefault="006F4298" w:rsidP="006E76EA">
            <w:pPr>
              <w:spacing w:before="0"/>
            </w:pPr>
            <w:r>
              <w:t xml:space="preserve">Ing. Stanislav Bruna </w:t>
            </w:r>
          </w:p>
          <w:p w14:paraId="00859681" w14:textId="77777777" w:rsidR="006F4298" w:rsidRPr="005E5E66" w:rsidRDefault="006F4298" w:rsidP="006E76EA">
            <w:pPr>
              <w:spacing w:before="0"/>
            </w:pPr>
            <w:r>
              <w:t>předseda představenstva</w:t>
            </w:r>
          </w:p>
        </w:tc>
      </w:tr>
      <w:tr w:rsidR="006F4298" w:rsidRPr="005E5E66" w14:paraId="6C5AD8AA" w14:textId="77777777" w:rsidTr="006E76EA">
        <w:trPr>
          <w:cantSplit/>
          <w:trHeight w:val="20"/>
        </w:trPr>
        <w:tc>
          <w:tcPr>
            <w:tcW w:w="4253" w:type="dxa"/>
          </w:tcPr>
          <w:p w14:paraId="2A4E209E" w14:textId="77777777" w:rsidR="006F4298" w:rsidRPr="005E5E66" w:rsidRDefault="006F4298" w:rsidP="006E76EA">
            <w:pPr>
              <w:pStyle w:val="Tabulka1"/>
            </w:pPr>
          </w:p>
        </w:tc>
        <w:tc>
          <w:tcPr>
            <w:tcW w:w="4253" w:type="dxa"/>
          </w:tcPr>
          <w:p w14:paraId="1246045D" w14:textId="7D3BA40A" w:rsidR="006F4298" w:rsidRDefault="006F4298" w:rsidP="006E76EA">
            <w:pPr>
              <w:spacing w:before="0"/>
            </w:pPr>
            <w:r>
              <w:t>Ing.</w:t>
            </w:r>
            <w:r w:rsidRPr="005E5E66" w:rsidDel="0070310B">
              <w:t xml:space="preserve"> </w:t>
            </w:r>
            <w:r w:rsidR="00DC1740">
              <w:t>Otakar Krejsa</w:t>
            </w:r>
          </w:p>
          <w:p w14:paraId="23220D09" w14:textId="74111CD3" w:rsidR="006F4298" w:rsidRPr="005E5E66" w:rsidRDefault="00DC1740" w:rsidP="00DC1740">
            <w:pPr>
              <w:spacing w:before="0"/>
            </w:pPr>
            <w:r>
              <w:t xml:space="preserve">místopředseda </w:t>
            </w:r>
            <w:r w:rsidR="006F4298">
              <w:t>představenstva</w:t>
            </w:r>
          </w:p>
        </w:tc>
      </w:tr>
    </w:tbl>
    <w:p w14:paraId="7436D167" w14:textId="77777777" w:rsidR="006F4298" w:rsidRPr="005E5E66" w:rsidRDefault="006F4298" w:rsidP="006F4298">
      <w:pPr>
        <w:spacing w:before="120"/>
        <w:jc w:val="both"/>
      </w:pPr>
      <w:r>
        <w:rPr>
          <w:snapToGrid w:val="0"/>
          <w:color w:val="000000"/>
        </w:rPr>
        <w:t>MERO ČR, a.s. je z</w:t>
      </w:r>
      <w:r w:rsidRPr="005E5E66">
        <w:rPr>
          <w:snapToGrid w:val="0"/>
          <w:color w:val="000000"/>
        </w:rPr>
        <w:t xml:space="preserve">apsána v obchodním rejstříku u </w:t>
      </w:r>
      <w:r>
        <w:rPr>
          <w:snapToGrid w:val="0"/>
          <w:color w:val="000000"/>
        </w:rPr>
        <w:t xml:space="preserve">Městského </w:t>
      </w:r>
      <w:r w:rsidRPr="005E5E66">
        <w:rPr>
          <w:snapToGrid w:val="0"/>
          <w:color w:val="000000"/>
        </w:rPr>
        <w:t xml:space="preserve">soudu v </w:t>
      </w:r>
      <w:r>
        <w:rPr>
          <w:snapToGrid w:val="0"/>
          <w:color w:val="000000"/>
        </w:rPr>
        <w:t>Praze</w:t>
      </w:r>
      <w:r w:rsidRPr="005E5E66">
        <w:rPr>
          <w:snapToGrid w:val="0"/>
          <w:color w:val="000000"/>
        </w:rPr>
        <w:t xml:space="preserve">, oddíl </w:t>
      </w:r>
      <w:r>
        <w:rPr>
          <w:snapToGrid w:val="0"/>
          <w:color w:val="000000"/>
        </w:rPr>
        <w:t xml:space="preserve">B, </w:t>
      </w:r>
      <w:r w:rsidRPr="005E5E66">
        <w:rPr>
          <w:snapToGrid w:val="0"/>
          <w:color w:val="000000"/>
        </w:rPr>
        <w:t xml:space="preserve">vložka </w:t>
      </w:r>
      <w:r>
        <w:rPr>
          <w:snapToGrid w:val="0"/>
          <w:color w:val="000000"/>
        </w:rPr>
        <w:t>2334.</w:t>
      </w:r>
    </w:p>
    <w:p w14:paraId="760C4431" w14:textId="77777777" w:rsidR="006F4298" w:rsidRPr="005E5E66" w:rsidRDefault="006F4298" w:rsidP="006F4298">
      <w:pPr>
        <w:spacing w:before="120"/>
        <w:jc w:val="both"/>
        <w:rPr>
          <w:rFonts w:cs="Arial"/>
        </w:rPr>
      </w:pPr>
      <w:r w:rsidRPr="005E5E66">
        <w:t>(dále jen „</w:t>
      </w:r>
      <w:r w:rsidRPr="005E5E66">
        <w:rPr>
          <w:b/>
        </w:rPr>
        <w:t>Objednatel</w:t>
      </w:r>
      <w:r w:rsidRPr="005E5E66">
        <w:t>“)</w:t>
      </w:r>
    </w:p>
    <w:p w14:paraId="4FA0FBAB" w14:textId="77777777" w:rsidR="006F4298" w:rsidRPr="005E5E66" w:rsidRDefault="006F4298" w:rsidP="006F4298">
      <w:r w:rsidRPr="005E5E66">
        <w:t>a</w:t>
      </w:r>
    </w:p>
    <w:tbl>
      <w:tblPr>
        <w:tblW w:w="0" w:type="auto"/>
        <w:tblLayout w:type="fixed"/>
        <w:tblCellMar>
          <w:left w:w="70" w:type="dxa"/>
          <w:right w:w="70" w:type="dxa"/>
        </w:tblCellMar>
        <w:tblLook w:val="0000" w:firstRow="0" w:lastRow="0" w:firstColumn="0" w:lastColumn="0" w:noHBand="0" w:noVBand="0"/>
      </w:tblPr>
      <w:tblGrid>
        <w:gridCol w:w="4253"/>
        <w:gridCol w:w="4253"/>
      </w:tblGrid>
      <w:tr w:rsidR="006F4298" w:rsidRPr="005E5E66" w14:paraId="45D05D4F" w14:textId="77777777" w:rsidTr="006E76EA">
        <w:trPr>
          <w:cantSplit/>
          <w:trHeight w:val="20"/>
        </w:trPr>
        <w:tc>
          <w:tcPr>
            <w:tcW w:w="4253" w:type="dxa"/>
          </w:tcPr>
          <w:p w14:paraId="6DE3B04D" w14:textId="77777777" w:rsidR="006F4298" w:rsidRPr="005E5E66" w:rsidRDefault="006F4298" w:rsidP="006E76EA">
            <w:pPr>
              <w:spacing w:before="120"/>
            </w:pPr>
            <w:r w:rsidRPr="005E5E66">
              <w:t xml:space="preserve">Obchodní </w:t>
            </w:r>
            <w:r>
              <w:t>společnost</w:t>
            </w:r>
            <w:r w:rsidRPr="005E5E66">
              <w:t>:</w:t>
            </w:r>
          </w:p>
        </w:tc>
        <w:tc>
          <w:tcPr>
            <w:tcW w:w="4253" w:type="dxa"/>
          </w:tcPr>
          <w:p w14:paraId="52EF6A5D" w14:textId="77777777" w:rsidR="006F4298" w:rsidRPr="007669C5" w:rsidRDefault="006F4298" w:rsidP="006E76EA">
            <w:pPr>
              <w:spacing w:before="120"/>
              <w:rPr>
                <w:b/>
                <w:sz w:val="22"/>
                <w:szCs w:val="22"/>
              </w:rPr>
            </w:pPr>
            <w:r w:rsidRPr="007669C5">
              <w:rPr>
                <w:b/>
                <w:sz w:val="22"/>
                <w:szCs w:val="22"/>
              </w:rPr>
              <w:t>CB&amp;I s.r.o.</w:t>
            </w:r>
          </w:p>
        </w:tc>
      </w:tr>
      <w:tr w:rsidR="006F4298" w:rsidRPr="005E5E66" w14:paraId="4D8DA594" w14:textId="77777777" w:rsidTr="006E76EA">
        <w:trPr>
          <w:cantSplit/>
          <w:trHeight w:val="20"/>
        </w:trPr>
        <w:tc>
          <w:tcPr>
            <w:tcW w:w="4253" w:type="dxa"/>
          </w:tcPr>
          <w:p w14:paraId="65986C46" w14:textId="77777777" w:rsidR="006F4298" w:rsidRPr="005E5E66" w:rsidRDefault="006F4298" w:rsidP="006E76EA">
            <w:pPr>
              <w:pStyle w:val="Tabulka1"/>
            </w:pPr>
            <w:r w:rsidRPr="005E5E66">
              <w:t>Sídlo:</w:t>
            </w:r>
          </w:p>
        </w:tc>
        <w:tc>
          <w:tcPr>
            <w:tcW w:w="4253" w:type="dxa"/>
          </w:tcPr>
          <w:p w14:paraId="237EABB3" w14:textId="77777777" w:rsidR="006F4298" w:rsidRPr="00A93CE7" w:rsidRDefault="006F4298" w:rsidP="006E76EA">
            <w:pPr>
              <w:spacing w:before="0"/>
            </w:pPr>
            <w:r>
              <w:rPr>
                <w:noProof/>
              </w:rPr>
              <w:t>Holandská 8, 639 00 Brno</w:t>
            </w:r>
          </w:p>
        </w:tc>
      </w:tr>
      <w:tr w:rsidR="006F4298" w:rsidRPr="005E5E66" w14:paraId="7BDD8F52" w14:textId="77777777" w:rsidTr="006E76EA">
        <w:trPr>
          <w:cantSplit/>
          <w:trHeight w:val="20"/>
        </w:trPr>
        <w:tc>
          <w:tcPr>
            <w:tcW w:w="4253" w:type="dxa"/>
          </w:tcPr>
          <w:p w14:paraId="4E15F768" w14:textId="77777777" w:rsidR="006F4298" w:rsidRPr="005E5E66" w:rsidRDefault="006F4298" w:rsidP="006E76EA">
            <w:pPr>
              <w:pStyle w:val="Tabulka1"/>
            </w:pPr>
            <w:r w:rsidRPr="005E5E66">
              <w:t>IČO:</w:t>
            </w:r>
          </w:p>
        </w:tc>
        <w:tc>
          <w:tcPr>
            <w:tcW w:w="4253" w:type="dxa"/>
          </w:tcPr>
          <w:p w14:paraId="3BC1260D" w14:textId="77777777" w:rsidR="006F4298" w:rsidRPr="005E5E66" w:rsidRDefault="006F4298" w:rsidP="006E76EA">
            <w:pPr>
              <w:spacing w:before="0"/>
            </w:pPr>
            <w:r w:rsidRPr="006152C9">
              <w:t>44014350</w:t>
            </w:r>
          </w:p>
        </w:tc>
      </w:tr>
      <w:tr w:rsidR="006F4298" w:rsidRPr="005E5E66" w14:paraId="183AC213" w14:textId="77777777" w:rsidTr="006E76EA">
        <w:trPr>
          <w:cantSplit/>
          <w:trHeight w:val="20"/>
        </w:trPr>
        <w:tc>
          <w:tcPr>
            <w:tcW w:w="4253" w:type="dxa"/>
          </w:tcPr>
          <w:p w14:paraId="7DD02B61" w14:textId="77777777" w:rsidR="006F4298" w:rsidRPr="005E5E66" w:rsidRDefault="006F4298" w:rsidP="006E76EA">
            <w:pPr>
              <w:pStyle w:val="Tabulka1"/>
            </w:pPr>
            <w:r w:rsidRPr="005E5E66">
              <w:t>DIČ:</w:t>
            </w:r>
          </w:p>
        </w:tc>
        <w:tc>
          <w:tcPr>
            <w:tcW w:w="4253" w:type="dxa"/>
          </w:tcPr>
          <w:p w14:paraId="361D2C56" w14:textId="77777777" w:rsidR="006F4298" w:rsidRPr="005E5E66" w:rsidRDefault="006F4298" w:rsidP="006E76EA">
            <w:pPr>
              <w:spacing w:before="0"/>
            </w:pPr>
            <w:r>
              <w:t>CZ44014350</w:t>
            </w:r>
            <w:r w:rsidRPr="005E5E66" w:rsidDel="00A93CE7">
              <w:t xml:space="preserve"> </w:t>
            </w:r>
          </w:p>
        </w:tc>
      </w:tr>
      <w:tr w:rsidR="006F4298" w:rsidRPr="005E5E66" w14:paraId="43FFD958" w14:textId="77777777" w:rsidTr="006E76EA">
        <w:trPr>
          <w:cantSplit/>
          <w:trHeight w:val="20"/>
        </w:trPr>
        <w:tc>
          <w:tcPr>
            <w:tcW w:w="4253" w:type="dxa"/>
          </w:tcPr>
          <w:p w14:paraId="21341CC9" w14:textId="77777777" w:rsidR="006F4298" w:rsidRPr="005E5E66" w:rsidRDefault="006F4298" w:rsidP="006E76EA">
            <w:pPr>
              <w:pStyle w:val="Tabulka1"/>
            </w:pPr>
            <w:r w:rsidRPr="005E5E66">
              <w:t>Bankovní spojení</w:t>
            </w:r>
            <w:r>
              <w:t xml:space="preserve"> CZK</w:t>
            </w:r>
            <w:r w:rsidRPr="005E5E66">
              <w:t>:</w:t>
            </w:r>
          </w:p>
        </w:tc>
        <w:tc>
          <w:tcPr>
            <w:tcW w:w="4253" w:type="dxa"/>
          </w:tcPr>
          <w:p w14:paraId="6741023D" w14:textId="77777777" w:rsidR="006F4298" w:rsidRPr="00A77555" w:rsidRDefault="006F4298" w:rsidP="006E76EA">
            <w:pPr>
              <w:spacing w:before="0"/>
            </w:pPr>
            <w:r>
              <w:t xml:space="preserve">ING Bank </w:t>
            </w:r>
            <w:proofErr w:type="gramStart"/>
            <w:r>
              <w:t>N.V.</w:t>
            </w:r>
            <w:proofErr w:type="gramEnd"/>
          </w:p>
        </w:tc>
      </w:tr>
      <w:tr w:rsidR="006F4298" w:rsidRPr="005E5E66" w14:paraId="55933DD5" w14:textId="77777777" w:rsidTr="006E76EA">
        <w:trPr>
          <w:cantSplit/>
          <w:trHeight w:val="20"/>
        </w:trPr>
        <w:tc>
          <w:tcPr>
            <w:tcW w:w="4253" w:type="dxa"/>
          </w:tcPr>
          <w:p w14:paraId="4941D01F" w14:textId="77777777" w:rsidR="006F4298" w:rsidRPr="005E5E66" w:rsidRDefault="006F4298" w:rsidP="006E76EA">
            <w:pPr>
              <w:pStyle w:val="Tabulka1"/>
            </w:pPr>
          </w:p>
        </w:tc>
        <w:tc>
          <w:tcPr>
            <w:tcW w:w="4253" w:type="dxa"/>
          </w:tcPr>
          <w:p w14:paraId="7CDA1637" w14:textId="77777777" w:rsidR="006F4298" w:rsidRPr="00A77555" w:rsidRDefault="006F4298" w:rsidP="006E76EA">
            <w:pPr>
              <w:spacing w:before="0"/>
            </w:pPr>
          </w:p>
        </w:tc>
      </w:tr>
      <w:tr w:rsidR="006F4298" w:rsidRPr="005E5E66" w14:paraId="0EA46EDF" w14:textId="77777777" w:rsidTr="006E76EA">
        <w:trPr>
          <w:cantSplit/>
          <w:trHeight w:val="20"/>
        </w:trPr>
        <w:tc>
          <w:tcPr>
            <w:tcW w:w="4253" w:type="dxa"/>
          </w:tcPr>
          <w:p w14:paraId="0CB7E5FB" w14:textId="77777777" w:rsidR="006F4298" w:rsidRPr="005E5E66" w:rsidRDefault="006F4298" w:rsidP="006E76EA">
            <w:pPr>
              <w:pStyle w:val="Tabulka1"/>
            </w:pPr>
            <w:r w:rsidRPr="005E5E66">
              <w:t>Číslo účtu pro fakturaci (</w:t>
            </w:r>
            <w:r w:rsidRPr="005E5E66">
              <w:rPr>
                <w:rFonts w:cs="Arial"/>
              </w:rPr>
              <w:t>registrovaný pro účely DPH dle § 96 Zákona o DPH):</w:t>
            </w:r>
          </w:p>
        </w:tc>
        <w:tc>
          <w:tcPr>
            <w:tcW w:w="4253" w:type="dxa"/>
          </w:tcPr>
          <w:p w14:paraId="05FE7A3F" w14:textId="77777777" w:rsidR="006F4298" w:rsidRPr="00A77555" w:rsidRDefault="006F4298" w:rsidP="006E76EA">
            <w:pPr>
              <w:spacing w:before="0"/>
              <w:rPr>
                <w:highlight w:val="yellow"/>
              </w:rPr>
            </w:pPr>
            <w:r>
              <w:t>1000549305/3500</w:t>
            </w:r>
          </w:p>
        </w:tc>
      </w:tr>
      <w:tr w:rsidR="006F4298" w:rsidRPr="005E5E66" w14:paraId="3CB3DF24" w14:textId="77777777" w:rsidTr="006E76EA">
        <w:trPr>
          <w:cantSplit/>
          <w:trHeight w:val="20"/>
        </w:trPr>
        <w:tc>
          <w:tcPr>
            <w:tcW w:w="4253" w:type="dxa"/>
          </w:tcPr>
          <w:p w14:paraId="553E2C63" w14:textId="77777777" w:rsidR="006F4298" w:rsidRPr="005E5E66" w:rsidRDefault="006F4298" w:rsidP="006E76EA">
            <w:pPr>
              <w:pStyle w:val="Tabulka1"/>
            </w:pPr>
            <w:r w:rsidRPr="005E5E66">
              <w:t>Osoba oprávněná k podpisu smlouvy:</w:t>
            </w:r>
          </w:p>
        </w:tc>
        <w:tc>
          <w:tcPr>
            <w:tcW w:w="4253" w:type="dxa"/>
          </w:tcPr>
          <w:p w14:paraId="4D39C7D4" w14:textId="77777777" w:rsidR="006F4298" w:rsidRPr="005E5E66" w:rsidRDefault="006F4298" w:rsidP="006E76EA">
            <w:pPr>
              <w:spacing w:before="0"/>
            </w:pPr>
            <w:r>
              <w:t>Ing. Jiří Gregor</w:t>
            </w:r>
          </w:p>
        </w:tc>
      </w:tr>
      <w:tr w:rsidR="006F4298" w:rsidRPr="005E5E66" w14:paraId="404417E2" w14:textId="77777777" w:rsidTr="006E76EA">
        <w:trPr>
          <w:cantSplit/>
          <w:trHeight w:val="20"/>
        </w:trPr>
        <w:tc>
          <w:tcPr>
            <w:tcW w:w="4253" w:type="dxa"/>
          </w:tcPr>
          <w:p w14:paraId="5B843AB9" w14:textId="77777777" w:rsidR="006F4298" w:rsidRPr="005E5E66" w:rsidRDefault="006F4298" w:rsidP="006E76EA">
            <w:pPr>
              <w:pStyle w:val="Tabulka1"/>
            </w:pPr>
          </w:p>
        </w:tc>
        <w:tc>
          <w:tcPr>
            <w:tcW w:w="4253" w:type="dxa"/>
          </w:tcPr>
          <w:p w14:paraId="7ACDB274" w14:textId="77777777" w:rsidR="006F4298" w:rsidRPr="005E5E66" w:rsidRDefault="006F4298" w:rsidP="006E76EA">
            <w:pPr>
              <w:spacing w:before="0"/>
            </w:pPr>
            <w:r>
              <w:t>jednatel</w:t>
            </w:r>
          </w:p>
        </w:tc>
      </w:tr>
    </w:tbl>
    <w:p w14:paraId="0F5509CD" w14:textId="77777777" w:rsidR="006F4298" w:rsidRPr="005E5E66" w:rsidRDefault="006F4298" w:rsidP="006F4298">
      <w:pPr>
        <w:spacing w:before="120"/>
        <w:jc w:val="both"/>
      </w:pPr>
      <w:r>
        <w:t>CB&amp;I s.r.o.</w:t>
      </w:r>
      <w:r w:rsidRPr="005E5E66">
        <w:rPr>
          <w:snapToGrid w:val="0"/>
          <w:color w:val="000000"/>
        </w:rPr>
        <w:t xml:space="preserve"> je zapsán</w:t>
      </w:r>
      <w:r>
        <w:rPr>
          <w:snapToGrid w:val="0"/>
          <w:color w:val="000000"/>
        </w:rPr>
        <w:t>a</w:t>
      </w:r>
      <w:r w:rsidRPr="005E5E66">
        <w:rPr>
          <w:snapToGrid w:val="0"/>
          <w:color w:val="000000"/>
        </w:rPr>
        <w:t xml:space="preserve"> v obchodním rejstříku u Krajského soudu v</w:t>
      </w:r>
      <w:r>
        <w:rPr>
          <w:snapToGrid w:val="0"/>
          <w:color w:val="000000"/>
        </w:rPr>
        <w:t xml:space="preserve"> Brně</w:t>
      </w:r>
      <w:r w:rsidRPr="005E5E66">
        <w:rPr>
          <w:snapToGrid w:val="0"/>
          <w:color w:val="000000"/>
        </w:rPr>
        <w:t xml:space="preserve">, oddíl </w:t>
      </w:r>
      <w:r>
        <w:rPr>
          <w:snapToGrid w:val="0"/>
          <w:color w:val="000000"/>
        </w:rPr>
        <w:t>C,</w:t>
      </w:r>
      <w:r w:rsidRPr="005E5E66">
        <w:rPr>
          <w:snapToGrid w:val="0"/>
          <w:color w:val="000000"/>
        </w:rPr>
        <w:t xml:space="preserve"> vložka </w:t>
      </w:r>
      <w:r>
        <w:rPr>
          <w:snapToGrid w:val="0"/>
          <w:color w:val="000000"/>
        </w:rPr>
        <w:t>3034.</w:t>
      </w:r>
    </w:p>
    <w:p w14:paraId="4C65C900" w14:textId="77777777" w:rsidR="006F4298" w:rsidRPr="005E5E66" w:rsidRDefault="006F4298" w:rsidP="006F4298">
      <w:pPr>
        <w:spacing w:before="120"/>
        <w:jc w:val="both"/>
      </w:pPr>
      <w:r w:rsidRPr="005E5E66">
        <w:t>(dále jen „</w:t>
      </w:r>
      <w:r w:rsidRPr="005E5E66">
        <w:rPr>
          <w:b/>
        </w:rPr>
        <w:t>Zhotovitel</w:t>
      </w:r>
      <w:r w:rsidRPr="005E5E66">
        <w:t>“)</w:t>
      </w:r>
    </w:p>
    <w:p w14:paraId="77DCE26F" w14:textId="77777777" w:rsidR="006F4298" w:rsidRPr="005E5E66" w:rsidRDefault="006F4298" w:rsidP="006F4298">
      <w:pPr>
        <w:spacing w:before="120"/>
        <w:jc w:val="both"/>
      </w:pPr>
      <w:r w:rsidRPr="005E5E66">
        <w:t>(Objednatel a Zhotovitel dále společně jen „</w:t>
      </w:r>
      <w:r w:rsidRPr="005E5E66">
        <w:rPr>
          <w:b/>
        </w:rPr>
        <w:t>Smluvní strany</w:t>
      </w:r>
      <w:r w:rsidRPr="005E5E66">
        <w:t>“ a samostatně jen „</w:t>
      </w:r>
      <w:r w:rsidRPr="005E5E66">
        <w:rPr>
          <w:b/>
        </w:rPr>
        <w:t>Smluvní strana</w:t>
      </w:r>
      <w:r w:rsidRPr="005E5E66">
        <w:t>“)</w:t>
      </w:r>
    </w:p>
    <w:p w14:paraId="6FE7A991" w14:textId="77777777" w:rsidR="006F4298" w:rsidRPr="005E5E66" w:rsidRDefault="006F4298" w:rsidP="006F4298">
      <w:pPr>
        <w:spacing w:before="120"/>
        <w:jc w:val="both"/>
      </w:pPr>
    </w:p>
    <w:p w14:paraId="25611970" w14:textId="77777777" w:rsidR="006F4298" w:rsidRPr="005E5E66" w:rsidRDefault="006F4298" w:rsidP="006F4298">
      <w:pPr>
        <w:spacing w:before="120"/>
        <w:jc w:val="both"/>
      </w:pPr>
      <w:r w:rsidRPr="005E5E66">
        <w:t xml:space="preserve">Smluvní strany uzavírají níže uvedeného dne, měsíce a roku </w:t>
      </w:r>
      <w:r w:rsidRPr="00BB5774">
        <w:t xml:space="preserve">tuto smlouvu </w:t>
      </w:r>
      <w:r>
        <w:t xml:space="preserve">o provedení studie </w:t>
      </w:r>
      <w:r w:rsidRPr="005E5E66">
        <w:t>(dále jen „</w:t>
      </w:r>
      <w:r w:rsidRPr="005E5E66">
        <w:rPr>
          <w:b/>
        </w:rPr>
        <w:t>Smlouva</w:t>
      </w:r>
      <w:r w:rsidRPr="005E5E66">
        <w:t>“)</w:t>
      </w:r>
    </w:p>
    <w:p w14:paraId="1919979C" w14:textId="77777777" w:rsidR="006F4298" w:rsidRDefault="006F4298" w:rsidP="006F4298">
      <w:pPr>
        <w:spacing w:before="0"/>
        <w:rPr>
          <w:rFonts w:cs="Arial"/>
        </w:rPr>
      </w:pPr>
      <w:r>
        <w:rPr>
          <w:rFonts w:cs="Arial"/>
        </w:rPr>
        <w:br w:type="page"/>
      </w:r>
    </w:p>
    <w:p w14:paraId="05D9FED0" w14:textId="77777777" w:rsidR="006F4298" w:rsidRPr="00BA6581" w:rsidRDefault="006F4298" w:rsidP="006F4298">
      <w:pPr>
        <w:pStyle w:val="Smlouva-Nadpis1"/>
        <w:numPr>
          <w:ilvl w:val="0"/>
          <w:numId w:val="1"/>
        </w:numPr>
        <w:tabs>
          <w:tab w:val="num" w:pos="567"/>
        </w:tabs>
        <w:ind w:left="567" w:hanging="567"/>
        <w:rPr>
          <w:rFonts w:ascii="Arial" w:hAnsi="Arial"/>
          <w:b/>
          <w:i w:val="0"/>
        </w:rPr>
      </w:pPr>
      <w:bookmarkStart w:id="2" w:name="_Toc353801208"/>
      <w:bookmarkStart w:id="3" w:name="_Toc386544258"/>
      <w:r w:rsidRPr="00BA6581">
        <w:rPr>
          <w:rFonts w:ascii="Arial" w:hAnsi="Arial"/>
          <w:b/>
          <w:i w:val="0"/>
        </w:rPr>
        <w:lastRenderedPageBreak/>
        <w:t>Vymezení pojmů, Identifikační údaje</w:t>
      </w:r>
      <w:r>
        <w:rPr>
          <w:rFonts w:ascii="Arial" w:hAnsi="Arial"/>
          <w:b/>
          <w:i w:val="0"/>
        </w:rPr>
        <w:t xml:space="preserve"> </w:t>
      </w:r>
      <w:r w:rsidRPr="00BA6581">
        <w:rPr>
          <w:rFonts w:ascii="Arial" w:hAnsi="Arial"/>
          <w:b/>
          <w:i w:val="0"/>
        </w:rPr>
        <w:t>a</w:t>
      </w:r>
      <w:r>
        <w:rPr>
          <w:rFonts w:ascii="Arial" w:hAnsi="Arial"/>
          <w:b/>
          <w:i w:val="0"/>
        </w:rPr>
        <w:t> </w:t>
      </w:r>
      <w:r w:rsidRPr="00BA6581">
        <w:rPr>
          <w:rFonts w:ascii="Arial" w:hAnsi="Arial"/>
          <w:b/>
          <w:i w:val="0"/>
        </w:rPr>
        <w:t>SMLUVNÍ podklady</w:t>
      </w:r>
      <w:bookmarkEnd w:id="2"/>
      <w:bookmarkEnd w:id="3"/>
    </w:p>
    <w:p w14:paraId="17111B73" w14:textId="77777777" w:rsidR="006F4298" w:rsidRPr="005E5E66" w:rsidRDefault="006F4298" w:rsidP="006F4298">
      <w:pPr>
        <w:pStyle w:val="StylSmlouva-Text1ArialZarovnatdoblokuChar"/>
        <w:keepNext/>
        <w:numPr>
          <w:ilvl w:val="1"/>
          <w:numId w:val="1"/>
        </w:numPr>
        <w:tabs>
          <w:tab w:val="num" w:pos="567"/>
        </w:tabs>
        <w:ind w:left="567" w:hanging="567"/>
        <w:rPr>
          <w:lang w:val="cs-CZ"/>
        </w:rPr>
      </w:pPr>
      <w:r w:rsidRPr="005E5E66">
        <w:rPr>
          <w:lang w:val="cs-CZ"/>
        </w:rPr>
        <w:t>Pokud z této Smlouvy nevyplývá něco jiného, mají níže uvedené pojmy obsažené v této Smlouvě následující význam:</w:t>
      </w:r>
    </w:p>
    <w:p w14:paraId="0656D2DD" w14:textId="77777777" w:rsidR="006F4298" w:rsidRPr="005E5E66" w:rsidRDefault="006F4298" w:rsidP="006F4298">
      <w:pPr>
        <w:pStyle w:val="Smlouva-text1Arial"/>
        <w:numPr>
          <w:ilvl w:val="0"/>
          <w:numId w:val="0"/>
        </w:numPr>
        <w:ind w:left="567"/>
        <w:rPr>
          <w:lang w:val="cs-CZ"/>
        </w:rPr>
      </w:pPr>
    </w:p>
    <w:tbl>
      <w:tblPr>
        <w:tblW w:w="0" w:type="auto"/>
        <w:tblLook w:val="04A0" w:firstRow="1" w:lastRow="0" w:firstColumn="1" w:lastColumn="0" w:noHBand="0" w:noVBand="1"/>
      </w:tblPr>
      <w:tblGrid>
        <w:gridCol w:w="2943"/>
        <w:gridCol w:w="5701"/>
      </w:tblGrid>
      <w:tr w:rsidR="006F4298" w:rsidRPr="005E5E66" w14:paraId="210EE2A2" w14:textId="77777777" w:rsidTr="006E76EA">
        <w:tc>
          <w:tcPr>
            <w:tcW w:w="2943" w:type="dxa"/>
            <w:shd w:val="clear" w:color="auto" w:fill="auto"/>
          </w:tcPr>
          <w:p w14:paraId="4BE411B8" w14:textId="77777777" w:rsidR="006F4298" w:rsidRPr="005E5E66" w:rsidRDefault="006F4298" w:rsidP="006E76EA">
            <w:pPr>
              <w:pStyle w:val="Smlouva-Odrky1"/>
              <w:numPr>
                <w:ilvl w:val="0"/>
                <w:numId w:val="0"/>
              </w:numPr>
            </w:pPr>
            <w:r w:rsidRPr="005E5E66">
              <w:t>„</w:t>
            </w:r>
            <w:r w:rsidRPr="005E5E66">
              <w:rPr>
                <w:b/>
              </w:rPr>
              <w:t>Faktura</w:t>
            </w:r>
            <w:r w:rsidRPr="005E5E66">
              <w:t>“</w:t>
            </w:r>
          </w:p>
        </w:tc>
        <w:tc>
          <w:tcPr>
            <w:tcW w:w="5701" w:type="dxa"/>
            <w:shd w:val="clear" w:color="auto" w:fill="auto"/>
          </w:tcPr>
          <w:p w14:paraId="0788AAD8" w14:textId="77777777" w:rsidR="006F4298" w:rsidRPr="005E5E66" w:rsidRDefault="006F4298" w:rsidP="006E76EA">
            <w:pPr>
              <w:pStyle w:val="Smlouva-Odrky1"/>
              <w:numPr>
                <w:ilvl w:val="0"/>
                <w:numId w:val="0"/>
              </w:numPr>
              <w:jc w:val="both"/>
            </w:pPr>
            <w:r w:rsidRPr="005E5E66">
              <w:t>znamená daňový doklad vystavený Zhotovitelem a současně je dokladem, kterým je uplatňován</w:t>
            </w:r>
            <w:r>
              <w:t xml:space="preserve"> nárok n</w:t>
            </w:r>
            <w:r w:rsidRPr="005E5E66">
              <w:t>a úplat</w:t>
            </w:r>
            <w:r>
              <w:t>u (zaplacení Ceny)</w:t>
            </w:r>
            <w:r w:rsidRPr="005E5E66">
              <w:t>.</w:t>
            </w:r>
          </w:p>
        </w:tc>
      </w:tr>
      <w:tr w:rsidR="006F4298" w:rsidRPr="005E5E66" w14:paraId="1FEFD712" w14:textId="77777777" w:rsidTr="006E76EA">
        <w:tc>
          <w:tcPr>
            <w:tcW w:w="2943" w:type="dxa"/>
            <w:shd w:val="clear" w:color="auto" w:fill="auto"/>
          </w:tcPr>
          <w:p w14:paraId="5319233D" w14:textId="77777777" w:rsidR="006F4298" w:rsidRPr="005E5E66" w:rsidRDefault="006F4298" w:rsidP="006E76EA">
            <w:pPr>
              <w:pStyle w:val="Smlouva-Odrky1"/>
              <w:numPr>
                <w:ilvl w:val="0"/>
                <w:numId w:val="0"/>
              </w:numPr>
            </w:pPr>
            <w:r w:rsidRPr="005E5E66">
              <w:t>„</w:t>
            </w:r>
            <w:r w:rsidRPr="005E5E66">
              <w:rPr>
                <w:b/>
              </w:rPr>
              <w:t>Fakturace</w:t>
            </w:r>
            <w:r w:rsidRPr="005E5E66">
              <w:t>“</w:t>
            </w:r>
          </w:p>
        </w:tc>
        <w:tc>
          <w:tcPr>
            <w:tcW w:w="5701" w:type="dxa"/>
            <w:shd w:val="clear" w:color="auto" w:fill="auto"/>
          </w:tcPr>
          <w:p w14:paraId="0669B275" w14:textId="77777777" w:rsidR="006F4298" w:rsidRPr="005E5E66" w:rsidRDefault="006F4298" w:rsidP="006E76EA">
            <w:pPr>
              <w:pStyle w:val="Smlouva-Odrky1"/>
              <w:numPr>
                <w:ilvl w:val="0"/>
                <w:numId w:val="0"/>
              </w:numPr>
              <w:jc w:val="both"/>
            </w:pPr>
            <w:r w:rsidRPr="005E5E66">
              <w:t xml:space="preserve">znamená vystavení daňového dokladu sloužícího k daňovým účelům a současně uplatňujícím </w:t>
            </w:r>
            <w:r>
              <w:t xml:space="preserve">nárok na </w:t>
            </w:r>
            <w:r w:rsidRPr="005E5E66">
              <w:t>úplatu.</w:t>
            </w:r>
          </w:p>
        </w:tc>
      </w:tr>
      <w:tr w:rsidR="006F4298" w:rsidRPr="005E5E66" w14:paraId="23177927" w14:textId="77777777" w:rsidTr="006E76EA">
        <w:tc>
          <w:tcPr>
            <w:tcW w:w="2943" w:type="dxa"/>
            <w:shd w:val="clear" w:color="auto" w:fill="auto"/>
          </w:tcPr>
          <w:p w14:paraId="4F1A9997" w14:textId="77777777" w:rsidR="006F4298" w:rsidRPr="00790A1B" w:rsidRDefault="006F4298" w:rsidP="006E76EA">
            <w:pPr>
              <w:pStyle w:val="Smlouva-Odrky1"/>
              <w:numPr>
                <w:ilvl w:val="0"/>
                <w:numId w:val="0"/>
              </w:numPr>
            </w:pPr>
            <w:r w:rsidRPr="00790A1B">
              <w:t>„</w:t>
            </w:r>
            <w:r w:rsidRPr="00790A1B">
              <w:rPr>
                <w:b/>
              </w:rPr>
              <w:t>Občanský zákoník</w:t>
            </w:r>
            <w:r w:rsidRPr="00790A1B">
              <w:t>“</w:t>
            </w:r>
          </w:p>
        </w:tc>
        <w:tc>
          <w:tcPr>
            <w:tcW w:w="5701" w:type="dxa"/>
            <w:shd w:val="clear" w:color="auto" w:fill="auto"/>
          </w:tcPr>
          <w:p w14:paraId="4A831DB5" w14:textId="77777777" w:rsidR="006F4298" w:rsidRPr="00EE5154" w:rsidRDefault="006F4298" w:rsidP="006E76EA">
            <w:pPr>
              <w:pStyle w:val="Smlouva-Odrky1"/>
              <w:numPr>
                <w:ilvl w:val="0"/>
                <w:numId w:val="0"/>
              </w:numPr>
              <w:jc w:val="both"/>
            </w:pPr>
            <w:r w:rsidRPr="00EE5154">
              <w:t>znamená zákon č. 89/2012 Sb., občanský zákoník, v platném znění.</w:t>
            </w:r>
          </w:p>
        </w:tc>
      </w:tr>
      <w:tr w:rsidR="006F4298" w:rsidRPr="0009560F" w14:paraId="07620F06" w14:textId="77777777" w:rsidTr="006E76EA">
        <w:tc>
          <w:tcPr>
            <w:tcW w:w="2943" w:type="dxa"/>
            <w:shd w:val="clear" w:color="auto" w:fill="auto"/>
          </w:tcPr>
          <w:p w14:paraId="568FA32F" w14:textId="77777777" w:rsidR="006F4298" w:rsidRPr="0009560F" w:rsidRDefault="006F4298" w:rsidP="006E76EA">
            <w:pPr>
              <w:pStyle w:val="Smlouva-Odrky1"/>
              <w:numPr>
                <w:ilvl w:val="0"/>
                <w:numId w:val="0"/>
              </w:numPr>
            </w:pPr>
            <w:r w:rsidRPr="0009560F">
              <w:t>„</w:t>
            </w:r>
            <w:r w:rsidRPr="0009560F">
              <w:rPr>
                <w:b/>
              </w:rPr>
              <w:t>Projekt</w:t>
            </w:r>
            <w:r w:rsidRPr="0009560F">
              <w:t>“</w:t>
            </w:r>
          </w:p>
        </w:tc>
        <w:tc>
          <w:tcPr>
            <w:tcW w:w="5701" w:type="dxa"/>
            <w:shd w:val="clear" w:color="auto" w:fill="auto"/>
          </w:tcPr>
          <w:p w14:paraId="5F742FFE" w14:textId="300CB7C0" w:rsidR="006F4298" w:rsidRPr="00EE5154" w:rsidRDefault="006F4298" w:rsidP="00DC1740">
            <w:pPr>
              <w:pStyle w:val="Smlouva-Odrky1"/>
              <w:numPr>
                <w:ilvl w:val="0"/>
                <w:numId w:val="0"/>
              </w:numPr>
              <w:jc w:val="both"/>
            </w:pPr>
            <w:r w:rsidRPr="00EE5154">
              <w:t>znamená projekt “</w:t>
            </w:r>
            <w:r w:rsidR="00DC1740">
              <w:t xml:space="preserve">Studie rozvoje a modernizace </w:t>
            </w:r>
            <w:proofErr w:type="spellStart"/>
            <w:r w:rsidR="00DC1740">
              <w:t>off</w:t>
            </w:r>
            <w:proofErr w:type="spellEnd"/>
            <w:r w:rsidR="00DC1740">
              <w:t xml:space="preserve"> </w:t>
            </w:r>
            <w:proofErr w:type="spellStart"/>
            <w:r w:rsidR="00DC1740">
              <w:t>site</w:t>
            </w:r>
            <w:proofErr w:type="spellEnd"/>
            <w:r w:rsidR="00DC1740">
              <w:t xml:space="preserve"> CTR</w:t>
            </w:r>
            <w:r w:rsidRPr="00EE5154">
              <w:t xml:space="preserve">“. </w:t>
            </w:r>
          </w:p>
        </w:tc>
      </w:tr>
      <w:tr w:rsidR="006F4298" w:rsidRPr="005E5E66" w14:paraId="1C730976" w14:textId="77777777" w:rsidTr="006E76EA">
        <w:tc>
          <w:tcPr>
            <w:tcW w:w="2943" w:type="dxa"/>
            <w:shd w:val="clear" w:color="auto" w:fill="auto"/>
          </w:tcPr>
          <w:p w14:paraId="57E7144C" w14:textId="77777777" w:rsidR="006F4298" w:rsidRDefault="006F4298" w:rsidP="006E76EA">
            <w:pPr>
              <w:pStyle w:val="Smlouva-Odrky1"/>
              <w:numPr>
                <w:ilvl w:val="0"/>
                <w:numId w:val="0"/>
              </w:numPr>
            </w:pPr>
            <w:r w:rsidRPr="005E5E66">
              <w:t>„</w:t>
            </w:r>
            <w:r w:rsidRPr="005E5E66">
              <w:rPr>
                <w:b/>
              </w:rPr>
              <w:t>Subdodavatel</w:t>
            </w:r>
            <w:r w:rsidRPr="005E5E66">
              <w:t>“</w:t>
            </w:r>
          </w:p>
          <w:p w14:paraId="57028D83" w14:textId="77777777" w:rsidR="006F4298" w:rsidRDefault="006F4298" w:rsidP="006E76EA">
            <w:pPr>
              <w:pStyle w:val="Smlouva-Odrky1"/>
              <w:numPr>
                <w:ilvl w:val="0"/>
                <w:numId w:val="0"/>
              </w:numPr>
            </w:pPr>
          </w:p>
          <w:p w14:paraId="17FBB5A1" w14:textId="77777777" w:rsidR="006F4298" w:rsidRDefault="006F4298" w:rsidP="006E76EA">
            <w:pPr>
              <w:pStyle w:val="Smlouva-Odrky1"/>
              <w:numPr>
                <w:ilvl w:val="0"/>
                <w:numId w:val="0"/>
              </w:numPr>
            </w:pPr>
          </w:p>
          <w:p w14:paraId="2E73AF91" w14:textId="77777777" w:rsidR="006F4298" w:rsidRPr="002915B0" w:rsidRDefault="006F4298" w:rsidP="006E76EA">
            <w:pPr>
              <w:pStyle w:val="Smlouva-Odrky1"/>
              <w:numPr>
                <w:ilvl w:val="0"/>
                <w:numId w:val="0"/>
              </w:numPr>
              <w:rPr>
                <w:b/>
              </w:rPr>
            </w:pPr>
            <w:r w:rsidRPr="00CB080D">
              <w:rPr>
                <w:b/>
              </w:rPr>
              <w:t>„CTR“</w:t>
            </w:r>
          </w:p>
        </w:tc>
        <w:tc>
          <w:tcPr>
            <w:tcW w:w="5701" w:type="dxa"/>
            <w:shd w:val="clear" w:color="auto" w:fill="auto"/>
          </w:tcPr>
          <w:p w14:paraId="27230B7E" w14:textId="77777777" w:rsidR="006F4298" w:rsidRDefault="006F4298" w:rsidP="006E76EA">
            <w:pPr>
              <w:pStyle w:val="Smlouva-Odrky1"/>
              <w:numPr>
                <w:ilvl w:val="0"/>
                <w:numId w:val="0"/>
              </w:numPr>
              <w:jc w:val="both"/>
            </w:pPr>
            <w:r w:rsidRPr="005E5E66">
              <w:t>znamená fyzická nebo právnická osoba, která se na základě smlouvy se Zhotovitelem podílí na plnění předmětu Smlouvy pro Objednatele.</w:t>
            </w:r>
          </w:p>
          <w:p w14:paraId="067CB4FF" w14:textId="77777777" w:rsidR="006F4298" w:rsidRDefault="006F4298" w:rsidP="006E76EA">
            <w:pPr>
              <w:pStyle w:val="Smlouva-Odrky1"/>
              <w:numPr>
                <w:ilvl w:val="0"/>
                <w:numId w:val="0"/>
              </w:numPr>
              <w:jc w:val="both"/>
            </w:pPr>
          </w:p>
          <w:p w14:paraId="79385467" w14:textId="77777777" w:rsidR="006F4298" w:rsidRDefault="006F4298" w:rsidP="006E76EA">
            <w:pPr>
              <w:pStyle w:val="Smlouva-Odrky1"/>
              <w:numPr>
                <w:ilvl w:val="0"/>
                <w:numId w:val="0"/>
              </w:numPr>
              <w:jc w:val="both"/>
            </w:pPr>
            <w:r>
              <w:t>Centrální tankoviště ropy Nelahozeves.</w:t>
            </w:r>
          </w:p>
          <w:p w14:paraId="010AF559" w14:textId="77777777" w:rsidR="006F4298" w:rsidRPr="005E5E66" w:rsidRDefault="006F4298" w:rsidP="006E76EA">
            <w:pPr>
              <w:pStyle w:val="Smlouva-Odrky1"/>
              <w:numPr>
                <w:ilvl w:val="0"/>
                <w:numId w:val="0"/>
              </w:numPr>
              <w:jc w:val="both"/>
            </w:pPr>
          </w:p>
        </w:tc>
      </w:tr>
    </w:tbl>
    <w:p w14:paraId="043EBB34" w14:textId="77777777" w:rsidR="006F4298" w:rsidRPr="005E5E66" w:rsidRDefault="006F4298" w:rsidP="006F4298">
      <w:pPr>
        <w:pStyle w:val="Smlouva-text1Arial"/>
        <w:numPr>
          <w:ilvl w:val="0"/>
          <w:numId w:val="0"/>
        </w:numPr>
        <w:rPr>
          <w:lang w:val="cs-CZ"/>
        </w:rPr>
      </w:pPr>
      <w:r w:rsidRPr="005E5E66">
        <w:rPr>
          <w:lang w:val="cs-CZ"/>
        </w:rPr>
        <w:t>Veškeré ostatní výrazy s počátečním velkým písmenem použité v této Sml</w:t>
      </w:r>
      <w:r>
        <w:rPr>
          <w:lang w:val="cs-CZ"/>
        </w:rPr>
        <w:t xml:space="preserve">ouvě a nedefinované v čl. 2.1 </w:t>
      </w:r>
      <w:r w:rsidRPr="005E5E66">
        <w:rPr>
          <w:lang w:val="cs-CZ"/>
        </w:rPr>
        <w:t>výše mají význam uvedený ve Smlouvě nebo význam, který j</w:t>
      </w:r>
      <w:r>
        <w:rPr>
          <w:lang w:val="cs-CZ"/>
        </w:rPr>
        <w:t>i</w:t>
      </w:r>
      <w:r w:rsidRPr="005E5E66">
        <w:rPr>
          <w:lang w:val="cs-CZ"/>
        </w:rPr>
        <w:t>m</w:t>
      </w:r>
      <w:r>
        <w:rPr>
          <w:lang w:val="cs-CZ"/>
        </w:rPr>
        <w:t xml:space="preserve"> je</w:t>
      </w:r>
      <w:r w:rsidRPr="005E5E66">
        <w:rPr>
          <w:lang w:val="cs-CZ"/>
        </w:rPr>
        <w:t xml:space="preserve"> </w:t>
      </w:r>
      <w:r w:rsidRPr="0009560F">
        <w:rPr>
          <w:lang w:val="cs-CZ"/>
        </w:rPr>
        <w:t>běžně připisován v  obchodním styku/odbornou veřejnost</w:t>
      </w:r>
      <w:r>
        <w:rPr>
          <w:lang w:val="cs-CZ"/>
        </w:rPr>
        <w:t>í</w:t>
      </w:r>
      <w:r w:rsidRPr="0009560F">
        <w:rPr>
          <w:lang w:val="cs-CZ"/>
        </w:rPr>
        <w:t>.</w:t>
      </w:r>
    </w:p>
    <w:p w14:paraId="75A075DE"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Sjednaným místem pro</w:t>
      </w:r>
      <w:r>
        <w:rPr>
          <w:lang w:val="cs-CZ"/>
        </w:rPr>
        <w:t xml:space="preserve"> předání Díla</w:t>
      </w:r>
      <w:r w:rsidRPr="005E5E66">
        <w:rPr>
          <w:lang w:val="cs-CZ"/>
        </w:rPr>
        <w:t xml:space="preserve"> dle této Smlouvy je </w:t>
      </w:r>
      <w:r>
        <w:rPr>
          <w:lang w:val="cs-CZ"/>
        </w:rPr>
        <w:t xml:space="preserve">doručovací adresa </w:t>
      </w:r>
      <w:r>
        <w:rPr>
          <w:snapToGrid w:val="0"/>
          <w:color w:val="000000"/>
          <w:lang w:val="cs-CZ"/>
        </w:rPr>
        <w:t>MERO ČR</w:t>
      </w:r>
      <w:r w:rsidRPr="005E5E66">
        <w:rPr>
          <w:snapToGrid w:val="0"/>
          <w:color w:val="000000"/>
          <w:lang w:val="cs-CZ"/>
        </w:rPr>
        <w:t xml:space="preserve">, a.s., </w:t>
      </w:r>
      <w:r>
        <w:t>Veltruská 748</w:t>
      </w:r>
      <w:r>
        <w:rPr>
          <w:lang w:val="cs-CZ"/>
        </w:rPr>
        <w:t xml:space="preserve">, </w:t>
      </w:r>
      <w:r>
        <w:t>278 01 Kralupy nad Vltavou</w:t>
      </w:r>
      <w:r>
        <w:rPr>
          <w:lang w:val="cs-CZ"/>
        </w:rPr>
        <w:t xml:space="preserve">, </w:t>
      </w:r>
      <w:r>
        <w:t>Česká republika</w:t>
      </w:r>
      <w:r>
        <w:rPr>
          <w:lang w:val="cs-CZ"/>
        </w:rPr>
        <w:t>.</w:t>
      </w:r>
    </w:p>
    <w:p w14:paraId="27D6C225"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 xml:space="preserve">Účel použití předmětu plnění: </w:t>
      </w:r>
      <w:r>
        <w:rPr>
          <w:lang w:val="cs-CZ"/>
        </w:rPr>
        <w:t>pro interní potřeby Objednatele, podklad pro další fáze rozšíření CTR Nelahozeves</w:t>
      </w:r>
      <w:r w:rsidRPr="005E5E66">
        <w:rPr>
          <w:lang w:val="cs-CZ"/>
        </w:rPr>
        <w:t>.</w:t>
      </w:r>
    </w:p>
    <w:p w14:paraId="74E2C44E" w14:textId="77777777" w:rsidR="006F4298" w:rsidRDefault="006F4298" w:rsidP="006F4298">
      <w:pPr>
        <w:pStyle w:val="StylSmlouva-Text1ArialZarovnatdoblokuChar"/>
        <w:numPr>
          <w:ilvl w:val="1"/>
          <w:numId w:val="1"/>
        </w:numPr>
        <w:tabs>
          <w:tab w:val="num" w:pos="567"/>
        </w:tabs>
        <w:ind w:left="567" w:hanging="567"/>
        <w:rPr>
          <w:lang w:val="cs-CZ"/>
        </w:rPr>
      </w:pPr>
      <w:r>
        <w:rPr>
          <w:lang w:val="cs-CZ"/>
        </w:rPr>
        <w:t>Kontaktní údaje Smluvních stran</w:t>
      </w:r>
      <w:r w:rsidRPr="005E5E66">
        <w:rPr>
          <w:lang w:val="cs-CZ"/>
        </w:rPr>
        <w:t>:</w:t>
      </w:r>
    </w:p>
    <w:p w14:paraId="3A91CD63" w14:textId="77777777" w:rsidR="006F4298" w:rsidRPr="005E5E66" w:rsidRDefault="006F4298" w:rsidP="006F4298">
      <w:pPr>
        <w:pStyle w:val="Smlouva-text1Arial"/>
        <w:numPr>
          <w:ilvl w:val="0"/>
          <w:numId w:val="11"/>
        </w:numPr>
        <w:ind w:left="567" w:firstLine="0"/>
        <w:jc w:val="left"/>
        <w:rPr>
          <w:lang w:val="cs-CZ"/>
        </w:rPr>
      </w:pPr>
      <w:r w:rsidRPr="005E5E66">
        <w:rPr>
          <w:lang w:val="cs-CZ"/>
        </w:rPr>
        <w:t xml:space="preserve">Zástupci Objednatele </w:t>
      </w:r>
      <w:proofErr w:type="gramStart"/>
      <w:r w:rsidRPr="005E5E66">
        <w:rPr>
          <w:lang w:val="cs-CZ"/>
        </w:rPr>
        <w:t>ve</w:t>
      </w:r>
      <w:proofErr w:type="gramEnd"/>
      <w:r w:rsidRPr="005E5E66">
        <w:rPr>
          <w:lang w:val="cs-CZ"/>
        </w:rPr>
        <w:t>:</w:t>
      </w:r>
      <w:r w:rsidRPr="005E5E66">
        <w:rPr>
          <w:lang w:val="cs-CZ"/>
        </w:rPr>
        <w:br/>
      </w:r>
    </w:p>
    <w:tbl>
      <w:tblPr>
        <w:tblW w:w="7938" w:type="dxa"/>
        <w:tblInd w:w="1063" w:type="dxa"/>
        <w:tblLayout w:type="fixed"/>
        <w:tblCellMar>
          <w:left w:w="70" w:type="dxa"/>
          <w:right w:w="70" w:type="dxa"/>
        </w:tblCellMar>
        <w:tblLook w:val="01E0" w:firstRow="1" w:lastRow="1" w:firstColumn="1" w:lastColumn="1" w:noHBand="0" w:noVBand="0"/>
      </w:tblPr>
      <w:tblGrid>
        <w:gridCol w:w="4252"/>
        <w:gridCol w:w="3686"/>
      </w:tblGrid>
      <w:tr w:rsidR="006F4298" w:rsidRPr="005E5E66" w14:paraId="5033B3A4" w14:textId="77777777" w:rsidTr="006E76EA">
        <w:trPr>
          <w:trHeight w:val="238"/>
        </w:trPr>
        <w:tc>
          <w:tcPr>
            <w:tcW w:w="4252" w:type="dxa"/>
            <w:vAlign w:val="center"/>
          </w:tcPr>
          <w:p w14:paraId="06811BC5" w14:textId="77777777" w:rsidR="006F4298" w:rsidRPr="005E5E66" w:rsidRDefault="006F4298" w:rsidP="006E76EA">
            <w:pPr>
              <w:pStyle w:val="Tabulka1"/>
            </w:pPr>
            <w:r w:rsidRPr="005E5E66">
              <w:t xml:space="preserve">      </w:t>
            </w:r>
            <w:proofErr w:type="gramStart"/>
            <w:r w:rsidRPr="005E5E66">
              <w:t>věcech</w:t>
            </w:r>
            <w:proofErr w:type="gramEnd"/>
            <w:r w:rsidRPr="005E5E66">
              <w:t xml:space="preserve"> </w:t>
            </w:r>
            <w:r>
              <w:t>obchodních</w:t>
            </w:r>
          </w:p>
        </w:tc>
        <w:tc>
          <w:tcPr>
            <w:tcW w:w="3686" w:type="dxa"/>
            <w:vAlign w:val="center"/>
          </w:tcPr>
          <w:p w14:paraId="22130F03" w14:textId="77777777" w:rsidR="006F4298" w:rsidRPr="005E5E66" w:rsidRDefault="006F4298" w:rsidP="006E76EA">
            <w:pPr>
              <w:pStyle w:val="Tabulka1"/>
            </w:pPr>
            <w:r>
              <w:t xml:space="preserve">Ing. Michal </w:t>
            </w:r>
            <w:proofErr w:type="spellStart"/>
            <w:r>
              <w:t>Janál</w:t>
            </w:r>
            <w:proofErr w:type="spellEnd"/>
            <w:r>
              <w:t xml:space="preserve"> </w:t>
            </w:r>
          </w:p>
        </w:tc>
      </w:tr>
      <w:tr w:rsidR="006F4298" w:rsidRPr="005E5E66" w14:paraId="7282C97C" w14:textId="77777777" w:rsidTr="006E76EA">
        <w:trPr>
          <w:trHeight w:val="238"/>
        </w:trPr>
        <w:tc>
          <w:tcPr>
            <w:tcW w:w="4252" w:type="dxa"/>
            <w:vAlign w:val="center"/>
          </w:tcPr>
          <w:p w14:paraId="6A7F7457" w14:textId="77777777" w:rsidR="006F4298" w:rsidRPr="005E5E66" w:rsidRDefault="006F4298" w:rsidP="006E76EA">
            <w:pPr>
              <w:pStyle w:val="Tabulka1"/>
              <w:ind w:hanging="538"/>
            </w:pPr>
          </w:p>
        </w:tc>
        <w:tc>
          <w:tcPr>
            <w:tcW w:w="3686" w:type="dxa"/>
            <w:vAlign w:val="center"/>
          </w:tcPr>
          <w:p w14:paraId="369F1EAC" w14:textId="77777777" w:rsidR="006F4298" w:rsidRDefault="006F4298" w:rsidP="006E76EA">
            <w:pPr>
              <w:pStyle w:val="Tabulka1"/>
            </w:pPr>
            <w:r>
              <w:t>Vedoucí oddělení nákupu</w:t>
            </w:r>
          </w:p>
          <w:p w14:paraId="11688A00" w14:textId="43B5FB60" w:rsidR="006F4298" w:rsidRPr="005E5E66" w:rsidRDefault="00B2013E" w:rsidP="006E76EA">
            <w:pPr>
              <w:pStyle w:val="Tabulka1"/>
            </w:pPr>
            <w:proofErr w:type="spellStart"/>
            <w:r>
              <w:t>xxx</w:t>
            </w:r>
            <w:proofErr w:type="spellEnd"/>
          </w:p>
        </w:tc>
      </w:tr>
      <w:tr w:rsidR="006F4298" w:rsidRPr="005E5E66" w14:paraId="655E968A" w14:textId="77777777" w:rsidTr="006E76EA">
        <w:trPr>
          <w:trHeight w:val="238"/>
        </w:trPr>
        <w:tc>
          <w:tcPr>
            <w:tcW w:w="4252" w:type="dxa"/>
            <w:vAlign w:val="center"/>
          </w:tcPr>
          <w:p w14:paraId="1E788FB0" w14:textId="77777777" w:rsidR="006F4298" w:rsidRPr="005E5E66" w:rsidRDefault="006F4298" w:rsidP="006E76EA">
            <w:pPr>
              <w:pStyle w:val="Tabulka1"/>
              <w:ind w:left="355"/>
            </w:pPr>
            <w:proofErr w:type="gramStart"/>
            <w:r w:rsidRPr="005E5E66">
              <w:t>věcech</w:t>
            </w:r>
            <w:proofErr w:type="gramEnd"/>
            <w:r w:rsidRPr="005E5E66">
              <w:t xml:space="preserve"> </w:t>
            </w:r>
            <w:r>
              <w:t>technických</w:t>
            </w:r>
          </w:p>
        </w:tc>
        <w:tc>
          <w:tcPr>
            <w:tcW w:w="3686" w:type="dxa"/>
            <w:vAlign w:val="center"/>
          </w:tcPr>
          <w:p w14:paraId="122D0D29" w14:textId="77777777" w:rsidR="006F4298" w:rsidRPr="005E5E66" w:rsidRDefault="006F4298" w:rsidP="006E76EA">
            <w:pPr>
              <w:pStyle w:val="Tabulka1"/>
            </w:pPr>
            <w:r>
              <w:t xml:space="preserve">Ing. </w:t>
            </w:r>
            <w:proofErr w:type="spellStart"/>
            <w:r>
              <w:t>Marion</w:t>
            </w:r>
            <w:proofErr w:type="spellEnd"/>
            <w:r>
              <w:t xml:space="preserve"> </w:t>
            </w:r>
            <w:proofErr w:type="spellStart"/>
            <w:r>
              <w:t>Liptak</w:t>
            </w:r>
            <w:proofErr w:type="spellEnd"/>
          </w:p>
        </w:tc>
      </w:tr>
      <w:tr w:rsidR="006F4298" w:rsidRPr="005E5E66" w14:paraId="7BC042B7" w14:textId="77777777" w:rsidTr="006E76EA">
        <w:trPr>
          <w:trHeight w:val="238"/>
        </w:trPr>
        <w:tc>
          <w:tcPr>
            <w:tcW w:w="4252" w:type="dxa"/>
            <w:vAlign w:val="center"/>
          </w:tcPr>
          <w:p w14:paraId="78C21242" w14:textId="77777777" w:rsidR="006F4298" w:rsidRPr="005E5E66" w:rsidRDefault="006F4298" w:rsidP="006E76EA">
            <w:pPr>
              <w:pStyle w:val="Tabulka1"/>
              <w:ind w:hanging="538"/>
            </w:pPr>
          </w:p>
        </w:tc>
        <w:tc>
          <w:tcPr>
            <w:tcW w:w="3686" w:type="dxa"/>
            <w:vAlign w:val="center"/>
          </w:tcPr>
          <w:p w14:paraId="48435DEB" w14:textId="77777777" w:rsidR="006F4298" w:rsidRDefault="006F4298" w:rsidP="006E76EA">
            <w:pPr>
              <w:pStyle w:val="Tabulka1"/>
            </w:pPr>
            <w:r>
              <w:t>Vedoucí úseku technického rozvoje</w:t>
            </w:r>
          </w:p>
          <w:p w14:paraId="5B76E872" w14:textId="2EA95E64" w:rsidR="006F4298" w:rsidRPr="005E5E66" w:rsidRDefault="00B2013E" w:rsidP="006E76EA">
            <w:pPr>
              <w:pStyle w:val="Tabulka1"/>
            </w:pPr>
            <w:proofErr w:type="spellStart"/>
            <w:r>
              <w:t>xxx</w:t>
            </w:r>
            <w:proofErr w:type="spellEnd"/>
          </w:p>
        </w:tc>
      </w:tr>
    </w:tbl>
    <w:p w14:paraId="19CC5680" w14:textId="77777777" w:rsidR="006F4298" w:rsidRPr="005E5E66" w:rsidRDefault="006F4298" w:rsidP="006F4298">
      <w:pPr>
        <w:pStyle w:val="Smlouva-text1Arial"/>
        <w:numPr>
          <w:ilvl w:val="0"/>
          <w:numId w:val="11"/>
        </w:numPr>
        <w:ind w:left="567" w:firstLine="0"/>
        <w:jc w:val="left"/>
        <w:rPr>
          <w:lang w:val="cs-CZ"/>
        </w:rPr>
      </w:pPr>
      <w:r w:rsidRPr="005E5E66">
        <w:rPr>
          <w:lang w:val="cs-CZ"/>
        </w:rPr>
        <w:t xml:space="preserve">Zástupci Zhotovitele </w:t>
      </w:r>
      <w:proofErr w:type="gramStart"/>
      <w:r w:rsidRPr="005E5E66">
        <w:rPr>
          <w:lang w:val="cs-CZ"/>
        </w:rPr>
        <w:t>ve</w:t>
      </w:r>
      <w:proofErr w:type="gramEnd"/>
      <w:r w:rsidRPr="005E5E66">
        <w:rPr>
          <w:lang w:val="cs-CZ"/>
        </w:rPr>
        <w:t>:</w:t>
      </w:r>
      <w:r w:rsidRPr="005E5E66">
        <w:rPr>
          <w:lang w:val="cs-CZ"/>
        </w:rPr>
        <w:br/>
      </w:r>
    </w:p>
    <w:tbl>
      <w:tblPr>
        <w:tblW w:w="8009" w:type="dxa"/>
        <w:tblInd w:w="1063" w:type="dxa"/>
        <w:tblLayout w:type="fixed"/>
        <w:tblCellMar>
          <w:left w:w="70" w:type="dxa"/>
          <w:right w:w="70" w:type="dxa"/>
        </w:tblCellMar>
        <w:tblLook w:val="01E0" w:firstRow="1" w:lastRow="1" w:firstColumn="1" w:lastColumn="1" w:noHBand="0" w:noVBand="0"/>
      </w:tblPr>
      <w:tblGrid>
        <w:gridCol w:w="4252"/>
        <w:gridCol w:w="3757"/>
      </w:tblGrid>
      <w:tr w:rsidR="006F4298" w:rsidRPr="001F4405" w14:paraId="0383B31E" w14:textId="77777777" w:rsidTr="006E76EA">
        <w:trPr>
          <w:trHeight w:val="20"/>
        </w:trPr>
        <w:tc>
          <w:tcPr>
            <w:tcW w:w="4252" w:type="dxa"/>
            <w:vAlign w:val="center"/>
          </w:tcPr>
          <w:p w14:paraId="4F1F3541" w14:textId="77777777" w:rsidR="006F4298" w:rsidRPr="001F4405" w:rsidRDefault="006F4298" w:rsidP="006E76EA">
            <w:pPr>
              <w:pStyle w:val="Tabulka1"/>
              <w:ind w:left="355" w:hanging="355"/>
            </w:pPr>
            <w:r w:rsidRPr="005E5E66">
              <w:t xml:space="preserve">      </w:t>
            </w:r>
            <w:proofErr w:type="gramStart"/>
            <w:r w:rsidRPr="001F4405">
              <w:t>věcech</w:t>
            </w:r>
            <w:proofErr w:type="gramEnd"/>
            <w:r w:rsidRPr="001F4405">
              <w:t xml:space="preserve"> technických</w:t>
            </w:r>
          </w:p>
        </w:tc>
        <w:tc>
          <w:tcPr>
            <w:tcW w:w="3757" w:type="dxa"/>
            <w:vAlign w:val="center"/>
          </w:tcPr>
          <w:p w14:paraId="7B4AE6C3" w14:textId="4A6661E2" w:rsidR="006F4298" w:rsidRPr="001F4405" w:rsidRDefault="00DC1740" w:rsidP="006E76EA">
            <w:pPr>
              <w:pStyle w:val="Tabulka1"/>
            </w:pPr>
            <w:r>
              <w:t>Ing. Jiří Bernat</w:t>
            </w:r>
          </w:p>
        </w:tc>
      </w:tr>
      <w:tr w:rsidR="006F4298" w:rsidRPr="001F4405" w14:paraId="130BC3BB" w14:textId="77777777" w:rsidTr="006E76EA">
        <w:trPr>
          <w:trHeight w:val="20"/>
        </w:trPr>
        <w:tc>
          <w:tcPr>
            <w:tcW w:w="4252" w:type="dxa"/>
            <w:vAlign w:val="center"/>
          </w:tcPr>
          <w:p w14:paraId="6E7B2524" w14:textId="77777777" w:rsidR="006F4298" w:rsidRPr="001F4405" w:rsidRDefault="006F4298" w:rsidP="006E76EA">
            <w:pPr>
              <w:pStyle w:val="Tabulka1"/>
              <w:ind w:hanging="538"/>
            </w:pPr>
          </w:p>
        </w:tc>
        <w:tc>
          <w:tcPr>
            <w:tcW w:w="3757" w:type="dxa"/>
            <w:vAlign w:val="center"/>
          </w:tcPr>
          <w:p w14:paraId="054CCC78" w14:textId="77777777" w:rsidR="006F4298" w:rsidRDefault="006F4298" w:rsidP="006E76EA">
            <w:pPr>
              <w:pStyle w:val="Tabulka1"/>
            </w:pPr>
            <w:r w:rsidRPr="00AE21C9">
              <w:t>P</w:t>
            </w:r>
            <w:r>
              <w:t xml:space="preserve">roject </w:t>
            </w:r>
            <w:proofErr w:type="spellStart"/>
            <w:r w:rsidRPr="00AE21C9">
              <w:t>M</w:t>
            </w:r>
            <w:r>
              <w:t>anager</w:t>
            </w:r>
            <w:proofErr w:type="spellEnd"/>
            <w:r>
              <w:t xml:space="preserve"> </w:t>
            </w:r>
          </w:p>
          <w:p w14:paraId="490A50AD" w14:textId="5E0F004F" w:rsidR="006F4298" w:rsidRDefault="00B2013E" w:rsidP="00DC1740">
            <w:pPr>
              <w:pStyle w:val="Tabulka1"/>
            </w:pPr>
            <w:proofErr w:type="spellStart"/>
            <w:r>
              <w:t>xxx</w:t>
            </w:r>
            <w:proofErr w:type="spellEnd"/>
          </w:p>
          <w:p w14:paraId="6E4CCAC4" w14:textId="57507F8B" w:rsidR="00257F94" w:rsidRPr="00257F94" w:rsidRDefault="00B2013E" w:rsidP="00DC1740">
            <w:pPr>
              <w:pStyle w:val="Tabulka1"/>
            </w:pPr>
            <w:proofErr w:type="spellStart"/>
            <w:r>
              <w:t>xxx</w:t>
            </w:r>
            <w:proofErr w:type="spellEnd"/>
          </w:p>
        </w:tc>
      </w:tr>
      <w:tr w:rsidR="006F4298" w:rsidRPr="001F4405" w14:paraId="1376F8EC" w14:textId="77777777" w:rsidTr="006E76EA">
        <w:trPr>
          <w:trHeight w:val="20"/>
        </w:trPr>
        <w:tc>
          <w:tcPr>
            <w:tcW w:w="4252" w:type="dxa"/>
            <w:vAlign w:val="center"/>
          </w:tcPr>
          <w:p w14:paraId="4560A072" w14:textId="77777777" w:rsidR="006F4298" w:rsidRPr="001F4405" w:rsidRDefault="006F4298" w:rsidP="006E76EA">
            <w:pPr>
              <w:pStyle w:val="Tabulka1"/>
              <w:ind w:left="355" w:hanging="355"/>
            </w:pPr>
            <w:r w:rsidRPr="001F4405">
              <w:t xml:space="preserve">      </w:t>
            </w:r>
            <w:proofErr w:type="gramStart"/>
            <w:r w:rsidRPr="001F4405">
              <w:t>věcech</w:t>
            </w:r>
            <w:proofErr w:type="gramEnd"/>
            <w:r w:rsidRPr="001F4405">
              <w:t xml:space="preserve"> obchodních</w:t>
            </w:r>
          </w:p>
        </w:tc>
        <w:tc>
          <w:tcPr>
            <w:tcW w:w="3757" w:type="dxa"/>
            <w:vAlign w:val="center"/>
          </w:tcPr>
          <w:p w14:paraId="26F80224" w14:textId="77777777" w:rsidR="006F4298" w:rsidRPr="001F4405" w:rsidRDefault="006F4298" w:rsidP="006E76EA">
            <w:pPr>
              <w:pStyle w:val="Tabulka1"/>
            </w:pPr>
            <w:r w:rsidRPr="00AE21C9">
              <w:t xml:space="preserve">Ing. Václav </w:t>
            </w:r>
            <w:proofErr w:type="spellStart"/>
            <w:r w:rsidRPr="00AE21C9">
              <w:t>Sazama</w:t>
            </w:r>
            <w:proofErr w:type="spellEnd"/>
          </w:p>
        </w:tc>
      </w:tr>
      <w:tr w:rsidR="006F4298" w:rsidRPr="005E5E66" w14:paraId="7D7C138D" w14:textId="77777777" w:rsidTr="006E76EA">
        <w:trPr>
          <w:trHeight w:val="20"/>
        </w:trPr>
        <w:tc>
          <w:tcPr>
            <w:tcW w:w="4252" w:type="dxa"/>
            <w:vAlign w:val="center"/>
          </w:tcPr>
          <w:p w14:paraId="5638210B" w14:textId="77777777" w:rsidR="006F4298" w:rsidRPr="001F4405" w:rsidRDefault="006F4298" w:rsidP="006E76EA">
            <w:pPr>
              <w:pStyle w:val="Tabulka1"/>
              <w:ind w:hanging="538"/>
            </w:pPr>
          </w:p>
        </w:tc>
        <w:tc>
          <w:tcPr>
            <w:tcW w:w="3757" w:type="dxa"/>
            <w:vAlign w:val="center"/>
          </w:tcPr>
          <w:p w14:paraId="42587C63" w14:textId="77777777" w:rsidR="006F4298" w:rsidRDefault="006F4298" w:rsidP="006E76EA">
            <w:pPr>
              <w:pStyle w:val="Tabulka1"/>
            </w:pPr>
            <w:proofErr w:type="spellStart"/>
            <w:r w:rsidRPr="00AE21C9">
              <w:t>C</w:t>
            </w:r>
            <w:r>
              <w:t>ontract</w:t>
            </w:r>
            <w:proofErr w:type="spellEnd"/>
            <w:r>
              <w:t xml:space="preserve"> </w:t>
            </w:r>
            <w:proofErr w:type="spellStart"/>
            <w:r w:rsidRPr="00AE21C9">
              <w:t>D</w:t>
            </w:r>
            <w:r>
              <w:t>evelopment</w:t>
            </w:r>
            <w:proofErr w:type="spellEnd"/>
            <w:r>
              <w:t xml:space="preserve"> </w:t>
            </w:r>
            <w:proofErr w:type="spellStart"/>
            <w:r w:rsidRPr="00AE21C9">
              <w:t>M</w:t>
            </w:r>
            <w:r>
              <w:t>anager</w:t>
            </w:r>
            <w:proofErr w:type="spellEnd"/>
            <w:r>
              <w:t xml:space="preserve">, </w:t>
            </w:r>
            <w:r w:rsidRPr="00AE21C9">
              <w:t xml:space="preserve">  </w:t>
            </w:r>
          </w:p>
          <w:p w14:paraId="5AF20E69" w14:textId="0340B614" w:rsidR="006F4298" w:rsidRDefault="00B2013E" w:rsidP="006E76EA">
            <w:pPr>
              <w:pStyle w:val="Tabulka1"/>
            </w:pPr>
            <w:proofErr w:type="spellStart"/>
            <w:r>
              <w:t>xxx</w:t>
            </w:r>
            <w:proofErr w:type="spellEnd"/>
          </w:p>
          <w:p w14:paraId="57A8B030" w14:textId="46C66FA6" w:rsidR="00257F94" w:rsidRPr="001F4405" w:rsidRDefault="00B2013E" w:rsidP="00257F94">
            <w:pPr>
              <w:pStyle w:val="Tabulka1"/>
            </w:pPr>
            <w:proofErr w:type="spellStart"/>
            <w:r>
              <w:t>xxx</w:t>
            </w:r>
            <w:proofErr w:type="spellEnd"/>
          </w:p>
        </w:tc>
      </w:tr>
      <w:tr w:rsidR="006F4298" w:rsidRPr="005E5E66" w14:paraId="0C969839" w14:textId="77777777" w:rsidTr="006E76EA">
        <w:trPr>
          <w:trHeight w:val="20"/>
        </w:trPr>
        <w:tc>
          <w:tcPr>
            <w:tcW w:w="4252" w:type="dxa"/>
            <w:vAlign w:val="center"/>
          </w:tcPr>
          <w:p w14:paraId="1C06FA91" w14:textId="77777777" w:rsidR="006F4298" w:rsidRDefault="006F4298" w:rsidP="006E76EA">
            <w:pPr>
              <w:pStyle w:val="Tabulka1"/>
              <w:ind w:hanging="538"/>
            </w:pPr>
          </w:p>
          <w:p w14:paraId="52C74732" w14:textId="77777777" w:rsidR="006F4298" w:rsidRPr="001F4405" w:rsidRDefault="006F4298" w:rsidP="006E76EA">
            <w:pPr>
              <w:pStyle w:val="Tabulka1"/>
              <w:ind w:hanging="538"/>
            </w:pPr>
          </w:p>
        </w:tc>
        <w:tc>
          <w:tcPr>
            <w:tcW w:w="3757" w:type="dxa"/>
            <w:vAlign w:val="center"/>
          </w:tcPr>
          <w:p w14:paraId="42031DAF" w14:textId="77777777" w:rsidR="006F4298" w:rsidRPr="00AE21C9" w:rsidRDefault="006F4298" w:rsidP="006E76EA">
            <w:pPr>
              <w:pStyle w:val="Tabulka1"/>
            </w:pPr>
          </w:p>
        </w:tc>
      </w:tr>
    </w:tbl>
    <w:p w14:paraId="085A676D"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lastRenderedPageBreak/>
        <w:t>Jakékoliv oznámení, zpráva, prohlášení či jiná písemnost související s touto Smlouvou, musí mít písemnou formu, nebude-li mezi Smluvními stranami sjednáno jinak a musí být doručeny příslušné Smluvní straně na následující adresu osobně nebo kurýrem s</w:t>
      </w:r>
      <w:r>
        <w:rPr>
          <w:lang w:val="cs-CZ"/>
        </w:rPr>
        <w:t> </w:t>
      </w:r>
      <w:r w:rsidRPr="005E5E66">
        <w:rPr>
          <w:lang w:val="cs-CZ"/>
        </w:rPr>
        <w:t>potvrzením doručení adresátu nebo doporučenou poštou</w:t>
      </w:r>
      <w:r>
        <w:rPr>
          <w:lang w:val="cs-CZ"/>
        </w:rPr>
        <w:t xml:space="preserve"> či faxem</w:t>
      </w:r>
      <w:r w:rsidRPr="005E5E66">
        <w:rPr>
          <w:lang w:val="cs-CZ"/>
        </w:rPr>
        <w:t>:</w:t>
      </w:r>
      <w:r w:rsidRPr="005E5E66">
        <w:rPr>
          <w:lang w:val="cs-CZ"/>
        </w:rPr>
        <w:tab/>
      </w:r>
    </w:p>
    <w:p w14:paraId="0F3E743A"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 xml:space="preserve">Údaje pro doručování Objednateli jsou </w:t>
      </w:r>
      <w:r>
        <w:rPr>
          <w:snapToGrid w:val="0"/>
          <w:color w:val="000000"/>
          <w:lang w:val="cs-CZ"/>
        </w:rPr>
        <w:t>MERO ČR</w:t>
      </w:r>
      <w:r w:rsidRPr="005E5E66">
        <w:rPr>
          <w:snapToGrid w:val="0"/>
          <w:color w:val="000000"/>
          <w:lang w:val="cs-CZ"/>
        </w:rPr>
        <w:t xml:space="preserve">, a.s., </w:t>
      </w:r>
      <w:r>
        <w:t>Kralupy nad Vltavou</w:t>
      </w:r>
      <w:r>
        <w:rPr>
          <w:lang w:val="cs-CZ"/>
        </w:rPr>
        <w:t>,</w:t>
      </w:r>
      <w:r>
        <w:t xml:space="preserve"> Veltruská 748</w:t>
      </w:r>
      <w:r>
        <w:rPr>
          <w:lang w:val="cs-CZ"/>
        </w:rPr>
        <w:t xml:space="preserve">, PSČ </w:t>
      </w:r>
      <w:r>
        <w:t>278 01</w:t>
      </w:r>
    </w:p>
    <w:p w14:paraId="69FD8E50"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 xml:space="preserve">Údaje pro doručování </w:t>
      </w:r>
      <w:r>
        <w:rPr>
          <w:lang w:val="cs-CZ"/>
        </w:rPr>
        <w:t>Zhotovite</w:t>
      </w:r>
      <w:r w:rsidRPr="005E5E66">
        <w:rPr>
          <w:lang w:val="cs-CZ"/>
        </w:rPr>
        <w:t xml:space="preserve">li jsou </w:t>
      </w:r>
      <w:r>
        <w:rPr>
          <w:lang w:val="cs-CZ"/>
        </w:rPr>
        <w:t>CB</w:t>
      </w:r>
      <w:r w:rsidRPr="00341035">
        <w:rPr>
          <w:lang w:val="cs-CZ"/>
        </w:rPr>
        <w:t>&amp;I s.r.o.,</w:t>
      </w:r>
      <w:r>
        <w:rPr>
          <w:lang w:val="cs-CZ"/>
        </w:rPr>
        <w:t xml:space="preserve"> Brno, Holandská 8, PSČ 639 00</w:t>
      </w:r>
      <w:r w:rsidRPr="005E5E66">
        <w:rPr>
          <w:lang w:val="cs-CZ"/>
        </w:rPr>
        <w:t>.</w:t>
      </w:r>
    </w:p>
    <w:p w14:paraId="3F498A93"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Každá Smluvní strana oznámí bez zbytečného odkladu druhé Smluvní straně jakékoliv změny svých kontaktních osob a jakoukoliv změnu své doručovací adresy jakož i sídla formou doporučeného dopisu podepsaného osobou oprávněnou zastupovat příslušnou Smluvní stranu. Řádným doručením tohoto oznámení dojde ke změně uvedených údajů bez nutnosti uzavření písemného dodatku k této Smlouvě.</w:t>
      </w:r>
      <w:r w:rsidRPr="005E5E66">
        <w:rPr>
          <w:lang w:val="cs-CZ"/>
        </w:rPr>
        <w:tab/>
      </w:r>
    </w:p>
    <w:p w14:paraId="0355F861" w14:textId="77777777" w:rsidR="006F4298" w:rsidRPr="00BA6581" w:rsidRDefault="006F4298" w:rsidP="006F4298">
      <w:pPr>
        <w:pStyle w:val="Smlouva-Nadpis1"/>
        <w:numPr>
          <w:ilvl w:val="0"/>
          <w:numId w:val="1"/>
        </w:numPr>
        <w:tabs>
          <w:tab w:val="num" w:pos="567"/>
        </w:tabs>
        <w:ind w:left="567" w:hanging="567"/>
        <w:rPr>
          <w:rFonts w:ascii="Arial" w:hAnsi="Arial"/>
          <w:b/>
          <w:i w:val="0"/>
        </w:rPr>
      </w:pPr>
      <w:bookmarkStart w:id="4" w:name="_Toc353801209"/>
      <w:bookmarkStart w:id="5" w:name="_Toc386544259"/>
      <w:r w:rsidRPr="00BA6581">
        <w:rPr>
          <w:rFonts w:ascii="Arial" w:hAnsi="Arial"/>
          <w:b/>
          <w:i w:val="0"/>
        </w:rPr>
        <w:t>PŘEDMĚT plnění</w:t>
      </w:r>
      <w:bookmarkEnd w:id="4"/>
      <w:bookmarkEnd w:id="5"/>
    </w:p>
    <w:p w14:paraId="142665F3" w14:textId="15658D6A"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 xml:space="preserve">Zhotovitel se zavazuje provést ve stanoveném čase, vlastním jménem, samostatně, na svůj náklad a nebezpečí a za podmínek dále uvedených v této Smlouvě pro Objednatele dílo spočívající ve </w:t>
      </w:r>
      <w:r w:rsidRPr="005E5E66">
        <w:rPr>
          <w:rFonts w:cs="Arial"/>
          <w:lang w:val="cs-CZ"/>
        </w:rPr>
        <w:t xml:space="preserve">zpracování </w:t>
      </w:r>
      <w:r>
        <w:rPr>
          <w:rFonts w:cs="Arial"/>
          <w:lang w:val="cs-CZ"/>
        </w:rPr>
        <w:t>studie „</w:t>
      </w:r>
      <w:r w:rsidR="00257F94">
        <w:rPr>
          <w:rFonts w:cs="Univers"/>
          <w:color w:val="000000"/>
          <w:szCs w:val="22"/>
          <w:lang w:val="cs-CZ"/>
        </w:rPr>
        <w:t xml:space="preserve">Studie rozvoje a modernizace </w:t>
      </w:r>
      <w:proofErr w:type="spellStart"/>
      <w:r w:rsidR="00257F94">
        <w:rPr>
          <w:rFonts w:cs="Univers"/>
          <w:color w:val="000000"/>
          <w:szCs w:val="22"/>
          <w:lang w:val="cs-CZ"/>
        </w:rPr>
        <w:t>off</w:t>
      </w:r>
      <w:proofErr w:type="spellEnd"/>
      <w:r w:rsidR="00257F94">
        <w:rPr>
          <w:rFonts w:cs="Univers"/>
          <w:color w:val="000000"/>
          <w:szCs w:val="22"/>
          <w:lang w:val="cs-CZ"/>
        </w:rPr>
        <w:t xml:space="preserve"> </w:t>
      </w:r>
      <w:proofErr w:type="spellStart"/>
      <w:r w:rsidR="00257F94">
        <w:rPr>
          <w:rFonts w:cs="Univers"/>
          <w:color w:val="000000"/>
          <w:szCs w:val="22"/>
          <w:lang w:val="cs-CZ"/>
        </w:rPr>
        <w:t>site</w:t>
      </w:r>
      <w:proofErr w:type="spellEnd"/>
      <w:r w:rsidR="00257F94">
        <w:rPr>
          <w:rFonts w:cs="Univers"/>
          <w:color w:val="000000"/>
          <w:szCs w:val="22"/>
          <w:lang w:val="cs-CZ"/>
        </w:rPr>
        <w:t xml:space="preserve"> CTR</w:t>
      </w:r>
      <w:r>
        <w:rPr>
          <w:rFonts w:cs="Arial"/>
          <w:b/>
          <w:lang w:val="cs-CZ"/>
        </w:rPr>
        <w:t>“</w:t>
      </w:r>
      <w:r w:rsidRPr="005E5E66">
        <w:rPr>
          <w:lang w:val="cs-CZ"/>
        </w:rPr>
        <w:t xml:space="preserve"> (dále jen „</w:t>
      </w:r>
      <w:r w:rsidRPr="005E5E66">
        <w:rPr>
          <w:b/>
          <w:lang w:val="cs-CZ"/>
        </w:rPr>
        <w:t>Dílo</w:t>
      </w:r>
      <w:r w:rsidRPr="005E5E66">
        <w:rPr>
          <w:lang w:val="cs-CZ"/>
        </w:rPr>
        <w:t xml:space="preserve">“) </w:t>
      </w:r>
      <w:r>
        <w:rPr>
          <w:lang w:val="cs-CZ"/>
        </w:rPr>
        <w:t xml:space="preserve">v rozsahu činností definovaném v Příloze </w:t>
      </w:r>
      <w:proofErr w:type="gramStart"/>
      <w:r>
        <w:rPr>
          <w:lang w:val="cs-CZ"/>
        </w:rPr>
        <w:t>č.1 a v Příloze</w:t>
      </w:r>
      <w:proofErr w:type="gramEnd"/>
      <w:r>
        <w:rPr>
          <w:lang w:val="cs-CZ"/>
        </w:rPr>
        <w:t xml:space="preserve"> č.3  </w:t>
      </w:r>
      <w:r w:rsidRPr="005E5E66">
        <w:rPr>
          <w:lang w:val="cs-CZ"/>
        </w:rPr>
        <w:t>a Objednatel se zavazuje Dílo převzít a</w:t>
      </w:r>
      <w:r>
        <w:rPr>
          <w:lang w:val="cs-CZ"/>
        </w:rPr>
        <w:t> </w:t>
      </w:r>
      <w:r w:rsidRPr="005E5E66">
        <w:rPr>
          <w:lang w:val="cs-CZ"/>
        </w:rPr>
        <w:t>zaplatit Cenu v souladu s podmínkami dle této Smlouvy.</w:t>
      </w:r>
    </w:p>
    <w:p w14:paraId="2021E469" w14:textId="77777777" w:rsidR="006F4298" w:rsidRPr="00204BC7" w:rsidRDefault="006F4298" w:rsidP="006F4298">
      <w:pPr>
        <w:pStyle w:val="StylSmlouva-Text1ArialZarovnatdoblokuChar"/>
        <w:numPr>
          <w:ilvl w:val="1"/>
          <w:numId w:val="1"/>
        </w:numPr>
        <w:tabs>
          <w:tab w:val="num" w:pos="567"/>
        </w:tabs>
        <w:ind w:left="567" w:hanging="567"/>
      </w:pPr>
      <w:r>
        <w:t>Objednatel se zavazuje splnit požadavky na nutnou součinnost definovanou v </w:t>
      </w:r>
      <w:r>
        <w:rPr>
          <w:lang w:val="cs-CZ"/>
        </w:rPr>
        <w:t>Příloze č. 2 a předat Zhotoviteli dokumentaci dle Přílohy č. 2 na zahajovacím jednání (</w:t>
      </w:r>
      <w:proofErr w:type="spellStart"/>
      <w:r>
        <w:rPr>
          <w:lang w:val="cs-CZ"/>
        </w:rPr>
        <w:t>Kick-off</w:t>
      </w:r>
      <w:proofErr w:type="spellEnd"/>
      <w:r>
        <w:rPr>
          <w:lang w:val="cs-CZ"/>
        </w:rPr>
        <w:t xml:space="preserve"> meetingu)</w:t>
      </w:r>
      <w:r>
        <w:t xml:space="preserve">. </w:t>
      </w:r>
    </w:p>
    <w:p w14:paraId="4F444E69" w14:textId="77777777" w:rsidR="006F4298" w:rsidRPr="005E5E66" w:rsidRDefault="006F4298" w:rsidP="006F4298">
      <w:pPr>
        <w:pStyle w:val="StylSmlouva-Text1ArialZarovnatdoblokuChar"/>
        <w:numPr>
          <w:ilvl w:val="1"/>
          <w:numId w:val="1"/>
        </w:numPr>
        <w:tabs>
          <w:tab w:val="num" w:pos="567"/>
        </w:tabs>
        <w:spacing w:line="276" w:lineRule="auto"/>
        <w:ind w:left="567" w:hanging="567"/>
        <w:rPr>
          <w:lang w:val="cs-CZ"/>
        </w:rPr>
      </w:pPr>
      <w:r w:rsidRPr="005E5E66">
        <w:rPr>
          <w:lang w:val="cs-CZ"/>
        </w:rPr>
        <w:t>Předmět Díla bude předán v následujícím počtu vyhotovení:</w:t>
      </w:r>
    </w:p>
    <w:p w14:paraId="0A80E9D0" w14:textId="77777777" w:rsidR="006F4298" w:rsidRPr="005E5E66" w:rsidRDefault="006F4298" w:rsidP="006F4298">
      <w:pPr>
        <w:pStyle w:val="-Smlouva"/>
        <w:tabs>
          <w:tab w:val="clear" w:pos="1474"/>
          <w:tab w:val="num" w:pos="993"/>
        </w:tabs>
        <w:ind w:left="993" w:hanging="426"/>
        <w:rPr>
          <w:lang w:val="cs-CZ"/>
        </w:rPr>
      </w:pPr>
      <w:r>
        <w:rPr>
          <w:lang w:val="cs-CZ"/>
        </w:rPr>
        <w:t>6</w:t>
      </w:r>
      <w:r w:rsidRPr="005E5E66">
        <w:rPr>
          <w:lang w:val="cs-CZ"/>
        </w:rPr>
        <w:t xml:space="preserve"> </w:t>
      </w:r>
      <w:r>
        <w:rPr>
          <w:lang w:val="cs-CZ"/>
        </w:rPr>
        <w:t xml:space="preserve">tištěných </w:t>
      </w:r>
      <w:r w:rsidRPr="005E5E66">
        <w:rPr>
          <w:lang w:val="cs-CZ"/>
        </w:rPr>
        <w:t>vyhotovení + 1 vyhotovení v elektronické formě.</w:t>
      </w:r>
    </w:p>
    <w:p w14:paraId="0E9697F9"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9135FF">
        <w:rPr>
          <w:lang w:val="cs-CZ"/>
        </w:rPr>
        <w:t xml:space="preserve">Všechny činnosti přesahující rámec </w:t>
      </w:r>
      <w:r w:rsidRPr="005E5E66">
        <w:rPr>
          <w:lang w:val="cs-CZ"/>
        </w:rPr>
        <w:t>povinností Zhotovitele dle této Smlouvy</w:t>
      </w:r>
      <w:r w:rsidRPr="009135FF">
        <w:rPr>
          <w:lang w:val="cs-CZ"/>
        </w:rPr>
        <w:t xml:space="preserve"> bude </w:t>
      </w:r>
      <w:r w:rsidRPr="005E5E66">
        <w:rPr>
          <w:lang w:val="cs-CZ"/>
        </w:rPr>
        <w:t>Zhotovitel</w:t>
      </w:r>
      <w:r w:rsidRPr="009135FF">
        <w:rPr>
          <w:lang w:val="cs-CZ"/>
        </w:rPr>
        <w:t xml:space="preserve"> zajišťovat</w:t>
      </w:r>
      <w:r>
        <w:rPr>
          <w:lang w:val="cs-CZ"/>
        </w:rPr>
        <w:t>/provádět</w:t>
      </w:r>
      <w:r w:rsidRPr="009135FF">
        <w:rPr>
          <w:lang w:val="cs-CZ"/>
        </w:rPr>
        <w:t xml:space="preserve"> pouze po </w:t>
      </w:r>
      <w:r>
        <w:rPr>
          <w:lang w:val="cs-CZ"/>
        </w:rPr>
        <w:t xml:space="preserve">předchozí </w:t>
      </w:r>
      <w:r w:rsidRPr="009135FF">
        <w:rPr>
          <w:lang w:val="cs-CZ"/>
        </w:rPr>
        <w:t xml:space="preserve">písemné dohodě </w:t>
      </w:r>
      <w:r>
        <w:rPr>
          <w:lang w:val="cs-CZ"/>
        </w:rPr>
        <w:t>Smluvních stran</w:t>
      </w:r>
      <w:r w:rsidRPr="005E5E66">
        <w:rPr>
          <w:lang w:val="cs-CZ"/>
        </w:rPr>
        <w:t>.</w:t>
      </w:r>
    </w:p>
    <w:p w14:paraId="4250E2E7" w14:textId="77777777" w:rsidR="006F4298" w:rsidRPr="00BA6581" w:rsidRDefault="006F4298" w:rsidP="006F4298">
      <w:pPr>
        <w:pStyle w:val="Smlouva-Nadpis1"/>
        <w:numPr>
          <w:ilvl w:val="0"/>
          <w:numId w:val="1"/>
        </w:numPr>
        <w:tabs>
          <w:tab w:val="num" w:pos="567"/>
        </w:tabs>
        <w:ind w:left="567" w:hanging="567"/>
        <w:rPr>
          <w:rFonts w:ascii="Arial" w:hAnsi="Arial"/>
          <w:b/>
          <w:i w:val="0"/>
        </w:rPr>
      </w:pPr>
      <w:bookmarkStart w:id="6" w:name="_Toc353801210"/>
      <w:bookmarkStart w:id="7" w:name="_Toc386544260"/>
      <w:r w:rsidRPr="00BA6581">
        <w:rPr>
          <w:rFonts w:ascii="Arial" w:hAnsi="Arial"/>
          <w:b/>
          <w:i w:val="0"/>
        </w:rPr>
        <w:t>doba PLNĚNÍ</w:t>
      </w:r>
      <w:bookmarkEnd w:id="6"/>
      <w:bookmarkEnd w:id="7"/>
    </w:p>
    <w:p w14:paraId="341DA1A5"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Zhotovitel se zavazuje provést Dílo v těchto termínech:</w:t>
      </w:r>
      <w:r w:rsidRPr="005E5E66">
        <w:rPr>
          <w:lang w:val="cs-CZ"/>
        </w:rPr>
        <w:tab/>
      </w:r>
    </w:p>
    <w:p w14:paraId="6FCEF5BB" w14:textId="77777777" w:rsidR="006F4298" w:rsidRPr="00BD7E91" w:rsidRDefault="006F4298" w:rsidP="006F4298">
      <w:pPr>
        <w:pStyle w:val="Smlouva-text1Arial"/>
        <w:numPr>
          <w:ilvl w:val="0"/>
          <w:numId w:val="12"/>
        </w:numPr>
        <w:ind w:left="1134" w:hanging="567"/>
        <w:rPr>
          <w:lang w:val="cs-CZ"/>
        </w:rPr>
      </w:pPr>
      <w:r w:rsidRPr="00BD7E91">
        <w:rPr>
          <w:lang w:val="cs-CZ"/>
        </w:rPr>
        <w:t xml:space="preserve">Studie k připomínkování </w:t>
      </w:r>
      <w:r w:rsidRPr="00B65087">
        <w:rPr>
          <w:lang w:val="cs-CZ"/>
        </w:rPr>
        <w:t>do 8 týdnů</w:t>
      </w:r>
      <w:r w:rsidRPr="00BD7E91">
        <w:rPr>
          <w:lang w:val="cs-CZ"/>
        </w:rPr>
        <w:t xml:space="preserve"> od </w:t>
      </w:r>
      <w:proofErr w:type="spellStart"/>
      <w:r w:rsidRPr="00BD7E91">
        <w:rPr>
          <w:lang w:val="cs-CZ"/>
        </w:rPr>
        <w:t>Kick-off</w:t>
      </w:r>
      <w:proofErr w:type="spellEnd"/>
      <w:r w:rsidRPr="00BD7E91">
        <w:rPr>
          <w:lang w:val="cs-CZ"/>
        </w:rPr>
        <w:t xml:space="preserve"> meetingu a předání podkladů</w:t>
      </w:r>
      <w:r>
        <w:rPr>
          <w:lang w:val="cs-CZ"/>
        </w:rPr>
        <w:t xml:space="preserve"> dle Přílohy č. 2</w:t>
      </w:r>
      <w:r w:rsidRPr="00BD7E91">
        <w:rPr>
          <w:lang w:val="cs-CZ"/>
        </w:rPr>
        <w:t xml:space="preserve"> </w:t>
      </w:r>
      <w:r>
        <w:rPr>
          <w:lang w:val="cs-CZ"/>
        </w:rPr>
        <w:t>Objednatelem</w:t>
      </w:r>
      <w:r w:rsidRPr="00BD7E91">
        <w:rPr>
          <w:lang w:val="cs-CZ"/>
        </w:rPr>
        <w:t>;</w:t>
      </w:r>
      <w:r w:rsidRPr="00BD7E91">
        <w:rPr>
          <w:lang w:val="cs-CZ"/>
        </w:rPr>
        <w:tab/>
      </w:r>
      <w:r w:rsidRPr="00BD7E91">
        <w:rPr>
          <w:lang w:val="cs-CZ"/>
        </w:rPr>
        <w:tab/>
      </w:r>
      <w:r w:rsidRPr="00BD7E91">
        <w:rPr>
          <w:lang w:val="cs-CZ"/>
        </w:rPr>
        <w:tab/>
      </w:r>
      <w:r w:rsidRPr="00BD7E91">
        <w:rPr>
          <w:lang w:val="cs-CZ"/>
        </w:rPr>
        <w:tab/>
      </w:r>
    </w:p>
    <w:p w14:paraId="71B5E903" w14:textId="77777777" w:rsidR="006F4298" w:rsidRPr="005E5E66" w:rsidRDefault="006F4298" w:rsidP="006F4298">
      <w:pPr>
        <w:pStyle w:val="Smlouva-text1Arial"/>
        <w:numPr>
          <w:ilvl w:val="0"/>
          <w:numId w:val="12"/>
        </w:numPr>
        <w:ind w:left="1134" w:hanging="567"/>
        <w:rPr>
          <w:lang w:val="cs-CZ"/>
        </w:rPr>
      </w:pPr>
      <w:r w:rsidRPr="00BD7E91">
        <w:rPr>
          <w:lang w:val="cs-CZ"/>
        </w:rPr>
        <w:t>K</w:t>
      </w:r>
      <w:r w:rsidRPr="00BE6A56">
        <w:rPr>
          <w:lang w:val="cs-CZ"/>
        </w:rPr>
        <w:t xml:space="preserve">onečná studie (předání Díla) do </w:t>
      </w:r>
      <w:r>
        <w:rPr>
          <w:lang w:val="cs-CZ"/>
        </w:rPr>
        <w:t>10 pracovních dnů</w:t>
      </w:r>
      <w:r w:rsidRPr="00BE6A56">
        <w:rPr>
          <w:lang w:val="cs-CZ"/>
        </w:rPr>
        <w:t xml:space="preserve"> od předání připomínek </w:t>
      </w:r>
      <w:r>
        <w:rPr>
          <w:lang w:val="cs-CZ"/>
        </w:rPr>
        <w:t xml:space="preserve">ke studii Objednatelem. </w:t>
      </w:r>
      <w:r w:rsidRPr="005E5E66">
        <w:rPr>
          <w:lang w:val="cs-CZ"/>
        </w:rPr>
        <w:tab/>
      </w:r>
      <w:r w:rsidRPr="005E5E66">
        <w:rPr>
          <w:lang w:val="cs-CZ"/>
        </w:rPr>
        <w:tab/>
      </w:r>
      <w:r w:rsidRPr="005E5E66">
        <w:rPr>
          <w:lang w:val="cs-CZ"/>
        </w:rPr>
        <w:tab/>
      </w:r>
      <w:r w:rsidRPr="005E5E66">
        <w:rPr>
          <w:lang w:val="cs-CZ"/>
        </w:rPr>
        <w:tab/>
      </w:r>
    </w:p>
    <w:p w14:paraId="6AB90F73"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09560F">
        <w:rPr>
          <w:lang w:val="cs-CZ"/>
        </w:rPr>
        <w:t xml:space="preserve">Zhotovitel předá Objednateli předmět Díla k připomínkování (nejpozději) ve výše sjednaném termínu. Objednatel ve </w:t>
      </w:r>
      <w:r w:rsidRPr="00B108BB">
        <w:rPr>
          <w:lang w:val="cs-CZ"/>
        </w:rPr>
        <w:t xml:space="preserve">lhůtě </w:t>
      </w:r>
      <w:r w:rsidRPr="00AE21C9">
        <w:rPr>
          <w:lang w:val="cs-CZ"/>
        </w:rPr>
        <w:t>10</w:t>
      </w:r>
      <w:r w:rsidRPr="00B108BB">
        <w:rPr>
          <w:lang w:val="cs-CZ"/>
        </w:rPr>
        <w:t xml:space="preserve"> pracovních dnů ode dne jeho obdržení připojí své připomínky k veškeré dokumentaci a následně v této lhůtě zašle Zhotoviteli své vyjádření. Zhotovitel zapracuje připomínky do té míry,</w:t>
      </w:r>
      <w:r w:rsidRPr="0009560F">
        <w:rPr>
          <w:lang w:val="cs-CZ"/>
        </w:rPr>
        <w:t xml:space="preserve"> aby byla zajištěna kompletnost</w:t>
      </w:r>
      <w:r w:rsidRPr="009135FF">
        <w:rPr>
          <w:lang w:val="cs-CZ"/>
        </w:rPr>
        <w:t xml:space="preserve"> </w:t>
      </w:r>
      <w:r w:rsidRPr="005E5E66">
        <w:rPr>
          <w:lang w:val="cs-CZ"/>
        </w:rPr>
        <w:t>předmětu Díla</w:t>
      </w:r>
      <w:r w:rsidRPr="009135FF">
        <w:rPr>
          <w:lang w:val="cs-CZ"/>
        </w:rPr>
        <w:t xml:space="preserve"> v souladu s touto </w:t>
      </w:r>
      <w:r w:rsidRPr="005E5E66">
        <w:rPr>
          <w:lang w:val="cs-CZ"/>
        </w:rPr>
        <w:t>Smlouvou</w:t>
      </w:r>
      <w:r w:rsidRPr="009135FF">
        <w:rPr>
          <w:lang w:val="cs-CZ"/>
        </w:rPr>
        <w:t>.</w:t>
      </w:r>
      <w:r w:rsidRPr="009135FF" w:rsidDel="00D902AC">
        <w:rPr>
          <w:lang w:val="cs-CZ"/>
        </w:rPr>
        <w:t xml:space="preserve"> </w:t>
      </w:r>
      <w:r>
        <w:rPr>
          <w:lang w:val="cs-CZ"/>
        </w:rPr>
        <w:t>Případnou neakceptaci připomínek Objednatele Zhotovitel zdůvodní</w:t>
      </w:r>
      <w:r w:rsidRPr="005E5E66">
        <w:rPr>
          <w:lang w:val="cs-CZ"/>
        </w:rPr>
        <w:t>.</w:t>
      </w:r>
      <w:r w:rsidRPr="005E5E66" w:rsidDel="00D902AC">
        <w:rPr>
          <w:lang w:val="cs-CZ"/>
        </w:rPr>
        <w:t xml:space="preserve"> </w:t>
      </w:r>
      <w:r>
        <w:rPr>
          <w:lang w:val="cs-CZ"/>
        </w:rPr>
        <w:t>Nevyjádří-li se Objednatel ve shora uvedené lhůtě 10 pracovních dnů, má se za to, že nemá připomínek.</w:t>
      </w:r>
    </w:p>
    <w:p w14:paraId="58929641" w14:textId="77777777" w:rsidR="006F4298" w:rsidRPr="00C0085F" w:rsidRDefault="006F4298" w:rsidP="006F4298">
      <w:pPr>
        <w:pStyle w:val="StylSmlouva-Text1ArialZarovnatdoblokuChar"/>
        <w:numPr>
          <w:ilvl w:val="1"/>
          <w:numId w:val="1"/>
        </w:numPr>
        <w:tabs>
          <w:tab w:val="num" w:pos="567"/>
        </w:tabs>
        <w:ind w:left="567" w:hanging="567"/>
        <w:rPr>
          <w:lang w:val="cs-CZ"/>
        </w:rPr>
      </w:pPr>
      <w:r w:rsidRPr="005E5E66">
        <w:rPr>
          <w:lang w:val="cs-CZ"/>
        </w:rPr>
        <w:t xml:space="preserve">Dílo bude považováno za provedené, pokud bude </w:t>
      </w:r>
      <w:r>
        <w:rPr>
          <w:lang w:val="cs-CZ"/>
        </w:rPr>
        <w:t xml:space="preserve">studie Zhotovitelem řádně </w:t>
      </w:r>
      <w:r w:rsidRPr="005E5E66">
        <w:rPr>
          <w:lang w:val="cs-CZ"/>
        </w:rPr>
        <w:t>dokončen</w:t>
      </w:r>
      <w:r>
        <w:rPr>
          <w:lang w:val="cs-CZ"/>
        </w:rPr>
        <w:t>a</w:t>
      </w:r>
      <w:r w:rsidRPr="005E5E66">
        <w:rPr>
          <w:lang w:val="cs-CZ"/>
        </w:rPr>
        <w:t xml:space="preserve"> a</w:t>
      </w:r>
      <w:r>
        <w:rPr>
          <w:lang w:val="cs-CZ"/>
        </w:rPr>
        <w:t> </w:t>
      </w:r>
      <w:r w:rsidRPr="005E5E66">
        <w:rPr>
          <w:lang w:val="cs-CZ"/>
        </w:rPr>
        <w:t>předán</w:t>
      </w:r>
      <w:r>
        <w:rPr>
          <w:lang w:val="cs-CZ"/>
        </w:rPr>
        <w:t>a</w:t>
      </w:r>
      <w:r w:rsidRPr="005E5E66">
        <w:rPr>
          <w:lang w:val="cs-CZ"/>
        </w:rPr>
        <w:t xml:space="preserve"> </w:t>
      </w:r>
      <w:r>
        <w:rPr>
          <w:lang w:val="cs-CZ"/>
        </w:rPr>
        <w:t xml:space="preserve">Objednateli. </w:t>
      </w:r>
      <w:r w:rsidRPr="005E5E66">
        <w:rPr>
          <w:lang w:val="cs-CZ"/>
        </w:rPr>
        <w:t>Odpovědn</w:t>
      </w:r>
      <w:r>
        <w:rPr>
          <w:lang w:val="cs-CZ"/>
        </w:rPr>
        <w:t>í</w:t>
      </w:r>
      <w:r w:rsidRPr="005E5E66">
        <w:rPr>
          <w:lang w:val="cs-CZ"/>
        </w:rPr>
        <w:t xml:space="preserve"> zástupci Smluvních stran </w:t>
      </w:r>
      <w:r>
        <w:rPr>
          <w:lang w:val="cs-CZ"/>
        </w:rPr>
        <w:t xml:space="preserve">se zavazují sepsat zápis o předání a převzetí Díla </w:t>
      </w:r>
      <w:r w:rsidRPr="005E5E66">
        <w:rPr>
          <w:lang w:val="cs-CZ"/>
        </w:rPr>
        <w:t>(dále jen „</w:t>
      </w:r>
      <w:r w:rsidRPr="005E5E66">
        <w:rPr>
          <w:b/>
          <w:lang w:val="cs-CZ"/>
        </w:rPr>
        <w:t>Předávací protokol</w:t>
      </w:r>
      <w:r w:rsidRPr="005E5E66">
        <w:rPr>
          <w:lang w:val="cs-CZ"/>
        </w:rPr>
        <w:t>“).</w:t>
      </w:r>
    </w:p>
    <w:p w14:paraId="0A9B0F89"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Smluvní strany sjednávají, že Objednatel není povinen přijmout jakékoli plnění dle této Smlouvy od třetí osoby.</w:t>
      </w:r>
    </w:p>
    <w:p w14:paraId="79AFBF07" w14:textId="77777777" w:rsidR="006F4298" w:rsidRPr="00BA6581" w:rsidRDefault="006F4298" w:rsidP="006F4298">
      <w:pPr>
        <w:pStyle w:val="Smlouva-Nadpis1"/>
        <w:numPr>
          <w:ilvl w:val="0"/>
          <w:numId w:val="1"/>
        </w:numPr>
        <w:tabs>
          <w:tab w:val="num" w:pos="567"/>
        </w:tabs>
        <w:ind w:left="567" w:hanging="567"/>
        <w:rPr>
          <w:rFonts w:ascii="Arial" w:hAnsi="Arial"/>
          <w:b/>
          <w:i w:val="0"/>
        </w:rPr>
      </w:pPr>
      <w:bookmarkStart w:id="8" w:name="_Toc353801211"/>
      <w:bookmarkStart w:id="9" w:name="_Toc386544261"/>
      <w:r w:rsidRPr="00BA6581">
        <w:rPr>
          <w:rFonts w:ascii="Arial" w:hAnsi="Arial"/>
          <w:b/>
          <w:i w:val="0"/>
        </w:rPr>
        <w:lastRenderedPageBreak/>
        <w:t>CENA DÍLA</w:t>
      </w:r>
      <w:bookmarkEnd w:id="8"/>
      <w:bookmarkEnd w:id="9"/>
    </w:p>
    <w:p w14:paraId="66405B96" w14:textId="1713E995" w:rsidR="006F4298" w:rsidRPr="00754B74" w:rsidRDefault="006F4298" w:rsidP="006F4298">
      <w:pPr>
        <w:pStyle w:val="StylSmlouva-Text1ArialZarovnatdoblokuChar"/>
        <w:numPr>
          <w:ilvl w:val="1"/>
          <w:numId w:val="1"/>
        </w:numPr>
        <w:tabs>
          <w:tab w:val="clear" w:pos="964"/>
          <w:tab w:val="num" w:pos="567"/>
        </w:tabs>
        <w:ind w:left="567" w:hanging="567"/>
        <w:rPr>
          <w:lang w:val="cs-CZ"/>
        </w:rPr>
      </w:pPr>
      <w:r w:rsidRPr="00754B74">
        <w:rPr>
          <w:lang w:val="cs-CZ"/>
        </w:rPr>
        <w:t xml:space="preserve">Cena za Dílo je pevná a ve výši </w:t>
      </w:r>
      <w:r w:rsidR="00257F94">
        <w:rPr>
          <w:lang w:val="cs-CZ"/>
        </w:rPr>
        <w:t>1 750 000</w:t>
      </w:r>
      <w:r w:rsidRPr="00754B74">
        <w:t>,-</w:t>
      </w:r>
      <w:r w:rsidRPr="00754B74">
        <w:rPr>
          <w:lang w:val="cs-CZ"/>
        </w:rPr>
        <w:t xml:space="preserve"> Kč (dále jen „</w:t>
      </w:r>
      <w:r w:rsidRPr="00754B74">
        <w:rPr>
          <w:b/>
          <w:lang w:val="cs-CZ"/>
        </w:rPr>
        <w:t>Cena</w:t>
      </w:r>
      <w:r w:rsidRPr="00754B74">
        <w:rPr>
          <w:lang w:val="cs-CZ"/>
        </w:rPr>
        <w:t xml:space="preserve">“). </w:t>
      </w:r>
    </w:p>
    <w:p w14:paraId="4E0686D9" w14:textId="77777777" w:rsidR="006F4298" w:rsidRPr="00754B74" w:rsidRDefault="006F4298" w:rsidP="006F4298">
      <w:pPr>
        <w:pStyle w:val="StylSmlouva-Text1ArialZarovnatdoblokuChar"/>
        <w:numPr>
          <w:ilvl w:val="1"/>
          <w:numId w:val="1"/>
        </w:numPr>
        <w:tabs>
          <w:tab w:val="clear" w:pos="964"/>
          <w:tab w:val="num" w:pos="567"/>
        </w:tabs>
        <w:ind w:left="567" w:hanging="567"/>
        <w:rPr>
          <w:lang w:val="cs-CZ"/>
        </w:rPr>
      </w:pPr>
      <w:r w:rsidRPr="00754B74">
        <w:rPr>
          <w:lang w:val="cs-CZ"/>
        </w:rPr>
        <w:t>Cena je stanovena na základě Nabídky. Cenu nelze po dobu účinnosti této Smlouvy jednostranně zvýšit.</w:t>
      </w:r>
    </w:p>
    <w:p w14:paraId="6B70083F" w14:textId="7A3989EF" w:rsidR="006F4298" w:rsidRPr="00754B74" w:rsidRDefault="006F4298" w:rsidP="00257F94">
      <w:pPr>
        <w:pStyle w:val="StylSmlouva-Text1ArialZarovnatdoblokuChar"/>
        <w:numPr>
          <w:ilvl w:val="1"/>
          <w:numId w:val="1"/>
        </w:numPr>
        <w:tabs>
          <w:tab w:val="clear" w:pos="964"/>
          <w:tab w:val="num" w:pos="567"/>
        </w:tabs>
        <w:ind w:left="567" w:hanging="567"/>
        <w:jc w:val="left"/>
        <w:rPr>
          <w:color w:val="FF0000"/>
          <w:lang w:val="cs-CZ"/>
        </w:rPr>
      </w:pPr>
      <w:bookmarkStart w:id="10" w:name="záložka1"/>
      <w:bookmarkEnd w:id="10"/>
      <w:r w:rsidRPr="00754B74">
        <w:rPr>
          <w:lang w:val="cs-CZ"/>
        </w:rPr>
        <w:t xml:space="preserve">Smluvní strany se dohodly, že v případě </w:t>
      </w:r>
      <w:r>
        <w:rPr>
          <w:lang w:val="cs-CZ"/>
        </w:rPr>
        <w:t xml:space="preserve">odsouhlasených změn </w:t>
      </w:r>
      <w:r w:rsidRPr="00754B74">
        <w:rPr>
          <w:lang w:val="cs-CZ"/>
        </w:rPr>
        <w:t>se použijí následující jednotkové sazby za pracovníky Zhotovitele:</w:t>
      </w:r>
      <w:r w:rsidRPr="00754B74">
        <w:rPr>
          <w:lang w:val="cs-CZ"/>
        </w:rPr>
        <w:br/>
        <w:t xml:space="preserve">Project </w:t>
      </w:r>
      <w:proofErr w:type="spellStart"/>
      <w:r w:rsidRPr="00754B74">
        <w:rPr>
          <w:lang w:val="cs-CZ"/>
        </w:rPr>
        <w:t>Manager</w:t>
      </w:r>
      <w:proofErr w:type="spellEnd"/>
      <w:r w:rsidRPr="00754B74">
        <w:rPr>
          <w:lang w:val="cs-CZ"/>
        </w:rPr>
        <w:tab/>
      </w:r>
      <w:r w:rsidRPr="00754B74">
        <w:tab/>
      </w:r>
      <w:r w:rsidRPr="00754B74">
        <w:tab/>
      </w:r>
      <w:proofErr w:type="spellStart"/>
      <w:r w:rsidR="00B2013E">
        <w:rPr>
          <w:lang w:val="cs-CZ"/>
        </w:rPr>
        <w:t>xxx</w:t>
      </w:r>
      <w:proofErr w:type="spellEnd"/>
      <w:r w:rsidR="00257F94" w:rsidRPr="001653EA">
        <w:rPr>
          <w:lang w:val="cs-CZ"/>
        </w:rPr>
        <w:t xml:space="preserve"> </w:t>
      </w:r>
      <w:r w:rsidRPr="00754B74">
        <w:t>Kč/hod.</w:t>
      </w:r>
      <w:r w:rsidRPr="00754B74">
        <w:br/>
      </w:r>
      <w:proofErr w:type="spellStart"/>
      <w:r w:rsidRPr="00754B74">
        <w:t>Estimator</w:t>
      </w:r>
      <w:proofErr w:type="spellEnd"/>
      <w:r w:rsidRPr="00754B74">
        <w:tab/>
      </w:r>
      <w:r w:rsidRPr="00754B74">
        <w:tab/>
      </w:r>
      <w:r w:rsidRPr="00754B74">
        <w:tab/>
      </w:r>
      <w:r w:rsidRPr="00754B74">
        <w:tab/>
      </w:r>
      <w:proofErr w:type="spellStart"/>
      <w:r w:rsidR="00B2013E">
        <w:rPr>
          <w:lang w:val="cs-CZ"/>
        </w:rPr>
        <w:t>xxx</w:t>
      </w:r>
      <w:proofErr w:type="spellEnd"/>
      <w:r w:rsidR="00257F94" w:rsidRPr="001653EA">
        <w:rPr>
          <w:lang w:val="cs-CZ"/>
        </w:rPr>
        <w:t xml:space="preserve"> </w:t>
      </w:r>
      <w:r w:rsidRPr="00754B74">
        <w:t>Kč/hod.</w:t>
      </w:r>
      <w:r w:rsidRPr="00754B74">
        <w:br/>
        <w:t xml:space="preserve">Project </w:t>
      </w:r>
      <w:proofErr w:type="spellStart"/>
      <w:r w:rsidRPr="00754B74">
        <w:t>Engineer</w:t>
      </w:r>
      <w:proofErr w:type="spellEnd"/>
      <w:r w:rsidRPr="00754B74">
        <w:tab/>
      </w:r>
      <w:r w:rsidRPr="00754B74">
        <w:tab/>
      </w:r>
      <w:r w:rsidRPr="00754B74">
        <w:tab/>
      </w:r>
      <w:proofErr w:type="spellStart"/>
      <w:r w:rsidR="00B2013E">
        <w:rPr>
          <w:lang w:val="cs-CZ"/>
        </w:rPr>
        <w:t>xxx</w:t>
      </w:r>
      <w:proofErr w:type="spellEnd"/>
      <w:r w:rsidR="00257F94" w:rsidRPr="001653EA">
        <w:rPr>
          <w:lang w:val="cs-CZ"/>
        </w:rPr>
        <w:t xml:space="preserve"> </w:t>
      </w:r>
      <w:r w:rsidRPr="00754B74">
        <w:t>Kč/hod.</w:t>
      </w:r>
      <w:r w:rsidRPr="00754B74">
        <w:br/>
      </w:r>
      <w:proofErr w:type="spellStart"/>
      <w:r w:rsidRPr="00754B74">
        <w:t>Process</w:t>
      </w:r>
      <w:proofErr w:type="spellEnd"/>
      <w:r w:rsidRPr="00754B74">
        <w:t xml:space="preserve"> </w:t>
      </w:r>
      <w:proofErr w:type="spellStart"/>
      <w:r w:rsidRPr="00754B74">
        <w:t>Engineer</w:t>
      </w:r>
      <w:proofErr w:type="spellEnd"/>
      <w:r w:rsidRPr="00754B74">
        <w:tab/>
      </w:r>
      <w:r w:rsidRPr="00754B74">
        <w:tab/>
      </w:r>
      <w:proofErr w:type="spellStart"/>
      <w:r w:rsidR="00B2013E">
        <w:rPr>
          <w:lang w:val="cs-CZ"/>
        </w:rPr>
        <w:t>xxx</w:t>
      </w:r>
      <w:proofErr w:type="spellEnd"/>
      <w:r w:rsidR="00257F94" w:rsidRPr="001653EA">
        <w:rPr>
          <w:lang w:val="cs-CZ"/>
        </w:rPr>
        <w:t xml:space="preserve"> </w:t>
      </w:r>
      <w:r w:rsidRPr="00754B74">
        <w:t>Kč/hod.</w:t>
      </w:r>
      <w:r w:rsidRPr="00754B74">
        <w:br/>
        <w:t xml:space="preserve">SEE </w:t>
      </w:r>
      <w:proofErr w:type="spellStart"/>
      <w:r w:rsidRPr="00754B74">
        <w:t>Engineer</w:t>
      </w:r>
      <w:proofErr w:type="spellEnd"/>
      <w:r w:rsidRPr="00754B74">
        <w:tab/>
      </w:r>
      <w:r w:rsidRPr="00754B74">
        <w:rPr>
          <w:rFonts w:cs="Arial"/>
        </w:rPr>
        <w:tab/>
      </w:r>
      <w:r w:rsidRPr="00754B74">
        <w:rPr>
          <w:rFonts w:cs="Arial"/>
        </w:rPr>
        <w:tab/>
      </w:r>
      <w:proofErr w:type="spellStart"/>
      <w:r w:rsidR="00B2013E">
        <w:rPr>
          <w:lang w:val="cs-CZ"/>
        </w:rPr>
        <w:t>xxx</w:t>
      </w:r>
      <w:proofErr w:type="spellEnd"/>
      <w:r w:rsidR="00257F94" w:rsidRPr="001653EA">
        <w:rPr>
          <w:lang w:val="cs-CZ"/>
        </w:rPr>
        <w:t xml:space="preserve"> </w:t>
      </w:r>
      <w:r w:rsidRPr="00754B74">
        <w:t>Kč/hod</w:t>
      </w:r>
      <w:r w:rsidRPr="00754B74">
        <w:rPr>
          <w:rFonts w:cs="Arial"/>
        </w:rPr>
        <w:t>.</w:t>
      </w:r>
      <w:r w:rsidRPr="00754B74">
        <w:br/>
        <w:t>Civil/</w:t>
      </w:r>
      <w:proofErr w:type="spellStart"/>
      <w:r w:rsidRPr="00754B74">
        <w:t>Structural</w:t>
      </w:r>
      <w:proofErr w:type="spellEnd"/>
      <w:r w:rsidRPr="00754B74">
        <w:t xml:space="preserve"> </w:t>
      </w:r>
      <w:proofErr w:type="spellStart"/>
      <w:r w:rsidRPr="00754B74">
        <w:t>Engineer</w:t>
      </w:r>
      <w:proofErr w:type="spellEnd"/>
      <w:r w:rsidRPr="00754B74">
        <w:tab/>
      </w:r>
      <w:r w:rsidRPr="00754B74">
        <w:tab/>
      </w:r>
      <w:proofErr w:type="spellStart"/>
      <w:r w:rsidR="00B2013E">
        <w:rPr>
          <w:lang w:val="cs-CZ"/>
        </w:rPr>
        <w:t>xxx</w:t>
      </w:r>
      <w:proofErr w:type="spellEnd"/>
      <w:r w:rsidR="00257F94" w:rsidRPr="001653EA">
        <w:rPr>
          <w:lang w:val="cs-CZ"/>
        </w:rPr>
        <w:t xml:space="preserve"> </w:t>
      </w:r>
      <w:r w:rsidRPr="00754B74">
        <w:t>Kč/hod</w:t>
      </w:r>
      <w:r w:rsidRPr="00754B74">
        <w:rPr>
          <w:rFonts w:cs="Arial"/>
        </w:rPr>
        <w:t>.</w:t>
      </w:r>
      <w:r w:rsidRPr="00754B74">
        <w:br/>
      </w:r>
      <w:proofErr w:type="spellStart"/>
      <w:r w:rsidRPr="00754B74">
        <w:t>Mechanical</w:t>
      </w:r>
      <w:proofErr w:type="spellEnd"/>
      <w:r w:rsidRPr="00754B74">
        <w:t xml:space="preserve"> </w:t>
      </w:r>
      <w:proofErr w:type="spellStart"/>
      <w:r w:rsidRPr="00754B74">
        <w:t>Engineer</w:t>
      </w:r>
      <w:proofErr w:type="spellEnd"/>
      <w:r w:rsidRPr="00754B74">
        <w:tab/>
      </w:r>
      <w:r w:rsidRPr="00754B74">
        <w:tab/>
      </w:r>
      <w:proofErr w:type="spellStart"/>
      <w:r w:rsidR="00B2013E">
        <w:rPr>
          <w:lang w:val="cs-CZ"/>
        </w:rPr>
        <w:t>xxx</w:t>
      </w:r>
      <w:proofErr w:type="spellEnd"/>
      <w:r w:rsidR="00257F94" w:rsidRPr="001653EA">
        <w:rPr>
          <w:lang w:val="cs-CZ"/>
        </w:rPr>
        <w:t xml:space="preserve"> </w:t>
      </w:r>
      <w:r w:rsidRPr="00754B74">
        <w:t>Kč/hod</w:t>
      </w:r>
      <w:r w:rsidRPr="00754B74">
        <w:rPr>
          <w:rFonts w:cs="Arial"/>
        </w:rPr>
        <w:t>.</w:t>
      </w:r>
      <w:r w:rsidRPr="00754B74">
        <w:br/>
      </w:r>
      <w:proofErr w:type="spellStart"/>
      <w:r w:rsidRPr="00754B74">
        <w:t>Piping</w:t>
      </w:r>
      <w:proofErr w:type="spellEnd"/>
      <w:r w:rsidRPr="00754B74">
        <w:t xml:space="preserve"> </w:t>
      </w:r>
      <w:proofErr w:type="spellStart"/>
      <w:r w:rsidRPr="00754B74">
        <w:t>Engineer</w:t>
      </w:r>
      <w:proofErr w:type="spellEnd"/>
      <w:r w:rsidRPr="00754B74">
        <w:tab/>
      </w:r>
      <w:r w:rsidRPr="00754B74">
        <w:tab/>
      </w:r>
      <w:r w:rsidRPr="00754B74">
        <w:tab/>
      </w:r>
      <w:proofErr w:type="spellStart"/>
      <w:r w:rsidR="00B2013E">
        <w:rPr>
          <w:lang w:val="cs-CZ"/>
        </w:rPr>
        <w:t>xxx</w:t>
      </w:r>
      <w:proofErr w:type="spellEnd"/>
      <w:r w:rsidR="00257F94" w:rsidRPr="001653EA">
        <w:rPr>
          <w:lang w:val="cs-CZ"/>
        </w:rPr>
        <w:t xml:space="preserve"> </w:t>
      </w:r>
      <w:r w:rsidRPr="00754B74">
        <w:t>Kč/hod</w:t>
      </w:r>
      <w:r w:rsidRPr="00754B74">
        <w:rPr>
          <w:rFonts w:cs="Arial"/>
        </w:rPr>
        <w:t>.</w:t>
      </w:r>
      <w:r w:rsidRPr="00754B74">
        <w:br/>
      </w:r>
      <w:proofErr w:type="spellStart"/>
      <w:r w:rsidRPr="00754B74">
        <w:t>Electrical</w:t>
      </w:r>
      <w:proofErr w:type="spellEnd"/>
      <w:r w:rsidRPr="00754B74">
        <w:t xml:space="preserve"> </w:t>
      </w:r>
      <w:proofErr w:type="spellStart"/>
      <w:r w:rsidRPr="00754B74">
        <w:t>Engineer</w:t>
      </w:r>
      <w:proofErr w:type="spellEnd"/>
      <w:r w:rsidRPr="00754B74">
        <w:tab/>
      </w:r>
      <w:r>
        <w:tab/>
      </w:r>
      <w:proofErr w:type="spellStart"/>
      <w:r w:rsidR="00B2013E">
        <w:rPr>
          <w:lang w:val="cs-CZ"/>
        </w:rPr>
        <w:t>xxx</w:t>
      </w:r>
      <w:proofErr w:type="spellEnd"/>
      <w:r w:rsidR="00257F94" w:rsidRPr="001653EA">
        <w:rPr>
          <w:lang w:val="cs-CZ"/>
        </w:rPr>
        <w:t xml:space="preserve"> </w:t>
      </w:r>
      <w:r w:rsidRPr="00754B74">
        <w:t>Kč/hod</w:t>
      </w:r>
      <w:r w:rsidRPr="00754B74">
        <w:rPr>
          <w:rFonts w:cs="Arial"/>
        </w:rPr>
        <w:t>.</w:t>
      </w:r>
      <w:r w:rsidRPr="00754B74">
        <w:br/>
      </w:r>
      <w:proofErr w:type="spellStart"/>
      <w:r w:rsidRPr="00754B74">
        <w:t>Instrumentation</w:t>
      </w:r>
      <w:proofErr w:type="spellEnd"/>
      <w:r w:rsidRPr="00754B74">
        <w:t xml:space="preserve"> </w:t>
      </w:r>
      <w:proofErr w:type="spellStart"/>
      <w:r w:rsidRPr="00754B74">
        <w:t>Engineer</w:t>
      </w:r>
      <w:proofErr w:type="spellEnd"/>
      <w:r w:rsidRPr="00754B74">
        <w:tab/>
      </w:r>
      <w:r w:rsidRPr="00754B74">
        <w:tab/>
      </w:r>
      <w:r w:rsidR="00B2013E">
        <w:rPr>
          <w:lang w:val="cs-CZ"/>
        </w:rPr>
        <w:t>xxx</w:t>
      </w:r>
      <w:bookmarkStart w:id="11" w:name="_GoBack"/>
      <w:bookmarkEnd w:id="11"/>
      <w:r w:rsidR="00257F94" w:rsidRPr="001653EA">
        <w:rPr>
          <w:lang w:val="cs-CZ"/>
        </w:rPr>
        <w:t xml:space="preserve"> </w:t>
      </w:r>
      <w:r w:rsidRPr="00754B74">
        <w:t>Kč/hod</w:t>
      </w:r>
      <w:r w:rsidRPr="00754B74">
        <w:rPr>
          <w:rFonts w:cs="Arial"/>
        </w:rPr>
        <w:t>.</w:t>
      </w:r>
      <w:r w:rsidRPr="00754B74">
        <w:rPr>
          <w:color w:val="FF0000"/>
          <w:lang w:val="cs-CZ"/>
        </w:rPr>
        <w:br/>
      </w:r>
    </w:p>
    <w:p w14:paraId="43F95BC9" w14:textId="77777777" w:rsidR="006F4298" w:rsidRPr="0009560F" w:rsidRDefault="006F4298" w:rsidP="006F4298">
      <w:pPr>
        <w:pStyle w:val="StylSmlouva-Text1ArialZarovnatdoblokuChar"/>
        <w:numPr>
          <w:ilvl w:val="1"/>
          <w:numId w:val="1"/>
        </w:numPr>
        <w:tabs>
          <w:tab w:val="num" w:pos="567"/>
        </w:tabs>
        <w:ind w:left="567" w:hanging="567"/>
        <w:rPr>
          <w:lang w:val="cs-CZ"/>
        </w:rPr>
      </w:pPr>
      <w:r w:rsidRPr="0009560F">
        <w:rPr>
          <w:lang w:val="cs-CZ"/>
        </w:rPr>
        <w:t>K Ceně bude</w:t>
      </w:r>
      <w:r>
        <w:rPr>
          <w:lang w:val="cs-CZ"/>
        </w:rPr>
        <w:t xml:space="preserve"> Zhotovitelem</w:t>
      </w:r>
      <w:r w:rsidRPr="0009560F">
        <w:rPr>
          <w:lang w:val="cs-CZ"/>
        </w:rPr>
        <w:t xml:space="preserve"> účtována </w:t>
      </w:r>
      <w:r>
        <w:rPr>
          <w:lang w:val="cs-CZ"/>
        </w:rPr>
        <w:t xml:space="preserve">a Objednatelem spolu s Cenou zaplacena </w:t>
      </w:r>
      <w:r w:rsidRPr="0009560F">
        <w:rPr>
          <w:lang w:val="cs-CZ"/>
        </w:rPr>
        <w:t>DPH platná v době uskutečnění zdanitelného plnění.</w:t>
      </w:r>
    </w:p>
    <w:p w14:paraId="50431472" w14:textId="77777777" w:rsidR="006F4298" w:rsidRPr="00BA6581" w:rsidRDefault="006F4298" w:rsidP="006F4298">
      <w:pPr>
        <w:pStyle w:val="Smlouva-Nadpis1"/>
        <w:numPr>
          <w:ilvl w:val="0"/>
          <w:numId w:val="1"/>
        </w:numPr>
        <w:tabs>
          <w:tab w:val="num" w:pos="567"/>
        </w:tabs>
        <w:ind w:left="567" w:hanging="567"/>
        <w:rPr>
          <w:rFonts w:ascii="Arial" w:hAnsi="Arial"/>
          <w:b/>
          <w:i w:val="0"/>
        </w:rPr>
      </w:pPr>
      <w:bookmarkStart w:id="12" w:name="_Toc353801212"/>
      <w:bookmarkStart w:id="13" w:name="_Toc386544262"/>
      <w:r w:rsidRPr="00BA6581">
        <w:rPr>
          <w:rFonts w:ascii="Arial" w:hAnsi="Arial"/>
          <w:b/>
          <w:i w:val="0"/>
        </w:rPr>
        <w:t>PLATEBNÍ PODMÍNKY</w:t>
      </w:r>
      <w:bookmarkEnd w:id="12"/>
      <w:bookmarkEnd w:id="13"/>
    </w:p>
    <w:p w14:paraId="38743EDE" w14:textId="77777777" w:rsidR="006F4298" w:rsidRPr="00406729" w:rsidRDefault="006F4298" w:rsidP="006F4298">
      <w:pPr>
        <w:pStyle w:val="StylSmlouva-Text1ArialZarovnatdoblokuChar"/>
        <w:numPr>
          <w:ilvl w:val="1"/>
          <w:numId w:val="1"/>
        </w:numPr>
        <w:tabs>
          <w:tab w:val="clear" w:pos="964"/>
          <w:tab w:val="num" w:pos="567"/>
        </w:tabs>
        <w:ind w:left="567" w:hanging="567"/>
        <w:rPr>
          <w:lang w:val="cs-CZ"/>
        </w:rPr>
      </w:pPr>
      <w:r w:rsidRPr="004D1760">
        <w:rPr>
          <w:rFonts w:cs="Arial"/>
          <w:lang w:val="cs-CZ"/>
        </w:rPr>
        <w:t xml:space="preserve">Objednatel se zavazuje Zhotoviteli platit Cenu (její část) po uskutečnění následujících </w:t>
      </w:r>
      <w:r w:rsidRPr="00406729">
        <w:rPr>
          <w:rFonts w:cs="Arial"/>
          <w:lang w:val="cs-CZ"/>
        </w:rPr>
        <w:t xml:space="preserve">zdanitelných plnění: </w:t>
      </w:r>
    </w:p>
    <w:p w14:paraId="5E9CA23D" w14:textId="77777777" w:rsidR="006F4298" w:rsidRPr="00406729" w:rsidRDefault="006F4298" w:rsidP="006F4298">
      <w:pPr>
        <w:pStyle w:val="StylSmlouva-Text1ArialZarovnatdoblokuChar"/>
        <w:numPr>
          <w:ilvl w:val="0"/>
          <w:numId w:val="18"/>
        </w:numPr>
        <w:spacing w:before="120"/>
        <w:ind w:left="1276" w:hanging="357"/>
        <w:rPr>
          <w:lang w:val="cs-CZ"/>
        </w:rPr>
      </w:pPr>
      <w:r w:rsidRPr="00406729">
        <w:rPr>
          <w:lang w:val="cs-CZ"/>
        </w:rPr>
        <w:t xml:space="preserve">30% Ceny </w:t>
      </w:r>
      <w:r w:rsidRPr="00406729">
        <w:t>po uskutečnění zahajovacího jednání (</w:t>
      </w:r>
      <w:proofErr w:type="spellStart"/>
      <w:r w:rsidRPr="00406729">
        <w:t>Kick-off</w:t>
      </w:r>
      <w:proofErr w:type="spellEnd"/>
      <w:r w:rsidRPr="00406729">
        <w:t xml:space="preserve"> </w:t>
      </w:r>
      <w:r w:rsidRPr="00406729">
        <w:rPr>
          <w:lang w:val="cs-CZ"/>
        </w:rPr>
        <w:t>m</w:t>
      </w:r>
      <w:proofErr w:type="spellStart"/>
      <w:r w:rsidRPr="00406729">
        <w:t>eeting</w:t>
      </w:r>
      <w:proofErr w:type="spellEnd"/>
      <w:r w:rsidRPr="00406729">
        <w:t>)</w:t>
      </w:r>
      <w:r w:rsidRPr="00406729">
        <w:rPr>
          <w:lang w:val="cs-CZ"/>
        </w:rPr>
        <w:t xml:space="preserve">; </w:t>
      </w:r>
    </w:p>
    <w:p w14:paraId="3A08E4F6" w14:textId="77777777" w:rsidR="006F4298" w:rsidRPr="00406729" w:rsidRDefault="006F4298" w:rsidP="006F4298">
      <w:pPr>
        <w:pStyle w:val="StylSmlouva-Text1ArialZarovnatdoblokuChar"/>
        <w:numPr>
          <w:ilvl w:val="0"/>
          <w:numId w:val="18"/>
        </w:numPr>
        <w:spacing w:before="120"/>
        <w:ind w:left="1276" w:hanging="357"/>
        <w:rPr>
          <w:lang w:val="cs-CZ"/>
        </w:rPr>
      </w:pPr>
      <w:r w:rsidRPr="00406729">
        <w:rPr>
          <w:lang w:val="cs-CZ"/>
        </w:rPr>
        <w:t>50</w:t>
      </w:r>
      <w:r w:rsidRPr="00406729">
        <w:rPr>
          <w:b/>
          <w:lang w:val="cs-CZ"/>
        </w:rPr>
        <w:t>%</w:t>
      </w:r>
      <w:r w:rsidRPr="00406729">
        <w:rPr>
          <w:lang w:val="cs-CZ"/>
        </w:rPr>
        <w:t xml:space="preserve"> Ceny po předání studie Zhotovitelem Objednateli k připomínkování a</w:t>
      </w:r>
    </w:p>
    <w:p w14:paraId="0244934D" w14:textId="77777777" w:rsidR="006F4298" w:rsidRPr="00406729" w:rsidRDefault="006F4298" w:rsidP="006F4298">
      <w:pPr>
        <w:pStyle w:val="StylSmlouva-Text1ArialZarovnatdoblokuChar"/>
        <w:numPr>
          <w:ilvl w:val="0"/>
          <w:numId w:val="18"/>
        </w:numPr>
        <w:spacing w:before="120"/>
        <w:ind w:left="1276" w:hanging="357"/>
        <w:rPr>
          <w:lang w:val="cs-CZ"/>
        </w:rPr>
      </w:pPr>
      <w:r w:rsidRPr="00406729">
        <w:rPr>
          <w:lang w:val="cs-CZ"/>
        </w:rPr>
        <w:t>20</w:t>
      </w:r>
      <w:r w:rsidRPr="00406729">
        <w:rPr>
          <w:b/>
          <w:lang w:val="cs-CZ"/>
        </w:rPr>
        <w:t>%</w:t>
      </w:r>
      <w:r w:rsidRPr="00406729">
        <w:rPr>
          <w:lang w:val="cs-CZ"/>
        </w:rPr>
        <w:t xml:space="preserve"> Ceny po předání konečné studie Zhotovitelem Objednateli.</w:t>
      </w:r>
    </w:p>
    <w:p w14:paraId="1BD3B3F6" w14:textId="77777777" w:rsidR="006F4298" w:rsidRPr="004D1760" w:rsidRDefault="006F4298" w:rsidP="006F4298">
      <w:pPr>
        <w:pStyle w:val="StylSmlouva-Text1ArialZarovnatdoblokuChar"/>
        <w:numPr>
          <w:ilvl w:val="0"/>
          <w:numId w:val="0"/>
        </w:numPr>
        <w:ind w:left="567"/>
        <w:rPr>
          <w:lang w:val="cs-CZ"/>
        </w:rPr>
      </w:pPr>
      <w:r w:rsidRPr="004D1760">
        <w:rPr>
          <w:rFonts w:cs="Arial"/>
        </w:rPr>
        <w:t>Faktur</w:t>
      </w:r>
      <w:r w:rsidRPr="004D1760">
        <w:rPr>
          <w:rFonts w:cs="Arial"/>
          <w:lang w:val="cs-CZ"/>
        </w:rPr>
        <w:t>y</w:t>
      </w:r>
      <w:r w:rsidRPr="004D1760">
        <w:rPr>
          <w:rFonts w:cs="Arial"/>
        </w:rPr>
        <w:t xml:space="preserve"> bud</w:t>
      </w:r>
      <w:r w:rsidRPr="004D1760">
        <w:rPr>
          <w:rFonts w:cs="Arial"/>
          <w:lang w:val="cs-CZ"/>
        </w:rPr>
        <w:t>ou</w:t>
      </w:r>
      <w:r w:rsidRPr="004D1760">
        <w:rPr>
          <w:rFonts w:cs="Arial"/>
        </w:rPr>
        <w:t xml:space="preserve"> Zhotovitelem vystaven</w:t>
      </w:r>
      <w:r w:rsidRPr="004D1760">
        <w:rPr>
          <w:rFonts w:cs="Arial"/>
          <w:lang w:val="cs-CZ"/>
        </w:rPr>
        <w:t>y</w:t>
      </w:r>
      <w:r w:rsidRPr="004D1760">
        <w:rPr>
          <w:rFonts w:cs="Arial"/>
        </w:rPr>
        <w:t xml:space="preserve"> a doručen</w:t>
      </w:r>
      <w:r w:rsidRPr="004D1760">
        <w:rPr>
          <w:rFonts w:cs="Arial"/>
          <w:lang w:val="cs-CZ"/>
        </w:rPr>
        <w:t>y</w:t>
      </w:r>
      <w:r w:rsidRPr="004D1760">
        <w:rPr>
          <w:rFonts w:cs="Arial"/>
        </w:rPr>
        <w:t xml:space="preserve"> Objednateli </w:t>
      </w:r>
      <w:r w:rsidRPr="00C512FD">
        <w:rPr>
          <w:rFonts w:eastAsiaTheme="minorHAnsi" w:cs="Arial"/>
          <w:lang w:eastAsia="en-US"/>
        </w:rPr>
        <w:t>nejpozději pátý (5.) kalendářní den měsíce, který následuje po měsíci, v</w:t>
      </w:r>
      <w:r>
        <w:rPr>
          <w:rFonts w:eastAsiaTheme="minorHAnsi" w:cs="Arial"/>
          <w:lang w:eastAsia="en-US"/>
        </w:rPr>
        <w:t>e kterém bylo poskytnuto plnění</w:t>
      </w:r>
      <w:r>
        <w:rPr>
          <w:rFonts w:cs="Arial"/>
          <w:lang w:val="cs-CZ"/>
        </w:rPr>
        <w:t>.</w:t>
      </w:r>
      <w:r w:rsidRPr="004D1760">
        <w:rPr>
          <w:rFonts w:cs="Arial"/>
          <w:lang w:val="cs-CZ"/>
        </w:rPr>
        <w:t xml:space="preserve"> </w:t>
      </w:r>
      <w:r w:rsidRPr="004D1760">
        <w:rPr>
          <w:lang w:val="cs-CZ"/>
        </w:rPr>
        <w:t>Den splatnosti faktury je 30. den od doručení faktury</w:t>
      </w:r>
      <w:r>
        <w:rPr>
          <w:lang w:val="cs-CZ"/>
        </w:rPr>
        <w:t xml:space="preserve"> na adresu sídla Objednatele</w:t>
      </w:r>
      <w:r w:rsidRPr="004D1760">
        <w:rPr>
          <w:lang w:val="cs-CZ"/>
        </w:rPr>
        <w:t>.</w:t>
      </w:r>
    </w:p>
    <w:p w14:paraId="23ABA6AF" w14:textId="77777777" w:rsidR="006F4298" w:rsidRPr="00321FA8" w:rsidRDefault="006F4298" w:rsidP="006F4298">
      <w:pPr>
        <w:pStyle w:val="StylSmlouva-Text1ArialZarovnatdoblokuChar"/>
        <w:numPr>
          <w:ilvl w:val="1"/>
          <w:numId w:val="1"/>
        </w:numPr>
        <w:tabs>
          <w:tab w:val="num" w:pos="567"/>
        </w:tabs>
        <w:ind w:left="567" w:hanging="567"/>
        <w:rPr>
          <w:lang w:val="cs-CZ"/>
        </w:rPr>
      </w:pPr>
      <w:r w:rsidRPr="004D1760">
        <w:rPr>
          <w:lang w:val="cs-CZ"/>
        </w:rPr>
        <w:t xml:space="preserve">Faktura </w:t>
      </w:r>
      <w:r>
        <w:rPr>
          <w:lang w:val="cs-CZ"/>
        </w:rPr>
        <w:t xml:space="preserve">– daňový doklad </w:t>
      </w:r>
      <w:r w:rsidRPr="004D1760">
        <w:rPr>
          <w:lang w:val="cs-CZ"/>
        </w:rPr>
        <w:t>musí obsahovat zejména:</w:t>
      </w:r>
    </w:p>
    <w:p w14:paraId="0B26488A" w14:textId="77777777" w:rsidR="006F4298" w:rsidRPr="005E5E66" w:rsidRDefault="006F4298" w:rsidP="006F4298">
      <w:pPr>
        <w:pStyle w:val="-Smlouva"/>
        <w:tabs>
          <w:tab w:val="clear" w:pos="1474"/>
          <w:tab w:val="num" w:pos="851"/>
        </w:tabs>
        <w:ind w:left="851" w:hanging="284"/>
        <w:rPr>
          <w:lang w:val="cs-CZ"/>
        </w:rPr>
      </w:pPr>
      <w:r w:rsidRPr="005E5E66">
        <w:rPr>
          <w:lang w:val="cs-CZ"/>
        </w:rPr>
        <w:t>označení oprávněné a povinné osoby, sídlo, IČO, DIČ,</w:t>
      </w:r>
    </w:p>
    <w:p w14:paraId="56B99C1D" w14:textId="77777777" w:rsidR="006F4298" w:rsidRPr="0009560F" w:rsidRDefault="006F4298" w:rsidP="006F4298">
      <w:pPr>
        <w:pStyle w:val="-Smlouva"/>
        <w:tabs>
          <w:tab w:val="clear" w:pos="1474"/>
          <w:tab w:val="num" w:pos="851"/>
        </w:tabs>
        <w:ind w:left="851" w:hanging="284"/>
        <w:rPr>
          <w:lang w:val="cs-CZ"/>
        </w:rPr>
      </w:pPr>
      <w:r w:rsidRPr="005E5E66">
        <w:rPr>
          <w:lang w:val="cs-CZ"/>
        </w:rPr>
        <w:t xml:space="preserve">údaj o zápisu do obchodního rejstříku nebo jiné evidence, v případě obchodního </w:t>
      </w:r>
      <w:r w:rsidRPr="0009560F">
        <w:rPr>
          <w:lang w:val="cs-CZ"/>
        </w:rPr>
        <w:t>rejstříku včetně údaje o oddílu a vložce,</w:t>
      </w:r>
    </w:p>
    <w:p w14:paraId="29A6F767" w14:textId="77777777" w:rsidR="006F4298" w:rsidRPr="0009560F" w:rsidRDefault="006F4298" w:rsidP="006F4298">
      <w:pPr>
        <w:pStyle w:val="-Smlouva"/>
        <w:tabs>
          <w:tab w:val="clear" w:pos="1474"/>
          <w:tab w:val="num" w:pos="851"/>
        </w:tabs>
        <w:ind w:left="851" w:hanging="284"/>
        <w:rPr>
          <w:lang w:val="cs-CZ"/>
        </w:rPr>
      </w:pPr>
      <w:r w:rsidRPr="0009560F">
        <w:rPr>
          <w:lang w:val="cs-CZ"/>
        </w:rPr>
        <w:t>číslo Smlouvy, číslo objednávky, číslo Faktury,</w:t>
      </w:r>
    </w:p>
    <w:p w14:paraId="056DEF5B" w14:textId="77777777" w:rsidR="006F4298" w:rsidRPr="0009560F" w:rsidRDefault="006F4298" w:rsidP="006F4298">
      <w:pPr>
        <w:pStyle w:val="-Smlouva"/>
        <w:tabs>
          <w:tab w:val="clear" w:pos="1474"/>
          <w:tab w:val="num" w:pos="851"/>
        </w:tabs>
        <w:ind w:left="851" w:hanging="284"/>
        <w:rPr>
          <w:lang w:val="cs-CZ"/>
        </w:rPr>
      </w:pPr>
      <w:r w:rsidRPr="0009560F">
        <w:rPr>
          <w:lang w:val="cs-CZ"/>
        </w:rPr>
        <w:t>den vystavení, den splatnosti, a den uskutečnění zdanitelného plnění,</w:t>
      </w:r>
    </w:p>
    <w:p w14:paraId="65842DBA" w14:textId="77777777" w:rsidR="006F4298" w:rsidRPr="0009560F" w:rsidRDefault="006F4298" w:rsidP="006F4298">
      <w:pPr>
        <w:pStyle w:val="-Smlouva"/>
        <w:tabs>
          <w:tab w:val="clear" w:pos="1474"/>
          <w:tab w:val="num" w:pos="851"/>
        </w:tabs>
        <w:ind w:left="851" w:hanging="284"/>
        <w:rPr>
          <w:lang w:val="cs-CZ"/>
        </w:rPr>
      </w:pPr>
      <w:r w:rsidRPr="0009560F">
        <w:rPr>
          <w:lang w:val="cs-CZ"/>
        </w:rPr>
        <w:t>označení peněžního ústavu a číslo účtu, na který má být platba poukázána,</w:t>
      </w:r>
    </w:p>
    <w:p w14:paraId="1ADB3734" w14:textId="77777777" w:rsidR="006F4298" w:rsidRPr="0009560F" w:rsidRDefault="006F4298" w:rsidP="006F4298">
      <w:pPr>
        <w:pStyle w:val="-Smlouva"/>
        <w:tabs>
          <w:tab w:val="clear" w:pos="1474"/>
          <w:tab w:val="num" w:pos="851"/>
        </w:tabs>
        <w:ind w:left="851" w:hanging="284"/>
        <w:rPr>
          <w:lang w:val="cs-CZ"/>
        </w:rPr>
      </w:pPr>
      <w:r w:rsidRPr="0009560F">
        <w:rPr>
          <w:lang w:val="cs-CZ"/>
        </w:rPr>
        <w:t>fakturovanou částku bez DPH, sazbu DPH</w:t>
      </w:r>
      <w:r w:rsidRPr="001F4405">
        <w:rPr>
          <w:lang w:val="cs-CZ"/>
        </w:rPr>
        <w:t>, sumu DPH v české měně, fakturovanou</w:t>
      </w:r>
      <w:r w:rsidRPr="0009560F">
        <w:rPr>
          <w:lang w:val="cs-CZ"/>
        </w:rPr>
        <w:t xml:space="preserve"> částku celkem,</w:t>
      </w:r>
    </w:p>
    <w:p w14:paraId="66E17851" w14:textId="77777777" w:rsidR="006F4298" w:rsidRPr="0009560F" w:rsidRDefault="006F4298" w:rsidP="006F4298">
      <w:pPr>
        <w:pStyle w:val="-Smlouva"/>
        <w:tabs>
          <w:tab w:val="clear" w:pos="1474"/>
          <w:tab w:val="num" w:pos="851"/>
        </w:tabs>
        <w:ind w:left="851" w:hanging="284"/>
        <w:rPr>
          <w:lang w:val="cs-CZ"/>
        </w:rPr>
      </w:pPr>
      <w:r w:rsidRPr="0009560F">
        <w:rPr>
          <w:lang w:val="cs-CZ"/>
        </w:rPr>
        <w:t xml:space="preserve">označení Díla, číslo investiční akce, </w:t>
      </w:r>
    </w:p>
    <w:p w14:paraId="72D19EA1" w14:textId="77777777" w:rsidR="006F4298" w:rsidRPr="0009560F" w:rsidRDefault="006F4298" w:rsidP="006F4298">
      <w:pPr>
        <w:pStyle w:val="-Smlouva"/>
        <w:tabs>
          <w:tab w:val="clear" w:pos="1474"/>
          <w:tab w:val="num" w:pos="851"/>
        </w:tabs>
        <w:ind w:left="851" w:hanging="284"/>
        <w:rPr>
          <w:lang w:val="cs-CZ"/>
        </w:rPr>
      </w:pPr>
      <w:r w:rsidRPr="0009560F">
        <w:rPr>
          <w:lang w:val="cs-CZ"/>
        </w:rPr>
        <w:t>podpis oprávněné osoby a razítko Zhotovitele</w:t>
      </w:r>
      <w:r>
        <w:rPr>
          <w:lang w:val="cs-CZ"/>
        </w:rPr>
        <w:t>.</w:t>
      </w:r>
    </w:p>
    <w:p w14:paraId="6EBF7335" w14:textId="77777777" w:rsidR="006F4298" w:rsidRDefault="006F4298" w:rsidP="006F4298">
      <w:pPr>
        <w:pStyle w:val="StylSmlouva-Text1ArialZarovnatdoblokuChar"/>
        <w:numPr>
          <w:ilvl w:val="1"/>
          <w:numId w:val="1"/>
        </w:numPr>
        <w:tabs>
          <w:tab w:val="num" w:pos="567"/>
        </w:tabs>
        <w:ind w:left="567" w:hanging="567"/>
        <w:rPr>
          <w:lang w:val="cs-CZ"/>
        </w:rPr>
      </w:pPr>
      <w:r>
        <w:rPr>
          <w:lang w:val="cs-CZ"/>
        </w:rPr>
        <w:t>D</w:t>
      </w:r>
      <w:r w:rsidRPr="001A7D0D">
        <w:rPr>
          <w:lang w:val="cs-CZ"/>
        </w:rPr>
        <w:t>alší náležitosti a údaje vyžadované platnými obecně závaznými právními předpisy, zejména daňovými a účetními.</w:t>
      </w:r>
      <w:r>
        <w:rPr>
          <w:lang w:val="cs-CZ"/>
        </w:rPr>
        <w:t xml:space="preserve"> </w:t>
      </w:r>
      <w:r w:rsidRPr="005E5E66">
        <w:rPr>
          <w:lang w:val="cs-CZ"/>
        </w:rPr>
        <w:t>Nebude-li Faktura obsahovat výše uvedené údaje, zákonné požadavky nebo bude-li v nesprávné výši, je Objednatel oprávněn takovou Fakturu vrátit</w:t>
      </w:r>
      <w:r>
        <w:rPr>
          <w:lang w:val="cs-CZ"/>
        </w:rPr>
        <w:t xml:space="preserve"> přede dnem její splatnosti</w:t>
      </w:r>
      <w:r w:rsidRPr="005E5E66">
        <w:rPr>
          <w:lang w:val="cs-CZ"/>
        </w:rPr>
        <w:t xml:space="preserve"> jako doklad nesplňující předepsané náležitosti k</w:t>
      </w:r>
      <w:r>
        <w:rPr>
          <w:lang w:val="cs-CZ"/>
        </w:rPr>
        <w:t> </w:t>
      </w:r>
      <w:r w:rsidRPr="005E5E66">
        <w:rPr>
          <w:lang w:val="cs-CZ"/>
        </w:rPr>
        <w:t>doplnění. Zhotovitel bere na vědomí, že v tomto případě nemá nárok na úrok z prodlení či jinou sankci. Po opravě nebo doplnění Faktury a po jejím opětovném doručení Objednateli běží nová doba splatnosti.</w:t>
      </w:r>
    </w:p>
    <w:p w14:paraId="41B3A7AC" w14:textId="77777777" w:rsidR="006F4298" w:rsidRDefault="006F4298" w:rsidP="006F4298">
      <w:pPr>
        <w:pStyle w:val="StylSmlouva-Text1ArialZarovnatdoblokuChar"/>
        <w:numPr>
          <w:ilvl w:val="1"/>
          <w:numId w:val="1"/>
        </w:numPr>
        <w:tabs>
          <w:tab w:val="num" w:pos="567"/>
        </w:tabs>
        <w:ind w:left="567" w:hanging="567"/>
        <w:rPr>
          <w:lang w:val="cs-CZ"/>
        </w:rPr>
        <w:sectPr w:rsidR="006F4298" w:rsidSect="001D3B0F">
          <w:headerReference w:type="even" r:id="rId14"/>
          <w:pgSz w:w="11906" w:h="16838" w:code="9"/>
          <w:pgMar w:top="1418" w:right="1644" w:bottom="1361" w:left="1701" w:header="851" w:footer="488" w:gutter="0"/>
          <w:cols w:space="708"/>
          <w:formProt w:val="0"/>
          <w:docGrid w:linePitch="360"/>
        </w:sectPr>
      </w:pPr>
    </w:p>
    <w:p w14:paraId="24344F39" w14:textId="77777777" w:rsidR="006F4298" w:rsidRPr="005E5E66" w:rsidRDefault="006F4298" w:rsidP="006F4298">
      <w:pPr>
        <w:pStyle w:val="StylSmlouva-Text1ArialZarovnatdoblokuChar"/>
        <w:numPr>
          <w:ilvl w:val="1"/>
          <w:numId w:val="1"/>
        </w:numPr>
        <w:tabs>
          <w:tab w:val="num" w:pos="567"/>
        </w:tabs>
        <w:spacing w:line="276" w:lineRule="auto"/>
        <w:ind w:left="567" w:hanging="567"/>
        <w:rPr>
          <w:lang w:val="cs-CZ"/>
        </w:rPr>
      </w:pPr>
      <w:r w:rsidRPr="005E5E66">
        <w:rPr>
          <w:lang w:val="cs-CZ"/>
        </w:rPr>
        <w:lastRenderedPageBreak/>
        <w:t xml:space="preserve">Vystavená Faktura s údaji dle bodu 6.2 musí být odeslána na adresu: </w:t>
      </w:r>
    </w:p>
    <w:p w14:paraId="05CFFA1A" w14:textId="77777777" w:rsidR="006F4298" w:rsidRDefault="006F4298" w:rsidP="006F4298">
      <w:pPr>
        <w:spacing w:before="0" w:line="276" w:lineRule="auto"/>
        <w:ind w:left="567"/>
        <w:jc w:val="both"/>
      </w:pPr>
      <w:r>
        <w:rPr>
          <w:rFonts w:cs="Arial"/>
        </w:rPr>
        <w:t xml:space="preserve"> MERO ČR, a.s., </w:t>
      </w:r>
      <w:r>
        <w:t xml:space="preserve">Veltruská 748, 278 01 Kralupy nad Vltavou, Česká republika. </w:t>
      </w:r>
    </w:p>
    <w:p w14:paraId="16BA7A5C" w14:textId="77777777" w:rsidR="006F4298" w:rsidRDefault="006F4298" w:rsidP="006F4298">
      <w:pPr>
        <w:spacing w:before="0" w:line="276" w:lineRule="auto"/>
        <w:ind w:left="567"/>
        <w:jc w:val="both"/>
      </w:pPr>
      <w:r>
        <w:t>Nebo elektronicky na emailovou adresu: fakturace@mero.cz</w:t>
      </w:r>
    </w:p>
    <w:p w14:paraId="0AF4D6C5"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Objednatel je povinen zaplatit příslušnou částku</w:t>
      </w:r>
      <w:r w:rsidRPr="005E5E66" w:rsidDel="004363B2">
        <w:rPr>
          <w:lang w:val="cs-CZ"/>
        </w:rPr>
        <w:t xml:space="preserve"> </w:t>
      </w:r>
      <w:r w:rsidRPr="005E5E66">
        <w:rPr>
          <w:lang w:val="cs-CZ"/>
        </w:rPr>
        <w:t xml:space="preserve">bezhotovostním převodem. Oprávněně fakturovaná částka bude převedena na účet Zhotovitele uvedený v záhlaví této Smlouvy, který je Zhotovitel povinen uvést i na </w:t>
      </w:r>
      <w:r>
        <w:rPr>
          <w:lang w:val="cs-CZ"/>
        </w:rPr>
        <w:t>F</w:t>
      </w:r>
      <w:r w:rsidRPr="005E5E66">
        <w:rPr>
          <w:lang w:val="cs-CZ"/>
        </w:rPr>
        <w:t xml:space="preserve">aktuře. </w:t>
      </w:r>
    </w:p>
    <w:p w14:paraId="6DDFF1A5"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Zhotovitel prohlašuje, že:</w:t>
      </w:r>
    </w:p>
    <w:p w14:paraId="43463BFB" w14:textId="77777777" w:rsidR="006F4298" w:rsidRPr="005E5E66" w:rsidRDefault="006F4298" w:rsidP="006F4298">
      <w:pPr>
        <w:pStyle w:val="StylSmlouva-Text1ArialZarovnatdoblokuChar"/>
        <w:numPr>
          <w:ilvl w:val="2"/>
          <w:numId w:val="10"/>
        </w:numPr>
        <w:tabs>
          <w:tab w:val="clear" w:pos="1662"/>
        </w:tabs>
        <w:ind w:left="1134" w:hanging="567"/>
        <w:rPr>
          <w:lang w:val="cs-CZ"/>
        </w:rPr>
      </w:pPr>
      <w:proofErr w:type="gramStart"/>
      <w:r w:rsidRPr="005E5E66">
        <w:rPr>
          <w:lang w:val="cs-CZ"/>
        </w:rPr>
        <w:t>si</w:t>
      </w:r>
      <w:proofErr w:type="gramEnd"/>
      <w:r w:rsidRPr="005E5E66">
        <w:rPr>
          <w:lang w:val="cs-CZ"/>
        </w:rPr>
        <w:t xml:space="preserve"> je vědom své povinnosti odvést řádně DPH správci daně z úplaty přijaté od Objednatele a DPH řádně, včas a ve správné výši odvede,</w:t>
      </w:r>
    </w:p>
    <w:p w14:paraId="7877DB61" w14:textId="77777777" w:rsidR="006F4298" w:rsidRPr="007E5759" w:rsidRDefault="006F4298" w:rsidP="006F4298">
      <w:pPr>
        <w:pStyle w:val="StylSmlouva-Text1ArialZarovnatdoblokuChar"/>
        <w:numPr>
          <w:ilvl w:val="2"/>
          <w:numId w:val="10"/>
        </w:numPr>
        <w:tabs>
          <w:tab w:val="clear" w:pos="1662"/>
        </w:tabs>
        <w:ind w:left="1134" w:hanging="567"/>
        <w:rPr>
          <w:lang w:val="cs-CZ"/>
        </w:rPr>
      </w:pPr>
      <w:r w:rsidRPr="007E5759">
        <w:rPr>
          <w:lang w:val="cs-CZ"/>
        </w:rPr>
        <w:t>proti němu není vedeno řízení o zápis do evidence nespolehlivých plátců daně ve smyslu zákona č. 235/2004 Sb., o dani z přidané hodnoty, ve znění pozdějších předpisů (dále jen „</w:t>
      </w:r>
      <w:r w:rsidRPr="007E5759">
        <w:rPr>
          <w:b/>
          <w:lang w:val="cs-CZ"/>
        </w:rPr>
        <w:t>Zákon o DPH</w:t>
      </w:r>
      <w:r w:rsidRPr="0088174A">
        <w:rPr>
          <w:lang w:val="cs-CZ"/>
        </w:rPr>
        <w:t xml:space="preserve">“), </w:t>
      </w:r>
      <w:r w:rsidRPr="007E5759">
        <w:rPr>
          <w:lang w:val="cs-CZ"/>
        </w:rPr>
        <w:t>není nespolehlivým plátcem daně ve smyslu Zákona o DPH, a že</w:t>
      </w:r>
    </w:p>
    <w:p w14:paraId="29281838" w14:textId="77777777" w:rsidR="006F4298" w:rsidRPr="005E5E66" w:rsidRDefault="006F4298" w:rsidP="006F4298">
      <w:pPr>
        <w:pStyle w:val="StylSmlouva-Text1ArialZarovnatdoblokuChar"/>
        <w:numPr>
          <w:ilvl w:val="2"/>
          <w:numId w:val="10"/>
        </w:numPr>
        <w:tabs>
          <w:tab w:val="clear" w:pos="1662"/>
        </w:tabs>
        <w:ind w:left="1134" w:hanging="567"/>
        <w:rPr>
          <w:lang w:val="cs-CZ"/>
        </w:rPr>
      </w:pPr>
      <w:r w:rsidRPr="005E5E66">
        <w:rPr>
          <w:lang w:val="cs-CZ"/>
        </w:rPr>
        <w:t>účet, který byl sdělen Objednateli pro platby, je účtem, na který bude Zhotovitel požadovat zaslat úplatu, a který je místně a funkčně příslušnému správci daně oznámeným účtem a správcem daně zveřejněným účtem ve smyslu Zákona o</w:t>
      </w:r>
      <w:r>
        <w:rPr>
          <w:lang w:val="cs-CZ"/>
        </w:rPr>
        <w:t> </w:t>
      </w:r>
      <w:r w:rsidRPr="005E5E66">
        <w:rPr>
          <w:lang w:val="cs-CZ"/>
        </w:rPr>
        <w:t>DPH.</w:t>
      </w:r>
    </w:p>
    <w:p w14:paraId="0235D91D"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Zhotovitel je povinen Objednateli písemně oznámit jakoukoliv změnu týkající se skutečností, o kterých učinil prohlášení dle předchozího čl. 6.6 této Smlouvy, a to nejpozději do (</w:t>
      </w:r>
      <w:r>
        <w:rPr>
          <w:lang w:val="cs-CZ"/>
        </w:rPr>
        <w:t>5</w:t>
      </w:r>
      <w:r w:rsidRPr="005E5E66">
        <w:rPr>
          <w:lang w:val="cs-CZ"/>
        </w:rPr>
        <w:t xml:space="preserve">) </w:t>
      </w:r>
      <w:r>
        <w:rPr>
          <w:lang w:val="cs-CZ"/>
        </w:rPr>
        <w:t xml:space="preserve">pracovních </w:t>
      </w:r>
      <w:r w:rsidRPr="005E5E66">
        <w:rPr>
          <w:lang w:val="cs-CZ"/>
        </w:rPr>
        <w:t>dnů od vzniku takové změny, nebo pokud to není možné nejpozději do (</w:t>
      </w:r>
      <w:r>
        <w:rPr>
          <w:lang w:val="cs-CZ"/>
        </w:rPr>
        <w:t>5</w:t>
      </w:r>
      <w:r w:rsidRPr="005E5E66">
        <w:rPr>
          <w:lang w:val="cs-CZ"/>
        </w:rPr>
        <w:t xml:space="preserve">) </w:t>
      </w:r>
      <w:r>
        <w:rPr>
          <w:lang w:val="cs-CZ"/>
        </w:rPr>
        <w:t xml:space="preserve">pracovních </w:t>
      </w:r>
      <w:r w:rsidRPr="005E5E66">
        <w:rPr>
          <w:lang w:val="cs-CZ"/>
        </w:rPr>
        <w:t>dnů od zápisu změny do příslušného seznamu nebo registru a uzavře s ním dodatek k této Smlouvě. Obsahem takového dodatku bude nastavení postupů předjímaných § 109a Zákona o DPH či sjednání práva Objednatele zadržet částku odpovídající výši zdanitelného plnění do doby splnění daňové povinnosti Zhotovitelem.</w:t>
      </w:r>
    </w:p>
    <w:p w14:paraId="66D6ECEC" w14:textId="77777777" w:rsidR="006F4298" w:rsidRPr="005E5E66" w:rsidRDefault="006F4298" w:rsidP="006F4298">
      <w:pPr>
        <w:pStyle w:val="StylSmlouva-Text1ArialZarovnatdoblokuChar"/>
        <w:numPr>
          <w:ilvl w:val="1"/>
          <w:numId w:val="1"/>
        </w:numPr>
        <w:tabs>
          <w:tab w:val="clear" w:pos="964"/>
          <w:tab w:val="num" w:pos="567"/>
        </w:tabs>
        <w:ind w:left="567" w:hanging="567"/>
        <w:rPr>
          <w:lang w:val="cs-CZ"/>
        </w:rPr>
      </w:pPr>
      <w:r w:rsidRPr="005E5E66">
        <w:rPr>
          <w:lang w:val="cs-CZ"/>
        </w:rPr>
        <w:t>Ukáže-li se prohlášení Zhotovitele uvedené v čl. 6.6 výše nepravdivým, dojde-li ke změně bankovního účtu či stane-li se Zhotovitel nespolehlivým plátcem a tuto skutečnost v</w:t>
      </w:r>
      <w:r>
        <w:rPr>
          <w:lang w:val="cs-CZ"/>
        </w:rPr>
        <w:t> </w:t>
      </w:r>
      <w:r w:rsidRPr="005E5E66">
        <w:rPr>
          <w:lang w:val="cs-CZ"/>
        </w:rPr>
        <w:t xml:space="preserve">rozporu s předchozími body tohoto článku </w:t>
      </w:r>
      <w:r>
        <w:rPr>
          <w:lang w:val="cs-CZ"/>
        </w:rPr>
        <w:t>S</w:t>
      </w:r>
      <w:r w:rsidRPr="005E5E66">
        <w:rPr>
          <w:lang w:val="cs-CZ"/>
        </w:rPr>
        <w:t xml:space="preserve">mlouvy Objednateli neoznámí, či s ním ani následně neuzavře dodatek k této </w:t>
      </w:r>
      <w:r>
        <w:rPr>
          <w:lang w:val="cs-CZ"/>
        </w:rPr>
        <w:t>S</w:t>
      </w:r>
      <w:r w:rsidRPr="005E5E66">
        <w:rPr>
          <w:lang w:val="cs-CZ"/>
        </w:rPr>
        <w:t xml:space="preserve">mlouvě, sjednávají </w:t>
      </w:r>
      <w:r>
        <w:rPr>
          <w:lang w:val="cs-CZ"/>
        </w:rPr>
        <w:t>S</w:t>
      </w:r>
      <w:r w:rsidRPr="005E5E66">
        <w:rPr>
          <w:lang w:val="cs-CZ"/>
        </w:rPr>
        <w:t xml:space="preserve">mluvní strany právo Objednatele postupovat v souladu s § 109a Zákona o DPH a uhradit správci daně daň za Zhotovitele. Dále </w:t>
      </w:r>
      <w:r>
        <w:rPr>
          <w:lang w:val="cs-CZ"/>
        </w:rPr>
        <w:t>S</w:t>
      </w:r>
      <w:r w:rsidRPr="005E5E66">
        <w:rPr>
          <w:lang w:val="cs-CZ"/>
        </w:rPr>
        <w:t>mluvní strany sjednávají pro tento případ právo Objednatele zaplatit Zhotoviteli DPH z jím vystavené Faktury jenom v případě, že Zhotovitel prokáže její zaplacení svému správci daně. Pokud Zhotovitel je nebo se stane tzv. nespolehlivým plátcem dle §106a Zákona o DPH má Objednatel právo uhradit vystavenou Fakturu o (5) pracovních dní později, než je její splatnost.</w:t>
      </w:r>
    </w:p>
    <w:p w14:paraId="5E4C0D33" w14:textId="77777777" w:rsidR="006F4298" w:rsidRPr="00BA6581" w:rsidRDefault="006F4298" w:rsidP="006F4298">
      <w:pPr>
        <w:pStyle w:val="Smlouva-Nadpis1"/>
        <w:numPr>
          <w:ilvl w:val="0"/>
          <w:numId w:val="1"/>
        </w:numPr>
        <w:tabs>
          <w:tab w:val="clear" w:pos="3148"/>
          <w:tab w:val="num" w:pos="0"/>
        </w:tabs>
        <w:ind w:left="0" w:firstLine="0"/>
        <w:rPr>
          <w:rFonts w:ascii="Arial" w:hAnsi="Arial"/>
          <w:b/>
          <w:i w:val="0"/>
        </w:rPr>
      </w:pPr>
      <w:bookmarkStart w:id="14" w:name="_Toc377598378"/>
      <w:bookmarkStart w:id="15" w:name="_Toc353801213"/>
      <w:bookmarkStart w:id="16" w:name="_Toc386544263"/>
      <w:bookmarkEnd w:id="14"/>
      <w:r w:rsidRPr="00BA6581">
        <w:rPr>
          <w:rFonts w:ascii="Arial" w:hAnsi="Arial" w:cs="Arial"/>
          <w:b/>
          <w:i w:val="0"/>
        </w:rPr>
        <w:t>DŮVĚRNOST</w:t>
      </w:r>
      <w:r w:rsidRPr="00BA6581">
        <w:rPr>
          <w:rFonts w:ascii="Arial" w:hAnsi="Arial"/>
          <w:b/>
          <w:i w:val="0"/>
        </w:rPr>
        <w:t xml:space="preserve"> INFORMACÍ</w:t>
      </w:r>
      <w:bookmarkEnd w:id="15"/>
      <w:bookmarkEnd w:id="16"/>
    </w:p>
    <w:p w14:paraId="26A34AD9" w14:textId="012A943C" w:rsidR="006F4298" w:rsidRPr="005E5E66" w:rsidRDefault="006F4298" w:rsidP="006F4298">
      <w:pPr>
        <w:pStyle w:val="StylSmlouva-Text1ArialZarovnatdoblokuChar"/>
        <w:numPr>
          <w:ilvl w:val="1"/>
          <w:numId w:val="1"/>
        </w:numPr>
        <w:tabs>
          <w:tab w:val="num" w:pos="567"/>
        </w:tabs>
        <w:ind w:left="567" w:hanging="567"/>
      </w:pPr>
      <w:r w:rsidRPr="005E5E66">
        <w:t xml:space="preserve">Smluvní strany se zavazují bez zbytečného odkladu po zániku smluvního vztahu založeného touto Smlouvou vrátit druhé Smluvní straně </w:t>
      </w:r>
      <w:r>
        <w:t xml:space="preserve">na výzvu </w:t>
      </w:r>
      <w:r w:rsidRPr="005E5E66">
        <w:t>veškeré písemnosti, které jí náleží</w:t>
      </w:r>
      <w:r>
        <w:t>, tímto není dotčena povinnost Zhotovitele dle čl. 11.7</w:t>
      </w:r>
      <w:r w:rsidRPr="005E5E66">
        <w:t xml:space="preserve">. Rovněž se zavazují zachovat mlčenlivost o všech skutečnostech souvisejících s předmětem plnění, s jednáním o této Smlouvě a dodatcích k ní a stejně tak o skutečnostech týkajících se druhé Smluvní strany, a to takových, </w:t>
      </w:r>
      <w:r>
        <w:t xml:space="preserve">jež se Smluvní strana dozvěděla v souvislosti s touto Smlouvou a </w:t>
      </w:r>
      <w:r w:rsidRPr="005E5E66">
        <w:t xml:space="preserve">které z důvodů jejich povahy je nutno považovat za důvěrné, jejichž zveřejnění nebo zpřístupnění třetím osobám by mohlo být na újmu druhé Smluvní straně. Povinnost mlčenlivosti se nevztahuje jen na informace již zveřejněné nebo třetím osobám zpřístupněné a na informace, k jejichž zveřejnění nebo zpřístupnění dala druhá Smluvní strana písemný souhlas. Povinnost mlčenlivosti se vztahuje na období účinnosti Smlouvy </w:t>
      </w:r>
      <w:r w:rsidRPr="005E5E66">
        <w:lastRenderedPageBreak/>
        <w:t>a na období 3 let po jejím ukončení.</w:t>
      </w:r>
      <w:r>
        <w:t xml:space="preserve"> </w:t>
      </w:r>
      <w:r w:rsidRPr="005756B0">
        <w:rPr>
          <w:lang w:val="cs-CZ"/>
        </w:rPr>
        <w:t>Objednatel tímto upozorňuje Zhotovitele, že je ve smyslu zákona č. 340/2015 Sb., o zvláštních podmínkách účinnosti některých smluv, uveřejňování těchto smluv a o registru smluv (zákon o registru smluv), osobou povinnou k</w:t>
      </w:r>
      <w:r>
        <w:rPr>
          <w:lang w:val="cs-CZ"/>
        </w:rPr>
        <w:t> </w:t>
      </w:r>
      <w:r w:rsidRPr="005756B0">
        <w:rPr>
          <w:lang w:val="cs-CZ"/>
        </w:rPr>
        <w:t>uveřejnění smlouvy v registru smluv, resp. že je ve smyslu zákona č. 134/2016 Sb., o</w:t>
      </w:r>
      <w:r>
        <w:rPr>
          <w:lang w:val="cs-CZ"/>
        </w:rPr>
        <w:t> </w:t>
      </w:r>
      <w:r w:rsidRPr="005756B0">
        <w:rPr>
          <w:lang w:val="cs-CZ"/>
        </w:rPr>
        <w:t>zadávání veřejných zakázek, jakožto veřejný zadavatel povinen ke zveřejnění uzavřené smlouvy včetně jejích změn a dodatků, výše skutečně uhrazené ceny za plnění veřejné zakázky a seznamu subdodavatelů dodavatele veřejné zakázky</w:t>
      </w:r>
      <w:r w:rsidR="008D0E71">
        <w:rPr>
          <w:lang w:val="cs-CZ"/>
        </w:rPr>
        <w:t>, ustanovení čl. 7.4 tímto zůstává nedotčeno.</w:t>
      </w:r>
    </w:p>
    <w:p w14:paraId="617B4132" w14:textId="5814C2C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 xml:space="preserve">Dokumentace vytvořená Zhotovitelem v rámci plnění Smlouvy </w:t>
      </w:r>
      <w:r>
        <w:rPr>
          <w:lang w:val="cs-CZ"/>
        </w:rPr>
        <w:t xml:space="preserve">se stává zaplacením Ceny </w:t>
      </w:r>
      <w:r w:rsidRPr="005E5E66">
        <w:rPr>
          <w:lang w:val="cs-CZ"/>
        </w:rPr>
        <w:t xml:space="preserve">majetkem Objednatele, který </w:t>
      </w:r>
      <w:r>
        <w:rPr>
          <w:lang w:val="cs-CZ"/>
        </w:rPr>
        <w:t>ji</w:t>
      </w:r>
      <w:r w:rsidRPr="005E5E66">
        <w:rPr>
          <w:lang w:val="cs-CZ"/>
        </w:rPr>
        <w:t xml:space="preserve"> může</w:t>
      </w:r>
      <w:r>
        <w:rPr>
          <w:lang w:val="cs-CZ"/>
        </w:rPr>
        <w:t xml:space="preserve"> použít pro vlastní potřebu (tj. event. rozšíření CTR Nelahozeves)</w:t>
      </w:r>
      <w:r w:rsidRPr="005E5E66">
        <w:rPr>
          <w:lang w:val="cs-CZ"/>
        </w:rPr>
        <w:t xml:space="preserve">. Pro případ, že výsledky projektových prací a další dokumentace vytvořené Zhotovitelem představují autorské dílo, prohlašují </w:t>
      </w:r>
      <w:r>
        <w:rPr>
          <w:lang w:val="cs-CZ"/>
        </w:rPr>
        <w:t>S</w:t>
      </w:r>
      <w:r w:rsidRPr="005E5E66">
        <w:rPr>
          <w:lang w:val="cs-CZ"/>
        </w:rPr>
        <w:t xml:space="preserve">mluvní strany, že jde o dílo vytvořené na objednávku ve smyslu § 61 zákona č. 121/2000 Sb., o právu autorském, o právech souvisejících s právem autorským a o změně některých zákonů (autorský zákon), ve znění pozdějších předpisů.  Dokumentaci Zhotovitele se Objednatel zavazuje používat pouze pro vlastní potřebu, přičemž třetím osobám ji může poskytnout pouze se souhlasem Zhotovitele. </w:t>
      </w:r>
      <w:r w:rsidRPr="005E5E66">
        <w:rPr>
          <w:rFonts w:cs="Arial"/>
          <w:lang w:val="cs-CZ"/>
        </w:rPr>
        <w:t>Souhlasu není třeba při použití takové dokumentace pro poptávková řízení a následnou realizaci investičních akcí, pro které je dokumentace zpracována.</w:t>
      </w:r>
      <w:r w:rsidRPr="001A7D0D">
        <w:t xml:space="preserve"> </w:t>
      </w:r>
      <w:r>
        <w:t>V takovém případě, je povinností Objednatele zavázat třetí osoby povinností zachovávat mlčenlivost za podmínek obsažených v tomto článku</w:t>
      </w:r>
      <w:r>
        <w:rPr>
          <w:lang w:val="cs-CZ"/>
        </w:rPr>
        <w:t>.</w:t>
      </w:r>
    </w:p>
    <w:p w14:paraId="5080F740" w14:textId="77777777" w:rsidR="006F4298" w:rsidRDefault="006F4298" w:rsidP="006F4298">
      <w:pPr>
        <w:pStyle w:val="StylSmlouva-Text1ArialZarovnatdoblokuChar"/>
        <w:numPr>
          <w:ilvl w:val="1"/>
          <w:numId w:val="1"/>
        </w:numPr>
        <w:tabs>
          <w:tab w:val="num" w:pos="567"/>
        </w:tabs>
        <w:ind w:left="567" w:hanging="567"/>
        <w:rPr>
          <w:lang w:val="cs-CZ"/>
        </w:rPr>
      </w:pPr>
      <w:r w:rsidRPr="005E5E66">
        <w:rPr>
          <w:lang w:val="cs-CZ"/>
        </w:rPr>
        <w:t>Jakákoli informace poskytnutá Zhotovitelem Objednateli</w:t>
      </w:r>
      <w:r>
        <w:rPr>
          <w:lang w:val="cs-CZ"/>
        </w:rPr>
        <w:t xml:space="preserve"> v souvislosti s touto Smlouvou</w:t>
      </w:r>
      <w:r w:rsidRPr="005E5E66">
        <w:rPr>
          <w:lang w:val="cs-CZ"/>
        </w:rPr>
        <w:t xml:space="preserve">, včetně </w:t>
      </w:r>
      <w:r>
        <w:rPr>
          <w:lang w:val="cs-CZ"/>
        </w:rPr>
        <w:t>samotné</w:t>
      </w:r>
      <w:r w:rsidRPr="005E5E66">
        <w:rPr>
          <w:lang w:val="cs-CZ"/>
        </w:rPr>
        <w:t xml:space="preserve"> Smlouvy může být bez dalšího souhlasu Zhotovitele poskytnutá akcionářům Objednatele a </w:t>
      </w:r>
      <w:r w:rsidRPr="00A43C4E">
        <w:rPr>
          <w:lang w:val="cs-CZ"/>
        </w:rPr>
        <w:t>ovládající osobě Objednatele nebo osobě ovládané ovládající osobou Objednatele.</w:t>
      </w:r>
      <w:r>
        <w:rPr>
          <w:lang w:val="cs-CZ"/>
        </w:rPr>
        <w:t xml:space="preserve"> Jakákoliv informace poskytnutá Objednatelem Zhotoviteli v souvislosti s touto Smlouvou </w:t>
      </w:r>
      <w:r w:rsidRPr="005E5E66">
        <w:rPr>
          <w:lang w:val="cs-CZ"/>
        </w:rPr>
        <w:t xml:space="preserve">včetně </w:t>
      </w:r>
      <w:r>
        <w:rPr>
          <w:lang w:val="cs-CZ"/>
        </w:rPr>
        <w:t>samotné</w:t>
      </w:r>
      <w:r w:rsidRPr="005E5E66">
        <w:rPr>
          <w:lang w:val="cs-CZ"/>
        </w:rPr>
        <w:t xml:space="preserve"> Smlouvy může být bez dalšího souhlasu </w:t>
      </w:r>
      <w:r>
        <w:rPr>
          <w:lang w:val="cs-CZ"/>
        </w:rPr>
        <w:t>Objednatele</w:t>
      </w:r>
      <w:r w:rsidRPr="005E5E66">
        <w:rPr>
          <w:lang w:val="cs-CZ"/>
        </w:rPr>
        <w:t xml:space="preserve"> poskytnut</w:t>
      </w:r>
      <w:r>
        <w:rPr>
          <w:lang w:val="cs-CZ"/>
        </w:rPr>
        <w:t>a</w:t>
      </w:r>
      <w:r w:rsidRPr="005E5E66">
        <w:rPr>
          <w:lang w:val="cs-CZ"/>
        </w:rPr>
        <w:t xml:space="preserve"> </w:t>
      </w:r>
      <w:r>
        <w:rPr>
          <w:lang w:val="cs-CZ"/>
        </w:rPr>
        <w:t>společníkům Zhotovitele</w:t>
      </w:r>
      <w:r w:rsidRPr="005E5E66">
        <w:rPr>
          <w:lang w:val="cs-CZ"/>
        </w:rPr>
        <w:t xml:space="preserve"> </w:t>
      </w:r>
      <w:r>
        <w:rPr>
          <w:lang w:val="cs-CZ"/>
        </w:rPr>
        <w:t>a</w:t>
      </w:r>
      <w:r w:rsidRPr="00A43C4E">
        <w:rPr>
          <w:lang w:val="cs-CZ"/>
        </w:rPr>
        <w:t xml:space="preserve"> ovládající osobě </w:t>
      </w:r>
      <w:r>
        <w:rPr>
          <w:lang w:val="cs-CZ"/>
        </w:rPr>
        <w:t>Zhotovitele</w:t>
      </w:r>
      <w:r w:rsidRPr="00A43C4E">
        <w:rPr>
          <w:lang w:val="cs-CZ"/>
        </w:rPr>
        <w:t xml:space="preserve"> nebo osobě ovládané ovládající osobou </w:t>
      </w:r>
      <w:r>
        <w:rPr>
          <w:lang w:val="cs-CZ"/>
        </w:rPr>
        <w:t>Zhotovitele, jakož i bankám a nebankovním finančním institucím</w:t>
      </w:r>
      <w:r w:rsidRPr="00A43C4E">
        <w:rPr>
          <w:lang w:val="cs-CZ"/>
        </w:rPr>
        <w:t>.</w:t>
      </w:r>
    </w:p>
    <w:p w14:paraId="7E9A3527" w14:textId="77777777" w:rsidR="006F4298" w:rsidRDefault="006F4298" w:rsidP="006F4298">
      <w:pPr>
        <w:pStyle w:val="StylSmlouva-Text1ArialZarovnatdoblokuChar"/>
        <w:numPr>
          <w:ilvl w:val="1"/>
          <w:numId w:val="1"/>
        </w:numPr>
        <w:tabs>
          <w:tab w:val="num" w:pos="567"/>
        </w:tabs>
        <w:ind w:left="567" w:hanging="567"/>
        <w:rPr>
          <w:lang w:val="cs-CZ"/>
        </w:rPr>
      </w:pPr>
      <w:r>
        <w:rPr>
          <w:rFonts w:cs="Arial"/>
          <w:bCs/>
          <w:iCs/>
          <w:lang w:val="cs-CZ"/>
        </w:rPr>
        <w:t xml:space="preserve">Jednotkové ceny </w:t>
      </w:r>
      <w:r w:rsidRPr="005E5E66">
        <w:rPr>
          <w:lang w:val="cs-CZ"/>
        </w:rPr>
        <w:t>uvedené v čl.</w:t>
      </w:r>
      <w:r>
        <w:rPr>
          <w:lang w:val="cs-CZ"/>
        </w:rPr>
        <w:t xml:space="preserve"> </w:t>
      </w:r>
      <w:r>
        <w:rPr>
          <w:rFonts w:cs="Arial"/>
          <w:bCs/>
          <w:iCs/>
          <w:lang w:val="cs-CZ"/>
        </w:rPr>
        <w:t>5.3</w:t>
      </w:r>
      <w:r w:rsidRPr="004F3FEC">
        <w:rPr>
          <w:rFonts w:cs="Arial"/>
          <w:bCs/>
          <w:iCs/>
        </w:rPr>
        <w:t xml:space="preserve"> j</w:t>
      </w:r>
      <w:r>
        <w:rPr>
          <w:rFonts w:cs="Arial"/>
          <w:bCs/>
          <w:iCs/>
          <w:lang w:val="cs-CZ"/>
        </w:rPr>
        <w:t>sou</w:t>
      </w:r>
      <w:r w:rsidRPr="004F3FEC">
        <w:rPr>
          <w:rFonts w:cs="Arial"/>
          <w:bCs/>
          <w:iCs/>
        </w:rPr>
        <w:t xml:space="preserve"> obchodním tajemstvím </w:t>
      </w:r>
      <w:r>
        <w:rPr>
          <w:rFonts w:cs="Arial"/>
          <w:bCs/>
          <w:iCs/>
          <w:lang w:val="cs-CZ"/>
        </w:rPr>
        <w:t>Zhotovitele a</w:t>
      </w:r>
      <w:r w:rsidRPr="004F3FEC">
        <w:rPr>
          <w:rFonts w:cs="Arial"/>
          <w:bCs/>
          <w:iCs/>
        </w:rPr>
        <w:t xml:space="preserve"> důvěrnou informací</w:t>
      </w:r>
      <w:r>
        <w:rPr>
          <w:rFonts w:cs="Arial"/>
          <w:bCs/>
          <w:iCs/>
        </w:rPr>
        <w:t>,</w:t>
      </w:r>
      <w:r w:rsidRPr="004F3FEC">
        <w:rPr>
          <w:rFonts w:cs="Arial"/>
          <w:bCs/>
          <w:iCs/>
        </w:rPr>
        <w:t xml:space="preserve"> a</w:t>
      </w:r>
      <w:r>
        <w:rPr>
          <w:rFonts w:cs="Arial"/>
          <w:bCs/>
          <w:iCs/>
        </w:rPr>
        <w:t> </w:t>
      </w:r>
      <w:r w:rsidRPr="004F3FEC">
        <w:rPr>
          <w:rFonts w:cs="Arial"/>
          <w:bCs/>
          <w:iCs/>
        </w:rPr>
        <w:t>proto nem</w:t>
      </w:r>
      <w:r>
        <w:rPr>
          <w:rFonts w:cs="Arial"/>
          <w:bCs/>
          <w:iCs/>
          <w:lang w:val="cs-CZ"/>
        </w:rPr>
        <w:t>ohou</w:t>
      </w:r>
      <w:r w:rsidRPr="004F3FEC">
        <w:rPr>
          <w:rFonts w:cs="Arial"/>
          <w:bCs/>
          <w:iCs/>
        </w:rPr>
        <w:t xml:space="preserve"> být zpřístup</w:t>
      </w:r>
      <w:r>
        <w:rPr>
          <w:rFonts w:cs="Arial"/>
          <w:bCs/>
          <w:iCs/>
          <w:lang w:val="cs-CZ"/>
        </w:rPr>
        <w:t>něny</w:t>
      </w:r>
      <w:r w:rsidRPr="004F3FEC">
        <w:rPr>
          <w:rFonts w:cs="Arial"/>
          <w:bCs/>
          <w:iCs/>
        </w:rPr>
        <w:t xml:space="preserve"> třetím osobám.</w:t>
      </w:r>
    </w:p>
    <w:p w14:paraId="7CF61060" w14:textId="77777777" w:rsidR="006F4298" w:rsidRPr="00A43C4E" w:rsidRDefault="006F4298" w:rsidP="006F4298">
      <w:pPr>
        <w:pStyle w:val="StylSmlouva-Text1ArialZarovnatdoblokuChar"/>
        <w:numPr>
          <w:ilvl w:val="1"/>
          <w:numId w:val="1"/>
        </w:numPr>
        <w:tabs>
          <w:tab w:val="num" w:pos="567"/>
        </w:tabs>
        <w:ind w:left="567" w:hanging="567"/>
        <w:rPr>
          <w:lang w:val="cs-CZ"/>
        </w:rPr>
      </w:pPr>
      <w:r>
        <w:t>Práva duševního vlastnictví Zhotovitele nejsou ustanoveními tohoto článku nikterak dotčena a nadále v plné míře svědčí Zhotoviteli.</w:t>
      </w:r>
      <w:r w:rsidRPr="00A43C4E">
        <w:rPr>
          <w:lang w:val="cs-CZ"/>
        </w:rPr>
        <w:t xml:space="preserve"> </w:t>
      </w:r>
    </w:p>
    <w:p w14:paraId="06DF32C8" w14:textId="77777777" w:rsidR="006F4298" w:rsidRPr="00BA6581" w:rsidRDefault="006F4298" w:rsidP="006F4298">
      <w:pPr>
        <w:pStyle w:val="Smlouva-Nadpis1"/>
        <w:numPr>
          <w:ilvl w:val="0"/>
          <w:numId w:val="1"/>
        </w:numPr>
        <w:tabs>
          <w:tab w:val="clear" w:pos="3148"/>
          <w:tab w:val="num" w:pos="0"/>
        </w:tabs>
        <w:ind w:left="0" w:firstLine="0"/>
        <w:rPr>
          <w:rFonts w:ascii="Arial" w:hAnsi="Arial" w:cs="Arial"/>
          <w:b/>
          <w:i w:val="0"/>
        </w:rPr>
      </w:pPr>
      <w:bookmarkStart w:id="17" w:name="_Toc386544264"/>
      <w:r w:rsidRPr="00BA6581">
        <w:rPr>
          <w:rFonts w:ascii="Arial" w:hAnsi="Arial"/>
          <w:b/>
          <w:i w:val="0"/>
        </w:rPr>
        <w:t>práva z vadného plnění</w:t>
      </w:r>
      <w:bookmarkEnd w:id="17"/>
    </w:p>
    <w:p w14:paraId="3BABD888"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Zhotovitel je povinen zajistit, že Dílo bude provedeno podle podmínek této Smlouvy, v</w:t>
      </w:r>
      <w:r>
        <w:rPr>
          <w:lang w:val="cs-CZ"/>
        </w:rPr>
        <w:t> </w:t>
      </w:r>
      <w:r w:rsidRPr="005E5E66">
        <w:rPr>
          <w:lang w:val="cs-CZ"/>
        </w:rPr>
        <w:t>souladu s obecně závaznými právními předpisy, veškerými technickými normami vztahujícími se k předmětu Smlouvy a že bude bez vad a bude mít vlastnosti v této Smlouvě dohodnuté. Zhotovitele v žádném směru nezprošťuje jeho smluvních povinností vyplývajících z této Smlouvy skutečnost, že k provedení Díla nebo jeho částí použije třetí osoby, v</w:t>
      </w:r>
      <w:r w:rsidRPr="005E5E66" w:rsidDel="002E7B0A">
        <w:rPr>
          <w:lang w:val="cs-CZ"/>
        </w:rPr>
        <w:t xml:space="preserve"> </w:t>
      </w:r>
      <w:r w:rsidRPr="005E5E66">
        <w:rPr>
          <w:lang w:val="cs-CZ"/>
        </w:rPr>
        <w:t xml:space="preserve">takovém případě Zhotovitel </w:t>
      </w:r>
      <w:r>
        <w:rPr>
          <w:lang w:val="cs-CZ"/>
        </w:rPr>
        <w:t xml:space="preserve">za řádné provedení Díla </w:t>
      </w:r>
      <w:r w:rsidRPr="005E5E66">
        <w:rPr>
          <w:lang w:val="cs-CZ"/>
        </w:rPr>
        <w:t>odpovídá, jako by Dílo prováděl sám.</w:t>
      </w:r>
    </w:p>
    <w:p w14:paraId="4A9EA3E2" w14:textId="77777777" w:rsidR="006F4298" w:rsidRPr="0009560F" w:rsidRDefault="006F4298" w:rsidP="006F4298">
      <w:pPr>
        <w:pStyle w:val="StylSmlouva-Text1ArialZarovnatdoblokuChar"/>
        <w:numPr>
          <w:ilvl w:val="1"/>
          <w:numId w:val="1"/>
        </w:numPr>
        <w:tabs>
          <w:tab w:val="num" w:pos="567"/>
        </w:tabs>
        <w:ind w:left="567" w:hanging="567"/>
        <w:rPr>
          <w:lang w:val="cs-CZ"/>
        </w:rPr>
      </w:pPr>
      <w:r w:rsidRPr="0009560F">
        <w:rPr>
          <w:lang w:val="cs-CZ"/>
        </w:rPr>
        <w:t xml:space="preserve">Záruka za jakost Díla </w:t>
      </w:r>
      <w:r w:rsidRPr="001F4405">
        <w:rPr>
          <w:lang w:val="cs-CZ"/>
        </w:rPr>
        <w:t xml:space="preserve">činí </w:t>
      </w:r>
      <w:r w:rsidRPr="00AE21C9">
        <w:rPr>
          <w:rFonts w:cs="Arial"/>
          <w:lang w:val="cs-CZ"/>
        </w:rPr>
        <w:t>24</w:t>
      </w:r>
      <w:r w:rsidRPr="001F4405">
        <w:rPr>
          <w:rFonts w:cs="Arial"/>
          <w:lang w:val="cs-CZ"/>
        </w:rPr>
        <w:t xml:space="preserve"> měsíců</w:t>
      </w:r>
      <w:r w:rsidRPr="001F4405">
        <w:rPr>
          <w:lang w:val="cs-CZ"/>
        </w:rPr>
        <w:t xml:space="preserve"> od </w:t>
      </w:r>
      <w:r>
        <w:rPr>
          <w:lang w:val="cs-CZ"/>
        </w:rPr>
        <w:t xml:space="preserve">řádného </w:t>
      </w:r>
      <w:r w:rsidRPr="001F4405">
        <w:rPr>
          <w:lang w:val="cs-CZ"/>
        </w:rPr>
        <w:t>předání Díla</w:t>
      </w:r>
      <w:r w:rsidRPr="0009560F">
        <w:rPr>
          <w:lang w:val="cs-CZ"/>
        </w:rPr>
        <w:t>.</w:t>
      </w:r>
    </w:p>
    <w:p w14:paraId="43020412" w14:textId="77777777" w:rsidR="006F4298" w:rsidRPr="001F4405" w:rsidRDefault="006F4298" w:rsidP="006F4298">
      <w:pPr>
        <w:pStyle w:val="StylSmlouva-Text1ArialZarovnatdoblokuChar"/>
        <w:numPr>
          <w:ilvl w:val="1"/>
          <w:numId w:val="1"/>
        </w:numPr>
        <w:tabs>
          <w:tab w:val="num" w:pos="567"/>
        </w:tabs>
        <w:ind w:left="567" w:hanging="567"/>
        <w:rPr>
          <w:lang w:val="cs-CZ"/>
        </w:rPr>
      </w:pPr>
      <w:r w:rsidRPr="0089782C">
        <w:rPr>
          <w:lang w:val="cs-CZ"/>
        </w:rPr>
        <w:t xml:space="preserve">Pro případ vad </w:t>
      </w:r>
      <w:r w:rsidRPr="006C552B">
        <w:rPr>
          <w:lang w:val="cs-CZ"/>
        </w:rPr>
        <w:t xml:space="preserve">studie </w:t>
      </w:r>
      <w:r>
        <w:rPr>
          <w:lang w:val="cs-CZ"/>
        </w:rPr>
        <w:t xml:space="preserve">reklamovaných ve výše uvedené  záruční době </w:t>
      </w:r>
      <w:r w:rsidRPr="006C552B">
        <w:rPr>
          <w:lang w:val="cs-CZ"/>
        </w:rPr>
        <w:t xml:space="preserve">se </w:t>
      </w:r>
      <w:r w:rsidRPr="00934FA5">
        <w:rPr>
          <w:lang w:val="cs-CZ"/>
        </w:rPr>
        <w:t xml:space="preserve">Zhotovitel </w:t>
      </w:r>
      <w:r>
        <w:rPr>
          <w:lang w:val="cs-CZ"/>
        </w:rPr>
        <w:t xml:space="preserve">výhradně </w:t>
      </w:r>
      <w:r w:rsidRPr="00934FA5">
        <w:rPr>
          <w:lang w:val="cs-CZ"/>
        </w:rPr>
        <w:t xml:space="preserve">zavazuje takové vady bezplatně odstranit </w:t>
      </w:r>
      <w:r w:rsidRPr="00724FD0">
        <w:t>(tj. provést oprav</w:t>
      </w:r>
      <w:r w:rsidRPr="00724FD0">
        <w:rPr>
          <w:lang w:val="cs-CZ"/>
        </w:rPr>
        <w:t>u vad</w:t>
      </w:r>
      <w:r w:rsidRPr="00724FD0">
        <w:t xml:space="preserve"> studie samotné) </w:t>
      </w:r>
      <w:r w:rsidRPr="00724FD0">
        <w:rPr>
          <w:lang w:val="cs-CZ"/>
        </w:rPr>
        <w:t>v nejkratší možné době odpovídající rozsahu vady</w:t>
      </w:r>
      <w:r w:rsidRPr="0016287D">
        <w:rPr>
          <w:lang w:val="cs-CZ"/>
        </w:rPr>
        <w:t xml:space="preserve"> a započít s jejím odstraněním nejpozději </w:t>
      </w:r>
      <w:r w:rsidRPr="001F4405">
        <w:rPr>
          <w:lang w:val="cs-CZ"/>
        </w:rPr>
        <w:t>do (10) pracovních dnů, pokud Objednatel písemně neschválí pozdější termín. Toto ujednání nevylučuje jinou písemnou dohodu Objednatele a</w:t>
      </w:r>
      <w:r>
        <w:rPr>
          <w:lang w:val="cs-CZ"/>
        </w:rPr>
        <w:t> </w:t>
      </w:r>
      <w:r w:rsidRPr="001F4405">
        <w:rPr>
          <w:lang w:val="cs-CZ"/>
        </w:rPr>
        <w:t>Zhotovitele.</w:t>
      </w:r>
    </w:p>
    <w:p w14:paraId="3F6300C1" w14:textId="77777777" w:rsidR="006F4298" w:rsidRPr="005E5E66" w:rsidRDefault="006F4298" w:rsidP="006F4298">
      <w:pPr>
        <w:pStyle w:val="StylSmlouva-Text1ArialZarovnatdoblokuChar"/>
        <w:numPr>
          <w:ilvl w:val="1"/>
          <w:numId w:val="1"/>
        </w:numPr>
        <w:tabs>
          <w:tab w:val="num" w:pos="567"/>
        </w:tabs>
        <w:ind w:left="567" w:hanging="567"/>
        <w:rPr>
          <w:lang w:val="cs-CZ"/>
        </w:rPr>
      </w:pPr>
      <w:r>
        <w:rPr>
          <w:lang w:val="cs-CZ"/>
        </w:rPr>
        <w:lastRenderedPageBreak/>
        <w:t xml:space="preserve">Pro případ, že Zhotovitel nezapočne s </w:t>
      </w:r>
      <w:r w:rsidRPr="005E5E66">
        <w:rPr>
          <w:lang w:val="cs-CZ"/>
        </w:rPr>
        <w:t>odstranění</w:t>
      </w:r>
      <w:r>
        <w:rPr>
          <w:lang w:val="cs-CZ"/>
        </w:rPr>
        <w:t>m</w:t>
      </w:r>
      <w:r w:rsidRPr="005E5E66">
        <w:rPr>
          <w:lang w:val="cs-CZ"/>
        </w:rPr>
        <w:t xml:space="preserve"> vad v dohodnutém termínu</w:t>
      </w:r>
      <w:r>
        <w:rPr>
          <w:lang w:val="cs-CZ"/>
        </w:rPr>
        <w:t>,</w:t>
      </w:r>
      <w:r w:rsidRPr="005E5E66">
        <w:rPr>
          <w:lang w:val="cs-CZ"/>
        </w:rPr>
        <w:t xml:space="preserve"> vyhrazuje si Objednatel právo zadat odstranění vad jiné osobě s tím, že Zhotovitel je pak povinen Objednateli uhradit </w:t>
      </w:r>
      <w:r>
        <w:rPr>
          <w:lang w:val="cs-CZ"/>
        </w:rPr>
        <w:t xml:space="preserve">přiměřené </w:t>
      </w:r>
      <w:r w:rsidRPr="005E5E66">
        <w:rPr>
          <w:lang w:val="cs-CZ"/>
        </w:rPr>
        <w:t xml:space="preserve">náklady na takové odstranění vad. </w:t>
      </w:r>
    </w:p>
    <w:p w14:paraId="5420BA43"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Po dobu prodlení Objednatele se splněním povinností uvedených v této Smlouvě, pokud způsobilo Zhotoviteli zdržení, není Zhotovitel v prodlení a doba sjednaná pro předání</w:t>
      </w:r>
      <w:r>
        <w:rPr>
          <w:lang w:val="cs-CZ"/>
        </w:rPr>
        <w:t>/zhotovení</w:t>
      </w:r>
      <w:r w:rsidRPr="005E5E66">
        <w:rPr>
          <w:lang w:val="cs-CZ"/>
        </w:rPr>
        <w:t xml:space="preserve"> Díla se o dobu prodlení Objednatele prodlužuje.</w:t>
      </w:r>
    </w:p>
    <w:p w14:paraId="0696877E" w14:textId="77777777" w:rsidR="006F4298" w:rsidRPr="005E5E66" w:rsidRDefault="006F4298" w:rsidP="006F4298">
      <w:pPr>
        <w:pStyle w:val="StylSmlouva-Text1ArialZarovnatdoblokuChar"/>
        <w:numPr>
          <w:ilvl w:val="1"/>
          <w:numId w:val="1"/>
        </w:numPr>
        <w:tabs>
          <w:tab w:val="num" w:pos="567"/>
        </w:tabs>
        <w:ind w:left="567" w:hanging="567"/>
        <w:rPr>
          <w:lang w:val="cs-CZ"/>
        </w:rPr>
      </w:pPr>
      <w:r>
        <w:rPr>
          <w:lang w:val="cs-CZ"/>
        </w:rPr>
        <w:t>neaplikováno</w:t>
      </w:r>
      <w:r w:rsidRPr="005E5E66">
        <w:rPr>
          <w:lang w:val="cs-CZ"/>
        </w:rPr>
        <w:t>.</w:t>
      </w:r>
    </w:p>
    <w:p w14:paraId="57D89682"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 xml:space="preserve">Právo z vadného plnění vylučuje právo Objednatele na náhradu újmy, kterou utrpí Objednatel v důsledku vadného plnění Zhotovitele. </w:t>
      </w:r>
    </w:p>
    <w:p w14:paraId="2B12D9BC" w14:textId="77777777" w:rsidR="006F4298" w:rsidRPr="00BA6581" w:rsidRDefault="006F4298" w:rsidP="006F4298">
      <w:pPr>
        <w:pStyle w:val="Smlouva-Nadpis1"/>
        <w:numPr>
          <w:ilvl w:val="0"/>
          <w:numId w:val="1"/>
        </w:numPr>
        <w:tabs>
          <w:tab w:val="clear" w:pos="3148"/>
          <w:tab w:val="num" w:pos="0"/>
        </w:tabs>
        <w:ind w:left="0" w:firstLine="0"/>
        <w:rPr>
          <w:rFonts w:ascii="Arial" w:hAnsi="Arial" w:cs="Arial"/>
          <w:b/>
          <w:i w:val="0"/>
        </w:rPr>
      </w:pPr>
      <w:r w:rsidRPr="00BA6581">
        <w:rPr>
          <w:rFonts w:ascii="Arial" w:hAnsi="Arial"/>
          <w:b/>
          <w:i w:val="0"/>
        </w:rPr>
        <w:t>neaplikováno</w:t>
      </w:r>
    </w:p>
    <w:p w14:paraId="0D37D957" w14:textId="77777777" w:rsidR="006F4298" w:rsidRPr="00BA6581" w:rsidRDefault="006F4298" w:rsidP="006F4298">
      <w:pPr>
        <w:pStyle w:val="Smlouva-Nadpis1"/>
        <w:numPr>
          <w:ilvl w:val="0"/>
          <w:numId w:val="1"/>
        </w:numPr>
        <w:tabs>
          <w:tab w:val="clear" w:pos="3148"/>
          <w:tab w:val="num" w:pos="0"/>
        </w:tabs>
        <w:ind w:left="0" w:firstLine="0"/>
        <w:rPr>
          <w:rFonts w:ascii="Arial" w:hAnsi="Arial" w:cs="Arial"/>
          <w:b/>
          <w:i w:val="0"/>
        </w:rPr>
      </w:pPr>
      <w:r w:rsidRPr="00BA6581">
        <w:rPr>
          <w:rFonts w:ascii="Arial" w:hAnsi="Arial"/>
          <w:b/>
          <w:i w:val="0"/>
        </w:rPr>
        <w:t>neaplikováno</w:t>
      </w:r>
    </w:p>
    <w:p w14:paraId="3299A27E" w14:textId="77777777" w:rsidR="006F4298" w:rsidRPr="00BA6581" w:rsidRDefault="006F4298" w:rsidP="006F4298">
      <w:pPr>
        <w:pStyle w:val="Smlouva-Nadpis1"/>
        <w:numPr>
          <w:ilvl w:val="0"/>
          <w:numId w:val="1"/>
        </w:numPr>
        <w:tabs>
          <w:tab w:val="clear" w:pos="3148"/>
          <w:tab w:val="num" w:pos="0"/>
        </w:tabs>
        <w:ind w:left="0" w:firstLine="0"/>
        <w:rPr>
          <w:rFonts w:ascii="Arial" w:hAnsi="Arial" w:cs="Arial"/>
          <w:b/>
          <w:i w:val="0"/>
        </w:rPr>
      </w:pPr>
      <w:bookmarkStart w:id="18" w:name="_Toc353801217"/>
      <w:bookmarkStart w:id="19" w:name="_Toc386544267"/>
      <w:r w:rsidRPr="00BA6581">
        <w:rPr>
          <w:rFonts w:ascii="Arial" w:hAnsi="Arial"/>
          <w:b/>
          <w:i w:val="0"/>
        </w:rPr>
        <w:t>POVINNOSTI</w:t>
      </w:r>
      <w:r w:rsidRPr="00BA6581">
        <w:rPr>
          <w:rFonts w:ascii="Arial" w:hAnsi="Arial" w:cs="Arial"/>
          <w:b/>
          <w:i w:val="0"/>
        </w:rPr>
        <w:t xml:space="preserve"> ZHOTOVITELE</w:t>
      </w:r>
      <w:bookmarkEnd w:id="18"/>
      <w:bookmarkEnd w:id="19"/>
    </w:p>
    <w:p w14:paraId="4AFB84FA"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Využití Subdodavatelů – Zhotovitel může pro realizaci díla nebo jeho části, na kterou není dostatečně vybaven pracovní silou nebo výrobními prostředky, využít Subdodavatele písemně schváleného Objednatelem. Pokud Subdodavatelé Zhotovitele použijí další subdodavatele i tito musí být písemně schváleni Objednatelem. Použití Subdodavatelů neschválených Objednatelem je nepřípustné. Poskytnutí takového schválení v žádném směru nezprošťuje Zhotovitele jeho smluvních povinností vyplývajících z této Smlouvy a</w:t>
      </w:r>
      <w:r>
        <w:rPr>
          <w:lang w:val="cs-CZ"/>
        </w:rPr>
        <w:t> </w:t>
      </w:r>
      <w:r w:rsidRPr="005E5E66">
        <w:rPr>
          <w:lang w:val="cs-CZ"/>
        </w:rPr>
        <w:t xml:space="preserve">Zhotovitel odpovídá, jako by služby poskytoval sám. </w:t>
      </w:r>
    </w:p>
    <w:p w14:paraId="2E29566B" w14:textId="77777777" w:rsidR="006F4298" w:rsidRPr="005E5E66" w:rsidRDefault="006F4298" w:rsidP="006F4298">
      <w:pPr>
        <w:pStyle w:val="StylSmlouva-Text1ArialZarovnatdoblokuChar"/>
        <w:numPr>
          <w:ilvl w:val="1"/>
          <w:numId w:val="1"/>
        </w:numPr>
        <w:tabs>
          <w:tab w:val="num" w:pos="567"/>
        </w:tabs>
        <w:ind w:left="567" w:hanging="567"/>
        <w:rPr>
          <w:lang w:val="cs-CZ"/>
        </w:rPr>
      </w:pPr>
      <w:r>
        <w:rPr>
          <w:lang w:val="cs-CZ"/>
        </w:rPr>
        <w:t>Využití subdodavatelů nezprošťuje Zhotovitele jeho smluvních povinností</w:t>
      </w:r>
      <w:r w:rsidRPr="005E5E66">
        <w:rPr>
          <w:lang w:val="cs-CZ"/>
        </w:rPr>
        <w:t xml:space="preserve">. </w:t>
      </w:r>
    </w:p>
    <w:p w14:paraId="02E51A6C"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 xml:space="preserve">Veškeré povinnosti vyplývající z této Smlouvy Zhotoviteli, včetně požadavků vztahujících se na jeho zaměstnance podílející se na realizaci předmětu Smlouvy, se tento zavazuje </w:t>
      </w:r>
      <w:r>
        <w:rPr>
          <w:lang w:val="cs-CZ"/>
        </w:rPr>
        <w:t xml:space="preserve">v přiměřeném rozsahu </w:t>
      </w:r>
      <w:r w:rsidRPr="005E5E66">
        <w:rPr>
          <w:lang w:val="cs-CZ"/>
        </w:rPr>
        <w:t>smluvně přenést na případné Subdodavatele, případně zajistí, aby Subdodavatel tyto přenesl na případné další subdodavatele.</w:t>
      </w:r>
    </w:p>
    <w:p w14:paraId="2A3342A7"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Objednatel má právo kontroly nad plněním výše uvedených povinností.</w:t>
      </w:r>
    </w:p>
    <w:p w14:paraId="0B90DAF6"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 xml:space="preserve">Objednatel se zavazuje poskytnout Zhotoviteli v souvislosti s plněním předmětu této Smlouvy a v míře nezbytné povolení vstupu </w:t>
      </w:r>
      <w:r w:rsidRPr="005756B0">
        <w:rPr>
          <w:lang w:val="cs-CZ"/>
        </w:rPr>
        <w:t xml:space="preserve">do svých objektů, jakož i objektů společnosti </w:t>
      </w:r>
      <w:r w:rsidRPr="00807C2E">
        <w:rPr>
          <w:lang w:val="cs-CZ"/>
        </w:rPr>
        <w:t>MERO</w:t>
      </w:r>
      <w:r w:rsidRPr="00EB7926">
        <w:rPr>
          <w:lang w:val="cs-CZ"/>
        </w:rPr>
        <w:t xml:space="preserve"> ČR, a.s.</w:t>
      </w:r>
      <w:r>
        <w:rPr>
          <w:lang w:val="cs-CZ"/>
        </w:rPr>
        <w:t xml:space="preserve"> </w:t>
      </w:r>
      <w:r w:rsidRPr="001F4405">
        <w:rPr>
          <w:lang w:val="cs-CZ"/>
        </w:rPr>
        <w:t>pro jeho pracovníky případně pro pracovníky</w:t>
      </w:r>
      <w:r w:rsidRPr="005E5E66">
        <w:rPr>
          <w:lang w:val="cs-CZ"/>
        </w:rPr>
        <w:t xml:space="preserve"> jeho Subdodavatelů.</w:t>
      </w:r>
    </w:p>
    <w:p w14:paraId="4F2CD520"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Zhotovitel je povinen umožnit Objednateli kontrolu Díla v každém stupni jeho provádění.</w:t>
      </w:r>
    </w:p>
    <w:p w14:paraId="05F90A97"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Zhotovitel je povinen výchozí podklady archivovat způsobem a po dobu dle zákona č.</w:t>
      </w:r>
      <w:r>
        <w:rPr>
          <w:lang w:val="cs-CZ"/>
        </w:rPr>
        <w:t> </w:t>
      </w:r>
      <w:r w:rsidRPr="005E5E66">
        <w:rPr>
          <w:lang w:val="cs-CZ"/>
        </w:rPr>
        <w:t>499/2004 Sb., o archivnictví a spisové službě a o změně některých zákonů, ve znění pozdějších předpisů.</w:t>
      </w:r>
    </w:p>
    <w:p w14:paraId="3E17EDCA" w14:textId="77777777" w:rsidR="006F4298" w:rsidRDefault="006F4298" w:rsidP="006F4298">
      <w:pPr>
        <w:pStyle w:val="StylSmlouva-Text1ArialZarovnatdoblokuChar"/>
        <w:numPr>
          <w:ilvl w:val="1"/>
          <w:numId w:val="1"/>
        </w:numPr>
        <w:tabs>
          <w:tab w:val="num" w:pos="567"/>
        </w:tabs>
        <w:ind w:left="567" w:hanging="567"/>
        <w:rPr>
          <w:lang w:val="cs-CZ"/>
        </w:rPr>
      </w:pPr>
      <w:bookmarkStart w:id="20" w:name="_Ref353872624"/>
      <w:r w:rsidRPr="005E5E66">
        <w:rPr>
          <w:lang w:val="cs-CZ"/>
        </w:rPr>
        <w:t xml:space="preserve">V případě, že Zhotovitel k účelu plnění předmětu této </w:t>
      </w:r>
      <w:r>
        <w:rPr>
          <w:lang w:val="cs-CZ"/>
        </w:rPr>
        <w:t>S</w:t>
      </w:r>
      <w:r w:rsidRPr="005E5E66">
        <w:rPr>
          <w:lang w:val="cs-CZ"/>
        </w:rPr>
        <w:t>mlouvy užije na pracovištích Objednatele svých zaměstnanců (týká se jak cizinců, tak občanů ČR) zavazuje se pro případ kontroly těchto zaměstnanců zajistit veškeré relevantní doklady (pracovní smlouvu, průkaz totožnosti a případně další doklady), jimiž lze bez prodlení prokázat oprávněnost výkonu práce takových zaměstnanců. Současně Zhotovitel prohlašuje, že k předmětu plnění této Smlouvy užije v případě potřeby na pracovištích Objednatele pouze osoby, které podmínku oprávněnosti výkonu práce splňují.</w:t>
      </w:r>
      <w:bookmarkEnd w:id="20"/>
    </w:p>
    <w:p w14:paraId="370A3B4B" w14:textId="77777777" w:rsidR="006F4298" w:rsidRDefault="006F4298" w:rsidP="006F4298">
      <w:pPr>
        <w:pStyle w:val="StylSmlouva-Text1ArialZarovnatdoblokuChar"/>
        <w:numPr>
          <w:ilvl w:val="0"/>
          <w:numId w:val="0"/>
        </w:numPr>
        <w:tabs>
          <w:tab w:val="num" w:pos="3148"/>
        </w:tabs>
        <w:ind w:left="567"/>
        <w:rPr>
          <w:lang w:val="cs-CZ"/>
        </w:rPr>
      </w:pPr>
    </w:p>
    <w:p w14:paraId="1E918F14" w14:textId="77777777" w:rsidR="006F4298" w:rsidRPr="005E5E66" w:rsidRDefault="006F4298" w:rsidP="006F4298">
      <w:pPr>
        <w:pStyle w:val="StylSmlouva-Text1ArialZarovnatdoblokuChar"/>
        <w:numPr>
          <w:ilvl w:val="0"/>
          <w:numId w:val="0"/>
        </w:numPr>
        <w:tabs>
          <w:tab w:val="num" w:pos="3148"/>
        </w:tabs>
        <w:ind w:left="567"/>
        <w:rPr>
          <w:lang w:val="cs-CZ"/>
        </w:rPr>
      </w:pPr>
    </w:p>
    <w:p w14:paraId="512ABC25" w14:textId="77777777" w:rsidR="006F4298" w:rsidRPr="00BA6581" w:rsidRDefault="006F4298" w:rsidP="006F4298">
      <w:pPr>
        <w:pStyle w:val="Smlouva-Nadpis1"/>
        <w:numPr>
          <w:ilvl w:val="0"/>
          <w:numId w:val="1"/>
        </w:numPr>
        <w:tabs>
          <w:tab w:val="clear" w:pos="3148"/>
          <w:tab w:val="num" w:pos="180"/>
        </w:tabs>
        <w:spacing w:before="0"/>
        <w:ind w:left="0" w:firstLine="0"/>
        <w:rPr>
          <w:rFonts w:ascii="Arial" w:hAnsi="Arial"/>
          <w:b/>
          <w:i w:val="0"/>
        </w:rPr>
      </w:pPr>
      <w:bookmarkStart w:id="21" w:name="_Toc353801218"/>
      <w:bookmarkStart w:id="22" w:name="_Toc159223792"/>
      <w:bookmarkStart w:id="23" w:name="_Toc386544268"/>
      <w:r w:rsidRPr="00BA6581">
        <w:rPr>
          <w:rFonts w:ascii="Arial" w:hAnsi="Arial"/>
          <w:b/>
          <w:i w:val="0"/>
        </w:rPr>
        <w:t xml:space="preserve">Sankce a </w:t>
      </w:r>
      <w:bookmarkEnd w:id="21"/>
      <w:r w:rsidRPr="00BA6581">
        <w:rPr>
          <w:rFonts w:ascii="Arial" w:hAnsi="Arial"/>
          <w:b/>
          <w:i w:val="0"/>
        </w:rPr>
        <w:t>smluvní pokuty</w:t>
      </w:r>
      <w:bookmarkEnd w:id="22"/>
      <w:bookmarkEnd w:id="23"/>
      <w:r w:rsidRPr="00BA6581">
        <w:rPr>
          <w:rFonts w:ascii="Arial" w:hAnsi="Arial"/>
          <w:b/>
          <w:i w:val="0"/>
        </w:rPr>
        <w:t xml:space="preserve">, </w:t>
      </w:r>
      <w:r w:rsidRPr="00BA6581">
        <w:rPr>
          <w:rFonts w:ascii="Arial" w:hAnsi="Arial"/>
          <w:b/>
          <w:i w:val="0"/>
        </w:rPr>
        <w:br/>
        <w:t xml:space="preserve">     ODPOVĚDNOST ZA ÚJMU</w:t>
      </w:r>
    </w:p>
    <w:p w14:paraId="6F80B506" w14:textId="77777777" w:rsidR="006F4298" w:rsidRDefault="006F4298" w:rsidP="006F4298">
      <w:pPr>
        <w:pStyle w:val="Smlouva-Text1"/>
        <w:numPr>
          <w:ilvl w:val="1"/>
          <w:numId w:val="1"/>
        </w:numPr>
        <w:tabs>
          <w:tab w:val="clear" w:pos="964"/>
          <w:tab w:val="num" w:pos="567"/>
        </w:tabs>
        <w:ind w:left="567" w:hanging="567"/>
        <w:jc w:val="both"/>
      </w:pPr>
      <w:r w:rsidRPr="005E5E66">
        <w:t xml:space="preserve">Pro případ prodlení s placením jednotlivých Faktur bude Objednatel povinen uhradit Zhotoviteli </w:t>
      </w:r>
      <w:r>
        <w:t> smluvní pokutu</w:t>
      </w:r>
      <w:r w:rsidRPr="005E5E66">
        <w:t xml:space="preserve"> ve výši 0,</w:t>
      </w:r>
      <w:r>
        <w:t>2</w:t>
      </w:r>
      <w:r w:rsidRPr="005E5E66">
        <w:t>5% dlužné částky za každý i započatý den po dni splatnosti.</w:t>
      </w:r>
      <w:r>
        <w:t xml:space="preserve"> </w:t>
      </w:r>
    </w:p>
    <w:p w14:paraId="37ADA25D" w14:textId="77777777" w:rsidR="006F4298" w:rsidRPr="00BA6581" w:rsidRDefault="006F4298" w:rsidP="006F4298">
      <w:pPr>
        <w:pStyle w:val="Smlouva-Text1"/>
        <w:numPr>
          <w:ilvl w:val="1"/>
          <w:numId w:val="1"/>
        </w:numPr>
        <w:tabs>
          <w:tab w:val="clear" w:pos="964"/>
          <w:tab w:val="num" w:pos="567"/>
        </w:tabs>
        <w:ind w:left="567" w:hanging="567"/>
        <w:jc w:val="both"/>
      </w:pPr>
      <w:r w:rsidRPr="00BA6581">
        <w:t xml:space="preserve">Při zaviněném nedodržení sjednaného termínu předání studie k připomínkování vzniká Objednateli nárok na smluvní pokutu ve výši 0,25% z Ceny za každý i započatý den prodlení, nejméně však 5.000,- Kč za každý započatý den takového prodlení. </w:t>
      </w:r>
      <w:r w:rsidRPr="001F4405">
        <w:t xml:space="preserve">Povinnost Zhotovitele platit smluvní pokutu je omezena zaplacením částky odpovídající </w:t>
      </w:r>
      <w:r w:rsidRPr="00BA6581">
        <w:t>5</w:t>
      </w:r>
      <w:r w:rsidRPr="001F4405">
        <w:t xml:space="preserve">% </w:t>
      </w:r>
      <w:r w:rsidRPr="00BA6581">
        <w:t xml:space="preserve">Ceny. </w:t>
      </w:r>
    </w:p>
    <w:p w14:paraId="1B3A94F1" w14:textId="77777777" w:rsidR="006F4298" w:rsidRPr="005E5E66" w:rsidRDefault="006F4298" w:rsidP="006F4298">
      <w:pPr>
        <w:pStyle w:val="StylSmlouva-Text1ArialZarovnatdoblokuChar"/>
        <w:numPr>
          <w:ilvl w:val="1"/>
          <w:numId w:val="1"/>
        </w:numPr>
        <w:tabs>
          <w:tab w:val="num" w:pos="567"/>
        </w:tabs>
        <w:ind w:left="567" w:hanging="567"/>
        <w:rPr>
          <w:lang w:val="cs-CZ"/>
        </w:rPr>
      </w:pPr>
      <w:r>
        <w:t xml:space="preserve">Bez ohledu na ostatní </w:t>
      </w:r>
      <w:r w:rsidRPr="008C483A">
        <w:t xml:space="preserve">ustanovení této Smlouvy se Smluvní strany dohodly na tom, že celková limitace veškerých náhrad, pokut, ručení, záruk a odpovědností vč. odpovědnosti ze záruky a odpovědnosti za </w:t>
      </w:r>
      <w:r>
        <w:rPr>
          <w:lang w:val="cs-CZ"/>
        </w:rPr>
        <w:t>újmu</w:t>
      </w:r>
      <w:r w:rsidRPr="008C483A">
        <w:t xml:space="preserve"> </w:t>
      </w:r>
      <w:r>
        <w:t xml:space="preserve">(ať už povinnost tyto nést či platit </w:t>
      </w:r>
      <w:r w:rsidRPr="001F4405">
        <w:t xml:space="preserve">vyplývá ze </w:t>
      </w:r>
      <w:r>
        <w:rPr>
          <w:lang w:val="cs-CZ"/>
        </w:rPr>
        <w:t>Smlouvy</w:t>
      </w:r>
      <w:r w:rsidRPr="001F4405">
        <w:t xml:space="preserve">, obecně závazného právního předpisu či jinak), je stanovena ve výši </w:t>
      </w:r>
      <w:r w:rsidRPr="001F4405">
        <w:rPr>
          <w:lang w:val="cs-CZ"/>
        </w:rPr>
        <w:t>10</w:t>
      </w:r>
      <w:r w:rsidRPr="001F4405">
        <w:t xml:space="preserve">% </w:t>
      </w:r>
      <w:r w:rsidRPr="001F4405">
        <w:rPr>
          <w:lang w:val="cs-CZ"/>
        </w:rPr>
        <w:t>Ceny</w:t>
      </w:r>
      <w:r w:rsidRPr="001F4405">
        <w:t>.</w:t>
      </w:r>
      <w:r>
        <w:t xml:space="preserve"> </w:t>
      </w:r>
      <w:r w:rsidRPr="000D6B3D">
        <w:t>Objednatel bere na vědomí, že Zhotovitel neposkytuje žádné náhrady a záruky a nenese odpovědnost nad rámec výslovně stanovený v této Smlouvě</w:t>
      </w:r>
      <w:r w:rsidRPr="005E5E66">
        <w:rPr>
          <w:lang w:val="cs-CZ"/>
        </w:rPr>
        <w:t>.</w:t>
      </w:r>
    </w:p>
    <w:p w14:paraId="31709C25" w14:textId="77777777" w:rsidR="006F4298" w:rsidRPr="005E5E66" w:rsidRDefault="006F4298" w:rsidP="006F4298">
      <w:pPr>
        <w:pStyle w:val="StylSmlouva-Text1ArialZarovnatdoblokuChar"/>
        <w:numPr>
          <w:ilvl w:val="1"/>
          <w:numId w:val="1"/>
        </w:numPr>
        <w:tabs>
          <w:tab w:val="num" w:pos="567"/>
        </w:tabs>
        <w:ind w:left="567" w:hanging="567"/>
        <w:rPr>
          <w:lang w:val="cs-CZ"/>
        </w:rPr>
      </w:pPr>
      <w:bookmarkStart w:id="24" w:name="_Ref378066703"/>
      <w:r w:rsidRPr="008C483A">
        <w:t>Bez ohledu na ostatní ustanovení této smlouvy Zhotovitel v žádném</w:t>
      </w:r>
      <w:r>
        <w:t xml:space="preserve"> případě nenese odpovědnost za nepřímé, zvláštní a následné </w:t>
      </w:r>
      <w:r>
        <w:rPr>
          <w:lang w:val="cs-CZ"/>
        </w:rPr>
        <w:t>újmy/</w:t>
      </w:r>
      <w:r>
        <w:t xml:space="preserve">škody jakékoliv povahy, ať už vyplynou z této </w:t>
      </w:r>
      <w:r>
        <w:rPr>
          <w:lang w:val="cs-CZ"/>
        </w:rPr>
        <w:t>S</w:t>
      </w:r>
      <w:r w:rsidRPr="00754B74">
        <w:rPr>
          <w:lang w:val="cs-CZ"/>
        </w:rPr>
        <w:t>mlouvy</w:t>
      </w:r>
      <w:r>
        <w:t>, obecně závazného právního předpisu či jinak</w:t>
      </w:r>
      <w:r w:rsidRPr="005E5E66">
        <w:rPr>
          <w:lang w:val="cs-CZ"/>
        </w:rPr>
        <w:t>.</w:t>
      </w:r>
      <w:bookmarkEnd w:id="24"/>
    </w:p>
    <w:p w14:paraId="482312EE" w14:textId="77777777" w:rsidR="006F4298" w:rsidRPr="005E5E66" w:rsidRDefault="006F4298" w:rsidP="006F4298">
      <w:pPr>
        <w:pStyle w:val="StylSmlouva-Text1ArialZarovnatdoblokuChar"/>
        <w:numPr>
          <w:ilvl w:val="1"/>
          <w:numId w:val="1"/>
        </w:numPr>
        <w:tabs>
          <w:tab w:val="num" w:pos="567"/>
        </w:tabs>
        <w:ind w:left="567" w:hanging="567"/>
        <w:rPr>
          <w:lang w:val="cs-CZ"/>
        </w:rPr>
      </w:pPr>
      <w:r>
        <w:t xml:space="preserve">V souladu </w:t>
      </w:r>
      <w:r w:rsidRPr="00790A1B">
        <w:t>s </w:t>
      </w:r>
      <w:proofErr w:type="spellStart"/>
      <w:r w:rsidRPr="00790A1B">
        <w:t>ust</w:t>
      </w:r>
      <w:proofErr w:type="spellEnd"/>
      <w:r w:rsidRPr="00790A1B">
        <w:t xml:space="preserve">. § </w:t>
      </w:r>
      <w:r w:rsidRPr="00790A1B">
        <w:rPr>
          <w:lang w:val="cs-CZ"/>
        </w:rPr>
        <w:t>2898 Občanského</w:t>
      </w:r>
      <w:r w:rsidRPr="00790A1B">
        <w:t xml:space="preserve"> zákoníku se Objednatel vzdává práva na náhradu </w:t>
      </w:r>
      <w:r w:rsidRPr="00790A1B">
        <w:rPr>
          <w:lang w:val="cs-CZ"/>
        </w:rPr>
        <w:t>újmy</w:t>
      </w:r>
      <w:r w:rsidRPr="00790A1B">
        <w:t xml:space="preserve"> nad rámec  uvedený v čl. 12.3 resp. v rozsahu dle čl. 12</w:t>
      </w:r>
      <w:r>
        <w:t>.4 této Smlouvy</w:t>
      </w:r>
      <w:r w:rsidRPr="005E5E66">
        <w:rPr>
          <w:lang w:val="cs-CZ"/>
        </w:rPr>
        <w:t xml:space="preserve">. </w:t>
      </w:r>
    </w:p>
    <w:p w14:paraId="049A05FD" w14:textId="77777777" w:rsidR="006F4298" w:rsidRPr="005E5E66" w:rsidRDefault="006F4298" w:rsidP="006F4298">
      <w:pPr>
        <w:pStyle w:val="Smlouva-Nadpis1"/>
        <w:numPr>
          <w:ilvl w:val="0"/>
          <w:numId w:val="1"/>
        </w:numPr>
        <w:tabs>
          <w:tab w:val="clear" w:pos="3148"/>
          <w:tab w:val="num" w:pos="0"/>
        </w:tabs>
        <w:ind w:left="0" w:firstLine="0"/>
        <w:rPr>
          <w:rFonts w:ascii="Arial" w:hAnsi="Arial"/>
          <w:i w:val="0"/>
        </w:rPr>
      </w:pPr>
      <w:bookmarkStart w:id="25" w:name="_Toc159223793"/>
      <w:bookmarkStart w:id="26" w:name="_Toc353801219"/>
      <w:bookmarkStart w:id="27" w:name="_Toc386544269"/>
      <w:r w:rsidRPr="005E5E66">
        <w:rPr>
          <w:rFonts w:ascii="Arial" w:hAnsi="Arial"/>
          <w:i w:val="0"/>
        </w:rPr>
        <w:t>Kontrola</w:t>
      </w:r>
      <w:bookmarkEnd w:id="25"/>
      <w:bookmarkEnd w:id="26"/>
      <w:bookmarkEnd w:id="27"/>
    </w:p>
    <w:p w14:paraId="23E46000"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Objednatel má právo na kontrolu všech nákladů a částek</w:t>
      </w:r>
      <w:r>
        <w:rPr>
          <w:lang w:val="cs-CZ"/>
        </w:rPr>
        <w:t xml:space="preserve"> (s výjimkou Ceny)</w:t>
      </w:r>
      <w:r w:rsidRPr="005E5E66">
        <w:rPr>
          <w:lang w:val="cs-CZ"/>
        </w:rPr>
        <w:t>, jejichž platbu Zhotovitel požaduje v souvislosti se službami a pracemi poskytovanými a vykonávanými Zhotovitelem</w:t>
      </w:r>
      <w:r>
        <w:rPr>
          <w:lang w:val="cs-CZ"/>
        </w:rPr>
        <w:t xml:space="preserve"> dle této Smlouvy</w:t>
      </w:r>
      <w:r w:rsidRPr="005E5E66">
        <w:rPr>
          <w:lang w:val="cs-CZ"/>
        </w:rPr>
        <w:t xml:space="preserve">. Kontrola </w:t>
      </w:r>
      <w:r>
        <w:rPr>
          <w:lang w:val="cs-CZ"/>
        </w:rPr>
        <w:t>může být</w:t>
      </w:r>
      <w:r w:rsidRPr="005E5E66">
        <w:rPr>
          <w:lang w:val="cs-CZ"/>
        </w:rPr>
        <w:t xml:space="preserve"> prováděna v přiměřených intervalech a na náklady Objednatele. Toto právo na kontrolu bude platit ještě po dobu jednoho (1) roku od skončení účetního roku Objednatele, ve kterém Zhotovitel požadoval platbu těchto nákladů a částek.</w:t>
      </w:r>
    </w:p>
    <w:p w14:paraId="0B43B679"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Každá taková kontrola bude realizována v souladu s českými účetními normami.</w:t>
      </w:r>
    </w:p>
    <w:p w14:paraId="3FBBE499"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 xml:space="preserve">Zhotovitel bude v plném rozsahu spolupracovat s Objednatelem při provádění každé takové kontroly a poskytne přiměřený přístup ke kterémukoli a všem záznamům, dokumentům a informacím, které jsou ve vlastnictví Zhotovitele nebo Zhotoviteli dostupné, </w:t>
      </w:r>
      <w:r w:rsidRPr="005E5E66">
        <w:rPr>
          <w:rFonts w:cs="Arial"/>
          <w:lang w:val="cs-CZ"/>
        </w:rPr>
        <w:t>souvisí s předmětem plnění dle této Smlouvy</w:t>
      </w:r>
      <w:r w:rsidRPr="005E5E66">
        <w:rPr>
          <w:lang w:val="cs-CZ"/>
        </w:rPr>
        <w:t>, a které mají pro tuto kontrolu, podle rozhodnutí Objednatele význam, jakož i přiměřený přístup k zařízením, která Objednateli umožní pořízení kopií uvedených materiálů.</w:t>
      </w:r>
    </w:p>
    <w:p w14:paraId="263D949B" w14:textId="77777777" w:rsidR="006F4298" w:rsidRPr="005E5E66" w:rsidRDefault="006F4298" w:rsidP="006F4298">
      <w:pPr>
        <w:pStyle w:val="Smlouva-Nadpis1"/>
        <w:numPr>
          <w:ilvl w:val="0"/>
          <w:numId w:val="1"/>
        </w:numPr>
        <w:tabs>
          <w:tab w:val="clear" w:pos="3148"/>
          <w:tab w:val="num" w:pos="0"/>
        </w:tabs>
        <w:ind w:left="0" w:firstLine="0"/>
        <w:rPr>
          <w:rFonts w:ascii="Arial" w:hAnsi="Arial" w:cs="Arial"/>
          <w:i w:val="0"/>
        </w:rPr>
      </w:pPr>
      <w:bookmarkStart w:id="28" w:name="_Toc353801220"/>
      <w:bookmarkStart w:id="29" w:name="_Toc386544270"/>
      <w:r w:rsidRPr="005E5E66">
        <w:rPr>
          <w:rFonts w:ascii="Arial" w:hAnsi="Arial"/>
          <w:i w:val="0"/>
        </w:rPr>
        <w:t>pojištění</w:t>
      </w:r>
      <w:r w:rsidRPr="005E5E66">
        <w:rPr>
          <w:rFonts w:ascii="Arial" w:hAnsi="Arial" w:cs="Arial"/>
          <w:i w:val="0"/>
        </w:rPr>
        <w:t xml:space="preserve"> </w:t>
      </w:r>
      <w:r w:rsidRPr="005E5E66">
        <w:rPr>
          <w:rFonts w:ascii="Arial" w:hAnsi="Arial"/>
          <w:i w:val="0"/>
        </w:rPr>
        <w:t>odpovědnosti</w:t>
      </w:r>
      <w:bookmarkEnd w:id="28"/>
      <w:bookmarkEnd w:id="29"/>
      <w:r w:rsidRPr="005E5E66">
        <w:rPr>
          <w:rFonts w:ascii="Arial" w:hAnsi="Arial" w:cs="Arial"/>
          <w:i w:val="0"/>
        </w:rPr>
        <w:t xml:space="preserve"> </w:t>
      </w:r>
    </w:p>
    <w:p w14:paraId="237ABBAD" w14:textId="77777777" w:rsidR="006F4298" w:rsidRPr="0009560F" w:rsidRDefault="006F4298" w:rsidP="006F4298">
      <w:pPr>
        <w:pStyle w:val="StylSmlouva-Text1ArialZarovnatdoblokuChar"/>
        <w:numPr>
          <w:ilvl w:val="1"/>
          <w:numId w:val="1"/>
        </w:numPr>
        <w:tabs>
          <w:tab w:val="num" w:pos="567"/>
        </w:tabs>
        <w:ind w:left="567" w:hanging="567"/>
        <w:rPr>
          <w:lang w:val="cs-CZ"/>
        </w:rPr>
      </w:pPr>
      <w:r w:rsidRPr="005E5E66">
        <w:rPr>
          <w:lang w:val="cs-CZ"/>
        </w:rPr>
        <w:t>Zhotovitel prohlašuje, že má uzavřené pojištění odpovědnosti</w:t>
      </w:r>
      <w:r>
        <w:rPr>
          <w:lang w:val="cs-CZ"/>
        </w:rPr>
        <w:t xml:space="preserve"> za</w:t>
      </w:r>
      <w:r w:rsidRPr="005E5E66">
        <w:rPr>
          <w:lang w:val="cs-CZ"/>
        </w:rPr>
        <w:t xml:space="preserve"> újmu na pojistnou částku </w:t>
      </w:r>
      <w:r w:rsidRPr="0009560F">
        <w:rPr>
          <w:lang w:val="cs-CZ"/>
        </w:rPr>
        <w:t>nejméně 5.000.000,- Kč.</w:t>
      </w:r>
    </w:p>
    <w:p w14:paraId="367EAC9F" w14:textId="77777777" w:rsidR="006F4298" w:rsidRPr="005E5E66" w:rsidRDefault="006F4298" w:rsidP="006F4298">
      <w:pPr>
        <w:pStyle w:val="Smlouva-Nadpis1"/>
        <w:numPr>
          <w:ilvl w:val="0"/>
          <w:numId w:val="1"/>
        </w:numPr>
        <w:tabs>
          <w:tab w:val="clear" w:pos="3148"/>
          <w:tab w:val="num" w:pos="180"/>
        </w:tabs>
        <w:ind w:left="0" w:firstLine="0"/>
        <w:rPr>
          <w:rFonts w:ascii="Arial" w:hAnsi="Arial"/>
          <w:i w:val="0"/>
        </w:rPr>
      </w:pPr>
      <w:bookmarkStart w:id="30" w:name="_Toc353801221"/>
      <w:bookmarkStart w:id="31" w:name="_Toc386544271"/>
      <w:r w:rsidRPr="005E5E66">
        <w:rPr>
          <w:rFonts w:ascii="Arial" w:hAnsi="Arial"/>
          <w:i w:val="0"/>
        </w:rPr>
        <w:t>VYŠŠÍ MOC</w:t>
      </w:r>
      <w:bookmarkEnd w:id="30"/>
      <w:bookmarkEnd w:id="31"/>
    </w:p>
    <w:p w14:paraId="34B12242" w14:textId="77777777" w:rsidR="006F4298" w:rsidRPr="00261D3D" w:rsidRDefault="006F4298" w:rsidP="006F4298">
      <w:pPr>
        <w:pStyle w:val="StylSmlouva-Text1ArialZarovnatdoblokuChar"/>
        <w:numPr>
          <w:ilvl w:val="1"/>
          <w:numId w:val="1"/>
        </w:numPr>
        <w:tabs>
          <w:tab w:val="num" w:pos="567"/>
        </w:tabs>
        <w:ind w:left="567" w:hanging="567"/>
        <w:rPr>
          <w:lang w:val="cs-CZ"/>
        </w:rPr>
      </w:pPr>
      <w:r w:rsidRPr="005E5E66">
        <w:rPr>
          <w:lang w:val="cs-CZ"/>
        </w:rPr>
        <w:t xml:space="preserve">Vyšší mocí se pro účely této </w:t>
      </w:r>
      <w:r>
        <w:rPr>
          <w:lang w:val="cs-CZ"/>
        </w:rPr>
        <w:t>S</w:t>
      </w:r>
      <w:r w:rsidRPr="005E5E66">
        <w:rPr>
          <w:lang w:val="cs-CZ"/>
        </w:rPr>
        <w:t xml:space="preserve">mlouvy rozumí v souladu s § 2913 odst. 2 Občanského zákoníku </w:t>
      </w:r>
      <w:r w:rsidRPr="00261D3D">
        <w:rPr>
          <w:lang w:val="cs-CZ"/>
        </w:rPr>
        <w:t xml:space="preserve">okolnosti, kterými se prokáže, že ve splnění povinnosti ze Smlouvy </w:t>
      </w:r>
      <w:r>
        <w:rPr>
          <w:lang w:val="cs-CZ"/>
        </w:rPr>
        <w:t xml:space="preserve">(s výjimkou povinnosti k platbě) </w:t>
      </w:r>
      <w:r w:rsidRPr="00261D3D">
        <w:rPr>
          <w:lang w:val="cs-CZ"/>
        </w:rPr>
        <w:t xml:space="preserve">dočasně </w:t>
      </w:r>
      <w:r w:rsidRPr="00A43C4E">
        <w:rPr>
          <w:lang w:val="cs-CZ"/>
        </w:rPr>
        <w:t xml:space="preserve">nebo trvale zabránila mimořádná nepředvídatelná </w:t>
      </w:r>
      <w:r w:rsidRPr="00A43C4E">
        <w:rPr>
          <w:lang w:val="cs-CZ"/>
        </w:rPr>
        <w:lastRenderedPageBreak/>
        <w:t>a</w:t>
      </w:r>
      <w:r>
        <w:rPr>
          <w:lang w:val="cs-CZ"/>
        </w:rPr>
        <w:t> </w:t>
      </w:r>
      <w:r w:rsidRPr="00A43C4E">
        <w:rPr>
          <w:lang w:val="cs-CZ"/>
        </w:rPr>
        <w:t>nepřekonatelná překážka vzniklá nezávisle na vůli Smluvní strany, a to zejména, nikoli však výlučně živelné události, embarga na vývoz či dovoz, ozbrojené konflikty, války, změna politické situace, neočekávané skutečnosti, které způsobí neplánovanou odstávku některé z rafinerií Objednatele, náhlá nedostupnost primárních surovin nezbytných pro rafinaci surové ropy, a dále pak stávka, která vylučuje nebo nepřiměřeně ztěžuje výkon práv a povinností z této Smlouvy, nebo jakákoli jiná podobná</w:t>
      </w:r>
      <w:r w:rsidRPr="00261D3D">
        <w:rPr>
          <w:lang w:val="cs-CZ"/>
        </w:rPr>
        <w:t xml:space="preserve"> příčina, událost, či skutečnost. Povinnost k náhradě újmy nevylučuje překážka, která vznikla teprve v době, kdy povinná Smluvní strana byla v prodlení s plněním své povinnosti, nebo vznikla z jej</w:t>
      </w:r>
      <w:r>
        <w:rPr>
          <w:lang w:val="cs-CZ"/>
        </w:rPr>
        <w:t>í</w:t>
      </w:r>
      <w:r w:rsidRPr="00261D3D">
        <w:rPr>
          <w:lang w:val="cs-CZ"/>
        </w:rPr>
        <w:t xml:space="preserve">ch hospodářských poměrů. Pokud tato vyšší moc netrvá déle než </w:t>
      </w:r>
      <w:r>
        <w:rPr>
          <w:lang w:val="cs-CZ"/>
        </w:rPr>
        <w:t>2</w:t>
      </w:r>
      <w:r w:rsidRPr="005E5E66">
        <w:rPr>
          <w:lang w:val="cs-CZ"/>
        </w:rPr>
        <w:t xml:space="preserve"> měsíc</w:t>
      </w:r>
      <w:r>
        <w:rPr>
          <w:lang w:val="cs-CZ"/>
        </w:rPr>
        <w:t>e</w:t>
      </w:r>
      <w:r w:rsidRPr="005E5E66">
        <w:rPr>
          <w:lang w:val="cs-CZ"/>
        </w:rPr>
        <w:t>,</w:t>
      </w:r>
      <w:r w:rsidRPr="00261D3D">
        <w:rPr>
          <w:lang w:val="cs-CZ"/>
        </w:rPr>
        <w:t xml:space="preserve"> prodlužuje se plnění povinností o dobu trvání této vyšší moci. V případě trvání vyšší moci déle než </w:t>
      </w:r>
      <w:r>
        <w:rPr>
          <w:lang w:val="cs-CZ"/>
        </w:rPr>
        <w:t>2</w:t>
      </w:r>
      <w:r w:rsidRPr="005E5E66">
        <w:rPr>
          <w:lang w:val="cs-CZ"/>
        </w:rPr>
        <w:t xml:space="preserve"> měsíc</w:t>
      </w:r>
      <w:r>
        <w:rPr>
          <w:lang w:val="cs-CZ"/>
        </w:rPr>
        <w:t>e</w:t>
      </w:r>
      <w:r w:rsidRPr="00261D3D">
        <w:rPr>
          <w:lang w:val="cs-CZ"/>
        </w:rPr>
        <w:t xml:space="preserve">, je nutné řešit vzniklou situaci vzájemnou dohodou mezi Smluvními stranami. </w:t>
      </w:r>
    </w:p>
    <w:p w14:paraId="0A7C174B" w14:textId="77777777" w:rsidR="006F4298" w:rsidRPr="005E5E66" w:rsidRDefault="006F4298" w:rsidP="006F4298">
      <w:pPr>
        <w:pStyle w:val="StylSmlouva-Text1ArialZarovnatdoblokuChar"/>
        <w:numPr>
          <w:ilvl w:val="1"/>
          <w:numId w:val="1"/>
        </w:numPr>
        <w:tabs>
          <w:tab w:val="num" w:pos="567"/>
        </w:tabs>
        <w:ind w:left="567" w:hanging="567"/>
        <w:rPr>
          <w:rFonts w:cs="Arial"/>
          <w:lang w:val="cs-CZ"/>
        </w:rPr>
      </w:pPr>
      <w:r w:rsidRPr="005E5E66">
        <w:rPr>
          <w:lang w:val="cs-CZ"/>
        </w:rPr>
        <w:t>Nastane-li situace vyšší moci</w:t>
      </w:r>
      <w:r w:rsidRPr="00261D3D">
        <w:rPr>
          <w:lang w:val="cs-CZ"/>
        </w:rPr>
        <w:t xml:space="preserve"> </w:t>
      </w:r>
      <w:r>
        <w:rPr>
          <w:lang w:val="cs-CZ"/>
        </w:rPr>
        <w:t>na straně Zhotovitele</w:t>
      </w:r>
      <w:r w:rsidRPr="005E5E66">
        <w:rPr>
          <w:lang w:val="cs-CZ"/>
        </w:rPr>
        <w:t xml:space="preserve">, uvědomí Zhotovitel </w:t>
      </w:r>
      <w:r>
        <w:rPr>
          <w:lang w:val="cs-CZ"/>
        </w:rPr>
        <w:t>neprodleně</w:t>
      </w:r>
      <w:r w:rsidRPr="005E5E66">
        <w:rPr>
          <w:lang w:val="cs-CZ"/>
        </w:rPr>
        <w:t xml:space="preserve"> Objednatele písemně o takovém stavu a jeho příčině a rovněž o jeho skončení. Jestliže Objednatel neuvede písemně jinak, Zhotovitel pokračuje v plnění svých povinností podle Smlouvy, dokud je to rozumně praktické a musí hledat všechny rozumné alternativní prostředky pro plnění Smlouvy, kterým nebrání událost vyšší moci</w:t>
      </w:r>
      <w:r w:rsidRPr="005E5E66">
        <w:rPr>
          <w:kern w:val="300"/>
          <w:lang w:val="cs-CZ"/>
        </w:rPr>
        <w:t xml:space="preserve">. </w:t>
      </w:r>
      <w:r w:rsidRPr="005E5E66">
        <w:rPr>
          <w:rFonts w:cs="Arial"/>
          <w:lang w:val="cs-CZ"/>
        </w:rPr>
        <w:t xml:space="preserve">V případě, že okolnosti vyšší moci zasáhnou na straně </w:t>
      </w:r>
      <w:r w:rsidRPr="005E5E66">
        <w:rPr>
          <w:lang w:val="cs-CZ"/>
        </w:rPr>
        <w:t>Objednatele,</w:t>
      </w:r>
      <w:r w:rsidRPr="005E5E66">
        <w:rPr>
          <w:rFonts w:cs="Arial"/>
          <w:lang w:val="cs-CZ"/>
        </w:rPr>
        <w:t xml:space="preserve"> bude postupováno obdobně.</w:t>
      </w:r>
    </w:p>
    <w:p w14:paraId="55965F80" w14:textId="77777777" w:rsidR="006F4298" w:rsidRPr="005E5E66" w:rsidRDefault="006F4298" w:rsidP="006F4298">
      <w:pPr>
        <w:pStyle w:val="Smlouva-Nadpis1"/>
        <w:numPr>
          <w:ilvl w:val="0"/>
          <w:numId w:val="1"/>
        </w:numPr>
        <w:tabs>
          <w:tab w:val="clear" w:pos="3148"/>
          <w:tab w:val="num" w:pos="180"/>
        </w:tabs>
        <w:ind w:left="0" w:firstLine="0"/>
        <w:rPr>
          <w:rFonts w:ascii="Arial" w:hAnsi="Arial" w:cs="Arial"/>
          <w:i w:val="0"/>
        </w:rPr>
      </w:pPr>
      <w:bookmarkStart w:id="32" w:name="_Toc353801222"/>
      <w:bookmarkStart w:id="33" w:name="_Toc386544272"/>
      <w:r w:rsidRPr="005E5E66">
        <w:rPr>
          <w:rFonts w:ascii="Arial" w:hAnsi="Arial"/>
          <w:i w:val="0"/>
        </w:rPr>
        <w:t>odstoupení</w:t>
      </w:r>
      <w:r w:rsidRPr="005E5E66">
        <w:rPr>
          <w:rFonts w:ascii="Arial" w:hAnsi="Arial" w:cs="Arial"/>
          <w:i w:val="0"/>
        </w:rPr>
        <w:t xml:space="preserve"> od </w:t>
      </w:r>
      <w:r w:rsidRPr="005E5E66">
        <w:rPr>
          <w:rFonts w:ascii="Arial" w:hAnsi="Arial"/>
          <w:i w:val="0"/>
        </w:rPr>
        <w:t>smlouvy</w:t>
      </w:r>
      <w:bookmarkEnd w:id="32"/>
      <w:bookmarkEnd w:id="33"/>
    </w:p>
    <w:p w14:paraId="04DAA7BE" w14:textId="77777777" w:rsidR="006F4298" w:rsidRPr="005E5E66" w:rsidRDefault="006F4298" w:rsidP="006F4298">
      <w:pPr>
        <w:pStyle w:val="StylSmlouva-Text1ArialZarovnatdoblokuChar"/>
        <w:numPr>
          <w:ilvl w:val="1"/>
          <w:numId w:val="1"/>
        </w:numPr>
        <w:tabs>
          <w:tab w:val="num" w:pos="567"/>
        </w:tabs>
        <w:ind w:left="567" w:hanging="567"/>
        <w:rPr>
          <w:lang w:val="cs-CZ"/>
        </w:rPr>
      </w:pPr>
      <w:r>
        <w:rPr>
          <w:lang w:val="cs-CZ"/>
        </w:rPr>
        <w:t xml:space="preserve">Objednatel je </w:t>
      </w:r>
      <w:r w:rsidRPr="005E5E66">
        <w:rPr>
          <w:lang w:val="cs-CZ"/>
        </w:rPr>
        <w:t>oprávněn od této Smlouvy odstoupit při podstatném porušení</w:t>
      </w:r>
      <w:r>
        <w:rPr>
          <w:lang w:val="cs-CZ"/>
        </w:rPr>
        <w:t xml:space="preserve"> </w:t>
      </w:r>
      <w:r w:rsidRPr="005E5E66">
        <w:rPr>
          <w:lang w:val="cs-CZ"/>
        </w:rPr>
        <w:t>této Smlouvy</w:t>
      </w:r>
      <w:r>
        <w:rPr>
          <w:lang w:val="cs-CZ"/>
        </w:rPr>
        <w:t xml:space="preserve"> Zhotovitelem</w:t>
      </w:r>
      <w:r w:rsidRPr="005E5E66">
        <w:rPr>
          <w:lang w:val="cs-CZ"/>
        </w:rPr>
        <w:t>.</w:t>
      </w:r>
      <w:r w:rsidRPr="00A7771E">
        <w:rPr>
          <w:lang w:val="cs-CZ"/>
        </w:rPr>
        <w:t xml:space="preserve"> </w:t>
      </w:r>
      <w:r>
        <w:rPr>
          <w:lang w:val="cs-CZ"/>
        </w:rPr>
        <w:t xml:space="preserve">Zhotovitel je </w:t>
      </w:r>
      <w:r w:rsidRPr="005E5E66">
        <w:rPr>
          <w:lang w:val="cs-CZ"/>
        </w:rPr>
        <w:t>oprávněn od této Smlouvy odstoupit při podstatném porušení této Smlouvy</w:t>
      </w:r>
      <w:r>
        <w:rPr>
          <w:lang w:val="cs-CZ"/>
        </w:rPr>
        <w:t xml:space="preserve"> Objednatelem.</w:t>
      </w:r>
    </w:p>
    <w:p w14:paraId="5361C943"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Smluvní strany se dohodly, že za podstatné porušení této Smlouvy ze strany Objednatele bude považováno zejména opakované prodlení s placením Ceny nebo její části, ačkoliv byl na takové prodlení již písemně upozorněn. Za podstatné porušení této Smlouvy ze strany Zhotovitele bude zejména považováno opakované poskytování nekvalitních služeb a prací, na které byl Zhotovitel již písemně upozorněn.</w:t>
      </w:r>
    </w:p>
    <w:p w14:paraId="6972F3BE" w14:textId="77777777" w:rsidR="006F4298" w:rsidRPr="005E5E66" w:rsidRDefault="006F4298" w:rsidP="006F4298">
      <w:pPr>
        <w:pStyle w:val="StylSmlouva-Text1ArialZarovnatdoblokuChar"/>
        <w:numPr>
          <w:ilvl w:val="1"/>
          <w:numId w:val="1"/>
        </w:numPr>
        <w:tabs>
          <w:tab w:val="num" w:pos="567"/>
        </w:tabs>
        <w:ind w:left="567" w:hanging="567"/>
        <w:rPr>
          <w:lang w:val="cs-CZ"/>
        </w:rPr>
      </w:pPr>
      <w:r>
        <w:rPr>
          <w:lang w:val="cs-CZ"/>
        </w:rPr>
        <w:t>neaplikováno</w:t>
      </w:r>
      <w:r w:rsidRPr="005E5E66">
        <w:rPr>
          <w:lang w:val="cs-CZ"/>
        </w:rPr>
        <w:t>.</w:t>
      </w:r>
    </w:p>
    <w:p w14:paraId="79FDA925"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 xml:space="preserve">Ve všech případech odstoupení od Smlouvy </w:t>
      </w:r>
      <w:r>
        <w:rPr>
          <w:lang w:val="cs-CZ"/>
        </w:rPr>
        <w:t>náleží Zhotoviteli Cena resp. její poměrná část odpovídající stavu dokončení Díla</w:t>
      </w:r>
      <w:r w:rsidRPr="005E5E66">
        <w:rPr>
          <w:lang w:val="cs-CZ"/>
        </w:rPr>
        <w:t>.</w:t>
      </w:r>
    </w:p>
    <w:p w14:paraId="134EEA94"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Smluvní strany se dohodly na vyloučení použití § 1978 odst. 2 Občanského zákoníku, který stanoví, že marné uplynutí dodatečné lhůty má za následek odstoupení od této Smlouvy bez dalšího.</w:t>
      </w:r>
    </w:p>
    <w:p w14:paraId="5589E616" w14:textId="77777777" w:rsidR="006F4298" w:rsidRDefault="006F4298" w:rsidP="006F4298">
      <w:pPr>
        <w:pStyle w:val="StylSmlouva-Text1ArialZarovnatdoblokuChar"/>
        <w:numPr>
          <w:ilvl w:val="1"/>
          <w:numId w:val="1"/>
        </w:numPr>
        <w:tabs>
          <w:tab w:val="num" w:pos="567"/>
        </w:tabs>
        <w:ind w:left="567" w:hanging="567"/>
        <w:rPr>
          <w:lang w:val="cs-CZ"/>
        </w:rPr>
      </w:pPr>
      <w:r w:rsidRPr="005E5E66">
        <w:rPr>
          <w:lang w:val="cs-CZ"/>
        </w:rPr>
        <w:t>Smluvní strany se dohodly, že Zhotovitel nemá právo odstoupit od této Smlouvy v případě nevhodných příkazů Objednatele či poskytnutí nevhodné věci Objednatelem dle § 2595 Občanského zákoníku.</w:t>
      </w:r>
    </w:p>
    <w:p w14:paraId="264CCE48" w14:textId="77777777" w:rsidR="006F4298" w:rsidRPr="005E5E66" w:rsidRDefault="006F4298" w:rsidP="006F4298">
      <w:pPr>
        <w:pStyle w:val="Smlouva-Nadpis1"/>
        <w:numPr>
          <w:ilvl w:val="0"/>
          <w:numId w:val="1"/>
        </w:numPr>
        <w:tabs>
          <w:tab w:val="clear" w:pos="3148"/>
          <w:tab w:val="num" w:pos="180"/>
        </w:tabs>
        <w:ind w:left="0" w:firstLine="0"/>
        <w:rPr>
          <w:rFonts w:ascii="Arial" w:hAnsi="Arial" w:cs="Arial"/>
          <w:i w:val="0"/>
        </w:rPr>
      </w:pPr>
      <w:bookmarkStart w:id="34" w:name="_Toc386544273"/>
      <w:r w:rsidRPr="005E5E66">
        <w:rPr>
          <w:rFonts w:ascii="Arial" w:hAnsi="Arial" w:cs="Arial"/>
          <w:i w:val="0"/>
        </w:rPr>
        <w:t>společná ustanovení</w:t>
      </w:r>
      <w:bookmarkEnd w:id="34"/>
    </w:p>
    <w:p w14:paraId="6B927665" w14:textId="77777777" w:rsidR="006F4298" w:rsidRPr="00790A1B" w:rsidRDefault="006F4298" w:rsidP="006F4298">
      <w:pPr>
        <w:pStyle w:val="StylSmlouva-Text1ArialZarovnatdoblokuChar"/>
        <w:numPr>
          <w:ilvl w:val="1"/>
          <w:numId w:val="1"/>
        </w:numPr>
        <w:tabs>
          <w:tab w:val="num" w:pos="567"/>
        </w:tabs>
        <w:ind w:left="567" w:hanging="567"/>
        <w:rPr>
          <w:lang w:val="cs-CZ"/>
        </w:rPr>
      </w:pPr>
      <w:r w:rsidRPr="005E5E66">
        <w:rPr>
          <w:lang w:val="cs-CZ"/>
        </w:rPr>
        <w:t>Z</w:t>
      </w:r>
      <w:r>
        <w:rPr>
          <w:lang w:val="cs-CZ"/>
        </w:rPr>
        <w:t>hotovitel</w:t>
      </w:r>
      <w:r w:rsidRPr="005E5E66">
        <w:rPr>
          <w:lang w:val="cs-CZ"/>
        </w:rPr>
        <w:t xml:space="preserve"> na sebe přebírá nebezpečí změny okolností ve </w:t>
      </w:r>
      <w:r w:rsidRPr="00790A1B">
        <w:rPr>
          <w:lang w:val="cs-CZ"/>
        </w:rPr>
        <w:t>smyslu § 1765 a § 2620 odst. 2 Občanského zákoníku.</w:t>
      </w:r>
    </w:p>
    <w:p w14:paraId="6CD50384"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790A1B">
        <w:rPr>
          <w:lang w:val="cs-CZ"/>
        </w:rPr>
        <w:t>Smluvní strany vylučují použití § 1740 odst. 3 občanského zákoníku,</w:t>
      </w:r>
      <w:r w:rsidRPr="005E5E66">
        <w:rPr>
          <w:lang w:val="cs-CZ"/>
        </w:rPr>
        <w:t xml:space="preserve"> které stanoví, že tato </w:t>
      </w:r>
      <w:r>
        <w:rPr>
          <w:lang w:val="cs-CZ"/>
        </w:rPr>
        <w:t>S</w:t>
      </w:r>
      <w:r w:rsidRPr="005E5E66">
        <w:rPr>
          <w:lang w:val="cs-CZ"/>
        </w:rPr>
        <w:t xml:space="preserve">mlouva je uzavřena i tehdy, kdy nedojde k úplné shodě projevů vůle </w:t>
      </w:r>
      <w:r>
        <w:rPr>
          <w:lang w:val="cs-CZ"/>
        </w:rPr>
        <w:t>S</w:t>
      </w:r>
      <w:r w:rsidRPr="005E5E66">
        <w:rPr>
          <w:lang w:val="cs-CZ"/>
        </w:rPr>
        <w:t>mluvních stran.</w:t>
      </w:r>
    </w:p>
    <w:p w14:paraId="42F4BE56"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Z</w:t>
      </w:r>
      <w:r>
        <w:rPr>
          <w:lang w:val="cs-CZ"/>
        </w:rPr>
        <w:t>hotovitel</w:t>
      </w:r>
      <w:r w:rsidRPr="005E5E66">
        <w:rPr>
          <w:lang w:val="cs-CZ"/>
        </w:rPr>
        <w:t xml:space="preserve"> potvrzuje, že všechny doložky obsažené v této </w:t>
      </w:r>
      <w:r>
        <w:rPr>
          <w:lang w:val="cs-CZ"/>
        </w:rPr>
        <w:t>S</w:t>
      </w:r>
      <w:r w:rsidRPr="005E5E66">
        <w:rPr>
          <w:lang w:val="cs-CZ"/>
        </w:rPr>
        <w:t xml:space="preserve">mlouvě jsou mu srozumitelné, nejsou pro něj nevýhodné a </w:t>
      </w:r>
      <w:r>
        <w:rPr>
          <w:lang w:val="cs-CZ"/>
        </w:rPr>
        <w:t>S</w:t>
      </w:r>
      <w:r w:rsidRPr="005E5E66">
        <w:rPr>
          <w:lang w:val="cs-CZ"/>
        </w:rPr>
        <w:t xml:space="preserve">mlouva se neodchyluje od obvyklých podmínek ujednávaných v obdobných případech. Smluvní strany se dohodly, že pro smluvní vztahy založené touto </w:t>
      </w:r>
      <w:r>
        <w:rPr>
          <w:lang w:val="cs-CZ"/>
        </w:rPr>
        <w:t>S</w:t>
      </w:r>
      <w:r w:rsidRPr="005E5E66">
        <w:rPr>
          <w:lang w:val="cs-CZ"/>
        </w:rPr>
        <w:t xml:space="preserve">mlouvou se nepoužijí </w:t>
      </w:r>
      <w:r w:rsidRPr="00790A1B">
        <w:rPr>
          <w:lang w:val="cs-CZ"/>
        </w:rPr>
        <w:t xml:space="preserve">ustanovení § 1799 a § 1800 Občanského </w:t>
      </w:r>
      <w:r w:rsidRPr="00790A1B">
        <w:rPr>
          <w:lang w:val="cs-CZ"/>
        </w:rPr>
        <w:lastRenderedPageBreak/>
        <w:t>zákoníku</w:t>
      </w:r>
      <w:r w:rsidRPr="005E5E66">
        <w:rPr>
          <w:lang w:val="cs-CZ"/>
        </w:rPr>
        <w:t>, která upravují odkazy na obchodní podmínky ve formulářových smlouvách, definují nesrozumitelné nebo zvláště nevýhodné doložky a podmínky jejich platnosti.</w:t>
      </w:r>
    </w:p>
    <w:p w14:paraId="4236CBEC"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 xml:space="preserve">V případě, že se kterékoli ustanovení této </w:t>
      </w:r>
      <w:r>
        <w:rPr>
          <w:lang w:val="cs-CZ"/>
        </w:rPr>
        <w:t>S</w:t>
      </w:r>
      <w:r w:rsidRPr="005E5E66">
        <w:rPr>
          <w:lang w:val="cs-CZ"/>
        </w:rPr>
        <w:t xml:space="preserve">mlouvy stane neúčinným nebo nevymahatelným, nebo bude zdánlivé, zbývající ustanovení této </w:t>
      </w:r>
      <w:r>
        <w:rPr>
          <w:lang w:val="cs-CZ"/>
        </w:rPr>
        <w:t>S</w:t>
      </w:r>
      <w:r w:rsidRPr="005E5E66">
        <w:rPr>
          <w:lang w:val="cs-CZ"/>
        </w:rPr>
        <w:t xml:space="preserve">mlouvy zůstávají </w:t>
      </w:r>
      <w:r w:rsidRPr="005E5E66">
        <w:rPr>
          <w:lang w:val="cs-CZ"/>
        </w:rPr>
        <w:br/>
        <w:t xml:space="preserve">v platnosti. Za takovýchto okolností </w:t>
      </w:r>
      <w:r>
        <w:rPr>
          <w:lang w:val="cs-CZ"/>
        </w:rPr>
        <w:t>S</w:t>
      </w:r>
      <w:r w:rsidRPr="005E5E66">
        <w:rPr>
          <w:lang w:val="cs-CZ"/>
        </w:rPr>
        <w:t xml:space="preserve">mluvní strany takové neúčinné, nevymahatelné nebo zdánlivé ustanovení nahradí ustanovením, které bude co možná nejblíže odpovídat ekonomickému účelu takového neúčinného, nevymahatelného nebo zdánlivého ustanovení. </w:t>
      </w:r>
    </w:p>
    <w:p w14:paraId="4B39FF0A" w14:textId="77777777" w:rsidR="006F4298" w:rsidRPr="00651DCC" w:rsidRDefault="006F4298" w:rsidP="006F4298">
      <w:pPr>
        <w:pStyle w:val="Smlouva-Nadpis1"/>
        <w:numPr>
          <w:ilvl w:val="0"/>
          <w:numId w:val="1"/>
        </w:numPr>
        <w:tabs>
          <w:tab w:val="clear" w:pos="3148"/>
        </w:tabs>
        <w:ind w:left="0" w:firstLine="0"/>
        <w:rPr>
          <w:rFonts w:ascii="Arial" w:hAnsi="Arial"/>
          <w:i w:val="0"/>
        </w:rPr>
      </w:pPr>
      <w:bookmarkStart w:id="35" w:name="_Toc350246111"/>
      <w:bookmarkStart w:id="36" w:name="_Toc353801223"/>
      <w:bookmarkStart w:id="37" w:name="_Toc386544274"/>
      <w:r w:rsidRPr="00651DCC">
        <w:rPr>
          <w:rFonts w:ascii="Arial" w:hAnsi="Arial"/>
          <w:i w:val="0"/>
        </w:rPr>
        <w:t>podnikatelská etika</w:t>
      </w:r>
    </w:p>
    <w:p w14:paraId="0AFA0877" w14:textId="77777777" w:rsidR="006F4298" w:rsidRPr="00651DCC" w:rsidRDefault="006F4298" w:rsidP="006F4298">
      <w:pPr>
        <w:numPr>
          <w:ilvl w:val="1"/>
          <w:numId w:val="1"/>
        </w:numPr>
        <w:tabs>
          <w:tab w:val="clear" w:pos="964"/>
          <w:tab w:val="num" w:pos="680"/>
          <w:tab w:val="num" w:pos="1390"/>
        </w:tabs>
        <w:spacing w:line="240" w:lineRule="exact"/>
        <w:ind w:left="680"/>
        <w:jc w:val="both"/>
        <w:outlineLvl w:val="1"/>
        <w:rPr>
          <w:szCs w:val="20"/>
        </w:rPr>
      </w:pPr>
      <w:r w:rsidRPr="00651DCC">
        <w:rPr>
          <w:szCs w:val="20"/>
        </w:rPr>
        <w:t>Zhotovitel se zavazuje, že nebude přímo ani nepřímo vyplácet mzdy, provize ani poskytovat jiné odměny, náhrady či slevy zaměstnancům, ředitelům nebo členům orgánů Objednatele, pokud takové plnění nebude předmětem smluvního vztahu uzavřeného mezi Zhotovitelem a Objednatelem nebo pokud takové plnění nevyplyne z jiného legitimního vztahu, který není v rozporu s ustanoveními tohoto článku.</w:t>
      </w:r>
    </w:p>
    <w:p w14:paraId="35236AF0" w14:textId="77777777" w:rsidR="006F4298" w:rsidRPr="00651DCC" w:rsidRDefault="006F4298" w:rsidP="006F4298">
      <w:pPr>
        <w:numPr>
          <w:ilvl w:val="2"/>
          <w:numId w:val="1"/>
        </w:numPr>
        <w:tabs>
          <w:tab w:val="clear" w:pos="1662"/>
          <w:tab w:val="num" w:pos="1418"/>
        </w:tabs>
        <w:spacing w:line="240" w:lineRule="exact"/>
        <w:ind w:left="1418" w:hanging="709"/>
        <w:jc w:val="both"/>
        <w:outlineLvl w:val="1"/>
        <w:rPr>
          <w:szCs w:val="20"/>
        </w:rPr>
      </w:pPr>
      <w:r w:rsidRPr="00651DCC">
        <w:rPr>
          <w:szCs w:val="20"/>
        </w:rPr>
        <w:t>Zhotovitel se zavazuje, že nebude poskytovat jakékoli výhody zaměstnancům ani členům orgánů Objednatele, ani osobám jim blízkým ani osobám naznačeným těmito zaměstnanci či členy orgánů, přičemž za takové výhody bude zejména považováno:</w:t>
      </w:r>
    </w:p>
    <w:p w14:paraId="2ACA4B63" w14:textId="77777777" w:rsidR="006F4298" w:rsidRPr="001F4405" w:rsidRDefault="006F4298" w:rsidP="006F4298">
      <w:pPr>
        <w:numPr>
          <w:ilvl w:val="2"/>
          <w:numId w:val="13"/>
        </w:numPr>
        <w:tabs>
          <w:tab w:val="clear" w:pos="2160"/>
        </w:tabs>
        <w:spacing w:before="0" w:after="240" w:line="240" w:lineRule="exact"/>
        <w:ind w:left="1701" w:hanging="283"/>
        <w:jc w:val="both"/>
        <w:outlineLvl w:val="1"/>
        <w:rPr>
          <w:szCs w:val="20"/>
        </w:rPr>
      </w:pPr>
      <w:r w:rsidRPr="00651DCC">
        <w:rPr>
          <w:szCs w:val="20"/>
        </w:rPr>
        <w:t xml:space="preserve">poskytování </w:t>
      </w:r>
      <w:r w:rsidRPr="001F4405">
        <w:rPr>
          <w:szCs w:val="20"/>
        </w:rPr>
        <w:t>darů nebo pohoštění v hodnotě převyšující 1</w:t>
      </w:r>
      <w:r>
        <w:rPr>
          <w:szCs w:val="20"/>
        </w:rPr>
        <w:t>.</w:t>
      </w:r>
      <w:r w:rsidRPr="001F4405">
        <w:rPr>
          <w:szCs w:val="20"/>
        </w:rPr>
        <w:t>000,-</w:t>
      </w:r>
      <w:r>
        <w:rPr>
          <w:szCs w:val="20"/>
        </w:rPr>
        <w:t xml:space="preserve"> </w:t>
      </w:r>
      <w:r w:rsidRPr="001F4405">
        <w:rPr>
          <w:szCs w:val="20"/>
        </w:rPr>
        <w:t>Kč /rok/os.,</w:t>
      </w:r>
    </w:p>
    <w:p w14:paraId="2DBAD268" w14:textId="77777777" w:rsidR="006F4298" w:rsidRPr="00651DCC" w:rsidRDefault="006F4298" w:rsidP="006F4298">
      <w:pPr>
        <w:numPr>
          <w:ilvl w:val="2"/>
          <w:numId w:val="13"/>
        </w:numPr>
        <w:tabs>
          <w:tab w:val="clear" w:pos="2160"/>
        </w:tabs>
        <w:spacing w:before="0" w:after="240" w:line="240" w:lineRule="exact"/>
        <w:ind w:left="1701" w:hanging="283"/>
        <w:jc w:val="both"/>
        <w:outlineLvl w:val="1"/>
        <w:rPr>
          <w:szCs w:val="20"/>
        </w:rPr>
      </w:pPr>
      <w:r w:rsidRPr="00651DCC">
        <w:rPr>
          <w:szCs w:val="20"/>
        </w:rPr>
        <w:t xml:space="preserve">poskytování darů ve formě hotovosti nebo ekvivalentu hotovosti (např. akcie nebo jiné formy zpeněžitelných cenných papírů) v jakékoli částce, </w:t>
      </w:r>
    </w:p>
    <w:p w14:paraId="7326B785" w14:textId="77777777" w:rsidR="006F4298" w:rsidRPr="00651DCC" w:rsidRDefault="006F4298" w:rsidP="006F4298">
      <w:pPr>
        <w:numPr>
          <w:ilvl w:val="2"/>
          <w:numId w:val="13"/>
        </w:numPr>
        <w:tabs>
          <w:tab w:val="clear" w:pos="2160"/>
        </w:tabs>
        <w:spacing w:before="0" w:after="240" w:line="240" w:lineRule="exact"/>
        <w:ind w:left="1701" w:hanging="283"/>
        <w:jc w:val="both"/>
        <w:outlineLvl w:val="1"/>
        <w:rPr>
          <w:szCs w:val="20"/>
        </w:rPr>
      </w:pPr>
      <w:r w:rsidRPr="00651DCC">
        <w:rPr>
          <w:szCs w:val="20"/>
        </w:rPr>
        <w:t>poskytování jakýchkoliv služeb za neobvykle výhodných podmínek, včetně poskytování půjček či úvěrů za jiné než konvenční</w:t>
      </w:r>
      <w:r>
        <w:rPr>
          <w:szCs w:val="20"/>
        </w:rPr>
        <w:t>/obvyklé</w:t>
      </w:r>
      <w:r w:rsidRPr="00651DCC">
        <w:rPr>
          <w:szCs w:val="20"/>
        </w:rPr>
        <w:t xml:space="preserve"> a tržní ceny,</w:t>
      </w:r>
    </w:p>
    <w:p w14:paraId="2F5B5E0E" w14:textId="77777777" w:rsidR="006F4298" w:rsidRPr="00651DCC" w:rsidRDefault="006F4298" w:rsidP="006F4298">
      <w:pPr>
        <w:numPr>
          <w:ilvl w:val="2"/>
          <w:numId w:val="13"/>
        </w:numPr>
        <w:tabs>
          <w:tab w:val="clear" w:pos="2160"/>
        </w:tabs>
        <w:spacing w:before="0" w:line="240" w:lineRule="exact"/>
        <w:ind w:left="1701" w:hanging="283"/>
        <w:jc w:val="both"/>
        <w:outlineLvl w:val="1"/>
        <w:rPr>
          <w:szCs w:val="20"/>
        </w:rPr>
      </w:pPr>
      <w:r w:rsidRPr="00651DCC">
        <w:rPr>
          <w:szCs w:val="20"/>
        </w:rPr>
        <w:t xml:space="preserve">prodej zboží za menší než plnou </w:t>
      </w:r>
      <w:r>
        <w:rPr>
          <w:szCs w:val="20"/>
        </w:rPr>
        <w:t xml:space="preserve">obvyklou či </w:t>
      </w:r>
      <w:r w:rsidRPr="00651DCC">
        <w:rPr>
          <w:szCs w:val="20"/>
        </w:rPr>
        <w:t xml:space="preserve">tržní hodnotu. </w:t>
      </w:r>
    </w:p>
    <w:p w14:paraId="5F3418C6" w14:textId="77777777" w:rsidR="006F4298" w:rsidRPr="00651DCC" w:rsidRDefault="006F4298" w:rsidP="006F4298">
      <w:pPr>
        <w:numPr>
          <w:ilvl w:val="2"/>
          <w:numId w:val="1"/>
        </w:numPr>
        <w:tabs>
          <w:tab w:val="clear" w:pos="1662"/>
          <w:tab w:val="num" w:pos="1418"/>
        </w:tabs>
        <w:spacing w:line="240" w:lineRule="exact"/>
        <w:ind w:left="1418" w:hanging="709"/>
        <w:jc w:val="both"/>
        <w:outlineLvl w:val="1"/>
        <w:rPr>
          <w:szCs w:val="20"/>
        </w:rPr>
      </w:pPr>
      <w:r w:rsidRPr="00651DCC">
        <w:rPr>
          <w:szCs w:val="20"/>
        </w:rPr>
        <w:t xml:space="preserve">Zhotovitel se zavazuje, že nebude </w:t>
      </w:r>
      <w:r>
        <w:rPr>
          <w:szCs w:val="20"/>
        </w:rPr>
        <w:t xml:space="preserve">po dobu účinnosti této Smlouvy </w:t>
      </w:r>
      <w:r w:rsidRPr="00651DCC">
        <w:rPr>
          <w:szCs w:val="20"/>
        </w:rPr>
        <w:t>uzavírat obchodní vztahy se zaměstnanci ani členy orgánů Objednatele, s výjimkou situací, kdy tito vystupují jako oprávnění zástupci Objednatele.</w:t>
      </w:r>
    </w:p>
    <w:p w14:paraId="6CA74E07" w14:textId="77777777" w:rsidR="006F4298" w:rsidRPr="00651DCC" w:rsidRDefault="006F4298" w:rsidP="006F4298">
      <w:pPr>
        <w:numPr>
          <w:ilvl w:val="2"/>
          <w:numId w:val="1"/>
        </w:numPr>
        <w:tabs>
          <w:tab w:val="clear" w:pos="1662"/>
          <w:tab w:val="num" w:pos="1418"/>
        </w:tabs>
        <w:spacing w:line="240" w:lineRule="exact"/>
        <w:ind w:left="1418" w:hanging="709"/>
        <w:jc w:val="both"/>
        <w:outlineLvl w:val="1"/>
        <w:rPr>
          <w:szCs w:val="20"/>
        </w:rPr>
      </w:pPr>
      <w:r w:rsidRPr="00651DCC">
        <w:rPr>
          <w:szCs w:val="20"/>
        </w:rPr>
        <w:t>Zhotovitel se zavazuje, že nebude vyžadovat výhody uvedené v bodě 1</w:t>
      </w:r>
      <w:r>
        <w:rPr>
          <w:szCs w:val="20"/>
        </w:rPr>
        <w:t>8</w:t>
      </w:r>
      <w:r w:rsidRPr="00651DCC">
        <w:rPr>
          <w:szCs w:val="20"/>
        </w:rPr>
        <w:t>.1.1 od Objednatele pro sebe, své zaměstnance, ředitele nebo členy svých orgánů nebo pro jiné osoby, které Objednateli naznačí.</w:t>
      </w:r>
    </w:p>
    <w:p w14:paraId="6969442C" w14:textId="77777777" w:rsidR="006F4298" w:rsidRPr="00651DCC" w:rsidRDefault="006F4298" w:rsidP="006F4298">
      <w:pPr>
        <w:numPr>
          <w:ilvl w:val="2"/>
          <w:numId w:val="1"/>
        </w:numPr>
        <w:tabs>
          <w:tab w:val="clear" w:pos="1662"/>
          <w:tab w:val="num" w:pos="1418"/>
        </w:tabs>
        <w:spacing w:line="240" w:lineRule="exact"/>
        <w:ind w:left="1418" w:hanging="709"/>
        <w:jc w:val="both"/>
        <w:outlineLvl w:val="1"/>
        <w:rPr>
          <w:szCs w:val="20"/>
        </w:rPr>
      </w:pPr>
      <w:r w:rsidRPr="00651DCC">
        <w:rPr>
          <w:szCs w:val="20"/>
        </w:rPr>
        <w:t>Závazky Zhotovitele vůči Objednateli vyjádřené v tomto článku jsou stejně závazn</w:t>
      </w:r>
      <w:r>
        <w:rPr>
          <w:szCs w:val="20"/>
        </w:rPr>
        <w:t>é</w:t>
      </w:r>
      <w:r w:rsidRPr="00651DCC">
        <w:rPr>
          <w:szCs w:val="20"/>
        </w:rPr>
        <w:t xml:space="preserve"> pro Subdodavatele. </w:t>
      </w:r>
    </w:p>
    <w:p w14:paraId="06693FE7" w14:textId="77777777" w:rsidR="006F4298" w:rsidRDefault="006F4298" w:rsidP="006F4298">
      <w:pPr>
        <w:numPr>
          <w:ilvl w:val="2"/>
          <w:numId w:val="1"/>
        </w:numPr>
        <w:tabs>
          <w:tab w:val="clear" w:pos="1662"/>
          <w:tab w:val="num" w:pos="1418"/>
        </w:tabs>
        <w:spacing w:line="240" w:lineRule="exact"/>
        <w:ind w:left="1418" w:hanging="709"/>
        <w:jc w:val="both"/>
        <w:outlineLvl w:val="1"/>
        <w:rPr>
          <w:szCs w:val="20"/>
        </w:rPr>
      </w:pPr>
      <w:r w:rsidRPr="00651DCC">
        <w:rPr>
          <w:szCs w:val="20"/>
        </w:rPr>
        <w:t xml:space="preserve">Zhotovitel bude informovat Objednatele o jakémkoli porušení podnikatelské etiky </w:t>
      </w:r>
      <w:r>
        <w:rPr>
          <w:szCs w:val="20"/>
        </w:rPr>
        <w:t xml:space="preserve">dle tohoto článku </w:t>
      </w:r>
      <w:r w:rsidRPr="00651DCC">
        <w:rPr>
          <w:szCs w:val="20"/>
        </w:rPr>
        <w:t>zaměstnanci či členy orgánů Objednatele i Zhotovitele neprodleně poté, co se o něm dozví</w:t>
      </w:r>
      <w:r>
        <w:rPr>
          <w:szCs w:val="20"/>
        </w:rPr>
        <w:t>, a to po dobu účinnosti této Smlouvy</w:t>
      </w:r>
      <w:r w:rsidRPr="00651DCC">
        <w:rPr>
          <w:szCs w:val="20"/>
        </w:rPr>
        <w:t>.</w:t>
      </w:r>
    </w:p>
    <w:p w14:paraId="0EC53452" w14:textId="0D5B7428" w:rsidR="006F4298" w:rsidRPr="00651DCC" w:rsidRDefault="006F4298" w:rsidP="006F4298">
      <w:pPr>
        <w:numPr>
          <w:ilvl w:val="1"/>
          <w:numId w:val="1"/>
        </w:numPr>
        <w:tabs>
          <w:tab w:val="clear" w:pos="964"/>
          <w:tab w:val="num" w:pos="680"/>
          <w:tab w:val="num" w:pos="1390"/>
        </w:tabs>
        <w:spacing w:line="240" w:lineRule="exact"/>
        <w:ind w:left="680"/>
        <w:jc w:val="both"/>
        <w:outlineLvl w:val="1"/>
      </w:pPr>
      <w:r>
        <w:t>Zhotovitel</w:t>
      </w:r>
      <w:r w:rsidRPr="00F20F3B">
        <w:t xml:space="preserve"> se zavazuje dodržovat pravidla závazná pro </w:t>
      </w:r>
      <w:r>
        <w:t>Objednatele</w:t>
      </w:r>
      <w:r w:rsidRPr="00F20F3B">
        <w:t xml:space="preserve"> obsažená v etickém kodexu </w:t>
      </w:r>
      <w:r>
        <w:t>Objednatele</w:t>
      </w:r>
      <w:r w:rsidRPr="00F20F3B">
        <w:t xml:space="preserve">. </w:t>
      </w:r>
      <w:r>
        <w:t>Zhotovitel</w:t>
      </w:r>
      <w:r w:rsidRPr="00F20F3B">
        <w:t xml:space="preserve"> podpisem této smlouvy stvrzuje, že se s etickým kodexem </w:t>
      </w:r>
      <w:r>
        <w:t>Objednatele</w:t>
      </w:r>
      <w:r w:rsidRPr="00F20F3B">
        <w:t xml:space="preserve">, zejména s ustanoveními zavazujícími </w:t>
      </w:r>
      <w:r>
        <w:t>Zhotovitele</w:t>
      </w:r>
      <w:r w:rsidRPr="00F20F3B">
        <w:t xml:space="preserve">, řádně seznámil. Etický kodex je dostupný na webových stránkách </w:t>
      </w:r>
      <w:hyperlink r:id="rId15" w:history="1">
        <w:r w:rsidR="00C57CC1" w:rsidRPr="0001418A">
          <w:rPr>
            <w:rStyle w:val="Hypertextovodkaz"/>
          </w:rPr>
          <w:t>http://www.mero.cz/o-spolecnosti/eticky-kodex/</w:t>
        </w:r>
      </w:hyperlink>
      <w:r>
        <w:t>.</w:t>
      </w:r>
      <w:r w:rsidR="00C57CC1">
        <w:t xml:space="preserve"> Pokud by některá ustanovení Etického kodexu byla v rozporu s touto Smlouvou, má tato Smlouva před ustanoveními Etického kodexu přednost.</w:t>
      </w:r>
    </w:p>
    <w:bookmarkEnd w:id="35"/>
    <w:p w14:paraId="3E74F87E" w14:textId="77777777" w:rsidR="006F4298" w:rsidRPr="005E5E66" w:rsidRDefault="006F4298" w:rsidP="006F4298">
      <w:pPr>
        <w:pStyle w:val="Smlouva-Nadpis1"/>
        <w:numPr>
          <w:ilvl w:val="0"/>
          <w:numId w:val="1"/>
        </w:numPr>
        <w:tabs>
          <w:tab w:val="clear" w:pos="3148"/>
          <w:tab w:val="num" w:pos="0"/>
        </w:tabs>
        <w:ind w:left="0" w:firstLine="0"/>
        <w:rPr>
          <w:rFonts w:ascii="Arial" w:hAnsi="Arial" w:cs="Arial"/>
          <w:i w:val="0"/>
        </w:rPr>
      </w:pPr>
      <w:r w:rsidRPr="005E5E66">
        <w:rPr>
          <w:rFonts w:ascii="Arial" w:hAnsi="Arial"/>
          <w:i w:val="0"/>
        </w:rPr>
        <w:lastRenderedPageBreak/>
        <w:t>ZÁVĚREČNÁ</w:t>
      </w:r>
      <w:r w:rsidRPr="005E5E66">
        <w:rPr>
          <w:rFonts w:ascii="Arial" w:hAnsi="Arial" w:cs="Arial"/>
          <w:i w:val="0"/>
        </w:rPr>
        <w:t xml:space="preserve"> USTANOVENÍ</w:t>
      </w:r>
      <w:bookmarkEnd w:id="36"/>
      <w:bookmarkEnd w:id="37"/>
    </w:p>
    <w:p w14:paraId="286DD749"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Smluvní strany se zavazují v průběhu účinnosti Smlouvy spolupracovat při realizaci jejího předmětu plnění. K tomu účelu jsou v čl. 2.6 této Smlouvy určeny osoby odpovědné za řešení a vyřizování záležitostí vyplývajících ze vzájemné součinnosti.</w:t>
      </w:r>
    </w:p>
    <w:p w14:paraId="0883ED17" w14:textId="77777777" w:rsidR="00C57CC1" w:rsidRPr="00C57CC1" w:rsidRDefault="006F4298" w:rsidP="006F4298">
      <w:pPr>
        <w:pStyle w:val="StylSmlouva-Text1ArialZarovnatdoblokuChar"/>
        <w:numPr>
          <w:ilvl w:val="1"/>
          <w:numId w:val="1"/>
        </w:numPr>
        <w:tabs>
          <w:tab w:val="num" w:pos="567"/>
        </w:tabs>
        <w:ind w:left="567" w:hanging="567"/>
      </w:pPr>
      <w:r w:rsidRPr="001D3B0F">
        <w:rPr>
          <w:lang w:val="cs-CZ"/>
        </w:rPr>
        <w:t xml:space="preserve">K postoupení pohledávek a převzetí povinností z této Smlouvy třetí osobou stejně jako k postoupení celé Smlouvy může dojít pouze po předešlé vzájemné písemné dohodě Smluvních stran. </w:t>
      </w:r>
    </w:p>
    <w:p w14:paraId="18E8D95F" w14:textId="482B3491" w:rsidR="006F4298" w:rsidRPr="00BA6581" w:rsidRDefault="006F4298" w:rsidP="006F4298">
      <w:pPr>
        <w:pStyle w:val="StylSmlouva-Text1ArialZarovnatdoblokuChar"/>
        <w:numPr>
          <w:ilvl w:val="1"/>
          <w:numId w:val="1"/>
        </w:numPr>
        <w:tabs>
          <w:tab w:val="num" w:pos="567"/>
        </w:tabs>
        <w:ind w:left="567" w:hanging="567"/>
      </w:pPr>
      <w:r w:rsidRPr="001D3B0F">
        <w:rPr>
          <w:iCs/>
          <w:lang w:val="cs-CZ"/>
        </w:rPr>
        <w:t>Tato Smlouva stejně jako další vztahy z této Smlouvy vyplývající se řídí právem České republiky, a to zejména příslušnými ustanoveními Občanského zákoníku.</w:t>
      </w:r>
    </w:p>
    <w:p w14:paraId="37E7E0C9" w14:textId="7239361A" w:rsidR="006F4298" w:rsidRPr="00FF55D6" w:rsidRDefault="006F4298" w:rsidP="006F4298">
      <w:pPr>
        <w:pStyle w:val="StylSmlouva-Text1ArialZarovnatdoblokuChar"/>
        <w:numPr>
          <w:ilvl w:val="1"/>
          <w:numId w:val="1"/>
        </w:numPr>
        <w:tabs>
          <w:tab w:val="num" w:pos="567"/>
        </w:tabs>
        <w:ind w:left="567" w:hanging="567"/>
      </w:pPr>
      <w:r w:rsidRPr="00BA6581">
        <w:rPr>
          <w:iCs/>
          <w:lang w:val="cs-CZ"/>
        </w:rPr>
        <w:t xml:space="preserve">Smluvní strany se zavazují vyřešit jakýkoli spor vzniklý na základě této Smlouvy smírnou cestou. Nebudou-li však takový spor Smluvní strany schopny vyřešit smírnou cestou do třiceti (30) dnů, je kterákoli ze Smluvních stran oprávněna postupovat v souladu s čl. </w:t>
      </w:r>
      <w:proofErr w:type="gramStart"/>
      <w:r w:rsidRPr="00BA6581">
        <w:rPr>
          <w:iCs/>
          <w:lang w:val="cs-CZ"/>
        </w:rPr>
        <w:t>19.</w:t>
      </w:r>
      <w:r w:rsidR="008D7747">
        <w:rPr>
          <w:iCs/>
          <w:lang w:val="cs-CZ"/>
        </w:rPr>
        <w:t>5</w:t>
      </w:r>
      <w:r w:rsidRPr="00BA6581">
        <w:rPr>
          <w:iCs/>
          <w:lang w:val="cs-CZ"/>
        </w:rPr>
        <w:t>. této</w:t>
      </w:r>
      <w:proofErr w:type="gramEnd"/>
      <w:r w:rsidRPr="00BA6581">
        <w:rPr>
          <w:iCs/>
          <w:lang w:val="cs-CZ"/>
        </w:rPr>
        <w:t xml:space="preserve"> Smlouvy</w:t>
      </w:r>
      <w:r w:rsidRPr="00FF55D6">
        <w:t>.</w:t>
      </w:r>
    </w:p>
    <w:p w14:paraId="55A75F9A" w14:textId="77777777" w:rsidR="006F4298" w:rsidRPr="00CB1024" w:rsidRDefault="006F4298" w:rsidP="006F4298">
      <w:pPr>
        <w:pStyle w:val="StylSmlouva-Text1ArialZarovnatdoblokuChar"/>
        <w:numPr>
          <w:ilvl w:val="1"/>
          <w:numId w:val="1"/>
        </w:numPr>
        <w:tabs>
          <w:tab w:val="num" w:pos="567"/>
        </w:tabs>
        <w:ind w:left="567" w:hanging="567"/>
        <w:rPr>
          <w:rFonts w:cs="Arial"/>
          <w:lang w:val="cs-CZ"/>
        </w:rPr>
      </w:pPr>
      <w:r w:rsidRPr="00CB1024">
        <w:rPr>
          <w:rStyle w:val="Siln"/>
          <w:rFonts w:cs="Arial"/>
          <w:b w:val="0"/>
          <w:bCs w:val="0"/>
          <w:lang w:val="cs-CZ"/>
        </w:rPr>
        <w:t xml:space="preserve">Všechny spory vznikající z této </w:t>
      </w:r>
      <w:r w:rsidRPr="00CB1024">
        <w:rPr>
          <w:iCs/>
          <w:lang w:val="cs-CZ"/>
        </w:rPr>
        <w:t>S</w:t>
      </w:r>
      <w:r w:rsidRPr="00CB1024">
        <w:rPr>
          <w:rStyle w:val="Siln"/>
          <w:rFonts w:cs="Arial"/>
          <w:b w:val="0"/>
          <w:bCs w:val="0"/>
          <w:lang w:val="cs-CZ"/>
        </w:rPr>
        <w:t>mlouvy a v souvislosti s ní budou rozhodovány s</w:t>
      </w:r>
      <w:r>
        <w:rPr>
          <w:rStyle w:val="Siln"/>
          <w:rFonts w:cs="Arial"/>
          <w:b w:val="0"/>
          <w:bCs w:val="0"/>
          <w:lang w:val="cs-CZ"/>
        </w:rPr>
        <w:t> </w:t>
      </w:r>
      <w:r w:rsidRPr="00CB1024">
        <w:rPr>
          <w:rStyle w:val="Siln"/>
          <w:rFonts w:cs="Arial"/>
          <w:b w:val="0"/>
          <w:bCs w:val="0"/>
          <w:lang w:val="cs-CZ"/>
        </w:rPr>
        <w:t>konečnou platností u Rozhodčího soudu při Hospodářské komoře České republiky a</w:t>
      </w:r>
      <w:r>
        <w:rPr>
          <w:rStyle w:val="Siln"/>
          <w:rFonts w:cs="Arial"/>
          <w:b w:val="0"/>
          <w:bCs w:val="0"/>
          <w:lang w:val="cs-CZ"/>
        </w:rPr>
        <w:t> </w:t>
      </w:r>
      <w:r w:rsidRPr="00CB1024">
        <w:rPr>
          <w:rStyle w:val="Siln"/>
          <w:rFonts w:cs="Arial"/>
          <w:b w:val="0"/>
          <w:bCs w:val="0"/>
          <w:lang w:val="cs-CZ"/>
        </w:rPr>
        <w:t>Agrární komoře České republiky podle jeho řádu třemi rozhodci</w:t>
      </w:r>
      <w:r w:rsidRPr="00CB1024">
        <w:rPr>
          <w:rFonts w:cs="Arial"/>
          <w:lang w:val="cs-CZ"/>
        </w:rPr>
        <w:t xml:space="preserve">. </w:t>
      </w:r>
      <w:r>
        <w:rPr>
          <w:rFonts w:cs="Arial"/>
          <w:lang w:val="cs-CZ"/>
        </w:rPr>
        <w:t>Místem konání rozhodčího řízení bude Praha.</w:t>
      </w:r>
    </w:p>
    <w:p w14:paraId="110B75F5" w14:textId="73687817" w:rsidR="006F4298" w:rsidRPr="005E5E66" w:rsidRDefault="006F4298" w:rsidP="006F4298">
      <w:pPr>
        <w:pStyle w:val="StylSmlouva-Text1ArialZarovnatdoblokuChar"/>
        <w:numPr>
          <w:ilvl w:val="1"/>
          <w:numId w:val="1"/>
        </w:numPr>
        <w:tabs>
          <w:tab w:val="clear" w:pos="964"/>
          <w:tab w:val="num" w:pos="567"/>
        </w:tabs>
        <w:ind w:left="567" w:hanging="567"/>
        <w:rPr>
          <w:lang w:val="cs-CZ"/>
        </w:rPr>
      </w:pPr>
      <w:r>
        <w:t>Tato smlouva nabývá platnosti dnem podpisu této smlouvy</w:t>
      </w:r>
      <w:r>
        <w:rPr>
          <w:lang w:val="cs-CZ"/>
        </w:rPr>
        <w:t xml:space="preserve"> oběma Smluvními stranami; účinnosti nabývá zveřejnění v registru smluv</w:t>
      </w:r>
      <w:r w:rsidR="00C57CC1">
        <w:rPr>
          <w:lang w:val="cs-CZ"/>
        </w:rPr>
        <w:t>, o čemž je Objednatel povinen Zhotovitele neprodleně písemně informovat.</w:t>
      </w:r>
    </w:p>
    <w:p w14:paraId="7FB8F7C4" w14:textId="77777777" w:rsidR="006F4298" w:rsidRPr="005E5E66" w:rsidRDefault="006F4298" w:rsidP="006F4298">
      <w:pPr>
        <w:pStyle w:val="StylSmlouva-Text1ArialZarovnatdoblokuChar"/>
        <w:numPr>
          <w:ilvl w:val="1"/>
          <w:numId w:val="1"/>
        </w:numPr>
        <w:tabs>
          <w:tab w:val="num" w:pos="567"/>
        </w:tabs>
        <w:ind w:left="567" w:hanging="567"/>
        <w:rPr>
          <w:lang w:val="cs-CZ"/>
        </w:rPr>
      </w:pPr>
      <w:r w:rsidRPr="005E5E66">
        <w:rPr>
          <w:lang w:val="cs-CZ"/>
        </w:rPr>
        <w:t>Tato Smlouva může být měněna nebo zrušena pouze písemně, a to v případě změn Smlouvy vzestupně číslovanými dodatky, které musí být podepsány oběma Smluvními stranami.</w:t>
      </w:r>
      <w:r>
        <w:rPr>
          <w:lang w:val="cs-CZ"/>
        </w:rPr>
        <w:t xml:space="preserve"> V případě rozporů mezi obsahem těla této Smlouvy a jejích příloh má přednost obsah těla této Smlouvy. </w:t>
      </w:r>
    </w:p>
    <w:p w14:paraId="76060A25" w14:textId="77777777" w:rsidR="006F4298" w:rsidRPr="005E5E66" w:rsidRDefault="006F4298" w:rsidP="006F4298">
      <w:pPr>
        <w:pStyle w:val="StylSmlouva-Text1ArialZarovnatdoblokuChar"/>
        <w:numPr>
          <w:ilvl w:val="0"/>
          <w:numId w:val="0"/>
        </w:numPr>
        <w:tabs>
          <w:tab w:val="num" w:pos="3148"/>
        </w:tabs>
      </w:pPr>
      <w:r w:rsidRPr="002915B0">
        <w:t xml:space="preserve">Tato Smlouva </w:t>
      </w:r>
      <w:r w:rsidRPr="00204BC7">
        <w:t xml:space="preserve">je vyhotovena v českém jazyce ve </w:t>
      </w:r>
      <w:r>
        <w:rPr>
          <w:lang w:val="cs-CZ"/>
        </w:rPr>
        <w:t xml:space="preserve">dvou </w:t>
      </w:r>
      <w:r w:rsidRPr="00204BC7">
        <w:t>(2) stejnopisech s hodnotou originálu, z</w:t>
      </w:r>
      <w:r>
        <w:rPr>
          <w:lang w:val="cs-CZ"/>
        </w:rPr>
        <w:t> </w:t>
      </w:r>
      <w:r w:rsidRPr="00204BC7">
        <w:t>nichž každá Smluvní strana obdrží</w:t>
      </w:r>
      <w:r>
        <w:rPr>
          <w:lang w:val="cs-CZ"/>
        </w:rPr>
        <w:t xml:space="preserve"> jedno</w:t>
      </w:r>
      <w:r w:rsidRPr="00204BC7">
        <w:t xml:space="preserve"> (1) vyhotovení. </w:t>
      </w:r>
      <w:r w:rsidRPr="005E5E66">
        <w:t xml:space="preserve">Nedílnou součástí </w:t>
      </w:r>
      <w:r>
        <w:t>S</w:t>
      </w:r>
      <w:r w:rsidRPr="005E5E66">
        <w:t xml:space="preserve">mlouvy jsou tyto přílohy: </w:t>
      </w:r>
    </w:p>
    <w:p w14:paraId="60C01584" w14:textId="77777777" w:rsidR="006F4298" w:rsidRDefault="006F4298" w:rsidP="006F4298">
      <w:pPr>
        <w:spacing w:before="0"/>
        <w:rPr>
          <w:rFonts w:cs="Arial"/>
          <w:u w:val="single"/>
        </w:rPr>
      </w:pPr>
    </w:p>
    <w:p w14:paraId="44064E55" w14:textId="77777777" w:rsidR="006F4298" w:rsidRPr="00AA4213" w:rsidRDefault="006F4298" w:rsidP="006F4298">
      <w:pPr>
        <w:spacing w:before="0"/>
        <w:rPr>
          <w:rFonts w:cs="Arial"/>
        </w:rPr>
      </w:pPr>
      <w:r w:rsidRPr="00754B74">
        <w:t>Příloha č.</w:t>
      </w:r>
      <w:r>
        <w:t xml:space="preserve"> </w:t>
      </w:r>
      <w:r w:rsidRPr="00754B74">
        <w:t>1</w:t>
      </w:r>
      <w:r>
        <w:rPr>
          <w:rFonts w:cs="Arial"/>
        </w:rPr>
        <w:tab/>
      </w:r>
      <w:r w:rsidRPr="00754B74">
        <w:t>Technické řešení a rozsah činností</w:t>
      </w:r>
      <w:r w:rsidRPr="00AA4213">
        <w:rPr>
          <w:rFonts w:cs="Arial"/>
        </w:rPr>
        <w:t xml:space="preserve"> Zhotovitele</w:t>
      </w:r>
    </w:p>
    <w:p w14:paraId="40F7E381" w14:textId="77777777" w:rsidR="006F4298" w:rsidRDefault="006F4298" w:rsidP="006F4298">
      <w:pPr>
        <w:spacing w:before="0"/>
        <w:rPr>
          <w:rFonts w:cs="Arial"/>
        </w:rPr>
      </w:pPr>
      <w:r>
        <w:rPr>
          <w:rFonts w:cs="Arial"/>
        </w:rPr>
        <w:t>Příloha č. 2</w:t>
      </w:r>
      <w:r>
        <w:rPr>
          <w:rFonts w:cs="Arial"/>
        </w:rPr>
        <w:tab/>
        <w:t>Požadavky na Objednatele</w:t>
      </w:r>
    </w:p>
    <w:p w14:paraId="00DF906D" w14:textId="77777777" w:rsidR="006F4298" w:rsidRPr="005E5E66" w:rsidRDefault="006F4298" w:rsidP="006F4298">
      <w:pPr>
        <w:spacing w:before="0"/>
        <w:rPr>
          <w:rFonts w:cs="Arial"/>
        </w:rPr>
      </w:pPr>
      <w:r>
        <w:rPr>
          <w:rFonts w:cs="Arial"/>
        </w:rPr>
        <w:t xml:space="preserve">Příloha </w:t>
      </w:r>
      <w:proofErr w:type="gramStart"/>
      <w:r>
        <w:rPr>
          <w:rFonts w:cs="Arial"/>
        </w:rPr>
        <w:t>č. 3</w:t>
      </w:r>
      <w:r>
        <w:rPr>
          <w:rFonts w:cs="Arial"/>
        </w:rPr>
        <w:tab/>
        <w:t>Typická</w:t>
      </w:r>
      <w:proofErr w:type="gramEnd"/>
      <w:r>
        <w:rPr>
          <w:rFonts w:cs="Arial"/>
        </w:rPr>
        <w:t xml:space="preserve"> skladba odhadu investičních nákladů</w:t>
      </w: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6F4298" w:rsidRPr="005E5E66" w14:paraId="6A60520A" w14:textId="77777777" w:rsidTr="006E76EA">
        <w:tc>
          <w:tcPr>
            <w:tcW w:w="4605" w:type="dxa"/>
          </w:tcPr>
          <w:p w14:paraId="71F21241" w14:textId="77777777" w:rsidR="006F4298" w:rsidRPr="005E5E66" w:rsidRDefault="006F4298" w:rsidP="006E76EA">
            <w:pPr>
              <w:pStyle w:val="Tabulka2"/>
              <w:jc w:val="both"/>
              <w:rPr>
                <w:rFonts w:ascii="Arial" w:hAnsi="Arial"/>
                <w:b/>
              </w:rPr>
            </w:pPr>
            <w:r>
              <w:rPr>
                <w:rFonts w:ascii="Arial" w:hAnsi="Arial" w:cs="Arial"/>
                <w:b/>
              </w:rPr>
              <w:t>MERO ČR</w:t>
            </w:r>
            <w:r w:rsidRPr="005E5E66">
              <w:rPr>
                <w:rFonts w:ascii="Arial" w:hAnsi="Arial" w:cs="Arial"/>
                <w:b/>
              </w:rPr>
              <w:t>, a.s.</w:t>
            </w:r>
          </w:p>
        </w:tc>
        <w:tc>
          <w:tcPr>
            <w:tcW w:w="4605" w:type="dxa"/>
          </w:tcPr>
          <w:p w14:paraId="6EB32A07" w14:textId="77777777" w:rsidR="006F4298" w:rsidRPr="00AE21C9" w:rsidRDefault="006F4298" w:rsidP="006E76EA">
            <w:pPr>
              <w:pStyle w:val="Tabulka2"/>
              <w:jc w:val="both"/>
              <w:rPr>
                <w:rFonts w:ascii="Arial" w:hAnsi="Arial" w:cs="Arial"/>
                <w:b/>
                <w:lang w:val="en-US"/>
              </w:rPr>
            </w:pPr>
            <w:r w:rsidRPr="00AE21C9">
              <w:rPr>
                <w:rFonts w:ascii="Arial" w:hAnsi="Arial" w:cs="Arial"/>
                <w:b/>
              </w:rPr>
              <w:t>CB</w:t>
            </w:r>
            <w:r w:rsidRPr="00AE21C9">
              <w:rPr>
                <w:rFonts w:ascii="Arial" w:hAnsi="Arial" w:cs="Arial"/>
                <w:b/>
                <w:lang w:val="en-US"/>
              </w:rPr>
              <w:t xml:space="preserve">&amp;I </w:t>
            </w:r>
            <w:proofErr w:type="spellStart"/>
            <w:r w:rsidRPr="00AE21C9">
              <w:rPr>
                <w:rFonts w:ascii="Arial" w:hAnsi="Arial" w:cs="Arial"/>
                <w:b/>
                <w:lang w:val="en-US"/>
              </w:rPr>
              <w:t>s.r.o</w:t>
            </w:r>
            <w:proofErr w:type="spellEnd"/>
            <w:r w:rsidRPr="00AE21C9">
              <w:rPr>
                <w:rFonts w:ascii="Arial" w:hAnsi="Arial" w:cs="Arial"/>
                <w:b/>
                <w:lang w:val="en-US"/>
              </w:rPr>
              <w:t>.</w:t>
            </w:r>
          </w:p>
        </w:tc>
      </w:tr>
      <w:tr w:rsidR="006F4298" w:rsidRPr="005E5E66" w14:paraId="27DC8525" w14:textId="77777777" w:rsidTr="006E76EA">
        <w:trPr>
          <w:trHeight w:val="952"/>
        </w:trPr>
        <w:tc>
          <w:tcPr>
            <w:tcW w:w="4605" w:type="dxa"/>
          </w:tcPr>
          <w:p w14:paraId="0C384172" w14:textId="77777777" w:rsidR="006F4298" w:rsidRPr="005E5E66" w:rsidRDefault="006F4298" w:rsidP="006E76EA">
            <w:pPr>
              <w:pStyle w:val="Tabulka2"/>
              <w:jc w:val="both"/>
              <w:rPr>
                <w:rFonts w:ascii="Arial" w:hAnsi="Arial" w:cs="Arial"/>
              </w:rPr>
            </w:pPr>
            <w:r>
              <w:rPr>
                <w:rFonts w:ascii="Arial" w:hAnsi="Arial" w:cs="Arial"/>
              </w:rPr>
              <w:t>V _______________dne_____________</w:t>
            </w:r>
          </w:p>
          <w:p w14:paraId="653376E6" w14:textId="77777777" w:rsidR="006F4298" w:rsidRDefault="006F4298" w:rsidP="006E76EA">
            <w:pPr>
              <w:pStyle w:val="Tabulka2"/>
              <w:jc w:val="both"/>
              <w:rPr>
                <w:rFonts w:ascii="Arial" w:hAnsi="Arial" w:cs="Arial"/>
              </w:rPr>
            </w:pPr>
          </w:p>
          <w:p w14:paraId="02653026" w14:textId="3954257D" w:rsidR="006F4298" w:rsidRPr="005E5E66" w:rsidRDefault="006F4298" w:rsidP="00694769">
            <w:pPr>
              <w:pStyle w:val="Tabulka2"/>
              <w:jc w:val="both"/>
              <w:rPr>
                <w:rFonts w:ascii="Arial" w:hAnsi="Arial" w:cs="Arial"/>
              </w:rPr>
            </w:pPr>
            <w:r w:rsidRPr="005E5E66">
              <w:rPr>
                <w:rFonts w:ascii="Arial" w:hAnsi="Arial" w:cs="Arial"/>
              </w:rPr>
              <w:t>_______________________________</w:t>
            </w:r>
          </w:p>
        </w:tc>
        <w:tc>
          <w:tcPr>
            <w:tcW w:w="4605" w:type="dxa"/>
          </w:tcPr>
          <w:p w14:paraId="7EF4C611" w14:textId="77777777" w:rsidR="006F4298" w:rsidRPr="005E5E66" w:rsidRDefault="006F4298" w:rsidP="006E76EA">
            <w:pPr>
              <w:pStyle w:val="Tabulka2"/>
              <w:jc w:val="both"/>
              <w:rPr>
                <w:rFonts w:ascii="Arial" w:hAnsi="Arial" w:cs="Arial"/>
              </w:rPr>
            </w:pPr>
            <w:r>
              <w:rPr>
                <w:rFonts w:ascii="Arial" w:hAnsi="Arial" w:cs="Arial"/>
              </w:rPr>
              <w:t>V _______________dne_____________</w:t>
            </w:r>
          </w:p>
          <w:p w14:paraId="0F5F7716" w14:textId="77777777" w:rsidR="006F4298" w:rsidRDefault="006F4298" w:rsidP="006E76EA">
            <w:pPr>
              <w:pStyle w:val="Tabulka2"/>
              <w:jc w:val="both"/>
              <w:rPr>
                <w:rFonts w:ascii="Arial" w:hAnsi="Arial" w:cs="Arial"/>
              </w:rPr>
            </w:pPr>
          </w:p>
          <w:p w14:paraId="5C68499A" w14:textId="77777777" w:rsidR="006F4298" w:rsidRPr="005E5E66" w:rsidRDefault="006F4298" w:rsidP="006E76EA">
            <w:pPr>
              <w:pStyle w:val="Tabulka2"/>
              <w:jc w:val="both"/>
              <w:rPr>
                <w:rFonts w:ascii="Arial" w:hAnsi="Arial" w:cs="Arial"/>
              </w:rPr>
            </w:pPr>
            <w:r w:rsidRPr="005E5E66">
              <w:rPr>
                <w:rFonts w:ascii="Arial" w:hAnsi="Arial" w:cs="Arial"/>
              </w:rPr>
              <w:t>_________________________________</w:t>
            </w:r>
          </w:p>
        </w:tc>
      </w:tr>
      <w:tr w:rsidR="006F4298" w:rsidRPr="005E5E66" w14:paraId="003CBD0A" w14:textId="77777777" w:rsidTr="006E76EA">
        <w:tc>
          <w:tcPr>
            <w:tcW w:w="4605" w:type="dxa"/>
          </w:tcPr>
          <w:p w14:paraId="51EC9B01" w14:textId="77777777" w:rsidR="006F4298" w:rsidRDefault="006F4298" w:rsidP="006E76EA">
            <w:pPr>
              <w:pStyle w:val="Tabulka2"/>
              <w:spacing w:before="0"/>
              <w:jc w:val="both"/>
              <w:rPr>
                <w:rFonts w:ascii="Arial" w:hAnsi="Arial" w:cs="Arial"/>
              </w:rPr>
            </w:pPr>
            <w:r>
              <w:rPr>
                <w:rFonts w:ascii="Arial" w:hAnsi="Arial" w:cs="Arial"/>
              </w:rPr>
              <w:t>Ing. Stanislav Bruna</w:t>
            </w:r>
          </w:p>
          <w:p w14:paraId="7D0368E6" w14:textId="77777777" w:rsidR="006F4298" w:rsidRPr="005E5E66" w:rsidRDefault="006F4298" w:rsidP="006E76EA">
            <w:pPr>
              <w:pStyle w:val="Tabulka2"/>
              <w:spacing w:before="0"/>
              <w:jc w:val="both"/>
              <w:rPr>
                <w:rFonts w:ascii="Arial" w:hAnsi="Arial" w:cs="Arial"/>
              </w:rPr>
            </w:pPr>
            <w:r>
              <w:rPr>
                <w:rFonts w:ascii="Arial" w:hAnsi="Arial" w:cs="Arial"/>
              </w:rPr>
              <w:t>předseda představenstva</w:t>
            </w:r>
            <w:r w:rsidRPr="005E5E66">
              <w:rPr>
                <w:rFonts w:ascii="Arial" w:hAnsi="Arial" w:cs="Arial"/>
              </w:rPr>
              <w:t xml:space="preserve"> </w:t>
            </w:r>
          </w:p>
        </w:tc>
        <w:tc>
          <w:tcPr>
            <w:tcW w:w="4605" w:type="dxa"/>
          </w:tcPr>
          <w:p w14:paraId="06DC4335" w14:textId="77777777" w:rsidR="006F4298" w:rsidRPr="005E5E66" w:rsidRDefault="006F4298" w:rsidP="006E76EA">
            <w:pPr>
              <w:pStyle w:val="Tabulka2"/>
              <w:spacing w:before="0"/>
              <w:jc w:val="both"/>
              <w:rPr>
                <w:rFonts w:ascii="Arial" w:hAnsi="Arial" w:cs="Arial"/>
              </w:rPr>
            </w:pPr>
            <w:r>
              <w:rPr>
                <w:rFonts w:ascii="Arial" w:hAnsi="Arial" w:cs="Arial"/>
              </w:rPr>
              <w:t>Ing. Jiří Gregor</w:t>
            </w:r>
          </w:p>
          <w:p w14:paraId="4B0B0146" w14:textId="77777777" w:rsidR="006F4298" w:rsidRPr="005E5E66" w:rsidRDefault="006F4298" w:rsidP="006E76EA">
            <w:pPr>
              <w:pStyle w:val="Tabulka2"/>
              <w:spacing w:before="0"/>
              <w:jc w:val="both"/>
              <w:rPr>
                <w:rFonts w:ascii="Arial" w:hAnsi="Arial" w:cs="Arial"/>
              </w:rPr>
            </w:pPr>
            <w:r>
              <w:rPr>
                <w:rFonts w:ascii="Arial" w:hAnsi="Arial" w:cs="Arial"/>
              </w:rPr>
              <w:t xml:space="preserve">jednatel </w:t>
            </w:r>
          </w:p>
        </w:tc>
      </w:tr>
      <w:tr w:rsidR="006F4298" w:rsidRPr="005E5E66" w14:paraId="6B35935F" w14:textId="77777777" w:rsidTr="006E76EA">
        <w:tc>
          <w:tcPr>
            <w:tcW w:w="4605" w:type="dxa"/>
          </w:tcPr>
          <w:p w14:paraId="153E6D43" w14:textId="77777777" w:rsidR="006F4298" w:rsidRPr="005E5E66" w:rsidRDefault="006F4298" w:rsidP="006E76EA">
            <w:pPr>
              <w:pStyle w:val="Tabulka2"/>
              <w:jc w:val="both"/>
              <w:rPr>
                <w:rFonts w:ascii="Arial" w:hAnsi="Arial" w:cs="Arial"/>
              </w:rPr>
            </w:pPr>
            <w:r w:rsidRPr="005E5E66">
              <w:rPr>
                <w:rFonts w:ascii="Arial" w:hAnsi="Arial" w:cs="Arial"/>
              </w:rPr>
              <w:t>_________________________________</w:t>
            </w:r>
          </w:p>
        </w:tc>
        <w:tc>
          <w:tcPr>
            <w:tcW w:w="4605" w:type="dxa"/>
          </w:tcPr>
          <w:p w14:paraId="16F25F0F" w14:textId="77777777" w:rsidR="006F4298" w:rsidRPr="005E5E66" w:rsidRDefault="006F4298" w:rsidP="006E76EA">
            <w:pPr>
              <w:pStyle w:val="Tabulka2"/>
              <w:jc w:val="both"/>
              <w:rPr>
                <w:rFonts w:ascii="Arial" w:hAnsi="Arial" w:cs="Arial"/>
              </w:rPr>
            </w:pPr>
          </w:p>
        </w:tc>
      </w:tr>
      <w:tr w:rsidR="006F4298" w:rsidRPr="005E5E66" w14:paraId="30BD058F" w14:textId="77777777" w:rsidTr="006E76EA">
        <w:tc>
          <w:tcPr>
            <w:tcW w:w="4605" w:type="dxa"/>
          </w:tcPr>
          <w:p w14:paraId="016383F3" w14:textId="354DF3EF" w:rsidR="006F4298" w:rsidRPr="005E5E66" w:rsidRDefault="006F4298" w:rsidP="006E76EA">
            <w:pPr>
              <w:pStyle w:val="Tabulka2"/>
              <w:spacing w:before="0"/>
              <w:jc w:val="both"/>
              <w:rPr>
                <w:rFonts w:ascii="Arial" w:hAnsi="Arial" w:cs="Arial"/>
              </w:rPr>
            </w:pPr>
            <w:r>
              <w:rPr>
                <w:rFonts w:ascii="Arial" w:hAnsi="Arial" w:cs="Arial"/>
              </w:rPr>
              <w:t xml:space="preserve">Ing. </w:t>
            </w:r>
            <w:r w:rsidR="00C57CC1">
              <w:rPr>
                <w:rFonts w:ascii="Arial" w:hAnsi="Arial" w:cs="Arial"/>
              </w:rPr>
              <w:t>Otakar Krejsa</w:t>
            </w:r>
          </w:p>
          <w:p w14:paraId="61C9AC0F" w14:textId="0A93D917" w:rsidR="006F4298" w:rsidRPr="005E5E66" w:rsidRDefault="00C57CC1" w:rsidP="006E76EA">
            <w:pPr>
              <w:pStyle w:val="Tabulka2"/>
              <w:spacing w:before="0"/>
              <w:jc w:val="both"/>
              <w:rPr>
                <w:rFonts w:ascii="Arial" w:hAnsi="Arial" w:cs="Arial"/>
              </w:rPr>
            </w:pPr>
            <w:r>
              <w:rPr>
                <w:rFonts w:ascii="Arial" w:hAnsi="Arial" w:cs="Arial"/>
              </w:rPr>
              <w:t xml:space="preserve">místopředseda </w:t>
            </w:r>
            <w:r w:rsidR="006F4298">
              <w:rPr>
                <w:rFonts w:ascii="Arial" w:hAnsi="Arial" w:cs="Arial"/>
              </w:rPr>
              <w:t>představenstva</w:t>
            </w:r>
            <w:r w:rsidR="006F4298" w:rsidRPr="005E5E66">
              <w:rPr>
                <w:rFonts w:ascii="Arial" w:hAnsi="Arial" w:cs="Arial"/>
              </w:rPr>
              <w:t xml:space="preserve"> </w:t>
            </w:r>
          </w:p>
        </w:tc>
        <w:tc>
          <w:tcPr>
            <w:tcW w:w="4605" w:type="dxa"/>
          </w:tcPr>
          <w:p w14:paraId="10DAB0CB" w14:textId="77777777" w:rsidR="006F4298" w:rsidRPr="005E5E66" w:rsidRDefault="006F4298" w:rsidP="006E76EA">
            <w:pPr>
              <w:pStyle w:val="Tabulka2"/>
              <w:spacing w:before="0"/>
              <w:jc w:val="both"/>
              <w:rPr>
                <w:rFonts w:ascii="Arial" w:hAnsi="Arial" w:cs="Arial"/>
              </w:rPr>
            </w:pPr>
          </w:p>
        </w:tc>
      </w:tr>
    </w:tbl>
    <w:p w14:paraId="605C92A5" w14:textId="77777777" w:rsidR="00746692" w:rsidRPr="006F4298" w:rsidRDefault="00746692" w:rsidP="00694769"/>
    <w:sectPr w:rsidR="00746692" w:rsidRPr="006F4298" w:rsidSect="007669C5">
      <w:headerReference w:type="even" r:id="rId16"/>
      <w:pgSz w:w="11906" w:h="16838" w:code="9"/>
      <w:pgMar w:top="1843" w:right="1644" w:bottom="1361" w:left="1701" w:header="851" w:footer="48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7A46C" w14:textId="77777777" w:rsidR="00002CEF" w:rsidRDefault="00002CEF">
      <w:pPr>
        <w:spacing w:before="0"/>
      </w:pPr>
      <w:r>
        <w:separator/>
      </w:r>
    </w:p>
  </w:endnote>
  <w:endnote w:type="continuationSeparator" w:id="0">
    <w:p w14:paraId="3D843E70" w14:textId="77777777" w:rsidR="00002CEF" w:rsidRDefault="00002CEF">
      <w:pPr>
        <w:spacing w:before="0"/>
      </w:pPr>
      <w:r>
        <w:continuationSeparator/>
      </w:r>
    </w:p>
  </w:endnote>
  <w:endnote w:type="continuationNotice" w:id="1">
    <w:p w14:paraId="0B9CD3F1" w14:textId="77777777" w:rsidR="00002CEF" w:rsidRDefault="00002CE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Univers">
    <w:altName w:val="Arial"/>
    <w:charset w:val="EE"/>
    <w:family w:val="swiss"/>
    <w:pitch w:val="variable"/>
    <w:sig w:usb0="00000007" w:usb1="00000000"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E39BC" w14:textId="77777777" w:rsidR="006F4298" w:rsidRDefault="006F429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C49A58F" w14:textId="77777777" w:rsidR="006F4298" w:rsidRDefault="006F429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731D8" w14:textId="77777777" w:rsidR="006F4298" w:rsidRPr="00EB7926" w:rsidRDefault="006F4298">
    <w:pPr>
      <w:pStyle w:val="Zpat"/>
      <w:jc w:val="center"/>
      <w:rPr>
        <w:rStyle w:val="slostrnky"/>
        <w:rFonts w:ascii="Arial" w:hAnsi="Arial" w:cs="Arial"/>
      </w:rPr>
    </w:pPr>
    <w:r w:rsidRPr="00EB7926">
      <w:rPr>
        <w:rStyle w:val="slostrnky"/>
        <w:rFonts w:ascii="Arial" w:hAnsi="Arial" w:cs="Arial"/>
      </w:rPr>
      <w:fldChar w:fldCharType="begin"/>
    </w:r>
    <w:r w:rsidRPr="00EB7926">
      <w:rPr>
        <w:rStyle w:val="slostrnky"/>
        <w:rFonts w:ascii="Arial" w:hAnsi="Arial" w:cs="Arial"/>
      </w:rPr>
      <w:instrText xml:space="preserve">PAGE  </w:instrText>
    </w:r>
    <w:r w:rsidRPr="00EB7926">
      <w:rPr>
        <w:rStyle w:val="slostrnky"/>
        <w:rFonts w:ascii="Arial" w:hAnsi="Arial" w:cs="Arial"/>
      </w:rPr>
      <w:fldChar w:fldCharType="separate"/>
    </w:r>
    <w:r w:rsidR="00B2013E">
      <w:rPr>
        <w:rStyle w:val="slostrnky"/>
        <w:rFonts w:ascii="Arial" w:hAnsi="Arial" w:cs="Arial"/>
        <w:noProof/>
      </w:rPr>
      <w:t>5</w:t>
    </w:r>
    <w:r w:rsidRPr="00EB7926">
      <w:rPr>
        <w:rStyle w:val="slostrnky"/>
        <w:rFonts w:ascii="Arial" w:hAnsi="Arial" w:cs="Arial"/>
      </w:rPr>
      <w:fldChar w:fldCharType="end"/>
    </w:r>
    <w:r w:rsidRPr="00EB7926">
      <w:rPr>
        <w:rStyle w:val="slostrnky"/>
        <w:rFonts w:ascii="Arial" w:hAnsi="Arial" w:cs="Arial"/>
      </w:rPr>
      <w:t>/</w:t>
    </w:r>
    <w:r w:rsidRPr="00EB7926">
      <w:rPr>
        <w:rStyle w:val="slostrnky"/>
        <w:rFonts w:ascii="Arial" w:hAnsi="Arial" w:cs="Arial"/>
      </w:rPr>
      <w:fldChar w:fldCharType="begin"/>
    </w:r>
    <w:r w:rsidRPr="00EB7926">
      <w:rPr>
        <w:rStyle w:val="slostrnky"/>
        <w:rFonts w:ascii="Arial" w:hAnsi="Arial" w:cs="Arial"/>
      </w:rPr>
      <w:instrText xml:space="preserve"> NUMPAGES </w:instrText>
    </w:r>
    <w:r w:rsidRPr="00EB7926">
      <w:rPr>
        <w:rStyle w:val="slostrnky"/>
        <w:rFonts w:ascii="Arial" w:hAnsi="Arial" w:cs="Arial"/>
      </w:rPr>
      <w:fldChar w:fldCharType="separate"/>
    </w:r>
    <w:r w:rsidR="00B2013E">
      <w:rPr>
        <w:rStyle w:val="slostrnky"/>
        <w:rFonts w:ascii="Arial" w:hAnsi="Arial" w:cs="Arial"/>
        <w:noProof/>
      </w:rPr>
      <w:t>12</w:t>
    </w:r>
    <w:r w:rsidRPr="00EB7926">
      <w:rPr>
        <w:rStyle w:val="slostrnky"/>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952331"/>
      <w:docPartObj>
        <w:docPartGallery w:val="Page Numbers (Bottom of Page)"/>
        <w:docPartUnique/>
      </w:docPartObj>
    </w:sdtPr>
    <w:sdtEndPr>
      <w:rPr>
        <w:sz w:val="18"/>
        <w:szCs w:val="18"/>
      </w:rPr>
    </w:sdtEndPr>
    <w:sdtContent>
      <w:p w14:paraId="21B8FD30" w14:textId="77777777" w:rsidR="006F4298" w:rsidRPr="00AA4213" w:rsidRDefault="006F4298">
        <w:pPr>
          <w:pStyle w:val="Zpat"/>
          <w:jc w:val="center"/>
          <w:rPr>
            <w:sz w:val="18"/>
            <w:szCs w:val="18"/>
          </w:rPr>
        </w:pPr>
        <w:r w:rsidRPr="00AA4213">
          <w:rPr>
            <w:sz w:val="18"/>
            <w:szCs w:val="18"/>
          </w:rPr>
          <w:fldChar w:fldCharType="begin"/>
        </w:r>
        <w:r w:rsidRPr="00AA4213">
          <w:rPr>
            <w:sz w:val="18"/>
            <w:szCs w:val="18"/>
          </w:rPr>
          <w:instrText>PAGE   \* MERGEFORMAT</w:instrText>
        </w:r>
        <w:r w:rsidRPr="00AA4213">
          <w:rPr>
            <w:sz w:val="18"/>
            <w:szCs w:val="18"/>
          </w:rPr>
          <w:fldChar w:fldCharType="separate"/>
        </w:r>
        <w:r w:rsidR="00DD762D">
          <w:rPr>
            <w:noProof/>
            <w:sz w:val="18"/>
            <w:szCs w:val="18"/>
          </w:rPr>
          <w:t>1</w:t>
        </w:r>
        <w:r w:rsidRPr="00AA4213">
          <w:rPr>
            <w:sz w:val="18"/>
            <w:szCs w:val="18"/>
          </w:rPr>
          <w:fldChar w:fldCharType="end"/>
        </w:r>
      </w:p>
    </w:sdtContent>
  </w:sdt>
  <w:p w14:paraId="50D5F15B" w14:textId="77777777" w:rsidR="006F4298" w:rsidRDefault="006F42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AC79A" w14:textId="77777777" w:rsidR="00002CEF" w:rsidRDefault="00002CEF">
      <w:pPr>
        <w:spacing w:before="0"/>
      </w:pPr>
      <w:r>
        <w:separator/>
      </w:r>
    </w:p>
  </w:footnote>
  <w:footnote w:type="continuationSeparator" w:id="0">
    <w:p w14:paraId="60259BBE" w14:textId="77777777" w:rsidR="00002CEF" w:rsidRDefault="00002CEF">
      <w:pPr>
        <w:spacing w:before="0"/>
      </w:pPr>
      <w:r>
        <w:continuationSeparator/>
      </w:r>
    </w:p>
  </w:footnote>
  <w:footnote w:type="continuationNotice" w:id="1">
    <w:p w14:paraId="01BCC82D" w14:textId="77777777" w:rsidR="00002CEF" w:rsidRDefault="00002CEF">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EEF64" w14:textId="77777777" w:rsidR="006F4298" w:rsidRPr="005E5E66" w:rsidRDefault="006F4298" w:rsidP="005E5E66">
    <w:pPr>
      <w:pStyle w:val="Zhlav"/>
      <w:jc w:val="right"/>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8A1E3" w14:textId="77777777" w:rsidR="006F4298" w:rsidRDefault="006F42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028DF" w14:textId="77777777" w:rsidR="00C9372A" w:rsidRDefault="00C937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30A8744"/>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9F0622"/>
    <w:multiLevelType w:val="hybridMultilevel"/>
    <w:tmpl w:val="E702D5E0"/>
    <w:lvl w:ilvl="0" w:tplc="A5BA6B54">
      <w:start w:val="1"/>
      <w:numFmt w:val="lowerLetter"/>
      <w:lvlText w:val="(%1)"/>
      <w:lvlJc w:val="left"/>
      <w:pPr>
        <w:ind w:left="242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2">
    <w:nsid w:val="02AE7CE6"/>
    <w:multiLevelType w:val="hybridMultilevel"/>
    <w:tmpl w:val="3E943A36"/>
    <w:lvl w:ilvl="0" w:tplc="804A1942">
      <w:start w:val="1"/>
      <w:numFmt w:val="lowerLetter"/>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
    <w:nsid w:val="09DA24EB"/>
    <w:multiLevelType w:val="hybridMultilevel"/>
    <w:tmpl w:val="FF121142"/>
    <w:lvl w:ilvl="0" w:tplc="0405000F">
      <w:start w:val="1"/>
      <w:numFmt w:val="decimal"/>
      <w:lvlText w:val="%1."/>
      <w:lvlJc w:val="left"/>
      <w:pPr>
        <w:tabs>
          <w:tab w:val="num" w:pos="2844"/>
        </w:tabs>
        <w:ind w:left="2844" w:hanging="360"/>
      </w:pPr>
    </w:lvl>
    <w:lvl w:ilvl="1" w:tplc="04050019" w:tentative="1">
      <w:start w:val="1"/>
      <w:numFmt w:val="lowerLetter"/>
      <w:lvlText w:val="%2."/>
      <w:lvlJc w:val="left"/>
      <w:pPr>
        <w:tabs>
          <w:tab w:val="num" w:pos="3564"/>
        </w:tabs>
        <w:ind w:left="3564" w:hanging="360"/>
      </w:pPr>
    </w:lvl>
    <w:lvl w:ilvl="2" w:tplc="0405001B" w:tentative="1">
      <w:start w:val="1"/>
      <w:numFmt w:val="lowerRoman"/>
      <w:lvlText w:val="%3."/>
      <w:lvlJc w:val="right"/>
      <w:pPr>
        <w:tabs>
          <w:tab w:val="num" w:pos="4284"/>
        </w:tabs>
        <w:ind w:left="4284" w:hanging="180"/>
      </w:p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4">
    <w:nsid w:val="0D257E08"/>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842453F"/>
    <w:multiLevelType w:val="multilevel"/>
    <w:tmpl w:val="A8D0BF86"/>
    <w:lvl w:ilvl="0">
      <w:start w:val="1"/>
      <w:numFmt w:val="decimal"/>
      <w:lvlText w:val="%1."/>
      <w:lvlJc w:val="left"/>
      <w:pPr>
        <w:tabs>
          <w:tab w:val="num" w:pos="454"/>
        </w:tabs>
        <w:ind w:left="360" w:hanging="360"/>
      </w:pPr>
      <w:rPr>
        <w:rFonts w:hint="default"/>
      </w:rPr>
    </w:lvl>
    <w:lvl w:ilvl="1">
      <w:start w:val="3"/>
      <w:numFmt w:val="bullet"/>
      <w:lvlText w:val="-"/>
      <w:lvlJc w:val="left"/>
      <w:pPr>
        <w:tabs>
          <w:tab w:val="num" w:pos="360"/>
        </w:tabs>
        <w:ind w:left="360" w:hanging="360"/>
      </w:pPr>
      <w:rPr>
        <w:rFonts w:ascii="Arial" w:eastAsia="Times New Roman" w:hAnsi="Arial" w:cs="Arial" w:hint="default"/>
      </w:rPr>
    </w:lvl>
    <w:lvl w:ilvl="2">
      <w:start w:val="1"/>
      <w:numFmt w:val="lowerLetter"/>
      <w:lvlText w:val="%3)"/>
      <w:lvlJc w:val="left"/>
      <w:pPr>
        <w:tabs>
          <w:tab w:val="num" w:pos="2160"/>
        </w:tabs>
        <w:ind w:left="2160" w:hanging="360"/>
      </w:pPr>
      <w:rPr>
        <w:rFonts w:hint="default"/>
      </w:rPr>
    </w:lvl>
    <w:lvl w:ilvl="3">
      <w:start w:val="1"/>
      <w:numFmt w:val="decimal"/>
      <w:lvlText w:val="%1.%2.%3.%4."/>
      <w:lvlJc w:val="left"/>
      <w:pPr>
        <w:tabs>
          <w:tab w:val="num" w:pos="2880"/>
        </w:tabs>
        <w:ind w:left="1728" w:hanging="648"/>
      </w:pPr>
      <w:rPr>
        <w:rFonts w:hint="default"/>
        <w:color w:val="auto"/>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nsid w:val="21C83D5D"/>
    <w:multiLevelType w:val="hybridMultilevel"/>
    <w:tmpl w:val="6F4AF92C"/>
    <w:lvl w:ilvl="0" w:tplc="EE84C858">
      <w:start w:val="3"/>
      <w:numFmt w:val="bullet"/>
      <w:pStyle w:val="-Smlouva"/>
      <w:lvlText w:val="-"/>
      <w:lvlJc w:val="left"/>
      <w:pPr>
        <w:tabs>
          <w:tab w:val="num" w:pos="1474"/>
        </w:tabs>
        <w:ind w:left="1474" w:hanging="340"/>
      </w:pPr>
      <w:rPr>
        <w:rFonts w:ascii="Arial" w:eastAsia="Times New Roman" w:hAnsi="Arial" w:hint="default"/>
      </w:rPr>
    </w:lvl>
    <w:lvl w:ilvl="1" w:tplc="04050003">
      <w:start w:val="1"/>
      <w:numFmt w:val="bullet"/>
      <w:lvlText w:val="o"/>
      <w:lvlJc w:val="left"/>
      <w:pPr>
        <w:tabs>
          <w:tab w:val="num" w:pos="2971"/>
        </w:tabs>
        <w:ind w:left="2971" w:hanging="360"/>
      </w:pPr>
      <w:rPr>
        <w:rFonts w:ascii="Courier New" w:hAnsi="Courier New" w:cs="Courier New" w:hint="default"/>
      </w:rPr>
    </w:lvl>
    <w:lvl w:ilvl="2" w:tplc="04050005" w:tentative="1">
      <w:start w:val="1"/>
      <w:numFmt w:val="bullet"/>
      <w:lvlText w:val=""/>
      <w:lvlJc w:val="left"/>
      <w:pPr>
        <w:tabs>
          <w:tab w:val="num" w:pos="3691"/>
        </w:tabs>
        <w:ind w:left="3691" w:hanging="360"/>
      </w:pPr>
      <w:rPr>
        <w:rFonts w:ascii="Wingdings" w:hAnsi="Wingdings" w:hint="default"/>
      </w:rPr>
    </w:lvl>
    <w:lvl w:ilvl="3" w:tplc="04050001" w:tentative="1">
      <w:start w:val="1"/>
      <w:numFmt w:val="bullet"/>
      <w:lvlText w:val=""/>
      <w:lvlJc w:val="left"/>
      <w:pPr>
        <w:tabs>
          <w:tab w:val="num" w:pos="4411"/>
        </w:tabs>
        <w:ind w:left="4411" w:hanging="360"/>
      </w:pPr>
      <w:rPr>
        <w:rFonts w:ascii="Symbol" w:hAnsi="Symbol" w:hint="default"/>
      </w:rPr>
    </w:lvl>
    <w:lvl w:ilvl="4" w:tplc="04050003" w:tentative="1">
      <w:start w:val="1"/>
      <w:numFmt w:val="bullet"/>
      <w:lvlText w:val="o"/>
      <w:lvlJc w:val="left"/>
      <w:pPr>
        <w:tabs>
          <w:tab w:val="num" w:pos="5131"/>
        </w:tabs>
        <w:ind w:left="5131" w:hanging="360"/>
      </w:pPr>
      <w:rPr>
        <w:rFonts w:ascii="Courier New" w:hAnsi="Courier New" w:cs="Courier New" w:hint="default"/>
      </w:rPr>
    </w:lvl>
    <w:lvl w:ilvl="5" w:tplc="04050005" w:tentative="1">
      <w:start w:val="1"/>
      <w:numFmt w:val="bullet"/>
      <w:lvlText w:val=""/>
      <w:lvlJc w:val="left"/>
      <w:pPr>
        <w:tabs>
          <w:tab w:val="num" w:pos="5851"/>
        </w:tabs>
        <w:ind w:left="5851" w:hanging="360"/>
      </w:pPr>
      <w:rPr>
        <w:rFonts w:ascii="Wingdings" w:hAnsi="Wingdings" w:hint="default"/>
      </w:rPr>
    </w:lvl>
    <w:lvl w:ilvl="6" w:tplc="04050001" w:tentative="1">
      <w:start w:val="1"/>
      <w:numFmt w:val="bullet"/>
      <w:lvlText w:val=""/>
      <w:lvlJc w:val="left"/>
      <w:pPr>
        <w:tabs>
          <w:tab w:val="num" w:pos="6571"/>
        </w:tabs>
        <w:ind w:left="6571" w:hanging="360"/>
      </w:pPr>
      <w:rPr>
        <w:rFonts w:ascii="Symbol" w:hAnsi="Symbol" w:hint="default"/>
      </w:rPr>
    </w:lvl>
    <w:lvl w:ilvl="7" w:tplc="04050003" w:tentative="1">
      <w:start w:val="1"/>
      <w:numFmt w:val="bullet"/>
      <w:lvlText w:val="o"/>
      <w:lvlJc w:val="left"/>
      <w:pPr>
        <w:tabs>
          <w:tab w:val="num" w:pos="7291"/>
        </w:tabs>
        <w:ind w:left="7291" w:hanging="360"/>
      </w:pPr>
      <w:rPr>
        <w:rFonts w:ascii="Courier New" w:hAnsi="Courier New" w:cs="Courier New" w:hint="default"/>
      </w:rPr>
    </w:lvl>
    <w:lvl w:ilvl="8" w:tplc="04050005" w:tentative="1">
      <w:start w:val="1"/>
      <w:numFmt w:val="bullet"/>
      <w:lvlText w:val=""/>
      <w:lvlJc w:val="left"/>
      <w:pPr>
        <w:tabs>
          <w:tab w:val="num" w:pos="8011"/>
        </w:tabs>
        <w:ind w:left="8011" w:hanging="360"/>
      </w:pPr>
      <w:rPr>
        <w:rFonts w:ascii="Wingdings" w:hAnsi="Wingdings" w:hint="default"/>
      </w:rPr>
    </w:lvl>
  </w:abstractNum>
  <w:abstractNum w:abstractNumId="7">
    <w:nsid w:val="2C6B348E"/>
    <w:multiLevelType w:val="hybridMultilevel"/>
    <w:tmpl w:val="F3DCE602"/>
    <w:lvl w:ilvl="0" w:tplc="EE84C858">
      <w:start w:val="3"/>
      <w:numFmt w:val="bullet"/>
      <w:lvlText w:val="-"/>
      <w:lvlJc w:val="left"/>
      <w:pPr>
        <w:tabs>
          <w:tab w:val="num" w:pos="1474"/>
        </w:tabs>
        <w:ind w:left="1474" w:hanging="340"/>
      </w:pPr>
      <w:rPr>
        <w:rFonts w:ascii="Arial" w:eastAsia="Times New Roman" w:hAnsi="Arial" w:hint="default"/>
      </w:rPr>
    </w:lvl>
    <w:lvl w:ilvl="1" w:tplc="04050017">
      <w:start w:val="1"/>
      <w:numFmt w:val="lowerLetter"/>
      <w:lvlText w:val="%2)"/>
      <w:lvlJc w:val="left"/>
      <w:pPr>
        <w:tabs>
          <w:tab w:val="num" w:pos="2971"/>
        </w:tabs>
        <w:ind w:left="2971" w:hanging="360"/>
      </w:pPr>
      <w:rPr>
        <w:rFonts w:hint="default"/>
      </w:rPr>
    </w:lvl>
    <w:lvl w:ilvl="2" w:tplc="04050005" w:tentative="1">
      <w:start w:val="1"/>
      <w:numFmt w:val="bullet"/>
      <w:lvlText w:val=""/>
      <w:lvlJc w:val="left"/>
      <w:pPr>
        <w:tabs>
          <w:tab w:val="num" w:pos="3691"/>
        </w:tabs>
        <w:ind w:left="3691" w:hanging="360"/>
      </w:pPr>
      <w:rPr>
        <w:rFonts w:ascii="Wingdings" w:hAnsi="Wingdings" w:hint="default"/>
      </w:rPr>
    </w:lvl>
    <w:lvl w:ilvl="3" w:tplc="04050001" w:tentative="1">
      <w:start w:val="1"/>
      <w:numFmt w:val="bullet"/>
      <w:lvlText w:val=""/>
      <w:lvlJc w:val="left"/>
      <w:pPr>
        <w:tabs>
          <w:tab w:val="num" w:pos="4411"/>
        </w:tabs>
        <w:ind w:left="4411" w:hanging="360"/>
      </w:pPr>
      <w:rPr>
        <w:rFonts w:ascii="Symbol" w:hAnsi="Symbol" w:hint="default"/>
      </w:rPr>
    </w:lvl>
    <w:lvl w:ilvl="4" w:tplc="04050003" w:tentative="1">
      <w:start w:val="1"/>
      <w:numFmt w:val="bullet"/>
      <w:lvlText w:val="o"/>
      <w:lvlJc w:val="left"/>
      <w:pPr>
        <w:tabs>
          <w:tab w:val="num" w:pos="5131"/>
        </w:tabs>
        <w:ind w:left="5131" w:hanging="360"/>
      </w:pPr>
      <w:rPr>
        <w:rFonts w:ascii="Courier New" w:hAnsi="Courier New" w:cs="Courier New" w:hint="default"/>
      </w:rPr>
    </w:lvl>
    <w:lvl w:ilvl="5" w:tplc="04050005" w:tentative="1">
      <w:start w:val="1"/>
      <w:numFmt w:val="bullet"/>
      <w:lvlText w:val=""/>
      <w:lvlJc w:val="left"/>
      <w:pPr>
        <w:tabs>
          <w:tab w:val="num" w:pos="5851"/>
        </w:tabs>
        <w:ind w:left="5851" w:hanging="360"/>
      </w:pPr>
      <w:rPr>
        <w:rFonts w:ascii="Wingdings" w:hAnsi="Wingdings" w:hint="default"/>
      </w:rPr>
    </w:lvl>
    <w:lvl w:ilvl="6" w:tplc="04050001" w:tentative="1">
      <w:start w:val="1"/>
      <w:numFmt w:val="bullet"/>
      <w:lvlText w:val=""/>
      <w:lvlJc w:val="left"/>
      <w:pPr>
        <w:tabs>
          <w:tab w:val="num" w:pos="6571"/>
        </w:tabs>
        <w:ind w:left="6571" w:hanging="360"/>
      </w:pPr>
      <w:rPr>
        <w:rFonts w:ascii="Symbol" w:hAnsi="Symbol" w:hint="default"/>
      </w:rPr>
    </w:lvl>
    <w:lvl w:ilvl="7" w:tplc="04050003" w:tentative="1">
      <w:start w:val="1"/>
      <w:numFmt w:val="bullet"/>
      <w:lvlText w:val="o"/>
      <w:lvlJc w:val="left"/>
      <w:pPr>
        <w:tabs>
          <w:tab w:val="num" w:pos="7291"/>
        </w:tabs>
        <w:ind w:left="7291" w:hanging="360"/>
      </w:pPr>
      <w:rPr>
        <w:rFonts w:ascii="Courier New" w:hAnsi="Courier New" w:cs="Courier New" w:hint="default"/>
      </w:rPr>
    </w:lvl>
    <w:lvl w:ilvl="8" w:tplc="04050005" w:tentative="1">
      <w:start w:val="1"/>
      <w:numFmt w:val="bullet"/>
      <w:lvlText w:val=""/>
      <w:lvlJc w:val="left"/>
      <w:pPr>
        <w:tabs>
          <w:tab w:val="num" w:pos="8011"/>
        </w:tabs>
        <w:ind w:left="8011" w:hanging="360"/>
      </w:pPr>
      <w:rPr>
        <w:rFonts w:ascii="Wingdings" w:hAnsi="Wingdings" w:hint="default"/>
      </w:rPr>
    </w:lvl>
  </w:abstractNum>
  <w:abstractNum w:abstractNumId="8">
    <w:nsid w:val="2DE15BBC"/>
    <w:multiLevelType w:val="multilevel"/>
    <w:tmpl w:val="F5DA36BA"/>
    <w:lvl w:ilvl="0">
      <w:start w:val="1"/>
      <w:numFmt w:val="decimal"/>
      <w:lvlText w:val="%1."/>
      <w:lvlJc w:val="left"/>
      <w:pPr>
        <w:tabs>
          <w:tab w:val="num" w:pos="3334"/>
        </w:tabs>
        <w:ind w:left="3240" w:hanging="360"/>
      </w:pPr>
      <w:rPr>
        <w:rFonts w:hint="default"/>
      </w:rPr>
    </w:lvl>
    <w:lvl w:ilvl="1">
      <w:start w:val="12"/>
      <w:numFmt w:val="bullet"/>
      <w:lvlText w:val="-"/>
      <w:lvlJc w:val="left"/>
      <w:pPr>
        <w:tabs>
          <w:tab w:val="num" w:pos="964"/>
        </w:tabs>
        <w:ind w:left="964" w:hanging="680"/>
      </w:pPr>
      <w:rPr>
        <w:rFonts w:ascii="Times New Roman" w:eastAsia="Times New Roman" w:hAnsi="Times New Roman" w:cs="Times New Roman" w:hint="default"/>
      </w:rPr>
    </w:lvl>
    <w:lvl w:ilvl="2">
      <w:start w:val="1"/>
      <w:numFmt w:val="lowerLetter"/>
      <w:lvlText w:val="(%3)"/>
      <w:lvlJc w:val="left"/>
      <w:pPr>
        <w:tabs>
          <w:tab w:val="num" w:pos="1662"/>
        </w:tabs>
        <w:ind w:left="1662" w:hanging="811"/>
      </w:pPr>
      <w:rPr>
        <w:rFonts w:hint="default"/>
        <w:color w:val="auto"/>
      </w:rPr>
    </w:lvl>
    <w:lvl w:ilvl="3">
      <w:start w:val="1"/>
      <w:numFmt w:val="decimal"/>
      <w:lvlText w:val="%1.%2.%3.%4."/>
      <w:lvlJc w:val="left"/>
      <w:pPr>
        <w:tabs>
          <w:tab w:val="num" w:pos="2880"/>
        </w:tabs>
        <w:ind w:left="1728" w:hanging="648"/>
      </w:pPr>
      <w:rPr>
        <w:rFonts w:hint="default"/>
        <w:color w:val="auto"/>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
    <w:nsid w:val="32453E4A"/>
    <w:multiLevelType w:val="hybridMultilevel"/>
    <w:tmpl w:val="C5F4BB06"/>
    <w:lvl w:ilvl="0" w:tplc="04050001">
      <w:start w:val="1"/>
      <w:numFmt w:val="bullet"/>
      <w:lvlText w:val=""/>
      <w:lvlJc w:val="left"/>
      <w:pPr>
        <w:ind w:left="8910" w:hanging="360"/>
      </w:pPr>
      <w:rPr>
        <w:rFonts w:ascii="Symbol" w:hAnsi="Symbol" w:hint="default"/>
      </w:rPr>
    </w:lvl>
    <w:lvl w:ilvl="1" w:tplc="04050003" w:tentative="1">
      <w:start w:val="1"/>
      <w:numFmt w:val="bullet"/>
      <w:lvlText w:val="o"/>
      <w:lvlJc w:val="left"/>
      <w:pPr>
        <w:ind w:left="9630" w:hanging="360"/>
      </w:pPr>
      <w:rPr>
        <w:rFonts w:ascii="Courier New" w:hAnsi="Courier New" w:cs="Courier New" w:hint="default"/>
      </w:rPr>
    </w:lvl>
    <w:lvl w:ilvl="2" w:tplc="04050005" w:tentative="1">
      <w:start w:val="1"/>
      <w:numFmt w:val="bullet"/>
      <w:lvlText w:val=""/>
      <w:lvlJc w:val="left"/>
      <w:pPr>
        <w:ind w:left="10350" w:hanging="360"/>
      </w:pPr>
      <w:rPr>
        <w:rFonts w:ascii="Wingdings" w:hAnsi="Wingdings" w:hint="default"/>
      </w:rPr>
    </w:lvl>
    <w:lvl w:ilvl="3" w:tplc="04050001" w:tentative="1">
      <w:start w:val="1"/>
      <w:numFmt w:val="bullet"/>
      <w:lvlText w:val=""/>
      <w:lvlJc w:val="left"/>
      <w:pPr>
        <w:ind w:left="11070" w:hanging="360"/>
      </w:pPr>
      <w:rPr>
        <w:rFonts w:ascii="Symbol" w:hAnsi="Symbol" w:hint="default"/>
      </w:rPr>
    </w:lvl>
    <w:lvl w:ilvl="4" w:tplc="04050003" w:tentative="1">
      <w:start w:val="1"/>
      <w:numFmt w:val="bullet"/>
      <w:lvlText w:val="o"/>
      <w:lvlJc w:val="left"/>
      <w:pPr>
        <w:ind w:left="11790" w:hanging="360"/>
      </w:pPr>
      <w:rPr>
        <w:rFonts w:ascii="Courier New" w:hAnsi="Courier New" w:cs="Courier New" w:hint="default"/>
      </w:rPr>
    </w:lvl>
    <w:lvl w:ilvl="5" w:tplc="04050005" w:tentative="1">
      <w:start w:val="1"/>
      <w:numFmt w:val="bullet"/>
      <w:lvlText w:val=""/>
      <w:lvlJc w:val="left"/>
      <w:pPr>
        <w:ind w:left="12510" w:hanging="360"/>
      </w:pPr>
      <w:rPr>
        <w:rFonts w:ascii="Wingdings" w:hAnsi="Wingdings" w:hint="default"/>
      </w:rPr>
    </w:lvl>
    <w:lvl w:ilvl="6" w:tplc="04050001" w:tentative="1">
      <w:start w:val="1"/>
      <w:numFmt w:val="bullet"/>
      <w:lvlText w:val=""/>
      <w:lvlJc w:val="left"/>
      <w:pPr>
        <w:ind w:left="13230" w:hanging="360"/>
      </w:pPr>
      <w:rPr>
        <w:rFonts w:ascii="Symbol" w:hAnsi="Symbol" w:hint="default"/>
      </w:rPr>
    </w:lvl>
    <w:lvl w:ilvl="7" w:tplc="04050003" w:tentative="1">
      <w:start w:val="1"/>
      <w:numFmt w:val="bullet"/>
      <w:lvlText w:val="o"/>
      <w:lvlJc w:val="left"/>
      <w:pPr>
        <w:ind w:left="13950" w:hanging="360"/>
      </w:pPr>
      <w:rPr>
        <w:rFonts w:ascii="Courier New" w:hAnsi="Courier New" w:cs="Courier New" w:hint="default"/>
      </w:rPr>
    </w:lvl>
    <w:lvl w:ilvl="8" w:tplc="04050005" w:tentative="1">
      <w:start w:val="1"/>
      <w:numFmt w:val="bullet"/>
      <w:lvlText w:val=""/>
      <w:lvlJc w:val="left"/>
      <w:pPr>
        <w:ind w:left="14670" w:hanging="360"/>
      </w:pPr>
      <w:rPr>
        <w:rFonts w:ascii="Wingdings" w:hAnsi="Wingdings" w:hint="default"/>
      </w:rPr>
    </w:lvl>
  </w:abstractNum>
  <w:abstractNum w:abstractNumId="10">
    <w:nsid w:val="4E223D55"/>
    <w:multiLevelType w:val="hybridMultilevel"/>
    <w:tmpl w:val="F7A2BCF2"/>
    <w:lvl w:ilvl="0" w:tplc="7A16F9D2">
      <w:start w:val="3"/>
      <w:numFmt w:val="bullet"/>
      <w:lvlText w:val="-"/>
      <w:lvlJc w:val="left"/>
      <w:pPr>
        <w:tabs>
          <w:tab w:val="num" w:pos="2484"/>
        </w:tabs>
        <w:ind w:left="248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D109016">
      <w:start w:val="3"/>
      <w:numFmt w:val="bullet"/>
      <w:lvlText w:val="-"/>
      <w:lvlJc w:val="left"/>
      <w:pPr>
        <w:tabs>
          <w:tab w:val="num" w:pos="2160"/>
        </w:tabs>
        <w:ind w:left="2160" w:hanging="360"/>
      </w:pPr>
      <w:rPr>
        <w:rFonts w:ascii="Arial" w:eastAsia="Times New Roman" w:hAnsi="Arial" w:cs="Arial" w:hint="default"/>
        <w:sz w:val="20"/>
        <w:szCs w:val="20"/>
      </w:rPr>
    </w:lvl>
    <w:lvl w:ilvl="3" w:tplc="7A16F9D2">
      <w:start w:val="3"/>
      <w:numFmt w:val="bullet"/>
      <w:lvlText w:val="-"/>
      <w:lvlJc w:val="left"/>
      <w:pPr>
        <w:tabs>
          <w:tab w:val="num" w:pos="2880"/>
        </w:tabs>
        <w:ind w:left="2880" w:hanging="360"/>
      </w:pPr>
      <w:rPr>
        <w:rFonts w:ascii="Arial" w:eastAsia="Times New Roman" w:hAnsi="Arial" w:cs="Aria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4976BF6"/>
    <w:multiLevelType w:val="hybridMultilevel"/>
    <w:tmpl w:val="1492830A"/>
    <w:lvl w:ilvl="0" w:tplc="FFFFFFFF">
      <w:start w:val="1"/>
      <w:numFmt w:val="bullet"/>
      <w:pStyle w:val="Smlouva-Odrky1"/>
      <w:lvlText w:val=""/>
      <w:lvlJc w:val="left"/>
      <w:pPr>
        <w:tabs>
          <w:tab w:val="num" w:pos="1985"/>
        </w:tabs>
        <w:ind w:left="1985" w:hanging="283"/>
      </w:pPr>
      <w:rPr>
        <w:rFonts w:ascii="Symbol" w:hAnsi="Symbol" w:hint="default"/>
      </w:rPr>
    </w:lvl>
    <w:lvl w:ilvl="1" w:tplc="7CC05E10">
      <w:start w:val="3"/>
      <w:numFmt w:val="bullet"/>
      <w:lvlText w:val="-"/>
      <w:lvlJc w:val="left"/>
      <w:pPr>
        <w:tabs>
          <w:tab w:val="num" w:pos="2453"/>
        </w:tabs>
        <w:ind w:left="2453" w:hanging="465"/>
      </w:pPr>
      <w:rPr>
        <w:rFonts w:ascii="Arial" w:eastAsia="Times New Roman" w:hAnsi="Arial" w:cs="Arial" w:hint="default"/>
      </w:rPr>
    </w:lvl>
    <w:lvl w:ilvl="2" w:tplc="FFFFFFFF" w:tentative="1">
      <w:start w:val="1"/>
      <w:numFmt w:val="bullet"/>
      <w:lvlText w:val=""/>
      <w:lvlJc w:val="left"/>
      <w:pPr>
        <w:tabs>
          <w:tab w:val="num" w:pos="3068"/>
        </w:tabs>
        <w:ind w:left="3068" w:hanging="360"/>
      </w:pPr>
      <w:rPr>
        <w:rFonts w:ascii="Wingdings" w:hAnsi="Wingdings" w:hint="default"/>
      </w:rPr>
    </w:lvl>
    <w:lvl w:ilvl="3" w:tplc="FFFFFFFF" w:tentative="1">
      <w:start w:val="1"/>
      <w:numFmt w:val="bullet"/>
      <w:lvlText w:val=""/>
      <w:lvlJc w:val="left"/>
      <w:pPr>
        <w:tabs>
          <w:tab w:val="num" w:pos="3788"/>
        </w:tabs>
        <w:ind w:left="3788" w:hanging="360"/>
      </w:pPr>
      <w:rPr>
        <w:rFonts w:ascii="Symbol" w:hAnsi="Symbol" w:hint="default"/>
      </w:rPr>
    </w:lvl>
    <w:lvl w:ilvl="4" w:tplc="FFFFFFFF" w:tentative="1">
      <w:start w:val="1"/>
      <w:numFmt w:val="bullet"/>
      <w:lvlText w:val="o"/>
      <w:lvlJc w:val="left"/>
      <w:pPr>
        <w:tabs>
          <w:tab w:val="num" w:pos="4508"/>
        </w:tabs>
        <w:ind w:left="4508" w:hanging="360"/>
      </w:pPr>
      <w:rPr>
        <w:rFonts w:ascii="Courier New" w:hAnsi="Courier New" w:cs="Courier New" w:hint="default"/>
      </w:rPr>
    </w:lvl>
    <w:lvl w:ilvl="5" w:tplc="FFFFFFFF" w:tentative="1">
      <w:start w:val="1"/>
      <w:numFmt w:val="bullet"/>
      <w:lvlText w:val=""/>
      <w:lvlJc w:val="left"/>
      <w:pPr>
        <w:tabs>
          <w:tab w:val="num" w:pos="5228"/>
        </w:tabs>
        <w:ind w:left="5228" w:hanging="360"/>
      </w:pPr>
      <w:rPr>
        <w:rFonts w:ascii="Wingdings" w:hAnsi="Wingdings" w:hint="default"/>
      </w:rPr>
    </w:lvl>
    <w:lvl w:ilvl="6" w:tplc="FFFFFFFF" w:tentative="1">
      <w:start w:val="1"/>
      <w:numFmt w:val="bullet"/>
      <w:lvlText w:val=""/>
      <w:lvlJc w:val="left"/>
      <w:pPr>
        <w:tabs>
          <w:tab w:val="num" w:pos="5948"/>
        </w:tabs>
        <w:ind w:left="5948" w:hanging="360"/>
      </w:pPr>
      <w:rPr>
        <w:rFonts w:ascii="Symbol" w:hAnsi="Symbol" w:hint="default"/>
      </w:rPr>
    </w:lvl>
    <w:lvl w:ilvl="7" w:tplc="FFFFFFFF" w:tentative="1">
      <w:start w:val="1"/>
      <w:numFmt w:val="bullet"/>
      <w:lvlText w:val="o"/>
      <w:lvlJc w:val="left"/>
      <w:pPr>
        <w:tabs>
          <w:tab w:val="num" w:pos="6668"/>
        </w:tabs>
        <w:ind w:left="6668" w:hanging="360"/>
      </w:pPr>
      <w:rPr>
        <w:rFonts w:ascii="Courier New" w:hAnsi="Courier New" w:cs="Courier New" w:hint="default"/>
      </w:rPr>
    </w:lvl>
    <w:lvl w:ilvl="8" w:tplc="FFFFFFFF" w:tentative="1">
      <w:start w:val="1"/>
      <w:numFmt w:val="bullet"/>
      <w:lvlText w:val=""/>
      <w:lvlJc w:val="left"/>
      <w:pPr>
        <w:tabs>
          <w:tab w:val="num" w:pos="7388"/>
        </w:tabs>
        <w:ind w:left="7388" w:hanging="360"/>
      </w:pPr>
      <w:rPr>
        <w:rFonts w:ascii="Wingdings" w:hAnsi="Wingdings" w:hint="default"/>
      </w:rPr>
    </w:lvl>
  </w:abstractNum>
  <w:abstractNum w:abstractNumId="12">
    <w:nsid w:val="6E4A6D82"/>
    <w:multiLevelType w:val="multilevel"/>
    <w:tmpl w:val="8EACE180"/>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sz w:val="20"/>
        <w:szCs w:val="2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06C3A44"/>
    <w:multiLevelType w:val="hybridMultilevel"/>
    <w:tmpl w:val="479695AE"/>
    <w:lvl w:ilvl="0" w:tplc="7FCAD4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C2D2665"/>
    <w:multiLevelType w:val="multilevel"/>
    <w:tmpl w:val="AFB8BBA2"/>
    <w:lvl w:ilvl="0">
      <w:start w:val="1"/>
      <w:numFmt w:val="decimal"/>
      <w:pStyle w:val="Smlouva-Nadpis1"/>
      <w:lvlText w:val="%1."/>
      <w:lvlJc w:val="left"/>
      <w:pPr>
        <w:tabs>
          <w:tab w:val="num" w:pos="3148"/>
        </w:tabs>
        <w:ind w:left="3054" w:hanging="360"/>
      </w:pPr>
      <w:rPr>
        <w:rFonts w:hint="default"/>
        <w:b w:val="0"/>
      </w:rPr>
    </w:lvl>
    <w:lvl w:ilvl="1">
      <w:start w:val="1"/>
      <w:numFmt w:val="decimal"/>
      <w:pStyle w:val="StylSmlouva-Text1ArialZarovnatdoblokuChar"/>
      <w:lvlText w:val="%1.%2."/>
      <w:lvlJc w:val="left"/>
      <w:pPr>
        <w:tabs>
          <w:tab w:val="num" w:pos="964"/>
        </w:tabs>
        <w:ind w:left="964" w:hanging="680"/>
      </w:pPr>
      <w:rPr>
        <w:rFonts w:hint="default"/>
        <w:color w:val="auto"/>
      </w:rPr>
    </w:lvl>
    <w:lvl w:ilvl="2">
      <w:start w:val="1"/>
      <w:numFmt w:val="decimal"/>
      <w:pStyle w:val="Smlouva-text1Arial"/>
      <w:lvlText w:val="%1.%2.%3."/>
      <w:lvlJc w:val="left"/>
      <w:pPr>
        <w:tabs>
          <w:tab w:val="num" w:pos="1662"/>
        </w:tabs>
        <w:ind w:left="1662" w:hanging="811"/>
      </w:pPr>
      <w:rPr>
        <w:rFonts w:hint="default"/>
        <w:color w:val="auto"/>
      </w:rPr>
    </w:lvl>
    <w:lvl w:ilvl="3">
      <w:start w:val="1"/>
      <w:numFmt w:val="decimal"/>
      <w:lvlText w:val="%1.%2.%3.%4."/>
      <w:lvlJc w:val="left"/>
      <w:pPr>
        <w:tabs>
          <w:tab w:val="num" w:pos="2880"/>
        </w:tabs>
        <w:ind w:left="1728" w:hanging="648"/>
      </w:pPr>
      <w:rPr>
        <w:rFonts w:hint="default"/>
        <w:color w:val="auto"/>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nsid w:val="7D37001F"/>
    <w:multiLevelType w:val="multilevel"/>
    <w:tmpl w:val="6F4AF92C"/>
    <w:styleLink w:val="StylSodrkamiVlevo2cmPedsazen06cm"/>
    <w:lvl w:ilvl="0">
      <w:start w:val="3"/>
      <w:numFmt w:val="bullet"/>
      <w:lvlText w:val="-"/>
      <w:lvlJc w:val="left"/>
      <w:pPr>
        <w:tabs>
          <w:tab w:val="num" w:pos="1474"/>
        </w:tabs>
        <w:ind w:left="1474" w:hanging="340"/>
      </w:pPr>
      <w:rPr>
        <w:rFonts w:ascii="Arial" w:hAnsi="Arial"/>
        <w:kern w:val="20"/>
      </w:rPr>
    </w:lvl>
    <w:lvl w:ilvl="1">
      <w:start w:val="1"/>
      <w:numFmt w:val="bullet"/>
      <w:lvlText w:val="o"/>
      <w:lvlJc w:val="left"/>
      <w:pPr>
        <w:tabs>
          <w:tab w:val="num" w:pos="2971"/>
        </w:tabs>
        <w:ind w:left="2971" w:hanging="360"/>
      </w:pPr>
      <w:rPr>
        <w:rFonts w:ascii="Courier New" w:hAnsi="Courier New" w:cs="Courier New" w:hint="default"/>
      </w:rPr>
    </w:lvl>
    <w:lvl w:ilvl="2">
      <w:start w:val="1"/>
      <w:numFmt w:val="bullet"/>
      <w:lvlText w:val=""/>
      <w:lvlJc w:val="left"/>
      <w:pPr>
        <w:tabs>
          <w:tab w:val="num" w:pos="3691"/>
        </w:tabs>
        <w:ind w:left="3691" w:hanging="360"/>
      </w:pPr>
      <w:rPr>
        <w:rFonts w:ascii="Wingdings" w:hAnsi="Wingdings" w:hint="default"/>
      </w:rPr>
    </w:lvl>
    <w:lvl w:ilvl="3">
      <w:start w:val="1"/>
      <w:numFmt w:val="bullet"/>
      <w:lvlText w:val=""/>
      <w:lvlJc w:val="left"/>
      <w:pPr>
        <w:tabs>
          <w:tab w:val="num" w:pos="4411"/>
        </w:tabs>
        <w:ind w:left="4411" w:hanging="360"/>
      </w:pPr>
      <w:rPr>
        <w:rFonts w:ascii="Symbol" w:hAnsi="Symbol" w:hint="default"/>
      </w:rPr>
    </w:lvl>
    <w:lvl w:ilvl="4">
      <w:start w:val="1"/>
      <w:numFmt w:val="bullet"/>
      <w:lvlText w:val="o"/>
      <w:lvlJc w:val="left"/>
      <w:pPr>
        <w:tabs>
          <w:tab w:val="num" w:pos="5131"/>
        </w:tabs>
        <w:ind w:left="5131" w:hanging="360"/>
      </w:pPr>
      <w:rPr>
        <w:rFonts w:ascii="Courier New" w:hAnsi="Courier New" w:cs="Courier New" w:hint="default"/>
      </w:rPr>
    </w:lvl>
    <w:lvl w:ilvl="5">
      <w:start w:val="1"/>
      <w:numFmt w:val="bullet"/>
      <w:lvlText w:val=""/>
      <w:lvlJc w:val="left"/>
      <w:pPr>
        <w:tabs>
          <w:tab w:val="num" w:pos="5851"/>
        </w:tabs>
        <w:ind w:left="5851" w:hanging="360"/>
      </w:pPr>
      <w:rPr>
        <w:rFonts w:ascii="Wingdings" w:hAnsi="Wingdings" w:hint="default"/>
      </w:rPr>
    </w:lvl>
    <w:lvl w:ilvl="6">
      <w:start w:val="1"/>
      <w:numFmt w:val="bullet"/>
      <w:lvlText w:val=""/>
      <w:lvlJc w:val="left"/>
      <w:pPr>
        <w:tabs>
          <w:tab w:val="num" w:pos="6571"/>
        </w:tabs>
        <w:ind w:left="6571" w:hanging="360"/>
      </w:pPr>
      <w:rPr>
        <w:rFonts w:ascii="Symbol" w:hAnsi="Symbol" w:hint="default"/>
      </w:rPr>
    </w:lvl>
    <w:lvl w:ilvl="7">
      <w:start w:val="1"/>
      <w:numFmt w:val="bullet"/>
      <w:lvlText w:val="o"/>
      <w:lvlJc w:val="left"/>
      <w:pPr>
        <w:tabs>
          <w:tab w:val="num" w:pos="7291"/>
        </w:tabs>
        <w:ind w:left="7291" w:hanging="360"/>
      </w:pPr>
      <w:rPr>
        <w:rFonts w:ascii="Courier New" w:hAnsi="Courier New" w:cs="Courier New" w:hint="default"/>
      </w:rPr>
    </w:lvl>
    <w:lvl w:ilvl="8">
      <w:start w:val="1"/>
      <w:numFmt w:val="bullet"/>
      <w:lvlText w:val=""/>
      <w:lvlJc w:val="left"/>
      <w:pPr>
        <w:tabs>
          <w:tab w:val="num" w:pos="8011"/>
        </w:tabs>
        <w:ind w:left="8011" w:hanging="360"/>
      </w:pPr>
      <w:rPr>
        <w:rFonts w:ascii="Wingdings" w:hAnsi="Wingdings" w:hint="default"/>
      </w:rPr>
    </w:lvl>
  </w:abstractNum>
  <w:num w:numId="1">
    <w:abstractNumId w:val="14"/>
  </w:num>
  <w:num w:numId="2">
    <w:abstractNumId w:val="11"/>
  </w:num>
  <w:num w:numId="3">
    <w:abstractNumId w:val="0"/>
  </w:num>
  <w:num w:numId="4">
    <w:abstractNumId w:val="14"/>
  </w:num>
  <w:num w:numId="5">
    <w:abstractNumId w:val="10"/>
  </w:num>
  <w:num w:numId="6">
    <w:abstractNumId w:val="6"/>
  </w:num>
  <w:num w:numId="7">
    <w:abstractNumId w:val="4"/>
  </w:num>
  <w:num w:numId="8">
    <w:abstractNumId w:val="15"/>
  </w:num>
  <w:num w:numId="9">
    <w:abstractNumId w:val="3"/>
  </w:num>
  <w:num w:numId="10">
    <w:abstractNumId w:val="8"/>
  </w:num>
  <w:num w:numId="11">
    <w:abstractNumId w:val="2"/>
  </w:num>
  <w:num w:numId="12">
    <w:abstractNumId w:val="1"/>
  </w:num>
  <w:num w:numId="13">
    <w:abstractNumId w:val="5"/>
  </w:num>
  <w:num w:numId="14">
    <w:abstractNumId w:val="7"/>
  </w:num>
  <w:num w:numId="15">
    <w:abstractNumId w:val="6"/>
  </w:num>
  <w:num w:numId="16">
    <w:abstractNumId w:val="14"/>
  </w:num>
  <w:num w:numId="17">
    <w:abstractNumId w:val="13"/>
  </w:num>
  <w:num w:numId="18">
    <w:abstractNumId w:val="9"/>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4"/>
  </w:num>
  <w:num w:numId="28">
    <w:abstractNumId w:val="14"/>
  </w:num>
  <w:num w:numId="29">
    <w:abstractNumId w:val="14"/>
  </w:num>
  <w:num w:numId="30">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cha, Marek">
    <w15:presenceInfo w15:providerId="AD" w15:userId="S-1-5-21-248170111-187009975-382476553-902989"/>
  </w15:person>
  <w15:person w15:author="Bernat, Jiri">
    <w15:presenceInfo w15:providerId="AD" w15:userId="S-1-5-21-248170111-187009975-382476553-947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2FA"/>
    <w:rsid w:val="00002CEF"/>
    <w:rsid w:val="000031B0"/>
    <w:rsid w:val="00003276"/>
    <w:rsid w:val="0000348A"/>
    <w:rsid w:val="00013460"/>
    <w:rsid w:val="00026DA2"/>
    <w:rsid w:val="00042523"/>
    <w:rsid w:val="0004332A"/>
    <w:rsid w:val="000479FB"/>
    <w:rsid w:val="00050B68"/>
    <w:rsid w:val="00051A31"/>
    <w:rsid w:val="00053FD3"/>
    <w:rsid w:val="0005538D"/>
    <w:rsid w:val="00061CCE"/>
    <w:rsid w:val="00062486"/>
    <w:rsid w:val="0007298F"/>
    <w:rsid w:val="00073737"/>
    <w:rsid w:val="000806AE"/>
    <w:rsid w:val="00083616"/>
    <w:rsid w:val="00083B05"/>
    <w:rsid w:val="00084DE0"/>
    <w:rsid w:val="0009560F"/>
    <w:rsid w:val="00096888"/>
    <w:rsid w:val="000A454E"/>
    <w:rsid w:val="000A6CA9"/>
    <w:rsid w:val="000B04AA"/>
    <w:rsid w:val="000B1457"/>
    <w:rsid w:val="000B5262"/>
    <w:rsid w:val="000C38ED"/>
    <w:rsid w:val="000E0E6E"/>
    <w:rsid w:val="000E5DA7"/>
    <w:rsid w:val="000E605B"/>
    <w:rsid w:val="000F1153"/>
    <w:rsid w:val="000F4555"/>
    <w:rsid w:val="000F4677"/>
    <w:rsid w:val="000F547E"/>
    <w:rsid w:val="000F5B39"/>
    <w:rsid w:val="000F78C6"/>
    <w:rsid w:val="000F7DDC"/>
    <w:rsid w:val="00105009"/>
    <w:rsid w:val="00105713"/>
    <w:rsid w:val="00105929"/>
    <w:rsid w:val="00112342"/>
    <w:rsid w:val="00113613"/>
    <w:rsid w:val="00114E35"/>
    <w:rsid w:val="00121DF5"/>
    <w:rsid w:val="00125906"/>
    <w:rsid w:val="00127BD2"/>
    <w:rsid w:val="00130E2A"/>
    <w:rsid w:val="001320CA"/>
    <w:rsid w:val="001347BA"/>
    <w:rsid w:val="001459A5"/>
    <w:rsid w:val="00146A80"/>
    <w:rsid w:val="001521C7"/>
    <w:rsid w:val="001612EA"/>
    <w:rsid w:val="0016287D"/>
    <w:rsid w:val="001653EA"/>
    <w:rsid w:val="001654AB"/>
    <w:rsid w:val="0016732A"/>
    <w:rsid w:val="00167540"/>
    <w:rsid w:val="00176EA5"/>
    <w:rsid w:val="0018314A"/>
    <w:rsid w:val="00190D43"/>
    <w:rsid w:val="001939D2"/>
    <w:rsid w:val="001A78D9"/>
    <w:rsid w:val="001A7D0D"/>
    <w:rsid w:val="001A7E2B"/>
    <w:rsid w:val="001B0DAA"/>
    <w:rsid w:val="001B6127"/>
    <w:rsid w:val="001C1607"/>
    <w:rsid w:val="001C468C"/>
    <w:rsid w:val="001C5AEE"/>
    <w:rsid w:val="001C5CB4"/>
    <w:rsid w:val="001C7017"/>
    <w:rsid w:val="001D48AF"/>
    <w:rsid w:val="001D677D"/>
    <w:rsid w:val="001E1FAF"/>
    <w:rsid w:val="001E26C1"/>
    <w:rsid w:val="001E63B9"/>
    <w:rsid w:val="001F4405"/>
    <w:rsid w:val="00204718"/>
    <w:rsid w:val="00204BC7"/>
    <w:rsid w:val="002052DF"/>
    <w:rsid w:val="002131D3"/>
    <w:rsid w:val="00215F0A"/>
    <w:rsid w:val="00217ABC"/>
    <w:rsid w:val="002202A7"/>
    <w:rsid w:val="00222ECE"/>
    <w:rsid w:val="0023338A"/>
    <w:rsid w:val="00233FBE"/>
    <w:rsid w:val="00245B33"/>
    <w:rsid w:val="00251E9E"/>
    <w:rsid w:val="00257C1A"/>
    <w:rsid w:val="00257F94"/>
    <w:rsid w:val="00261816"/>
    <w:rsid w:val="00261A94"/>
    <w:rsid w:val="00261D3D"/>
    <w:rsid w:val="002623B3"/>
    <w:rsid w:val="00262E0D"/>
    <w:rsid w:val="00267C41"/>
    <w:rsid w:val="002700D5"/>
    <w:rsid w:val="00272111"/>
    <w:rsid w:val="002745A6"/>
    <w:rsid w:val="00275A39"/>
    <w:rsid w:val="00277450"/>
    <w:rsid w:val="00284B57"/>
    <w:rsid w:val="002859B9"/>
    <w:rsid w:val="002859CC"/>
    <w:rsid w:val="0028705A"/>
    <w:rsid w:val="002915B0"/>
    <w:rsid w:val="002A07AF"/>
    <w:rsid w:val="002A1355"/>
    <w:rsid w:val="002A2AEA"/>
    <w:rsid w:val="002B2AA7"/>
    <w:rsid w:val="002B465C"/>
    <w:rsid w:val="002B56FC"/>
    <w:rsid w:val="002C2162"/>
    <w:rsid w:val="002C3C90"/>
    <w:rsid w:val="002C7D3F"/>
    <w:rsid w:val="002D105C"/>
    <w:rsid w:val="002D182F"/>
    <w:rsid w:val="002D1ADA"/>
    <w:rsid w:val="002E6E93"/>
    <w:rsid w:val="002E7B0A"/>
    <w:rsid w:val="002F3C00"/>
    <w:rsid w:val="002F59F3"/>
    <w:rsid w:val="00301B06"/>
    <w:rsid w:val="00305813"/>
    <w:rsid w:val="0031184C"/>
    <w:rsid w:val="00313EB4"/>
    <w:rsid w:val="00317D9C"/>
    <w:rsid w:val="00320C60"/>
    <w:rsid w:val="00320D55"/>
    <w:rsid w:val="00321FA8"/>
    <w:rsid w:val="00322A4B"/>
    <w:rsid w:val="00324605"/>
    <w:rsid w:val="00341035"/>
    <w:rsid w:val="00342A0A"/>
    <w:rsid w:val="00343D46"/>
    <w:rsid w:val="00344F2C"/>
    <w:rsid w:val="00352707"/>
    <w:rsid w:val="00354D3F"/>
    <w:rsid w:val="003608B0"/>
    <w:rsid w:val="00361746"/>
    <w:rsid w:val="0036788F"/>
    <w:rsid w:val="00370D94"/>
    <w:rsid w:val="00377B0F"/>
    <w:rsid w:val="003809A8"/>
    <w:rsid w:val="0038361C"/>
    <w:rsid w:val="00390ACA"/>
    <w:rsid w:val="003924A7"/>
    <w:rsid w:val="00392F20"/>
    <w:rsid w:val="0039540C"/>
    <w:rsid w:val="003975EB"/>
    <w:rsid w:val="003A0BDA"/>
    <w:rsid w:val="003A3C1E"/>
    <w:rsid w:val="003A6EE5"/>
    <w:rsid w:val="003A74F8"/>
    <w:rsid w:val="003B07F2"/>
    <w:rsid w:val="003B11F9"/>
    <w:rsid w:val="003B7862"/>
    <w:rsid w:val="003C14F9"/>
    <w:rsid w:val="003C2C7D"/>
    <w:rsid w:val="003C5C4E"/>
    <w:rsid w:val="003D358C"/>
    <w:rsid w:val="003E1274"/>
    <w:rsid w:val="003E14CB"/>
    <w:rsid w:val="003E31AB"/>
    <w:rsid w:val="003E4BE5"/>
    <w:rsid w:val="003E526C"/>
    <w:rsid w:val="003E5466"/>
    <w:rsid w:val="003F3F00"/>
    <w:rsid w:val="003F7341"/>
    <w:rsid w:val="00406729"/>
    <w:rsid w:val="004125B6"/>
    <w:rsid w:val="00413C09"/>
    <w:rsid w:val="0041499D"/>
    <w:rsid w:val="00414B05"/>
    <w:rsid w:val="00417FCA"/>
    <w:rsid w:val="00422965"/>
    <w:rsid w:val="00424098"/>
    <w:rsid w:val="00424A79"/>
    <w:rsid w:val="00427AAB"/>
    <w:rsid w:val="00431115"/>
    <w:rsid w:val="004363B2"/>
    <w:rsid w:val="004363FB"/>
    <w:rsid w:val="00441986"/>
    <w:rsid w:val="0044307D"/>
    <w:rsid w:val="00451467"/>
    <w:rsid w:val="00453326"/>
    <w:rsid w:val="00453D82"/>
    <w:rsid w:val="00453F9B"/>
    <w:rsid w:val="00454584"/>
    <w:rsid w:val="00454C8F"/>
    <w:rsid w:val="00455A11"/>
    <w:rsid w:val="00457949"/>
    <w:rsid w:val="004615DE"/>
    <w:rsid w:val="0046425B"/>
    <w:rsid w:val="0046431E"/>
    <w:rsid w:val="00464D44"/>
    <w:rsid w:val="00467889"/>
    <w:rsid w:val="00473F6E"/>
    <w:rsid w:val="004855E5"/>
    <w:rsid w:val="004912FA"/>
    <w:rsid w:val="0049437C"/>
    <w:rsid w:val="00494667"/>
    <w:rsid w:val="004971C9"/>
    <w:rsid w:val="004A311A"/>
    <w:rsid w:val="004A4602"/>
    <w:rsid w:val="004A4D47"/>
    <w:rsid w:val="004B27CD"/>
    <w:rsid w:val="004B2A14"/>
    <w:rsid w:val="004B4DCF"/>
    <w:rsid w:val="004B56B7"/>
    <w:rsid w:val="004C035F"/>
    <w:rsid w:val="004C1506"/>
    <w:rsid w:val="004C2945"/>
    <w:rsid w:val="004C3783"/>
    <w:rsid w:val="004D1760"/>
    <w:rsid w:val="004D2226"/>
    <w:rsid w:val="004D784C"/>
    <w:rsid w:val="004E022E"/>
    <w:rsid w:val="004E089D"/>
    <w:rsid w:val="004E1C07"/>
    <w:rsid w:val="004E5D97"/>
    <w:rsid w:val="004E66D0"/>
    <w:rsid w:val="004E671A"/>
    <w:rsid w:val="004F1926"/>
    <w:rsid w:val="004F1E3C"/>
    <w:rsid w:val="004F3A64"/>
    <w:rsid w:val="004F749F"/>
    <w:rsid w:val="00501E3F"/>
    <w:rsid w:val="00504F31"/>
    <w:rsid w:val="00506E43"/>
    <w:rsid w:val="00521D66"/>
    <w:rsid w:val="0052223D"/>
    <w:rsid w:val="0052544A"/>
    <w:rsid w:val="005269F7"/>
    <w:rsid w:val="00534F26"/>
    <w:rsid w:val="00565DA1"/>
    <w:rsid w:val="00566D0E"/>
    <w:rsid w:val="00567B49"/>
    <w:rsid w:val="005701EC"/>
    <w:rsid w:val="00573C7A"/>
    <w:rsid w:val="00574080"/>
    <w:rsid w:val="005756B0"/>
    <w:rsid w:val="005807A6"/>
    <w:rsid w:val="00583C48"/>
    <w:rsid w:val="005912A2"/>
    <w:rsid w:val="00596CB2"/>
    <w:rsid w:val="005A1C3F"/>
    <w:rsid w:val="005B0402"/>
    <w:rsid w:val="005C25D4"/>
    <w:rsid w:val="005C457B"/>
    <w:rsid w:val="005C4A0F"/>
    <w:rsid w:val="005C6740"/>
    <w:rsid w:val="005D005A"/>
    <w:rsid w:val="005D3614"/>
    <w:rsid w:val="005D53BC"/>
    <w:rsid w:val="005D7B7C"/>
    <w:rsid w:val="005E0353"/>
    <w:rsid w:val="005E57E8"/>
    <w:rsid w:val="005E5E66"/>
    <w:rsid w:val="005F15D4"/>
    <w:rsid w:val="005F234A"/>
    <w:rsid w:val="005F2A66"/>
    <w:rsid w:val="00602D19"/>
    <w:rsid w:val="00603731"/>
    <w:rsid w:val="00607195"/>
    <w:rsid w:val="006144C6"/>
    <w:rsid w:val="006152C9"/>
    <w:rsid w:val="0062083B"/>
    <w:rsid w:val="00620A09"/>
    <w:rsid w:val="00622AF6"/>
    <w:rsid w:val="00635A4D"/>
    <w:rsid w:val="00636C0E"/>
    <w:rsid w:val="00637CFF"/>
    <w:rsid w:val="00640F06"/>
    <w:rsid w:val="00651DCC"/>
    <w:rsid w:val="00656C57"/>
    <w:rsid w:val="006609EF"/>
    <w:rsid w:val="0066154E"/>
    <w:rsid w:val="00661EF9"/>
    <w:rsid w:val="0066444C"/>
    <w:rsid w:val="00665AEC"/>
    <w:rsid w:val="0067391B"/>
    <w:rsid w:val="00677488"/>
    <w:rsid w:val="00692812"/>
    <w:rsid w:val="00693AAB"/>
    <w:rsid w:val="00694769"/>
    <w:rsid w:val="00696E5F"/>
    <w:rsid w:val="006A066A"/>
    <w:rsid w:val="006B3BBE"/>
    <w:rsid w:val="006B6D0C"/>
    <w:rsid w:val="006C4B47"/>
    <w:rsid w:val="006C552B"/>
    <w:rsid w:val="006D13E9"/>
    <w:rsid w:val="006E0638"/>
    <w:rsid w:val="006E3E71"/>
    <w:rsid w:val="006E5C37"/>
    <w:rsid w:val="006F4298"/>
    <w:rsid w:val="006F6C9D"/>
    <w:rsid w:val="0070310B"/>
    <w:rsid w:val="00713F4E"/>
    <w:rsid w:val="007219D1"/>
    <w:rsid w:val="00724FD0"/>
    <w:rsid w:val="007300F5"/>
    <w:rsid w:val="00730724"/>
    <w:rsid w:val="00737F74"/>
    <w:rsid w:val="00746692"/>
    <w:rsid w:val="00750626"/>
    <w:rsid w:val="00753689"/>
    <w:rsid w:val="00754B74"/>
    <w:rsid w:val="007566D3"/>
    <w:rsid w:val="00757F24"/>
    <w:rsid w:val="00760653"/>
    <w:rsid w:val="00762540"/>
    <w:rsid w:val="0076408D"/>
    <w:rsid w:val="007650B0"/>
    <w:rsid w:val="007669C5"/>
    <w:rsid w:val="00771418"/>
    <w:rsid w:val="00771C0B"/>
    <w:rsid w:val="00774A4A"/>
    <w:rsid w:val="007818D0"/>
    <w:rsid w:val="00785260"/>
    <w:rsid w:val="00790A1B"/>
    <w:rsid w:val="0079120E"/>
    <w:rsid w:val="007913FA"/>
    <w:rsid w:val="00792082"/>
    <w:rsid w:val="00792297"/>
    <w:rsid w:val="0079255D"/>
    <w:rsid w:val="007A38C7"/>
    <w:rsid w:val="007A64C0"/>
    <w:rsid w:val="007A7AB9"/>
    <w:rsid w:val="007A7D4C"/>
    <w:rsid w:val="007B0975"/>
    <w:rsid w:val="007B0FA6"/>
    <w:rsid w:val="007B276B"/>
    <w:rsid w:val="007B3D1C"/>
    <w:rsid w:val="007B3D9F"/>
    <w:rsid w:val="007C0619"/>
    <w:rsid w:val="007C45CB"/>
    <w:rsid w:val="007D3ABC"/>
    <w:rsid w:val="007D4568"/>
    <w:rsid w:val="007D77CF"/>
    <w:rsid w:val="007E2B20"/>
    <w:rsid w:val="007E3924"/>
    <w:rsid w:val="007E5759"/>
    <w:rsid w:val="007E7959"/>
    <w:rsid w:val="007F10E0"/>
    <w:rsid w:val="007F4E3E"/>
    <w:rsid w:val="008005E6"/>
    <w:rsid w:val="00803A92"/>
    <w:rsid w:val="00807589"/>
    <w:rsid w:val="00807C2E"/>
    <w:rsid w:val="00811BD7"/>
    <w:rsid w:val="00822359"/>
    <w:rsid w:val="00826A79"/>
    <w:rsid w:val="008270D5"/>
    <w:rsid w:val="00833CCC"/>
    <w:rsid w:val="00844293"/>
    <w:rsid w:val="00845426"/>
    <w:rsid w:val="008516DC"/>
    <w:rsid w:val="008517FE"/>
    <w:rsid w:val="00861E57"/>
    <w:rsid w:val="00864822"/>
    <w:rsid w:val="00864F94"/>
    <w:rsid w:val="00866FAC"/>
    <w:rsid w:val="00870E6C"/>
    <w:rsid w:val="00872E7A"/>
    <w:rsid w:val="00873F90"/>
    <w:rsid w:val="00874210"/>
    <w:rsid w:val="008767B6"/>
    <w:rsid w:val="0088013E"/>
    <w:rsid w:val="0088174A"/>
    <w:rsid w:val="00881B68"/>
    <w:rsid w:val="0088340B"/>
    <w:rsid w:val="00884006"/>
    <w:rsid w:val="008900AB"/>
    <w:rsid w:val="008961B6"/>
    <w:rsid w:val="008974D1"/>
    <w:rsid w:val="0089782C"/>
    <w:rsid w:val="008A03FE"/>
    <w:rsid w:val="008A1BAF"/>
    <w:rsid w:val="008A2385"/>
    <w:rsid w:val="008A467A"/>
    <w:rsid w:val="008A6399"/>
    <w:rsid w:val="008A6BE7"/>
    <w:rsid w:val="008B015E"/>
    <w:rsid w:val="008B2CCE"/>
    <w:rsid w:val="008B4A3A"/>
    <w:rsid w:val="008C24C1"/>
    <w:rsid w:val="008C42C8"/>
    <w:rsid w:val="008C522E"/>
    <w:rsid w:val="008C7150"/>
    <w:rsid w:val="008D0047"/>
    <w:rsid w:val="008D0E71"/>
    <w:rsid w:val="008D5687"/>
    <w:rsid w:val="008D7747"/>
    <w:rsid w:val="008D7DE0"/>
    <w:rsid w:val="008E39CA"/>
    <w:rsid w:val="008E5816"/>
    <w:rsid w:val="008F4CB8"/>
    <w:rsid w:val="009032A0"/>
    <w:rsid w:val="0090508F"/>
    <w:rsid w:val="00905D04"/>
    <w:rsid w:val="0090725F"/>
    <w:rsid w:val="0090733E"/>
    <w:rsid w:val="009310B6"/>
    <w:rsid w:val="00931965"/>
    <w:rsid w:val="00933C1C"/>
    <w:rsid w:val="00934FA5"/>
    <w:rsid w:val="00940A21"/>
    <w:rsid w:val="009557DF"/>
    <w:rsid w:val="0095598F"/>
    <w:rsid w:val="00956D27"/>
    <w:rsid w:val="00957397"/>
    <w:rsid w:val="0097229B"/>
    <w:rsid w:val="009762DE"/>
    <w:rsid w:val="00980E7F"/>
    <w:rsid w:val="00986F1E"/>
    <w:rsid w:val="00987CC3"/>
    <w:rsid w:val="009905CC"/>
    <w:rsid w:val="00990C7A"/>
    <w:rsid w:val="00992C04"/>
    <w:rsid w:val="009A297F"/>
    <w:rsid w:val="009A7091"/>
    <w:rsid w:val="009B1C3C"/>
    <w:rsid w:val="009B3B8B"/>
    <w:rsid w:val="009B6695"/>
    <w:rsid w:val="009C1E56"/>
    <w:rsid w:val="009C2414"/>
    <w:rsid w:val="009C4992"/>
    <w:rsid w:val="009C6A7A"/>
    <w:rsid w:val="009C7339"/>
    <w:rsid w:val="009D1BFB"/>
    <w:rsid w:val="009D2C24"/>
    <w:rsid w:val="009F273D"/>
    <w:rsid w:val="009F7E40"/>
    <w:rsid w:val="00A10B8A"/>
    <w:rsid w:val="00A11D28"/>
    <w:rsid w:val="00A176FB"/>
    <w:rsid w:val="00A24C36"/>
    <w:rsid w:val="00A27D04"/>
    <w:rsid w:val="00A3273C"/>
    <w:rsid w:val="00A32FD4"/>
    <w:rsid w:val="00A36C1C"/>
    <w:rsid w:val="00A43600"/>
    <w:rsid w:val="00A43C4E"/>
    <w:rsid w:val="00A45B4F"/>
    <w:rsid w:val="00A53DBC"/>
    <w:rsid w:val="00A600F3"/>
    <w:rsid w:val="00A63167"/>
    <w:rsid w:val="00A66286"/>
    <w:rsid w:val="00A67E0E"/>
    <w:rsid w:val="00A77555"/>
    <w:rsid w:val="00A7771E"/>
    <w:rsid w:val="00A77FA7"/>
    <w:rsid w:val="00A824F1"/>
    <w:rsid w:val="00A848A0"/>
    <w:rsid w:val="00A8574A"/>
    <w:rsid w:val="00A93CE7"/>
    <w:rsid w:val="00AA1A48"/>
    <w:rsid w:val="00AA4213"/>
    <w:rsid w:val="00AB10D9"/>
    <w:rsid w:val="00AB2034"/>
    <w:rsid w:val="00AB2BD0"/>
    <w:rsid w:val="00AC03F1"/>
    <w:rsid w:val="00AC29CF"/>
    <w:rsid w:val="00AC4086"/>
    <w:rsid w:val="00AC41A0"/>
    <w:rsid w:val="00AD11CA"/>
    <w:rsid w:val="00AD1B02"/>
    <w:rsid w:val="00AD314C"/>
    <w:rsid w:val="00AD34F9"/>
    <w:rsid w:val="00AE21C9"/>
    <w:rsid w:val="00AF0332"/>
    <w:rsid w:val="00AF1EB8"/>
    <w:rsid w:val="00AF2F39"/>
    <w:rsid w:val="00AF3E5A"/>
    <w:rsid w:val="00AF483A"/>
    <w:rsid w:val="00B01A1C"/>
    <w:rsid w:val="00B0481C"/>
    <w:rsid w:val="00B04832"/>
    <w:rsid w:val="00B108BB"/>
    <w:rsid w:val="00B113E1"/>
    <w:rsid w:val="00B11494"/>
    <w:rsid w:val="00B15B56"/>
    <w:rsid w:val="00B17335"/>
    <w:rsid w:val="00B1742E"/>
    <w:rsid w:val="00B1752A"/>
    <w:rsid w:val="00B2013E"/>
    <w:rsid w:val="00B24562"/>
    <w:rsid w:val="00B31EF4"/>
    <w:rsid w:val="00B34C19"/>
    <w:rsid w:val="00B47002"/>
    <w:rsid w:val="00B505B4"/>
    <w:rsid w:val="00B54B54"/>
    <w:rsid w:val="00B568CE"/>
    <w:rsid w:val="00B60BCE"/>
    <w:rsid w:val="00B628E0"/>
    <w:rsid w:val="00B63BE8"/>
    <w:rsid w:val="00B65087"/>
    <w:rsid w:val="00B7131A"/>
    <w:rsid w:val="00B74D0A"/>
    <w:rsid w:val="00B767EF"/>
    <w:rsid w:val="00B8246A"/>
    <w:rsid w:val="00B906A3"/>
    <w:rsid w:val="00B93040"/>
    <w:rsid w:val="00BA0C1F"/>
    <w:rsid w:val="00BA11CF"/>
    <w:rsid w:val="00BB13F4"/>
    <w:rsid w:val="00BB1A7A"/>
    <w:rsid w:val="00BB5439"/>
    <w:rsid w:val="00BB5774"/>
    <w:rsid w:val="00BC1D3D"/>
    <w:rsid w:val="00BC257E"/>
    <w:rsid w:val="00BC600B"/>
    <w:rsid w:val="00BD6871"/>
    <w:rsid w:val="00BD7E91"/>
    <w:rsid w:val="00BD7FFA"/>
    <w:rsid w:val="00BE467E"/>
    <w:rsid w:val="00BE68A0"/>
    <w:rsid w:val="00BE6A56"/>
    <w:rsid w:val="00BE7A68"/>
    <w:rsid w:val="00BF62F3"/>
    <w:rsid w:val="00C0085F"/>
    <w:rsid w:val="00C06E3A"/>
    <w:rsid w:val="00C07A57"/>
    <w:rsid w:val="00C10C73"/>
    <w:rsid w:val="00C10EE1"/>
    <w:rsid w:val="00C14DEC"/>
    <w:rsid w:val="00C156B0"/>
    <w:rsid w:val="00C15FBB"/>
    <w:rsid w:val="00C32256"/>
    <w:rsid w:val="00C32901"/>
    <w:rsid w:val="00C3584C"/>
    <w:rsid w:val="00C378C4"/>
    <w:rsid w:val="00C40585"/>
    <w:rsid w:val="00C422BD"/>
    <w:rsid w:val="00C50BED"/>
    <w:rsid w:val="00C50EEE"/>
    <w:rsid w:val="00C57CC1"/>
    <w:rsid w:val="00C654CF"/>
    <w:rsid w:val="00C67EA5"/>
    <w:rsid w:val="00C70821"/>
    <w:rsid w:val="00C715EB"/>
    <w:rsid w:val="00C73BD1"/>
    <w:rsid w:val="00C756CB"/>
    <w:rsid w:val="00C75E69"/>
    <w:rsid w:val="00C7608C"/>
    <w:rsid w:val="00C765B1"/>
    <w:rsid w:val="00C838EE"/>
    <w:rsid w:val="00C8626B"/>
    <w:rsid w:val="00C90052"/>
    <w:rsid w:val="00C9372A"/>
    <w:rsid w:val="00C939B8"/>
    <w:rsid w:val="00C93BAF"/>
    <w:rsid w:val="00C9453E"/>
    <w:rsid w:val="00CA5018"/>
    <w:rsid w:val="00CA71CE"/>
    <w:rsid w:val="00CB06CE"/>
    <w:rsid w:val="00CB080D"/>
    <w:rsid w:val="00CB1024"/>
    <w:rsid w:val="00CB3094"/>
    <w:rsid w:val="00CB6988"/>
    <w:rsid w:val="00CC41CB"/>
    <w:rsid w:val="00CC53CE"/>
    <w:rsid w:val="00CD1039"/>
    <w:rsid w:val="00CD1F79"/>
    <w:rsid w:val="00CD5694"/>
    <w:rsid w:val="00CD6197"/>
    <w:rsid w:val="00CE098F"/>
    <w:rsid w:val="00CE18A9"/>
    <w:rsid w:val="00CE3D20"/>
    <w:rsid w:val="00CF1493"/>
    <w:rsid w:val="00CF47BD"/>
    <w:rsid w:val="00CF5442"/>
    <w:rsid w:val="00CF663C"/>
    <w:rsid w:val="00D00817"/>
    <w:rsid w:val="00D00C73"/>
    <w:rsid w:val="00D01869"/>
    <w:rsid w:val="00D10E54"/>
    <w:rsid w:val="00D10E5E"/>
    <w:rsid w:val="00D11459"/>
    <w:rsid w:val="00D15CD1"/>
    <w:rsid w:val="00D165D4"/>
    <w:rsid w:val="00D17104"/>
    <w:rsid w:val="00D2023F"/>
    <w:rsid w:val="00D31C89"/>
    <w:rsid w:val="00D36025"/>
    <w:rsid w:val="00D422A9"/>
    <w:rsid w:val="00D430BD"/>
    <w:rsid w:val="00D440F2"/>
    <w:rsid w:val="00D4463E"/>
    <w:rsid w:val="00D44BCB"/>
    <w:rsid w:val="00D455F5"/>
    <w:rsid w:val="00D46430"/>
    <w:rsid w:val="00D57CB0"/>
    <w:rsid w:val="00D612B4"/>
    <w:rsid w:val="00D6167D"/>
    <w:rsid w:val="00D64493"/>
    <w:rsid w:val="00D6643E"/>
    <w:rsid w:val="00D70FE3"/>
    <w:rsid w:val="00D73945"/>
    <w:rsid w:val="00D7663C"/>
    <w:rsid w:val="00D82E4A"/>
    <w:rsid w:val="00D834EC"/>
    <w:rsid w:val="00D85812"/>
    <w:rsid w:val="00D879B2"/>
    <w:rsid w:val="00D87DEB"/>
    <w:rsid w:val="00D90132"/>
    <w:rsid w:val="00D967B1"/>
    <w:rsid w:val="00D976C7"/>
    <w:rsid w:val="00DA24DD"/>
    <w:rsid w:val="00DA4677"/>
    <w:rsid w:val="00DA52E6"/>
    <w:rsid w:val="00DA5334"/>
    <w:rsid w:val="00DA5D81"/>
    <w:rsid w:val="00DB36A8"/>
    <w:rsid w:val="00DC1740"/>
    <w:rsid w:val="00DD0569"/>
    <w:rsid w:val="00DD5219"/>
    <w:rsid w:val="00DD762D"/>
    <w:rsid w:val="00DE16DF"/>
    <w:rsid w:val="00DE3DDB"/>
    <w:rsid w:val="00DE43E9"/>
    <w:rsid w:val="00DE4FE3"/>
    <w:rsid w:val="00DE524A"/>
    <w:rsid w:val="00DE5965"/>
    <w:rsid w:val="00DE5CD1"/>
    <w:rsid w:val="00DF0DC5"/>
    <w:rsid w:val="00DF0F80"/>
    <w:rsid w:val="00DF66AE"/>
    <w:rsid w:val="00E036C0"/>
    <w:rsid w:val="00E06D97"/>
    <w:rsid w:val="00E07A84"/>
    <w:rsid w:val="00E10B97"/>
    <w:rsid w:val="00E140DE"/>
    <w:rsid w:val="00E177D0"/>
    <w:rsid w:val="00E20E7D"/>
    <w:rsid w:val="00E26216"/>
    <w:rsid w:val="00E27E07"/>
    <w:rsid w:val="00E310AC"/>
    <w:rsid w:val="00E32024"/>
    <w:rsid w:val="00E34E8D"/>
    <w:rsid w:val="00E3568D"/>
    <w:rsid w:val="00E37554"/>
    <w:rsid w:val="00E405EB"/>
    <w:rsid w:val="00E40C1D"/>
    <w:rsid w:val="00E43811"/>
    <w:rsid w:val="00E44646"/>
    <w:rsid w:val="00E456D5"/>
    <w:rsid w:val="00E46434"/>
    <w:rsid w:val="00E4753E"/>
    <w:rsid w:val="00E50135"/>
    <w:rsid w:val="00E50463"/>
    <w:rsid w:val="00E52859"/>
    <w:rsid w:val="00E53484"/>
    <w:rsid w:val="00E53B4F"/>
    <w:rsid w:val="00E550F4"/>
    <w:rsid w:val="00E57761"/>
    <w:rsid w:val="00E60CBA"/>
    <w:rsid w:val="00E630DF"/>
    <w:rsid w:val="00E667A0"/>
    <w:rsid w:val="00E72A6B"/>
    <w:rsid w:val="00E76CD3"/>
    <w:rsid w:val="00E82DDA"/>
    <w:rsid w:val="00E849D8"/>
    <w:rsid w:val="00E86E7C"/>
    <w:rsid w:val="00E934B0"/>
    <w:rsid w:val="00E94B5B"/>
    <w:rsid w:val="00EA2DD5"/>
    <w:rsid w:val="00EB5863"/>
    <w:rsid w:val="00EB7926"/>
    <w:rsid w:val="00EC4C44"/>
    <w:rsid w:val="00ED187F"/>
    <w:rsid w:val="00ED1CA9"/>
    <w:rsid w:val="00ED1D9B"/>
    <w:rsid w:val="00EE0990"/>
    <w:rsid w:val="00EE0C66"/>
    <w:rsid w:val="00EE30D8"/>
    <w:rsid w:val="00EE46EF"/>
    <w:rsid w:val="00EE5154"/>
    <w:rsid w:val="00EE57A2"/>
    <w:rsid w:val="00EF337A"/>
    <w:rsid w:val="00EF49C3"/>
    <w:rsid w:val="00EF6B3E"/>
    <w:rsid w:val="00F017C0"/>
    <w:rsid w:val="00F04E6C"/>
    <w:rsid w:val="00F07032"/>
    <w:rsid w:val="00F13EAA"/>
    <w:rsid w:val="00F15BC5"/>
    <w:rsid w:val="00F15E9A"/>
    <w:rsid w:val="00F17020"/>
    <w:rsid w:val="00F17587"/>
    <w:rsid w:val="00F2315B"/>
    <w:rsid w:val="00F27953"/>
    <w:rsid w:val="00F3341A"/>
    <w:rsid w:val="00F33D9A"/>
    <w:rsid w:val="00F40608"/>
    <w:rsid w:val="00F410AC"/>
    <w:rsid w:val="00F43634"/>
    <w:rsid w:val="00F5116C"/>
    <w:rsid w:val="00F51583"/>
    <w:rsid w:val="00F5246E"/>
    <w:rsid w:val="00F54481"/>
    <w:rsid w:val="00F54D21"/>
    <w:rsid w:val="00F614DB"/>
    <w:rsid w:val="00F62DA9"/>
    <w:rsid w:val="00F73169"/>
    <w:rsid w:val="00F776E9"/>
    <w:rsid w:val="00F815AA"/>
    <w:rsid w:val="00F84F58"/>
    <w:rsid w:val="00F87DBB"/>
    <w:rsid w:val="00F91F00"/>
    <w:rsid w:val="00FA179E"/>
    <w:rsid w:val="00FA27E2"/>
    <w:rsid w:val="00FA6396"/>
    <w:rsid w:val="00FB1101"/>
    <w:rsid w:val="00FB1DE7"/>
    <w:rsid w:val="00FC020D"/>
    <w:rsid w:val="00FC0ECD"/>
    <w:rsid w:val="00FC43B5"/>
    <w:rsid w:val="00FC65F8"/>
    <w:rsid w:val="00FD4098"/>
    <w:rsid w:val="00FD49E3"/>
    <w:rsid w:val="00FE373F"/>
    <w:rsid w:val="00FE7826"/>
    <w:rsid w:val="00FF1CC0"/>
    <w:rsid w:val="00FF718E"/>
    <w:rsid w:val="00FF7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61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Smlouva normální Arial"/>
    <w:qFormat/>
    <w:rsid w:val="00406729"/>
    <w:pPr>
      <w:spacing w:before="240"/>
    </w:pPr>
    <w:rPr>
      <w:rFonts w:ascii="Arial" w:hAnsi="Arial"/>
      <w:kern w:val="20"/>
      <w:szCs w:val="24"/>
    </w:rPr>
  </w:style>
  <w:style w:type="paragraph" w:styleId="Nadpis1">
    <w:name w:val="heading 1"/>
    <w:basedOn w:val="Normln"/>
    <w:next w:val="Normln"/>
    <w:qFormat/>
    <w:rsid w:val="00C156B0"/>
    <w:pPr>
      <w:keepNext/>
      <w:spacing w:before="480" w:line="290" w:lineRule="exact"/>
      <w:jc w:val="center"/>
      <w:outlineLvl w:val="0"/>
    </w:pPr>
    <w:rPr>
      <w:rFonts w:cs="Arial"/>
      <w:b/>
      <w:i/>
      <w:kern w:val="300"/>
      <w:sz w:val="24"/>
      <w:szCs w:val="32"/>
    </w:rPr>
  </w:style>
  <w:style w:type="paragraph" w:styleId="Nadpis2">
    <w:name w:val="heading 2"/>
    <w:basedOn w:val="Normln"/>
    <w:next w:val="Normln"/>
    <w:qFormat/>
    <w:rsid w:val="00C156B0"/>
    <w:pPr>
      <w:keepNext/>
      <w:spacing w:before="0"/>
      <w:outlineLvl w:val="1"/>
    </w:pPr>
    <w:rPr>
      <w:rFonts w:cs="Arial"/>
      <w:b/>
      <w:bCs/>
      <w:i/>
      <w:iCs/>
      <w:szCs w:val="28"/>
    </w:rPr>
  </w:style>
  <w:style w:type="paragraph" w:styleId="Nadpis3">
    <w:name w:val="heading 3"/>
    <w:basedOn w:val="Normln"/>
    <w:next w:val="Normln"/>
    <w:link w:val="Nadpis3Char"/>
    <w:uiPriority w:val="9"/>
    <w:semiHidden/>
    <w:unhideWhenUsed/>
    <w:qFormat/>
    <w:rsid w:val="0062083B"/>
    <w:pPr>
      <w:keepNext/>
      <w:spacing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1">
    <w:name w:val="Tabulka 1"/>
    <w:basedOn w:val="Normln"/>
    <w:rsid w:val="00C156B0"/>
    <w:pPr>
      <w:spacing w:before="0" w:line="280" w:lineRule="exact"/>
    </w:pPr>
  </w:style>
  <w:style w:type="paragraph" w:customStyle="1" w:styleId="Smlouva-Nadpis1">
    <w:name w:val="Smlouva - Nadpis 1"/>
    <w:basedOn w:val="Nadpis1"/>
    <w:rsid w:val="002915B0"/>
    <w:pPr>
      <w:numPr>
        <w:numId w:val="4"/>
      </w:numPr>
      <w:spacing w:line="240" w:lineRule="exact"/>
    </w:pPr>
    <w:rPr>
      <w:rFonts w:ascii="Franklin Gothic Heavy" w:hAnsi="Franklin Gothic Heavy" w:cs="Times New Roman"/>
      <w:b w:val="0"/>
      <w:iCs/>
      <w:caps/>
      <w:spacing w:val="40"/>
      <w:szCs w:val="20"/>
    </w:rPr>
  </w:style>
  <w:style w:type="paragraph" w:customStyle="1" w:styleId="Adresa">
    <w:name w:val="Adresa"/>
    <w:basedOn w:val="Normln"/>
    <w:rsid w:val="00C156B0"/>
    <w:pPr>
      <w:framePr w:w="11907" w:h="1230" w:hRule="exact" w:wrap="around" w:vAnchor="page" w:hAnchor="page" w:x="1" w:y="13376"/>
      <w:shd w:val="solid" w:color="FFFFFF" w:fill="FFFFFF"/>
      <w:spacing w:before="0" w:line="180" w:lineRule="exact"/>
      <w:jc w:val="center"/>
    </w:pPr>
    <w:rPr>
      <w:kern w:val="300"/>
      <w:sz w:val="13"/>
    </w:rPr>
  </w:style>
  <w:style w:type="character" w:customStyle="1" w:styleId="StylSmlouva-Text1ArialZarovnatdoblokuCharChar">
    <w:name w:val="Styl Smlouva - Text 1 + Arial Zarovnat do bloku Char Char"/>
    <w:link w:val="StylSmlouva-Text1ArialZarovnatdoblokuChar"/>
    <w:rsid w:val="00BC600B"/>
    <w:rPr>
      <w:rFonts w:ascii="Arial" w:hAnsi="Arial"/>
      <w:kern w:val="20"/>
      <w:lang w:val="x-none" w:eastAsia="x-none"/>
    </w:rPr>
  </w:style>
  <w:style w:type="numbering" w:customStyle="1" w:styleId="StylSodrkamiVlevo2cmPedsazen06cm">
    <w:name w:val="Styl S odrážkami Vlevo:  2 cm Předsazení:  06 cm"/>
    <w:basedOn w:val="Bezseznamu"/>
    <w:rsid w:val="0023338A"/>
    <w:pPr>
      <w:numPr>
        <w:numId w:val="8"/>
      </w:numPr>
    </w:pPr>
  </w:style>
  <w:style w:type="paragraph" w:styleId="Zpat">
    <w:name w:val="footer"/>
    <w:basedOn w:val="Normln"/>
    <w:link w:val="ZpatChar"/>
    <w:rsid w:val="00C156B0"/>
    <w:pPr>
      <w:tabs>
        <w:tab w:val="center" w:pos="4536"/>
        <w:tab w:val="right" w:pos="9072"/>
      </w:tabs>
    </w:pPr>
  </w:style>
  <w:style w:type="character" w:styleId="slostrnky">
    <w:name w:val="page number"/>
    <w:rsid w:val="00C156B0"/>
    <w:rPr>
      <w:rFonts w:ascii="Franklin Gothic Book" w:hAnsi="Franklin Gothic Book"/>
      <w:sz w:val="20"/>
    </w:rPr>
  </w:style>
  <w:style w:type="paragraph" w:styleId="Zhlav">
    <w:name w:val="header"/>
    <w:basedOn w:val="Normln"/>
    <w:rsid w:val="00C156B0"/>
    <w:pPr>
      <w:tabs>
        <w:tab w:val="center" w:pos="4536"/>
        <w:tab w:val="right" w:pos="9072"/>
      </w:tabs>
    </w:pPr>
  </w:style>
  <w:style w:type="paragraph" w:customStyle="1" w:styleId="Nzevsmlouvy2">
    <w:name w:val="Název smlouvy 2"/>
    <w:basedOn w:val="Normln"/>
    <w:rsid w:val="00C156B0"/>
    <w:pPr>
      <w:spacing w:before="300" w:after="240" w:line="600" w:lineRule="exact"/>
      <w:ind w:left="284" w:right="284"/>
      <w:jc w:val="center"/>
    </w:pPr>
    <w:rPr>
      <w:rFonts w:ascii="Franklin Gothic Heavy" w:hAnsi="Franklin Gothic Heavy"/>
      <w:i/>
      <w:iCs/>
      <w:caps/>
      <w:noProof/>
      <w:spacing w:val="29"/>
      <w:sz w:val="30"/>
      <w:szCs w:val="20"/>
    </w:rPr>
  </w:style>
  <w:style w:type="paragraph" w:customStyle="1" w:styleId="Smlouva-Text1">
    <w:name w:val="Smlouva - Text 1"/>
    <w:basedOn w:val="Normln"/>
    <w:rsid w:val="004E089D"/>
    <w:pPr>
      <w:tabs>
        <w:tab w:val="num" w:pos="680"/>
      </w:tabs>
      <w:spacing w:line="240" w:lineRule="exact"/>
      <w:ind w:left="680" w:hanging="680"/>
      <w:outlineLvl w:val="1"/>
    </w:pPr>
  </w:style>
  <w:style w:type="paragraph" w:customStyle="1" w:styleId="Nzevsmlouvy1">
    <w:name w:val="Název smlouvy 1"/>
    <w:basedOn w:val="Normln"/>
    <w:rsid w:val="00C156B0"/>
    <w:pPr>
      <w:spacing w:before="480" w:after="360" w:line="520" w:lineRule="exact"/>
      <w:ind w:left="284" w:right="284"/>
      <w:jc w:val="center"/>
    </w:pPr>
    <w:rPr>
      <w:rFonts w:ascii="Franklin Gothic Heavy" w:hAnsi="Franklin Gothic Heavy"/>
      <w:bCs/>
      <w:i/>
      <w:iCs/>
      <w:caps/>
      <w:noProof/>
      <w:spacing w:val="40"/>
      <w:sz w:val="52"/>
      <w:szCs w:val="52"/>
    </w:rPr>
  </w:style>
  <w:style w:type="paragraph" w:customStyle="1" w:styleId="StylSmlouva-Text1ArialZarovnatdobloku">
    <w:name w:val="Styl Smlouva - Text 1 + Arial Zarovnat do bloku"/>
    <w:basedOn w:val="Normln"/>
    <w:rsid w:val="003E5466"/>
    <w:pPr>
      <w:tabs>
        <w:tab w:val="num" w:pos="680"/>
      </w:tabs>
      <w:ind w:left="680" w:hanging="680"/>
      <w:jc w:val="both"/>
      <w:outlineLvl w:val="1"/>
    </w:pPr>
    <w:rPr>
      <w:szCs w:val="20"/>
    </w:rPr>
  </w:style>
  <w:style w:type="paragraph" w:customStyle="1" w:styleId="StylSmlouva-Text1Vlevo0cmPedsazen12cm">
    <w:name w:val="Styl Smlouva - Text 1 + Vlevo:  0 cm Předsazení:  12 cm"/>
    <w:basedOn w:val="Smlouva-Text1"/>
    <w:rsid w:val="00026DA2"/>
    <w:pPr>
      <w:tabs>
        <w:tab w:val="clear" w:pos="680"/>
        <w:tab w:val="num" w:pos="1531"/>
      </w:tabs>
      <w:ind w:left="1531" w:hanging="811"/>
      <w:outlineLvl w:val="2"/>
    </w:pPr>
    <w:rPr>
      <w:rFonts w:ascii="Franklin Gothic Book" w:hAnsi="Franklin Gothic Book"/>
      <w:szCs w:val="20"/>
    </w:rPr>
  </w:style>
  <w:style w:type="paragraph" w:styleId="Obsah1">
    <w:name w:val="toc 1"/>
    <w:basedOn w:val="Normln"/>
    <w:next w:val="Normln"/>
    <w:autoRedefine/>
    <w:uiPriority w:val="39"/>
    <w:rsid w:val="00C156B0"/>
    <w:pPr>
      <w:tabs>
        <w:tab w:val="left" w:pos="510"/>
        <w:tab w:val="right" w:leader="dot" w:pos="8494"/>
      </w:tabs>
      <w:spacing w:before="120"/>
    </w:pPr>
    <w:rPr>
      <w:caps/>
      <w:szCs w:val="20"/>
    </w:rPr>
  </w:style>
  <w:style w:type="paragraph" w:styleId="Bezmezer">
    <w:name w:val="No Spacing"/>
    <w:uiPriority w:val="1"/>
    <w:qFormat/>
    <w:rsid w:val="00760653"/>
    <w:rPr>
      <w:rFonts w:ascii="Calibri" w:eastAsia="Calibri" w:hAnsi="Calibri"/>
      <w:sz w:val="22"/>
      <w:szCs w:val="22"/>
      <w:lang w:eastAsia="en-US"/>
    </w:rPr>
  </w:style>
  <w:style w:type="paragraph" w:customStyle="1" w:styleId="Smlouva-Odrky1">
    <w:name w:val="Smlouva - Odrážky 1"/>
    <w:basedOn w:val="Normln"/>
    <w:rsid w:val="004C035F"/>
    <w:pPr>
      <w:numPr>
        <w:numId w:val="2"/>
      </w:numPr>
      <w:spacing w:before="120"/>
    </w:pPr>
  </w:style>
  <w:style w:type="paragraph" w:customStyle="1" w:styleId="Tabulka2">
    <w:name w:val="Tabulka 2"/>
    <w:basedOn w:val="Normln"/>
    <w:rsid w:val="00980E7F"/>
    <w:pPr>
      <w:spacing w:line="240" w:lineRule="exact"/>
    </w:pPr>
    <w:rPr>
      <w:rFonts w:ascii="Franklin Gothic Book" w:hAnsi="Franklin Gothic Book"/>
    </w:rPr>
  </w:style>
  <w:style w:type="paragraph" w:customStyle="1" w:styleId="Smlouva-adresa">
    <w:name w:val="Smlouva - adresa"/>
    <w:basedOn w:val="Normln"/>
    <w:rsid w:val="00C156B0"/>
    <w:pPr>
      <w:spacing w:before="120"/>
      <w:ind w:left="964"/>
    </w:pPr>
  </w:style>
  <w:style w:type="character" w:styleId="Hypertextovodkaz">
    <w:name w:val="Hyperlink"/>
    <w:rsid w:val="00C50EEE"/>
    <w:rPr>
      <w:color w:val="0000FF"/>
      <w:u w:val="single"/>
    </w:rPr>
  </w:style>
  <w:style w:type="character" w:styleId="Odkaznakoment">
    <w:name w:val="annotation reference"/>
    <w:rsid w:val="00CA5018"/>
    <w:rPr>
      <w:sz w:val="16"/>
      <w:szCs w:val="16"/>
    </w:rPr>
  </w:style>
  <w:style w:type="paragraph" w:styleId="Textkomente">
    <w:name w:val="annotation text"/>
    <w:basedOn w:val="Normln"/>
    <w:link w:val="TextkomenteChar"/>
    <w:semiHidden/>
    <w:rsid w:val="00FE373F"/>
    <w:rPr>
      <w:szCs w:val="20"/>
      <w:lang w:val="x-none" w:eastAsia="x-none"/>
    </w:rPr>
  </w:style>
  <w:style w:type="paragraph" w:styleId="Pedmtkomente">
    <w:name w:val="annotation subject"/>
    <w:basedOn w:val="Textkomente"/>
    <w:next w:val="Textkomente"/>
    <w:semiHidden/>
    <w:rsid w:val="00FE373F"/>
    <w:rPr>
      <w:b/>
      <w:bCs/>
    </w:rPr>
  </w:style>
  <w:style w:type="paragraph" w:styleId="Textbubliny">
    <w:name w:val="Balloon Text"/>
    <w:basedOn w:val="Normln"/>
    <w:semiHidden/>
    <w:rsid w:val="00FE373F"/>
    <w:rPr>
      <w:rFonts w:ascii="Tahoma" w:hAnsi="Tahoma" w:cs="Tahoma"/>
      <w:sz w:val="16"/>
      <w:szCs w:val="16"/>
    </w:rPr>
  </w:style>
  <w:style w:type="paragraph" w:customStyle="1" w:styleId="-Smlouva">
    <w:name w:val="- Smlouva"/>
    <w:aliases w:val="Arial,0 odstavec"/>
    <w:basedOn w:val="Seznamsodrkami"/>
    <w:link w:val="-SmlouvaArial0odstavecChar"/>
    <w:rsid w:val="004C035F"/>
    <w:pPr>
      <w:numPr>
        <w:numId w:val="6"/>
      </w:numPr>
      <w:spacing w:before="0"/>
      <w:jc w:val="both"/>
    </w:pPr>
  </w:style>
  <w:style w:type="character" w:customStyle="1" w:styleId="SeznamsodrkamiChar">
    <w:name w:val="Seznam s odrážkami Char"/>
    <w:link w:val="Seznamsodrkami"/>
    <w:rsid w:val="004F749F"/>
    <w:rPr>
      <w:rFonts w:ascii="Arial" w:hAnsi="Arial"/>
      <w:kern w:val="20"/>
      <w:szCs w:val="24"/>
      <w:lang w:val="x-none" w:eastAsia="x-none"/>
    </w:rPr>
  </w:style>
  <w:style w:type="paragraph" w:styleId="Seznamsodrkami">
    <w:name w:val="List Bullet"/>
    <w:basedOn w:val="Normln"/>
    <w:link w:val="SeznamsodrkamiChar"/>
    <w:autoRedefine/>
    <w:rsid w:val="004F749F"/>
    <w:pPr>
      <w:numPr>
        <w:numId w:val="3"/>
      </w:numPr>
    </w:pPr>
    <w:rPr>
      <w:lang w:val="x-none" w:eastAsia="x-none"/>
    </w:rPr>
  </w:style>
  <w:style w:type="character" w:customStyle="1" w:styleId="-SmlouvaArial0odstavecChar">
    <w:name w:val="- Smlouva;Arial;0 odstavec Char"/>
    <w:link w:val="-Smlouva"/>
    <w:rsid w:val="000C38ED"/>
    <w:rPr>
      <w:rFonts w:ascii="Arial" w:hAnsi="Arial"/>
      <w:kern w:val="20"/>
      <w:szCs w:val="24"/>
      <w:lang w:val="x-none" w:eastAsia="x-none"/>
    </w:rPr>
  </w:style>
  <w:style w:type="paragraph" w:customStyle="1" w:styleId="Smlouva-text1Arial">
    <w:name w:val="Smlouva - text 1 + Arial"/>
    <w:basedOn w:val="Normln"/>
    <w:link w:val="Smlouva-text1ArialChar"/>
    <w:rsid w:val="00D00C73"/>
    <w:pPr>
      <w:numPr>
        <w:ilvl w:val="2"/>
        <w:numId w:val="4"/>
      </w:numPr>
      <w:spacing w:before="120"/>
      <w:jc w:val="both"/>
      <w:outlineLvl w:val="1"/>
    </w:pPr>
    <w:rPr>
      <w:lang w:val="x-none" w:eastAsia="x-none"/>
    </w:rPr>
  </w:style>
  <w:style w:type="character" w:customStyle="1" w:styleId="Smlouva-text1ArialChar">
    <w:name w:val="Smlouva - text 1 + Arial Char"/>
    <w:link w:val="Smlouva-text1Arial"/>
    <w:rsid w:val="00D00C73"/>
    <w:rPr>
      <w:rFonts w:ascii="Arial" w:hAnsi="Arial"/>
      <w:kern w:val="20"/>
      <w:szCs w:val="24"/>
      <w:lang w:val="x-none" w:eastAsia="x-none"/>
    </w:rPr>
  </w:style>
  <w:style w:type="paragraph" w:customStyle="1" w:styleId="StylSmlouva-Text1ArialZarovnatdoblokuChar">
    <w:name w:val="Styl Smlouva - Text 1 + Arial Zarovnat do bloku Char"/>
    <w:basedOn w:val="Normln"/>
    <w:link w:val="StylSmlouva-Text1ArialZarovnatdoblokuCharChar"/>
    <w:rsid w:val="00CA5018"/>
    <w:pPr>
      <w:numPr>
        <w:ilvl w:val="1"/>
        <w:numId w:val="4"/>
      </w:numPr>
      <w:jc w:val="both"/>
      <w:outlineLvl w:val="1"/>
    </w:pPr>
    <w:rPr>
      <w:szCs w:val="20"/>
      <w:lang w:val="x-none" w:eastAsia="x-none"/>
    </w:rPr>
  </w:style>
  <w:style w:type="numbering" w:styleId="1ai">
    <w:name w:val="Outline List 1"/>
    <w:basedOn w:val="Bezseznamu"/>
    <w:rsid w:val="006E3E71"/>
    <w:pPr>
      <w:numPr>
        <w:numId w:val="7"/>
      </w:numPr>
    </w:pPr>
  </w:style>
  <w:style w:type="paragraph" w:styleId="Textpoznpodarou">
    <w:name w:val="footnote text"/>
    <w:basedOn w:val="Normln"/>
    <w:link w:val="TextpoznpodarouChar"/>
    <w:uiPriority w:val="99"/>
    <w:semiHidden/>
    <w:unhideWhenUsed/>
    <w:rsid w:val="00CC53CE"/>
    <w:pPr>
      <w:spacing w:before="0"/>
    </w:pPr>
    <w:rPr>
      <w:szCs w:val="20"/>
      <w:lang w:val="x-none" w:eastAsia="x-none"/>
    </w:rPr>
  </w:style>
  <w:style w:type="character" w:customStyle="1" w:styleId="TextpoznpodarouChar">
    <w:name w:val="Text pozn. pod čarou Char"/>
    <w:link w:val="Textpoznpodarou"/>
    <w:uiPriority w:val="99"/>
    <w:semiHidden/>
    <w:rsid w:val="00CC53CE"/>
    <w:rPr>
      <w:rFonts w:ascii="Arial" w:hAnsi="Arial"/>
      <w:kern w:val="20"/>
    </w:rPr>
  </w:style>
  <w:style w:type="character" w:styleId="Znakapoznpodarou">
    <w:name w:val="footnote reference"/>
    <w:rsid w:val="00CC53CE"/>
    <w:rPr>
      <w:vertAlign w:val="superscript"/>
    </w:rPr>
  </w:style>
  <w:style w:type="paragraph" w:customStyle="1" w:styleId="a">
    <w:basedOn w:val="Normln"/>
    <w:next w:val="Rozloendokumentu"/>
    <w:link w:val="RozvrendokumentuChar"/>
    <w:semiHidden/>
    <w:rsid w:val="004C035F"/>
    <w:pPr>
      <w:shd w:val="clear" w:color="auto" w:fill="000080"/>
      <w:spacing w:line="240" w:lineRule="exact"/>
    </w:pPr>
    <w:rPr>
      <w:rFonts w:ascii="Tahoma" w:hAnsi="Tahoma"/>
      <w:szCs w:val="20"/>
      <w:lang w:val="x-none" w:eastAsia="x-none"/>
    </w:rPr>
  </w:style>
  <w:style w:type="character" w:customStyle="1" w:styleId="RozvrendokumentuChar">
    <w:name w:val="Rozvržení dokumentu Char"/>
    <w:link w:val="a"/>
    <w:semiHidden/>
    <w:rsid w:val="000E5DA7"/>
    <w:rPr>
      <w:rFonts w:ascii="Tahoma" w:hAnsi="Tahoma"/>
      <w:kern w:val="20"/>
      <w:shd w:val="clear" w:color="auto" w:fill="000080"/>
      <w:lang w:val="x-none" w:eastAsia="x-none"/>
    </w:rPr>
  </w:style>
  <w:style w:type="character" w:customStyle="1" w:styleId="TextkomenteChar">
    <w:name w:val="Text komentáře Char"/>
    <w:link w:val="Textkomente"/>
    <w:semiHidden/>
    <w:rsid w:val="004C1506"/>
    <w:rPr>
      <w:rFonts w:ascii="Arial" w:hAnsi="Arial"/>
      <w:kern w:val="20"/>
    </w:rPr>
  </w:style>
  <w:style w:type="paragraph" w:styleId="Revize">
    <w:name w:val="Revision"/>
    <w:hidden/>
    <w:uiPriority w:val="99"/>
    <w:semiHidden/>
    <w:rsid w:val="00473F6E"/>
    <w:rPr>
      <w:rFonts w:ascii="Arial" w:hAnsi="Arial"/>
      <w:kern w:val="20"/>
      <w:szCs w:val="24"/>
    </w:rPr>
  </w:style>
  <w:style w:type="character" w:styleId="Siln">
    <w:name w:val="Strong"/>
    <w:uiPriority w:val="22"/>
    <w:qFormat/>
    <w:rsid w:val="00105009"/>
    <w:rPr>
      <w:b/>
      <w:bCs/>
    </w:rPr>
  </w:style>
  <w:style w:type="table" w:styleId="Mkatabulky">
    <w:name w:val="Table Grid"/>
    <w:basedOn w:val="Normlntabulka"/>
    <w:uiPriority w:val="59"/>
    <w:rsid w:val="005F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uiPriority w:val="9"/>
    <w:semiHidden/>
    <w:rsid w:val="0062083B"/>
    <w:rPr>
      <w:rFonts w:ascii="Cambria" w:eastAsia="Times New Roman" w:hAnsi="Cambria" w:cs="Times New Roman"/>
      <w:b/>
      <w:bCs/>
      <w:kern w:val="20"/>
      <w:sz w:val="26"/>
      <w:szCs w:val="26"/>
    </w:rPr>
  </w:style>
  <w:style w:type="paragraph" w:styleId="Rozloendokumentu">
    <w:name w:val="Document Map"/>
    <w:basedOn w:val="Normln"/>
    <w:link w:val="RozloendokumentuChar"/>
    <w:semiHidden/>
    <w:unhideWhenUsed/>
    <w:rsid w:val="004C035F"/>
    <w:pPr>
      <w:spacing w:before="0"/>
    </w:pPr>
    <w:rPr>
      <w:rFonts w:ascii="Segoe UI" w:hAnsi="Segoe UI" w:cs="Segoe UI"/>
      <w:sz w:val="16"/>
      <w:szCs w:val="16"/>
    </w:rPr>
  </w:style>
  <w:style w:type="character" w:customStyle="1" w:styleId="RozloendokumentuChar">
    <w:name w:val="Rozložení dokumentu Char"/>
    <w:link w:val="Rozloendokumentu"/>
    <w:semiHidden/>
    <w:rsid w:val="004C035F"/>
    <w:rPr>
      <w:rFonts w:ascii="Segoe UI" w:hAnsi="Segoe UI" w:cs="Segoe UI"/>
      <w:kern w:val="20"/>
      <w:sz w:val="16"/>
      <w:szCs w:val="16"/>
    </w:rPr>
  </w:style>
  <w:style w:type="paragraph" w:customStyle="1" w:styleId="Rozvrendokumentu1">
    <w:name w:val="Rozvržení dokumentu1"/>
    <w:basedOn w:val="Normln"/>
    <w:semiHidden/>
    <w:rsid w:val="004C035F"/>
    <w:pPr>
      <w:shd w:val="clear" w:color="auto" w:fill="000080"/>
      <w:spacing w:line="240" w:lineRule="exact"/>
    </w:pPr>
    <w:rPr>
      <w:rFonts w:ascii="Tahoma" w:hAnsi="Tahoma"/>
      <w:szCs w:val="20"/>
      <w:lang w:val="x-none" w:eastAsia="x-none"/>
    </w:rPr>
  </w:style>
  <w:style w:type="character" w:customStyle="1" w:styleId="ZpatChar">
    <w:name w:val="Zápatí Char"/>
    <w:basedOn w:val="Standardnpsmoodstavce"/>
    <w:link w:val="Zpat"/>
    <w:uiPriority w:val="99"/>
    <w:rsid w:val="00AA4213"/>
    <w:rPr>
      <w:rFonts w:ascii="Arial" w:hAnsi="Arial"/>
      <w:kern w:val="20"/>
      <w:szCs w:val="24"/>
    </w:rPr>
  </w:style>
  <w:style w:type="character" w:styleId="Zstupntext">
    <w:name w:val="Placeholder Text"/>
    <w:basedOn w:val="Standardnpsmoodstavce"/>
    <w:uiPriority w:val="99"/>
    <w:semiHidden/>
    <w:rsid w:val="00692812"/>
    <w:rPr>
      <w:color w:val="808080"/>
    </w:rPr>
  </w:style>
  <w:style w:type="paragraph" w:styleId="Odstavecseseznamem">
    <w:name w:val="List Paragraph"/>
    <w:basedOn w:val="Normln"/>
    <w:uiPriority w:val="34"/>
    <w:qFormat/>
    <w:rsid w:val="000F7DDC"/>
    <w:pPr>
      <w:ind w:left="720"/>
      <w:contextualSpacing/>
    </w:pPr>
  </w:style>
  <w:style w:type="paragraph" w:customStyle="1" w:styleId="Textdokumentu">
    <w:name w:val="Text dokumentu"/>
    <w:basedOn w:val="Normln"/>
    <w:rsid w:val="000F7DDC"/>
    <w:pPr>
      <w:spacing w:before="0" w:after="120" w:line="220" w:lineRule="atLeast"/>
      <w:jc w:val="both"/>
    </w:pPr>
    <w:rPr>
      <w:kern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Smlouva normální Arial"/>
    <w:qFormat/>
    <w:rsid w:val="00406729"/>
    <w:pPr>
      <w:spacing w:before="240"/>
    </w:pPr>
    <w:rPr>
      <w:rFonts w:ascii="Arial" w:hAnsi="Arial"/>
      <w:kern w:val="20"/>
      <w:szCs w:val="24"/>
    </w:rPr>
  </w:style>
  <w:style w:type="paragraph" w:styleId="Nadpis1">
    <w:name w:val="heading 1"/>
    <w:basedOn w:val="Normln"/>
    <w:next w:val="Normln"/>
    <w:qFormat/>
    <w:rsid w:val="00C156B0"/>
    <w:pPr>
      <w:keepNext/>
      <w:spacing w:before="480" w:line="290" w:lineRule="exact"/>
      <w:jc w:val="center"/>
      <w:outlineLvl w:val="0"/>
    </w:pPr>
    <w:rPr>
      <w:rFonts w:cs="Arial"/>
      <w:b/>
      <w:i/>
      <w:kern w:val="300"/>
      <w:sz w:val="24"/>
      <w:szCs w:val="32"/>
    </w:rPr>
  </w:style>
  <w:style w:type="paragraph" w:styleId="Nadpis2">
    <w:name w:val="heading 2"/>
    <w:basedOn w:val="Normln"/>
    <w:next w:val="Normln"/>
    <w:qFormat/>
    <w:rsid w:val="00C156B0"/>
    <w:pPr>
      <w:keepNext/>
      <w:spacing w:before="0"/>
      <w:outlineLvl w:val="1"/>
    </w:pPr>
    <w:rPr>
      <w:rFonts w:cs="Arial"/>
      <w:b/>
      <w:bCs/>
      <w:i/>
      <w:iCs/>
      <w:szCs w:val="28"/>
    </w:rPr>
  </w:style>
  <w:style w:type="paragraph" w:styleId="Nadpis3">
    <w:name w:val="heading 3"/>
    <w:basedOn w:val="Normln"/>
    <w:next w:val="Normln"/>
    <w:link w:val="Nadpis3Char"/>
    <w:uiPriority w:val="9"/>
    <w:semiHidden/>
    <w:unhideWhenUsed/>
    <w:qFormat/>
    <w:rsid w:val="0062083B"/>
    <w:pPr>
      <w:keepNext/>
      <w:spacing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1">
    <w:name w:val="Tabulka 1"/>
    <w:basedOn w:val="Normln"/>
    <w:rsid w:val="00C156B0"/>
    <w:pPr>
      <w:spacing w:before="0" w:line="280" w:lineRule="exact"/>
    </w:pPr>
  </w:style>
  <w:style w:type="paragraph" w:customStyle="1" w:styleId="Smlouva-Nadpis1">
    <w:name w:val="Smlouva - Nadpis 1"/>
    <w:basedOn w:val="Nadpis1"/>
    <w:rsid w:val="002915B0"/>
    <w:pPr>
      <w:numPr>
        <w:numId w:val="4"/>
      </w:numPr>
      <w:spacing w:line="240" w:lineRule="exact"/>
    </w:pPr>
    <w:rPr>
      <w:rFonts w:ascii="Franklin Gothic Heavy" w:hAnsi="Franklin Gothic Heavy" w:cs="Times New Roman"/>
      <w:b w:val="0"/>
      <w:iCs/>
      <w:caps/>
      <w:spacing w:val="40"/>
      <w:szCs w:val="20"/>
    </w:rPr>
  </w:style>
  <w:style w:type="paragraph" w:customStyle="1" w:styleId="Adresa">
    <w:name w:val="Adresa"/>
    <w:basedOn w:val="Normln"/>
    <w:rsid w:val="00C156B0"/>
    <w:pPr>
      <w:framePr w:w="11907" w:h="1230" w:hRule="exact" w:wrap="around" w:vAnchor="page" w:hAnchor="page" w:x="1" w:y="13376"/>
      <w:shd w:val="solid" w:color="FFFFFF" w:fill="FFFFFF"/>
      <w:spacing w:before="0" w:line="180" w:lineRule="exact"/>
      <w:jc w:val="center"/>
    </w:pPr>
    <w:rPr>
      <w:kern w:val="300"/>
      <w:sz w:val="13"/>
    </w:rPr>
  </w:style>
  <w:style w:type="character" w:customStyle="1" w:styleId="StylSmlouva-Text1ArialZarovnatdoblokuCharChar">
    <w:name w:val="Styl Smlouva - Text 1 + Arial Zarovnat do bloku Char Char"/>
    <w:link w:val="StylSmlouva-Text1ArialZarovnatdoblokuChar"/>
    <w:rsid w:val="00BC600B"/>
    <w:rPr>
      <w:rFonts w:ascii="Arial" w:hAnsi="Arial"/>
      <w:kern w:val="20"/>
      <w:lang w:val="x-none" w:eastAsia="x-none"/>
    </w:rPr>
  </w:style>
  <w:style w:type="numbering" w:customStyle="1" w:styleId="StylSodrkamiVlevo2cmPedsazen06cm">
    <w:name w:val="Styl S odrážkami Vlevo:  2 cm Předsazení:  06 cm"/>
    <w:basedOn w:val="Bezseznamu"/>
    <w:rsid w:val="0023338A"/>
    <w:pPr>
      <w:numPr>
        <w:numId w:val="8"/>
      </w:numPr>
    </w:pPr>
  </w:style>
  <w:style w:type="paragraph" w:styleId="Zpat">
    <w:name w:val="footer"/>
    <w:basedOn w:val="Normln"/>
    <w:link w:val="ZpatChar"/>
    <w:rsid w:val="00C156B0"/>
    <w:pPr>
      <w:tabs>
        <w:tab w:val="center" w:pos="4536"/>
        <w:tab w:val="right" w:pos="9072"/>
      </w:tabs>
    </w:pPr>
  </w:style>
  <w:style w:type="character" w:styleId="slostrnky">
    <w:name w:val="page number"/>
    <w:rsid w:val="00C156B0"/>
    <w:rPr>
      <w:rFonts w:ascii="Franklin Gothic Book" w:hAnsi="Franklin Gothic Book"/>
      <w:sz w:val="20"/>
    </w:rPr>
  </w:style>
  <w:style w:type="paragraph" w:styleId="Zhlav">
    <w:name w:val="header"/>
    <w:basedOn w:val="Normln"/>
    <w:rsid w:val="00C156B0"/>
    <w:pPr>
      <w:tabs>
        <w:tab w:val="center" w:pos="4536"/>
        <w:tab w:val="right" w:pos="9072"/>
      </w:tabs>
    </w:pPr>
  </w:style>
  <w:style w:type="paragraph" w:customStyle="1" w:styleId="Nzevsmlouvy2">
    <w:name w:val="Název smlouvy 2"/>
    <w:basedOn w:val="Normln"/>
    <w:rsid w:val="00C156B0"/>
    <w:pPr>
      <w:spacing w:before="300" w:after="240" w:line="600" w:lineRule="exact"/>
      <w:ind w:left="284" w:right="284"/>
      <w:jc w:val="center"/>
    </w:pPr>
    <w:rPr>
      <w:rFonts w:ascii="Franklin Gothic Heavy" w:hAnsi="Franklin Gothic Heavy"/>
      <w:i/>
      <w:iCs/>
      <w:caps/>
      <w:noProof/>
      <w:spacing w:val="29"/>
      <w:sz w:val="30"/>
      <w:szCs w:val="20"/>
    </w:rPr>
  </w:style>
  <w:style w:type="paragraph" w:customStyle="1" w:styleId="Smlouva-Text1">
    <w:name w:val="Smlouva - Text 1"/>
    <w:basedOn w:val="Normln"/>
    <w:rsid w:val="004E089D"/>
    <w:pPr>
      <w:tabs>
        <w:tab w:val="num" w:pos="680"/>
      </w:tabs>
      <w:spacing w:line="240" w:lineRule="exact"/>
      <w:ind w:left="680" w:hanging="680"/>
      <w:outlineLvl w:val="1"/>
    </w:pPr>
  </w:style>
  <w:style w:type="paragraph" w:customStyle="1" w:styleId="Nzevsmlouvy1">
    <w:name w:val="Název smlouvy 1"/>
    <w:basedOn w:val="Normln"/>
    <w:rsid w:val="00C156B0"/>
    <w:pPr>
      <w:spacing w:before="480" w:after="360" w:line="520" w:lineRule="exact"/>
      <w:ind w:left="284" w:right="284"/>
      <w:jc w:val="center"/>
    </w:pPr>
    <w:rPr>
      <w:rFonts w:ascii="Franklin Gothic Heavy" w:hAnsi="Franklin Gothic Heavy"/>
      <w:bCs/>
      <w:i/>
      <w:iCs/>
      <w:caps/>
      <w:noProof/>
      <w:spacing w:val="40"/>
      <w:sz w:val="52"/>
      <w:szCs w:val="52"/>
    </w:rPr>
  </w:style>
  <w:style w:type="paragraph" w:customStyle="1" w:styleId="StylSmlouva-Text1ArialZarovnatdobloku">
    <w:name w:val="Styl Smlouva - Text 1 + Arial Zarovnat do bloku"/>
    <w:basedOn w:val="Normln"/>
    <w:rsid w:val="003E5466"/>
    <w:pPr>
      <w:tabs>
        <w:tab w:val="num" w:pos="680"/>
      </w:tabs>
      <w:ind w:left="680" w:hanging="680"/>
      <w:jc w:val="both"/>
      <w:outlineLvl w:val="1"/>
    </w:pPr>
    <w:rPr>
      <w:szCs w:val="20"/>
    </w:rPr>
  </w:style>
  <w:style w:type="paragraph" w:customStyle="1" w:styleId="StylSmlouva-Text1Vlevo0cmPedsazen12cm">
    <w:name w:val="Styl Smlouva - Text 1 + Vlevo:  0 cm Předsazení:  12 cm"/>
    <w:basedOn w:val="Smlouva-Text1"/>
    <w:rsid w:val="00026DA2"/>
    <w:pPr>
      <w:tabs>
        <w:tab w:val="clear" w:pos="680"/>
        <w:tab w:val="num" w:pos="1531"/>
      </w:tabs>
      <w:ind w:left="1531" w:hanging="811"/>
      <w:outlineLvl w:val="2"/>
    </w:pPr>
    <w:rPr>
      <w:rFonts w:ascii="Franklin Gothic Book" w:hAnsi="Franklin Gothic Book"/>
      <w:szCs w:val="20"/>
    </w:rPr>
  </w:style>
  <w:style w:type="paragraph" w:styleId="Obsah1">
    <w:name w:val="toc 1"/>
    <w:basedOn w:val="Normln"/>
    <w:next w:val="Normln"/>
    <w:autoRedefine/>
    <w:uiPriority w:val="39"/>
    <w:rsid w:val="00C156B0"/>
    <w:pPr>
      <w:tabs>
        <w:tab w:val="left" w:pos="510"/>
        <w:tab w:val="right" w:leader="dot" w:pos="8494"/>
      </w:tabs>
      <w:spacing w:before="120"/>
    </w:pPr>
    <w:rPr>
      <w:caps/>
      <w:szCs w:val="20"/>
    </w:rPr>
  </w:style>
  <w:style w:type="paragraph" w:styleId="Bezmezer">
    <w:name w:val="No Spacing"/>
    <w:uiPriority w:val="1"/>
    <w:qFormat/>
    <w:rsid w:val="00760653"/>
    <w:rPr>
      <w:rFonts w:ascii="Calibri" w:eastAsia="Calibri" w:hAnsi="Calibri"/>
      <w:sz w:val="22"/>
      <w:szCs w:val="22"/>
      <w:lang w:eastAsia="en-US"/>
    </w:rPr>
  </w:style>
  <w:style w:type="paragraph" w:customStyle="1" w:styleId="Smlouva-Odrky1">
    <w:name w:val="Smlouva - Odrážky 1"/>
    <w:basedOn w:val="Normln"/>
    <w:rsid w:val="004C035F"/>
    <w:pPr>
      <w:numPr>
        <w:numId w:val="2"/>
      </w:numPr>
      <w:spacing w:before="120"/>
    </w:pPr>
  </w:style>
  <w:style w:type="paragraph" w:customStyle="1" w:styleId="Tabulka2">
    <w:name w:val="Tabulka 2"/>
    <w:basedOn w:val="Normln"/>
    <w:rsid w:val="00980E7F"/>
    <w:pPr>
      <w:spacing w:line="240" w:lineRule="exact"/>
    </w:pPr>
    <w:rPr>
      <w:rFonts w:ascii="Franklin Gothic Book" w:hAnsi="Franklin Gothic Book"/>
    </w:rPr>
  </w:style>
  <w:style w:type="paragraph" w:customStyle="1" w:styleId="Smlouva-adresa">
    <w:name w:val="Smlouva - adresa"/>
    <w:basedOn w:val="Normln"/>
    <w:rsid w:val="00C156B0"/>
    <w:pPr>
      <w:spacing w:before="120"/>
      <w:ind w:left="964"/>
    </w:pPr>
  </w:style>
  <w:style w:type="character" w:styleId="Hypertextovodkaz">
    <w:name w:val="Hyperlink"/>
    <w:rsid w:val="00C50EEE"/>
    <w:rPr>
      <w:color w:val="0000FF"/>
      <w:u w:val="single"/>
    </w:rPr>
  </w:style>
  <w:style w:type="character" w:styleId="Odkaznakoment">
    <w:name w:val="annotation reference"/>
    <w:rsid w:val="00CA5018"/>
    <w:rPr>
      <w:sz w:val="16"/>
      <w:szCs w:val="16"/>
    </w:rPr>
  </w:style>
  <w:style w:type="paragraph" w:styleId="Textkomente">
    <w:name w:val="annotation text"/>
    <w:basedOn w:val="Normln"/>
    <w:link w:val="TextkomenteChar"/>
    <w:semiHidden/>
    <w:rsid w:val="00FE373F"/>
    <w:rPr>
      <w:szCs w:val="20"/>
      <w:lang w:val="x-none" w:eastAsia="x-none"/>
    </w:rPr>
  </w:style>
  <w:style w:type="paragraph" w:styleId="Pedmtkomente">
    <w:name w:val="annotation subject"/>
    <w:basedOn w:val="Textkomente"/>
    <w:next w:val="Textkomente"/>
    <w:semiHidden/>
    <w:rsid w:val="00FE373F"/>
    <w:rPr>
      <w:b/>
      <w:bCs/>
    </w:rPr>
  </w:style>
  <w:style w:type="paragraph" w:styleId="Textbubliny">
    <w:name w:val="Balloon Text"/>
    <w:basedOn w:val="Normln"/>
    <w:semiHidden/>
    <w:rsid w:val="00FE373F"/>
    <w:rPr>
      <w:rFonts w:ascii="Tahoma" w:hAnsi="Tahoma" w:cs="Tahoma"/>
      <w:sz w:val="16"/>
      <w:szCs w:val="16"/>
    </w:rPr>
  </w:style>
  <w:style w:type="paragraph" w:customStyle="1" w:styleId="-Smlouva">
    <w:name w:val="- Smlouva"/>
    <w:aliases w:val="Arial,0 odstavec"/>
    <w:basedOn w:val="Seznamsodrkami"/>
    <w:link w:val="-SmlouvaArial0odstavecChar"/>
    <w:rsid w:val="004C035F"/>
    <w:pPr>
      <w:numPr>
        <w:numId w:val="6"/>
      </w:numPr>
      <w:spacing w:before="0"/>
      <w:jc w:val="both"/>
    </w:pPr>
  </w:style>
  <w:style w:type="character" w:customStyle="1" w:styleId="SeznamsodrkamiChar">
    <w:name w:val="Seznam s odrážkami Char"/>
    <w:link w:val="Seznamsodrkami"/>
    <w:rsid w:val="004F749F"/>
    <w:rPr>
      <w:rFonts w:ascii="Arial" w:hAnsi="Arial"/>
      <w:kern w:val="20"/>
      <w:szCs w:val="24"/>
      <w:lang w:val="x-none" w:eastAsia="x-none"/>
    </w:rPr>
  </w:style>
  <w:style w:type="paragraph" w:styleId="Seznamsodrkami">
    <w:name w:val="List Bullet"/>
    <w:basedOn w:val="Normln"/>
    <w:link w:val="SeznamsodrkamiChar"/>
    <w:autoRedefine/>
    <w:rsid w:val="004F749F"/>
    <w:pPr>
      <w:numPr>
        <w:numId w:val="3"/>
      </w:numPr>
    </w:pPr>
    <w:rPr>
      <w:lang w:val="x-none" w:eastAsia="x-none"/>
    </w:rPr>
  </w:style>
  <w:style w:type="character" w:customStyle="1" w:styleId="-SmlouvaArial0odstavecChar">
    <w:name w:val="- Smlouva;Arial;0 odstavec Char"/>
    <w:link w:val="-Smlouva"/>
    <w:rsid w:val="000C38ED"/>
    <w:rPr>
      <w:rFonts w:ascii="Arial" w:hAnsi="Arial"/>
      <w:kern w:val="20"/>
      <w:szCs w:val="24"/>
      <w:lang w:val="x-none" w:eastAsia="x-none"/>
    </w:rPr>
  </w:style>
  <w:style w:type="paragraph" w:customStyle="1" w:styleId="Smlouva-text1Arial">
    <w:name w:val="Smlouva - text 1 + Arial"/>
    <w:basedOn w:val="Normln"/>
    <w:link w:val="Smlouva-text1ArialChar"/>
    <w:rsid w:val="00D00C73"/>
    <w:pPr>
      <w:numPr>
        <w:ilvl w:val="2"/>
        <w:numId w:val="4"/>
      </w:numPr>
      <w:spacing w:before="120"/>
      <w:jc w:val="both"/>
      <w:outlineLvl w:val="1"/>
    </w:pPr>
    <w:rPr>
      <w:lang w:val="x-none" w:eastAsia="x-none"/>
    </w:rPr>
  </w:style>
  <w:style w:type="character" w:customStyle="1" w:styleId="Smlouva-text1ArialChar">
    <w:name w:val="Smlouva - text 1 + Arial Char"/>
    <w:link w:val="Smlouva-text1Arial"/>
    <w:rsid w:val="00D00C73"/>
    <w:rPr>
      <w:rFonts w:ascii="Arial" w:hAnsi="Arial"/>
      <w:kern w:val="20"/>
      <w:szCs w:val="24"/>
      <w:lang w:val="x-none" w:eastAsia="x-none"/>
    </w:rPr>
  </w:style>
  <w:style w:type="paragraph" w:customStyle="1" w:styleId="StylSmlouva-Text1ArialZarovnatdoblokuChar">
    <w:name w:val="Styl Smlouva - Text 1 + Arial Zarovnat do bloku Char"/>
    <w:basedOn w:val="Normln"/>
    <w:link w:val="StylSmlouva-Text1ArialZarovnatdoblokuCharChar"/>
    <w:rsid w:val="00CA5018"/>
    <w:pPr>
      <w:numPr>
        <w:ilvl w:val="1"/>
        <w:numId w:val="4"/>
      </w:numPr>
      <w:jc w:val="both"/>
      <w:outlineLvl w:val="1"/>
    </w:pPr>
    <w:rPr>
      <w:szCs w:val="20"/>
      <w:lang w:val="x-none" w:eastAsia="x-none"/>
    </w:rPr>
  </w:style>
  <w:style w:type="numbering" w:styleId="1ai">
    <w:name w:val="Outline List 1"/>
    <w:basedOn w:val="Bezseznamu"/>
    <w:rsid w:val="006E3E71"/>
    <w:pPr>
      <w:numPr>
        <w:numId w:val="7"/>
      </w:numPr>
    </w:pPr>
  </w:style>
  <w:style w:type="paragraph" w:styleId="Textpoznpodarou">
    <w:name w:val="footnote text"/>
    <w:basedOn w:val="Normln"/>
    <w:link w:val="TextpoznpodarouChar"/>
    <w:uiPriority w:val="99"/>
    <w:semiHidden/>
    <w:unhideWhenUsed/>
    <w:rsid w:val="00CC53CE"/>
    <w:pPr>
      <w:spacing w:before="0"/>
    </w:pPr>
    <w:rPr>
      <w:szCs w:val="20"/>
      <w:lang w:val="x-none" w:eastAsia="x-none"/>
    </w:rPr>
  </w:style>
  <w:style w:type="character" w:customStyle="1" w:styleId="TextpoznpodarouChar">
    <w:name w:val="Text pozn. pod čarou Char"/>
    <w:link w:val="Textpoznpodarou"/>
    <w:uiPriority w:val="99"/>
    <w:semiHidden/>
    <w:rsid w:val="00CC53CE"/>
    <w:rPr>
      <w:rFonts w:ascii="Arial" w:hAnsi="Arial"/>
      <w:kern w:val="20"/>
    </w:rPr>
  </w:style>
  <w:style w:type="character" w:styleId="Znakapoznpodarou">
    <w:name w:val="footnote reference"/>
    <w:rsid w:val="00CC53CE"/>
    <w:rPr>
      <w:vertAlign w:val="superscript"/>
    </w:rPr>
  </w:style>
  <w:style w:type="paragraph" w:customStyle="1" w:styleId="a">
    <w:basedOn w:val="Normln"/>
    <w:next w:val="Rozloendokumentu"/>
    <w:link w:val="RozvrendokumentuChar"/>
    <w:semiHidden/>
    <w:rsid w:val="004C035F"/>
    <w:pPr>
      <w:shd w:val="clear" w:color="auto" w:fill="000080"/>
      <w:spacing w:line="240" w:lineRule="exact"/>
    </w:pPr>
    <w:rPr>
      <w:rFonts w:ascii="Tahoma" w:hAnsi="Tahoma"/>
      <w:szCs w:val="20"/>
      <w:lang w:val="x-none" w:eastAsia="x-none"/>
    </w:rPr>
  </w:style>
  <w:style w:type="character" w:customStyle="1" w:styleId="RozvrendokumentuChar">
    <w:name w:val="Rozvržení dokumentu Char"/>
    <w:link w:val="a"/>
    <w:semiHidden/>
    <w:rsid w:val="000E5DA7"/>
    <w:rPr>
      <w:rFonts w:ascii="Tahoma" w:hAnsi="Tahoma"/>
      <w:kern w:val="20"/>
      <w:shd w:val="clear" w:color="auto" w:fill="000080"/>
      <w:lang w:val="x-none" w:eastAsia="x-none"/>
    </w:rPr>
  </w:style>
  <w:style w:type="character" w:customStyle="1" w:styleId="TextkomenteChar">
    <w:name w:val="Text komentáře Char"/>
    <w:link w:val="Textkomente"/>
    <w:semiHidden/>
    <w:rsid w:val="004C1506"/>
    <w:rPr>
      <w:rFonts w:ascii="Arial" w:hAnsi="Arial"/>
      <w:kern w:val="20"/>
    </w:rPr>
  </w:style>
  <w:style w:type="paragraph" w:styleId="Revize">
    <w:name w:val="Revision"/>
    <w:hidden/>
    <w:uiPriority w:val="99"/>
    <w:semiHidden/>
    <w:rsid w:val="00473F6E"/>
    <w:rPr>
      <w:rFonts w:ascii="Arial" w:hAnsi="Arial"/>
      <w:kern w:val="20"/>
      <w:szCs w:val="24"/>
    </w:rPr>
  </w:style>
  <w:style w:type="character" w:styleId="Siln">
    <w:name w:val="Strong"/>
    <w:uiPriority w:val="22"/>
    <w:qFormat/>
    <w:rsid w:val="00105009"/>
    <w:rPr>
      <w:b/>
      <w:bCs/>
    </w:rPr>
  </w:style>
  <w:style w:type="table" w:styleId="Mkatabulky">
    <w:name w:val="Table Grid"/>
    <w:basedOn w:val="Normlntabulka"/>
    <w:uiPriority w:val="59"/>
    <w:rsid w:val="005F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uiPriority w:val="9"/>
    <w:semiHidden/>
    <w:rsid w:val="0062083B"/>
    <w:rPr>
      <w:rFonts w:ascii="Cambria" w:eastAsia="Times New Roman" w:hAnsi="Cambria" w:cs="Times New Roman"/>
      <w:b/>
      <w:bCs/>
      <w:kern w:val="20"/>
      <w:sz w:val="26"/>
      <w:szCs w:val="26"/>
    </w:rPr>
  </w:style>
  <w:style w:type="paragraph" w:styleId="Rozloendokumentu">
    <w:name w:val="Document Map"/>
    <w:basedOn w:val="Normln"/>
    <w:link w:val="RozloendokumentuChar"/>
    <w:semiHidden/>
    <w:unhideWhenUsed/>
    <w:rsid w:val="004C035F"/>
    <w:pPr>
      <w:spacing w:before="0"/>
    </w:pPr>
    <w:rPr>
      <w:rFonts w:ascii="Segoe UI" w:hAnsi="Segoe UI" w:cs="Segoe UI"/>
      <w:sz w:val="16"/>
      <w:szCs w:val="16"/>
    </w:rPr>
  </w:style>
  <w:style w:type="character" w:customStyle="1" w:styleId="RozloendokumentuChar">
    <w:name w:val="Rozložení dokumentu Char"/>
    <w:link w:val="Rozloendokumentu"/>
    <w:semiHidden/>
    <w:rsid w:val="004C035F"/>
    <w:rPr>
      <w:rFonts w:ascii="Segoe UI" w:hAnsi="Segoe UI" w:cs="Segoe UI"/>
      <w:kern w:val="20"/>
      <w:sz w:val="16"/>
      <w:szCs w:val="16"/>
    </w:rPr>
  </w:style>
  <w:style w:type="paragraph" w:customStyle="1" w:styleId="Rozvrendokumentu1">
    <w:name w:val="Rozvržení dokumentu1"/>
    <w:basedOn w:val="Normln"/>
    <w:semiHidden/>
    <w:rsid w:val="004C035F"/>
    <w:pPr>
      <w:shd w:val="clear" w:color="auto" w:fill="000080"/>
      <w:spacing w:line="240" w:lineRule="exact"/>
    </w:pPr>
    <w:rPr>
      <w:rFonts w:ascii="Tahoma" w:hAnsi="Tahoma"/>
      <w:szCs w:val="20"/>
      <w:lang w:val="x-none" w:eastAsia="x-none"/>
    </w:rPr>
  </w:style>
  <w:style w:type="character" w:customStyle="1" w:styleId="ZpatChar">
    <w:name w:val="Zápatí Char"/>
    <w:basedOn w:val="Standardnpsmoodstavce"/>
    <w:link w:val="Zpat"/>
    <w:uiPriority w:val="99"/>
    <w:rsid w:val="00AA4213"/>
    <w:rPr>
      <w:rFonts w:ascii="Arial" w:hAnsi="Arial"/>
      <w:kern w:val="20"/>
      <w:szCs w:val="24"/>
    </w:rPr>
  </w:style>
  <w:style w:type="character" w:styleId="Zstupntext">
    <w:name w:val="Placeholder Text"/>
    <w:basedOn w:val="Standardnpsmoodstavce"/>
    <w:uiPriority w:val="99"/>
    <w:semiHidden/>
    <w:rsid w:val="00692812"/>
    <w:rPr>
      <w:color w:val="808080"/>
    </w:rPr>
  </w:style>
  <w:style w:type="paragraph" w:styleId="Odstavecseseznamem">
    <w:name w:val="List Paragraph"/>
    <w:basedOn w:val="Normln"/>
    <w:uiPriority w:val="34"/>
    <w:qFormat/>
    <w:rsid w:val="000F7DDC"/>
    <w:pPr>
      <w:ind w:left="720"/>
      <w:contextualSpacing/>
    </w:pPr>
  </w:style>
  <w:style w:type="paragraph" w:customStyle="1" w:styleId="Textdokumentu">
    <w:name w:val="Text dokumentu"/>
    <w:basedOn w:val="Normln"/>
    <w:rsid w:val="000F7DDC"/>
    <w:pPr>
      <w:spacing w:before="0" w:after="120" w:line="220" w:lineRule="atLeast"/>
      <w:jc w:val="both"/>
    </w:pPr>
    <w:rPr>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70191">
      <w:bodyDiv w:val="1"/>
      <w:marLeft w:val="0"/>
      <w:marRight w:val="0"/>
      <w:marTop w:val="0"/>
      <w:marBottom w:val="0"/>
      <w:divBdr>
        <w:top w:val="none" w:sz="0" w:space="0" w:color="auto"/>
        <w:left w:val="none" w:sz="0" w:space="0" w:color="auto"/>
        <w:bottom w:val="none" w:sz="0" w:space="0" w:color="auto"/>
        <w:right w:val="none" w:sz="0" w:space="0" w:color="auto"/>
      </w:divBdr>
    </w:div>
    <w:div w:id="608009090">
      <w:bodyDiv w:val="1"/>
      <w:marLeft w:val="0"/>
      <w:marRight w:val="0"/>
      <w:marTop w:val="0"/>
      <w:marBottom w:val="0"/>
      <w:divBdr>
        <w:top w:val="none" w:sz="0" w:space="0" w:color="auto"/>
        <w:left w:val="none" w:sz="0" w:space="0" w:color="auto"/>
        <w:bottom w:val="none" w:sz="0" w:space="0" w:color="auto"/>
        <w:right w:val="none" w:sz="0" w:space="0" w:color="auto"/>
      </w:divBdr>
      <w:divsChild>
        <w:div w:id="1600404545">
          <w:marLeft w:val="0"/>
          <w:marRight w:val="0"/>
          <w:marTop w:val="0"/>
          <w:marBottom w:val="0"/>
          <w:divBdr>
            <w:top w:val="none" w:sz="0" w:space="0" w:color="auto"/>
            <w:left w:val="none" w:sz="0" w:space="0" w:color="auto"/>
            <w:bottom w:val="none" w:sz="0" w:space="0" w:color="auto"/>
            <w:right w:val="none" w:sz="0" w:space="0" w:color="auto"/>
          </w:divBdr>
          <w:divsChild>
            <w:div w:id="1057363235">
              <w:marLeft w:val="0"/>
              <w:marRight w:val="0"/>
              <w:marTop w:val="0"/>
              <w:marBottom w:val="0"/>
              <w:divBdr>
                <w:top w:val="none" w:sz="0" w:space="0" w:color="auto"/>
                <w:left w:val="none" w:sz="0" w:space="0" w:color="auto"/>
                <w:bottom w:val="none" w:sz="0" w:space="0" w:color="auto"/>
                <w:right w:val="none" w:sz="0" w:space="0" w:color="auto"/>
              </w:divBdr>
              <w:divsChild>
                <w:div w:id="887913172">
                  <w:marLeft w:val="0"/>
                  <w:marRight w:val="0"/>
                  <w:marTop w:val="0"/>
                  <w:marBottom w:val="0"/>
                  <w:divBdr>
                    <w:top w:val="none" w:sz="0" w:space="0" w:color="auto"/>
                    <w:left w:val="none" w:sz="0" w:space="0" w:color="auto"/>
                    <w:bottom w:val="none" w:sz="0" w:space="0" w:color="auto"/>
                    <w:right w:val="none" w:sz="0" w:space="0" w:color="auto"/>
                  </w:divBdr>
                  <w:divsChild>
                    <w:div w:id="38551041">
                      <w:marLeft w:val="0"/>
                      <w:marRight w:val="0"/>
                      <w:marTop w:val="0"/>
                      <w:marBottom w:val="0"/>
                      <w:divBdr>
                        <w:top w:val="none" w:sz="0" w:space="0" w:color="auto"/>
                        <w:left w:val="none" w:sz="0" w:space="0" w:color="auto"/>
                        <w:bottom w:val="none" w:sz="0" w:space="0" w:color="auto"/>
                        <w:right w:val="none" w:sz="0" w:space="0" w:color="auto"/>
                      </w:divBdr>
                      <w:divsChild>
                        <w:div w:id="117644717">
                          <w:marLeft w:val="0"/>
                          <w:marRight w:val="0"/>
                          <w:marTop w:val="0"/>
                          <w:marBottom w:val="0"/>
                          <w:divBdr>
                            <w:top w:val="none" w:sz="0" w:space="0" w:color="auto"/>
                            <w:left w:val="none" w:sz="0" w:space="0" w:color="auto"/>
                            <w:bottom w:val="none" w:sz="0" w:space="0" w:color="auto"/>
                            <w:right w:val="none" w:sz="0" w:space="0" w:color="auto"/>
                          </w:divBdr>
                          <w:divsChild>
                            <w:div w:id="940186159">
                              <w:marLeft w:val="0"/>
                              <w:marRight w:val="0"/>
                              <w:marTop w:val="0"/>
                              <w:marBottom w:val="0"/>
                              <w:divBdr>
                                <w:top w:val="none" w:sz="0" w:space="0" w:color="auto"/>
                                <w:left w:val="none" w:sz="0" w:space="0" w:color="auto"/>
                                <w:bottom w:val="none" w:sz="0" w:space="0" w:color="auto"/>
                                <w:right w:val="none" w:sz="0" w:space="0" w:color="auto"/>
                              </w:divBdr>
                              <w:divsChild>
                                <w:div w:id="8477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970595">
      <w:bodyDiv w:val="1"/>
      <w:marLeft w:val="0"/>
      <w:marRight w:val="0"/>
      <w:marTop w:val="0"/>
      <w:marBottom w:val="0"/>
      <w:divBdr>
        <w:top w:val="none" w:sz="0" w:space="0" w:color="auto"/>
        <w:left w:val="none" w:sz="0" w:space="0" w:color="auto"/>
        <w:bottom w:val="none" w:sz="0" w:space="0" w:color="auto"/>
        <w:right w:val="none" w:sz="0" w:space="0" w:color="auto"/>
      </w:divBdr>
    </w:div>
    <w:div w:id="163552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mero.cz/o-spolecnosti/eticky-kodex/"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ka\Data%20aplikac&#237;\Microsoft\&#352;ablony\SMLOU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D08C9-0206-4A6C-AFA3-600D2B032EEE}">
  <ds:schemaRefs>
    <ds:schemaRef ds:uri="http://schemas.openxmlformats.org/officeDocument/2006/bibliography"/>
  </ds:schemaRefs>
</ds:datastoreItem>
</file>

<file path=customXml/itemProps2.xml><?xml version="1.0" encoding="utf-8"?>
<ds:datastoreItem xmlns:ds="http://schemas.openxmlformats.org/officeDocument/2006/customXml" ds:itemID="{6C396C58-51B9-456C-9307-FA18A569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SMLOUVA.dot</Template>
  <TotalTime>2</TotalTime>
  <Pages>12</Pages>
  <Words>4247</Words>
  <Characters>25202</Characters>
  <Application>Microsoft Office Word</Application>
  <DocSecurity>0</DocSecurity>
  <Lines>210</Lines>
  <Paragraphs>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vt:lpstr>
      <vt:lpstr>SMLOUVA</vt:lpstr>
    </vt:vector>
  </TitlesOfParts>
  <Company>ico</Company>
  <LinksUpToDate>false</LinksUpToDate>
  <CharactersWithSpaces>29391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Anna Kropáčková</dc:creator>
  <cp:lastModifiedBy>Kateřina Nývltová</cp:lastModifiedBy>
  <cp:revision>3</cp:revision>
  <cp:lastPrinted>2018-01-12T06:57:00Z</cp:lastPrinted>
  <dcterms:created xsi:type="dcterms:W3CDTF">2018-01-12T08:19:00Z</dcterms:created>
  <dcterms:modified xsi:type="dcterms:W3CDTF">2018-01-12T08:20:00Z</dcterms:modified>
</cp:coreProperties>
</file>