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277F" w:rsidRDefault="0068277F">
      <w:pPr>
        <w:pStyle w:val="SMLOUVACISLO"/>
        <w:spacing w:before="0"/>
        <w:ind w:left="0" w:firstLine="0"/>
        <w:jc w:val="center"/>
      </w:pPr>
      <w:bookmarkStart w:id="0" w:name="_GoBack"/>
      <w:bookmarkEnd w:id="0"/>
      <w:proofErr w:type="gramStart"/>
      <w:r>
        <w:rPr>
          <w:rFonts w:ascii="Bookman Old Style" w:hAnsi="Bookman Old Style" w:cs="Bookman Old Style"/>
          <w:sz w:val="32"/>
          <w:szCs w:val="32"/>
        </w:rPr>
        <w:t>K U P N Í   S M L O U V A</w:t>
      </w:r>
      <w:proofErr w:type="gramEnd"/>
      <w:r>
        <w:rPr>
          <w:rFonts w:ascii="Bookman Old Style" w:hAnsi="Bookman Old Style" w:cs="Bookman Old Style"/>
          <w:sz w:val="32"/>
          <w:szCs w:val="32"/>
        </w:rPr>
        <w:t xml:space="preserve">   </w:t>
      </w:r>
    </w:p>
    <w:p w:rsidR="0068277F" w:rsidRDefault="0068277F">
      <w:pPr>
        <w:pStyle w:val="SMLOUVACISLO"/>
        <w:spacing w:before="0"/>
        <w:ind w:left="0" w:firstLine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68277F" w:rsidRDefault="0068277F">
      <w:pPr>
        <w:pStyle w:val="SMLOUVACISLO"/>
        <w:spacing w:before="0"/>
        <w:ind w:left="0" w:firstLine="0"/>
        <w:jc w:val="center"/>
      </w:pPr>
      <w:r>
        <w:rPr>
          <w:rFonts w:ascii="Bookman Old Style" w:hAnsi="Bookman Old Style" w:cs="Bookman Old Style"/>
          <w:b w:val="0"/>
          <w:sz w:val="22"/>
          <w:szCs w:val="22"/>
        </w:rPr>
        <w:t>Smluvní strany:</w:t>
      </w:r>
    </w:p>
    <w:p w:rsidR="0068277F" w:rsidRDefault="0068277F">
      <w:pPr>
        <w:pStyle w:val="SMLOUVACISLO"/>
        <w:spacing w:before="0"/>
        <w:ind w:left="0" w:firstLine="0"/>
        <w:jc w:val="center"/>
        <w:rPr>
          <w:rFonts w:ascii="Bookman Old Style" w:hAnsi="Bookman Old Style" w:cs="Bookman Old Style"/>
          <w:b w:val="0"/>
          <w:sz w:val="22"/>
          <w:szCs w:val="22"/>
        </w:rPr>
      </w:pPr>
    </w:p>
    <w:p w:rsidR="0068277F" w:rsidRDefault="0068277F">
      <w:pPr>
        <w:pStyle w:val="SMLOUVACISLO"/>
        <w:spacing w:before="0"/>
        <w:ind w:left="0" w:firstLine="0"/>
        <w:jc w:val="center"/>
        <w:rPr>
          <w:rFonts w:ascii="Bookman Old Style" w:hAnsi="Bookman Old Style" w:cs="Bookman Old Style"/>
          <w:b w:val="0"/>
          <w:sz w:val="22"/>
          <w:szCs w:val="22"/>
        </w:rPr>
      </w:pPr>
    </w:p>
    <w:p w:rsidR="0068277F" w:rsidRDefault="002F4320">
      <w:pPr>
        <w:widowControl w:val="0"/>
        <w:tabs>
          <w:tab w:val="left" w:pos="426"/>
        </w:tabs>
        <w:jc w:val="center"/>
      </w:pPr>
      <w:r>
        <w:rPr>
          <w:sz w:val="22"/>
          <w:szCs w:val="22"/>
        </w:rPr>
        <w:t>Základní škola Karlovy Vary, 1. máje 1, příspěvková organizace</w:t>
      </w:r>
    </w:p>
    <w:p w:rsidR="0068277F" w:rsidRDefault="00C51776">
      <w:pPr>
        <w:widowControl w:val="0"/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1. máje 58/1</w:t>
      </w:r>
    </w:p>
    <w:p w:rsidR="0068277F" w:rsidRDefault="00C51776" w:rsidP="00C51776">
      <w:pPr>
        <w:widowControl w:val="0"/>
        <w:tabs>
          <w:tab w:val="left" w:pos="426"/>
        </w:tabs>
        <w:jc w:val="center"/>
      </w:pPr>
      <w:r>
        <w:rPr>
          <w:sz w:val="22"/>
          <w:szCs w:val="22"/>
        </w:rPr>
        <w:t>360 06 Karlovy Vary</w:t>
      </w:r>
    </w:p>
    <w:p w:rsidR="0068277F" w:rsidRDefault="00C51776">
      <w:pPr>
        <w:widowControl w:val="0"/>
        <w:tabs>
          <w:tab w:val="left" w:pos="426"/>
        </w:tabs>
        <w:jc w:val="center"/>
      </w:pPr>
      <w:r>
        <w:rPr>
          <w:sz w:val="22"/>
          <w:szCs w:val="22"/>
        </w:rPr>
        <w:t>IČ: 70933774</w:t>
      </w:r>
    </w:p>
    <w:p w:rsidR="0068277F" w:rsidRDefault="0068277F">
      <w:pPr>
        <w:widowControl w:val="0"/>
        <w:tabs>
          <w:tab w:val="left" w:pos="426"/>
        </w:tabs>
        <w:jc w:val="center"/>
      </w:pPr>
      <w:r>
        <w:rPr>
          <w:sz w:val="22"/>
          <w:szCs w:val="22"/>
        </w:rPr>
        <w:t>-</w:t>
      </w:r>
    </w:p>
    <w:p w:rsidR="0068277F" w:rsidRDefault="0068277F">
      <w:pPr>
        <w:widowControl w:val="0"/>
        <w:tabs>
          <w:tab w:val="left" w:pos="426"/>
        </w:tabs>
        <w:jc w:val="center"/>
        <w:rPr>
          <w:sz w:val="22"/>
          <w:szCs w:val="22"/>
        </w:rPr>
      </w:pPr>
    </w:p>
    <w:p w:rsidR="0068277F" w:rsidRDefault="0068277F">
      <w:pPr>
        <w:jc w:val="center"/>
      </w:pPr>
      <w:r>
        <w:rPr>
          <w:sz w:val="22"/>
          <w:szCs w:val="22"/>
        </w:rPr>
        <w:t>(jako „</w:t>
      </w:r>
      <w:r>
        <w:rPr>
          <w:b/>
          <w:i/>
          <w:sz w:val="22"/>
          <w:szCs w:val="22"/>
        </w:rPr>
        <w:t>kupující</w:t>
      </w:r>
      <w:r>
        <w:rPr>
          <w:sz w:val="22"/>
          <w:szCs w:val="22"/>
        </w:rPr>
        <w:t>“)</w:t>
      </w:r>
    </w:p>
    <w:p w:rsidR="0068277F" w:rsidRDefault="0068277F">
      <w:pPr>
        <w:jc w:val="center"/>
        <w:rPr>
          <w:sz w:val="22"/>
          <w:szCs w:val="22"/>
        </w:rPr>
      </w:pPr>
    </w:p>
    <w:p w:rsidR="0068277F" w:rsidRDefault="0068277F">
      <w:pPr>
        <w:jc w:val="center"/>
      </w:pPr>
      <w:r>
        <w:rPr>
          <w:sz w:val="22"/>
          <w:szCs w:val="22"/>
        </w:rPr>
        <w:t>a</w:t>
      </w:r>
    </w:p>
    <w:p w:rsidR="0068277F" w:rsidRDefault="0068277F">
      <w:pPr>
        <w:jc w:val="center"/>
        <w:rPr>
          <w:color w:val="000000"/>
          <w:sz w:val="22"/>
          <w:szCs w:val="22"/>
        </w:rPr>
      </w:pPr>
    </w:p>
    <w:p w:rsidR="0068277F" w:rsidRDefault="0068277F">
      <w:pPr>
        <w:ind w:left="708"/>
        <w:jc w:val="center"/>
      </w:pPr>
      <w:r>
        <w:rPr>
          <w:color w:val="000000"/>
          <w:sz w:val="24"/>
          <w:szCs w:val="24"/>
        </w:rPr>
        <w:t xml:space="preserve">společnost </w:t>
      </w:r>
      <w:proofErr w:type="spellStart"/>
      <w:r>
        <w:rPr>
          <w:b/>
          <w:bCs/>
          <w:color w:val="000000"/>
          <w:sz w:val="24"/>
          <w:szCs w:val="24"/>
        </w:rPr>
        <w:t>Gotana</w:t>
      </w:r>
      <w:proofErr w:type="spellEnd"/>
      <w:r>
        <w:rPr>
          <w:b/>
          <w:bCs/>
          <w:color w:val="000000"/>
          <w:sz w:val="24"/>
          <w:szCs w:val="24"/>
        </w:rPr>
        <w:t>, s.r.o.</w:t>
      </w:r>
    </w:p>
    <w:p w:rsidR="0068277F" w:rsidRDefault="0068277F">
      <w:pPr>
        <w:ind w:left="708"/>
        <w:jc w:val="center"/>
      </w:pPr>
      <w:r>
        <w:rPr>
          <w:rFonts w:cs="Bookman Old Style"/>
          <w:color w:val="000000"/>
          <w:sz w:val="22"/>
          <w:szCs w:val="22"/>
        </w:rPr>
        <w:t xml:space="preserve">právnická osoba zapsaná v OR vedeném </w:t>
      </w:r>
      <w:proofErr w:type="spellStart"/>
      <w:r>
        <w:rPr>
          <w:rFonts w:cs="Bookman Old Style"/>
          <w:color w:val="000000"/>
          <w:sz w:val="22"/>
          <w:szCs w:val="22"/>
        </w:rPr>
        <w:t>Okřesním</w:t>
      </w:r>
      <w:proofErr w:type="spellEnd"/>
      <w:r>
        <w:rPr>
          <w:rFonts w:cs="Bookman Old Style"/>
          <w:color w:val="000000"/>
          <w:sz w:val="22"/>
          <w:szCs w:val="22"/>
        </w:rPr>
        <w:t xml:space="preserve"> soudem Trenčín (SK)</w:t>
      </w:r>
    </w:p>
    <w:p w:rsidR="0068277F" w:rsidRDefault="0068277F">
      <w:pPr>
        <w:ind w:left="708"/>
        <w:jc w:val="center"/>
      </w:pPr>
      <w:r>
        <w:rPr>
          <w:rFonts w:cs="Bookman Old Style"/>
          <w:color w:val="000000"/>
          <w:sz w:val="22"/>
          <w:szCs w:val="22"/>
        </w:rPr>
        <w:t xml:space="preserve">se sídlem </w:t>
      </w:r>
      <w:proofErr w:type="spellStart"/>
      <w:r>
        <w:rPr>
          <w:rFonts w:cs="Bookman Old Style"/>
          <w:color w:val="000000"/>
          <w:sz w:val="22"/>
          <w:szCs w:val="22"/>
        </w:rPr>
        <w:t>Nedanovce</w:t>
      </w:r>
      <w:proofErr w:type="spellEnd"/>
      <w:r>
        <w:rPr>
          <w:rFonts w:cs="Bookman Old Style"/>
          <w:color w:val="000000"/>
          <w:sz w:val="22"/>
          <w:szCs w:val="22"/>
        </w:rPr>
        <w:t xml:space="preserve"> 301, Slovensko PSČ 95843, IČ: 46279491, DIČ: SK2023308738,</w:t>
      </w:r>
    </w:p>
    <w:p w:rsidR="0068277F" w:rsidRDefault="0068277F">
      <w:pPr>
        <w:ind w:left="708"/>
        <w:jc w:val="center"/>
      </w:pPr>
      <w:r>
        <w:rPr>
          <w:rFonts w:cs="Bookman Old Style"/>
          <w:color w:val="000000"/>
          <w:sz w:val="22"/>
          <w:szCs w:val="22"/>
        </w:rPr>
        <w:t xml:space="preserve">bank. </w:t>
      </w:r>
      <w:proofErr w:type="gramStart"/>
      <w:r>
        <w:rPr>
          <w:rFonts w:cs="Bookman Old Style"/>
          <w:color w:val="000000"/>
          <w:sz w:val="22"/>
          <w:szCs w:val="22"/>
        </w:rPr>
        <w:t>spojení</w:t>
      </w:r>
      <w:proofErr w:type="gramEnd"/>
      <w:r>
        <w:rPr>
          <w:rFonts w:cs="Bookman Old Style"/>
          <w:color w:val="000000"/>
          <w:sz w:val="22"/>
          <w:szCs w:val="22"/>
        </w:rPr>
        <w:t xml:space="preserve">.: FIO, </w:t>
      </w:r>
      <w:proofErr w:type="spellStart"/>
      <w:proofErr w:type="gramStart"/>
      <w:r>
        <w:rPr>
          <w:rFonts w:cs="Bookman Old Style"/>
          <w:color w:val="000000"/>
          <w:sz w:val="22"/>
          <w:szCs w:val="22"/>
        </w:rPr>
        <w:t>č.ú</w:t>
      </w:r>
      <w:proofErr w:type="spellEnd"/>
      <w:r>
        <w:rPr>
          <w:rFonts w:cs="Bookman Old Style"/>
          <w:color w:val="000000"/>
          <w:sz w:val="22"/>
          <w:szCs w:val="22"/>
        </w:rPr>
        <w:t>.:</w:t>
      </w:r>
      <w:proofErr w:type="gramEnd"/>
      <w:r>
        <w:rPr>
          <w:rFonts w:cs="Bookman Old Style"/>
          <w:color w:val="000000"/>
          <w:sz w:val="22"/>
          <w:szCs w:val="22"/>
        </w:rPr>
        <w:t xml:space="preserve"> 2300354889 / </w:t>
      </w:r>
      <w:proofErr w:type="gramStart"/>
      <w:r>
        <w:rPr>
          <w:rFonts w:cs="Bookman Old Style"/>
          <w:color w:val="000000"/>
          <w:sz w:val="22"/>
          <w:szCs w:val="22"/>
        </w:rPr>
        <w:t>2010 , e-mail</w:t>
      </w:r>
      <w:proofErr w:type="gramEnd"/>
      <w:r>
        <w:rPr>
          <w:rFonts w:cs="Bookman Old Style"/>
          <w:color w:val="000000"/>
          <w:sz w:val="22"/>
          <w:szCs w:val="22"/>
        </w:rPr>
        <w:t xml:space="preserve">: </w:t>
      </w:r>
      <w:hyperlink r:id="rId7" w:history="1">
        <w:r>
          <w:rPr>
            <w:rStyle w:val="Hypertextovodkaz"/>
            <w:rFonts w:cs="Bookman Old Style"/>
            <w:color w:val="000000"/>
            <w:sz w:val="22"/>
            <w:szCs w:val="22"/>
          </w:rPr>
          <w:t>gogola.boris@gmail.com</w:t>
        </w:r>
      </w:hyperlink>
      <w:r>
        <w:rPr>
          <w:rFonts w:cs="Bookman Old Style"/>
          <w:color w:val="000000"/>
          <w:sz w:val="22"/>
          <w:szCs w:val="22"/>
        </w:rPr>
        <w:t xml:space="preserve"> tel.: +421 904 941 200</w:t>
      </w:r>
    </w:p>
    <w:p w:rsidR="0068277F" w:rsidRDefault="0068277F">
      <w:pPr>
        <w:ind w:left="708"/>
        <w:jc w:val="center"/>
      </w:pPr>
      <w:r>
        <w:rPr>
          <w:rFonts w:cs="Bookman Old Style"/>
          <w:color w:val="000000"/>
          <w:sz w:val="22"/>
          <w:szCs w:val="22"/>
        </w:rPr>
        <w:t>zastoupená statutárním orgánem Ing. Boris Gogola – jednatel</w:t>
      </w:r>
    </w:p>
    <w:p w:rsidR="0068277F" w:rsidRDefault="0068277F">
      <w:pPr>
        <w:spacing w:line="276" w:lineRule="auto"/>
        <w:jc w:val="center"/>
      </w:pPr>
      <w:r>
        <w:rPr>
          <w:rFonts w:eastAsia="Bookman Old Style" w:cs="Bookman Old Style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(jako „</w:t>
      </w:r>
      <w:r>
        <w:rPr>
          <w:b/>
          <w:i/>
          <w:sz w:val="22"/>
          <w:szCs w:val="22"/>
        </w:rPr>
        <w:t>prodávající</w:t>
      </w:r>
      <w:r>
        <w:rPr>
          <w:i/>
          <w:sz w:val="22"/>
          <w:szCs w:val="22"/>
        </w:rPr>
        <w:t>“)</w:t>
      </w:r>
    </w:p>
    <w:p w:rsidR="0068277F" w:rsidRDefault="0068277F">
      <w:pPr>
        <w:rPr>
          <w:sz w:val="22"/>
          <w:szCs w:val="22"/>
        </w:rPr>
      </w:pPr>
    </w:p>
    <w:p w:rsidR="0068277F" w:rsidRDefault="0068277F">
      <w:pPr>
        <w:jc w:val="center"/>
      </w:pPr>
      <w:r>
        <w:rPr>
          <w:sz w:val="22"/>
          <w:szCs w:val="22"/>
        </w:rPr>
        <w:t xml:space="preserve">uzavírají v souladu s ustanovením § 2079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 zákona č. 89/2012 Sb., občanský zákoník, ve znění pozdějších předpisů, tuto:</w:t>
      </w:r>
    </w:p>
    <w:p w:rsidR="0068277F" w:rsidRDefault="0068277F">
      <w:pPr>
        <w:rPr>
          <w:sz w:val="22"/>
          <w:szCs w:val="22"/>
        </w:rPr>
      </w:pPr>
    </w:p>
    <w:p w:rsidR="0068277F" w:rsidRDefault="0068277F">
      <w:pPr>
        <w:jc w:val="center"/>
      </w:pPr>
      <w:proofErr w:type="gramStart"/>
      <w:r>
        <w:rPr>
          <w:b/>
          <w:sz w:val="22"/>
          <w:szCs w:val="22"/>
        </w:rPr>
        <w:t>k u p n í   s m l o u v u</w:t>
      </w:r>
      <w:proofErr w:type="gramEnd"/>
    </w:p>
    <w:p w:rsidR="0068277F" w:rsidRDefault="0068277F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 w:cs="Bookman Old Style"/>
          <w:b/>
          <w:sz w:val="22"/>
          <w:szCs w:val="22"/>
        </w:rPr>
      </w:pPr>
    </w:p>
    <w:p w:rsidR="0068277F" w:rsidRDefault="0068277F">
      <w:pPr>
        <w:pStyle w:val="NADPISCENNETUC"/>
        <w:keepNext w:val="0"/>
        <w:keepLines w:val="0"/>
        <w:spacing w:before="0" w:after="0"/>
      </w:pPr>
      <w:r>
        <w:rPr>
          <w:rFonts w:ascii="Bookman Old Style" w:hAnsi="Bookman Old Style" w:cs="Bookman Old Style"/>
          <w:b/>
          <w:sz w:val="22"/>
          <w:szCs w:val="22"/>
        </w:rPr>
        <w:t>Čl. I.</w:t>
      </w:r>
      <w:r>
        <w:rPr>
          <w:rFonts w:ascii="Bookman Old Style" w:hAnsi="Bookman Old Style" w:cs="Bookman Old Style"/>
          <w:b/>
          <w:sz w:val="22"/>
          <w:szCs w:val="22"/>
        </w:rPr>
        <w:br/>
        <w:t xml:space="preserve">Předmět plnění 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2"/>
        </w:numPr>
        <w:tabs>
          <w:tab w:val="left" w:pos="360"/>
        </w:tabs>
        <w:spacing w:before="0" w:after="0"/>
        <w:ind w:left="36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Na základě </w:t>
      </w:r>
      <w:r w:rsidR="002F4320">
        <w:rPr>
          <w:rFonts w:ascii="Bookman Old Style" w:hAnsi="Bookman Old Style" w:cs="Bookman Old Style"/>
          <w:sz w:val="22"/>
          <w:szCs w:val="22"/>
        </w:rPr>
        <w:t xml:space="preserve">objednávky </w:t>
      </w:r>
      <w:r>
        <w:rPr>
          <w:rFonts w:ascii="Bookman Old Style" w:hAnsi="Bookman Old Style" w:cs="Bookman Old Style"/>
          <w:sz w:val="22"/>
          <w:szCs w:val="22"/>
        </w:rPr>
        <w:t>je předmětem plnění dle této smlouvy „</w:t>
      </w:r>
      <w:r w:rsidR="002F4320">
        <w:rPr>
          <w:rFonts w:ascii="Bookman Old Style" w:hAnsi="Bookman Old Style" w:cs="Bookman Old Style"/>
          <w:b/>
          <w:sz w:val="22"/>
          <w:szCs w:val="22"/>
        </w:rPr>
        <w:t>Dodávka interaktivní sestavy s příslušenstvím</w:t>
      </w:r>
      <w:r>
        <w:rPr>
          <w:rFonts w:ascii="Bookman Old Style" w:hAnsi="Bookman Old Style" w:cs="Bookman Old Style"/>
          <w:sz w:val="22"/>
          <w:szCs w:val="22"/>
        </w:rPr>
        <w:t>“</w:t>
      </w:r>
      <w:r>
        <w:rPr>
          <w:rFonts w:ascii="Bookman Old Style" w:hAnsi="Bookman Old Style" w:cs="Bookman Old Style"/>
          <w:i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 xml:space="preserve">(dále také „zboží“). 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2"/>
        </w:numPr>
        <w:tabs>
          <w:tab w:val="left" w:pos="360"/>
        </w:tabs>
        <w:spacing w:before="0" w:after="0"/>
        <w:ind w:left="36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Konkrétně se jedná o nákup a dodání </w:t>
      </w:r>
      <w:r w:rsidR="005D605F">
        <w:rPr>
          <w:rFonts w:ascii="Bookman Old Style" w:hAnsi="Bookman Old Style" w:cs="Bookman Old Style"/>
          <w:sz w:val="22"/>
          <w:szCs w:val="22"/>
        </w:rPr>
        <w:t xml:space="preserve">Interaktivní tabule </w:t>
      </w:r>
      <w:proofErr w:type="spellStart"/>
      <w:r w:rsidR="005D605F">
        <w:rPr>
          <w:rFonts w:ascii="Bookman Old Style" w:hAnsi="Bookman Old Style" w:cs="Bookman Old Style"/>
          <w:sz w:val="22"/>
          <w:szCs w:val="22"/>
        </w:rPr>
        <w:t>Triumph</w:t>
      </w:r>
      <w:proofErr w:type="spellEnd"/>
      <w:r w:rsidR="005D605F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 w:rsidR="005D605F">
        <w:rPr>
          <w:rFonts w:ascii="Bookman Old Style" w:hAnsi="Bookman Old Style" w:cs="Bookman Old Style"/>
          <w:sz w:val="22"/>
          <w:szCs w:val="22"/>
        </w:rPr>
        <w:t>Board</w:t>
      </w:r>
      <w:proofErr w:type="spellEnd"/>
      <w:r w:rsidR="005D605F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 w:rsidR="005D605F">
        <w:rPr>
          <w:rFonts w:ascii="Bookman Old Style" w:hAnsi="Bookman Old Style" w:cs="Bookman Old Style"/>
          <w:sz w:val="22"/>
          <w:szCs w:val="22"/>
        </w:rPr>
        <w:t>Multi</w:t>
      </w:r>
      <w:proofErr w:type="spellEnd"/>
      <w:r w:rsidR="005D605F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 w:rsidR="005D605F">
        <w:rPr>
          <w:rFonts w:ascii="Bookman Old Style" w:hAnsi="Bookman Old Style" w:cs="Bookman Old Style"/>
          <w:sz w:val="22"/>
          <w:szCs w:val="22"/>
        </w:rPr>
        <w:t>Touch</w:t>
      </w:r>
      <w:proofErr w:type="spellEnd"/>
      <w:r w:rsidR="005D605F">
        <w:rPr>
          <w:rFonts w:ascii="Bookman Old Style" w:hAnsi="Bookman Old Style" w:cs="Bookman Old Style"/>
          <w:sz w:val="22"/>
          <w:szCs w:val="22"/>
        </w:rPr>
        <w:t xml:space="preserve"> 89, projektor ACER S1383 HNE DLP 3D XGA 1280x800 3200Lumens, přídavná křídla, závěs, stojan a rameno.</w:t>
      </w:r>
    </w:p>
    <w:p w:rsidR="0068277F" w:rsidRDefault="0068277F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 w:cs="Bookman Old Style"/>
          <w:b/>
          <w:sz w:val="22"/>
          <w:szCs w:val="22"/>
        </w:rPr>
      </w:pPr>
    </w:p>
    <w:p w:rsidR="0068277F" w:rsidRDefault="0068277F">
      <w:pPr>
        <w:pStyle w:val="NADPISCENNETUC"/>
        <w:keepNext w:val="0"/>
        <w:keepLines w:val="0"/>
        <w:spacing w:before="0" w:after="0"/>
        <w:ind w:left="360"/>
      </w:pPr>
      <w:r>
        <w:rPr>
          <w:rFonts w:ascii="Bookman Old Style" w:hAnsi="Bookman Old Style" w:cs="Bookman Old Style"/>
          <w:b/>
          <w:sz w:val="22"/>
          <w:szCs w:val="22"/>
        </w:rPr>
        <w:t>Čl. II.</w:t>
      </w:r>
    </w:p>
    <w:p w:rsidR="0068277F" w:rsidRDefault="0068277F">
      <w:pPr>
        <w:pStyle w:val="NADPISCENNETUC"/>
        <w:keepNext w:val="0"/>
        <w:keepLines w:val="0"/>
        <w:spacing w:before="0" w:after="0"/>
        <w:ind w:left="360"/>
      </w:pPr>
      <w:r>
        <w:rPr>
          <w:rFonts w:ascii="Bookman Old Style" w:hAnsi="Bookman Old Style" w:cs="Bookman Old Style"/>
          <w:b/>
          <w:color w:val="000000"/>
          <w:sz w:val="22"/>
          <w:szCs w:val="22"/>
        </w:rPr>
        <w:t>Kupní cena a platební podmínky</w:t>
      </w:r>
    </w:p>
    <w:p w:rsidR="0068277F" w:rsidRDefault="002F4320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color w:val="000000"/>
          <w:sz w:val="22"/>
          <w:szCs w:val="22"/>
        </w:rPr>
        <w:t>Kupní cena</w:t>
      </w:r>
      <w:r w:rsidR="0068277F">
        <w:rPr>
          <w:rFonts w:ascii="Bookman Old Style" w:hAnsi="Bookman Old Style" w:cs="Bookman Old Style"/>
          <w:color w:val="000000"/>
          <w:sz w:val="22"/>
          <w:szCs w:val="22"/>
        </w:rPr>
        <w:t xml:space="preserve"> byla stanovena za celý předmět smlouvy, </w:t>
      </w:r>
      <w:r>
        <w:rPr>
          <w:rFonts w:ascii="Bookman Old Style" w:hAnsi="Bookman Old Style" w:cs="Bookman Old Style"/>
          <w:color w:val="000000"/>
          <w:sz w:val="22"/>
          <w:szCs w:val="22"/>
        </w:rPr>
        <w:t>63 000,36</w:t>
      </w:r>
      <w:r w:rsidR="0068277F">
        <w:rPr>
          <w:rFonts w:ascii="Bookman Old Style" w:hAnsi="Bookman Old Style" w:cs="Bookman Old Style"/>
          <w:b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Kč bez DPH, </w:t>
      </w:r>
      <w:r w:rsidR="0068277F">
        <w:rPr>
          <w:rFonts w:ascii="Bookman Old Style" w:hAnsi="Bookman Old Style" w:cs="Bookman Old Style"/>
          <w:color w:val="000000"/>
          <w:sz w:val="22"/>
          <w:szCs w:val="22"/>
        </w:rPr>
        <w:t>tj.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75 600</w:t>
      </w:r>
      <w:r w:rsidR="0068277F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r w:rsidR="0068277F">
        <w:rPr>
          <w:rFonts w:ascii="Bookman Old Style" w:hAnsi="Bookman Old Style" w:cs="Bookman Old Style"/>
          <w:color w:val="000000"/>
          <w:sz w:val="22"/>
          <w:szCs w:val="22"/>
        </w:rPr>
        <w:t>Kč s DPH (slovy:</w:t>
      </w:r>
      <w:r w:rsidR="00C51776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="00C51776">
        <w:rPr>
          <w:rFonts w:ascii="Bookman Old Style" w:hAnsi="Bookman Old Style" w:cs="Bookman Old Style"/>
          <w:color w:val="000000"/>
          <w:sz w:val="22"/>
          <w:szCs w:val="22"/>
        </w:rPr>
        <w:t>sedmdesátpěttisíc</w:t>
      </w:r>
      <w:proofErr w:type="spellEnd"/>
      <w:r w:rsidR="0068277F">
        <w:rPr>
          <w:rFonts w:ascii="Bookman Old Style" w:hAnsi="Bookman Old Style" w:cs="Bookman Old Style"/>
          <w:b/>
          <w:color w:val="000000"/>
          <w:sz w:val="22"/>
          <w:szCs w:val="22"/>
        </w:rPr>
        <w:t xml:space="preserve"> </w:t>
      </w:r>
      <w:r w:rsidR="0068277F">
        <w:rPr>
          <w:rFonts w:ascii="Bookman Old Style" w:hAnsi="Bookman Old Style" w:cs="Bookman Old Style"/>
          <w:color w:val="000000"/>
          <w:sz w:val="22"/>
          <w:szCs w:val="22"/>
        </w:rPr>
        <w:t>korun českých), při sazbě DPH ve výši 20</w:t>
      </w:r>
      <w:r w:rsidR="0068277F">
        <w:rPr>
          <w:rFonts w:ascii="Bookman Old Style" w:hAnsi="Bookman Old Style" w:cs="Bookman Old Style"/>
          <w:b/>
          <w:color w:val="000000"/>
          <w:sz w:val="22"/>
          <w:szCs w:val="22"/>
        </w:rPr>
        <w:t xml:space="preserve"> %</w:t>
      </w:r>
      <w:r w:rsidR="0068277F">
        <w:rPr>
          <w:rFonts w:ascii="Bookman Old Style" w:hAnsi="Bookman Old Style" w:cs="Bookman Old Style"/>
          <w:color w:val="000000"/>
          <w:sz w:val="22"/>
          <w:szCs w:val="22"/>
        </w:rPr>
        <w:t>*), přičemž sazba DPH bude v případě její změny stanovena v souladu s platnými předpisy.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color w:val="000000"/>
          <w:sz w:val="22"/>
          <w:szCs w:val="22"/>
        </w:rPr>
        <w:t>Takto sjednaná kupní cena je konečná a zahrnuje veškeré náklady spojené s koupí zboží, z</w:t>
      </w:r>
      <w:r>
        <w:rPr>
          <w:rFonts w:ascii="Bookman Old Style" w:hAnsi="Bookman Old Style" w:cs="Bookman Old Style"/>
          <w:sz w:val="22"/>
          <w:szCs w:val="22"/>
        </w:rPr>
        <w:t>ejména balné, skladování a dopravu do místa plnění.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Cena bude zaplacena na základě faktury, kterou prodávající vystaví do 14 dnů po řádném dodání a převzetí zboží v místech plnění. Faktura (daňový doklad) bude obsahovat název zboží,</w:t>
      </w:r>
      <w:r w:rsidR="002F4320">
        <w:rPr>
          <w:rFonts w:ascii="Bookman Old Style" w:hAnsi="Bookman Old Style" w:cs="Bookman Old Style"/>
          <w:sz w:val="22"/>
          <w:szCs w:val="22"/>
        </w:rPr>
        <w:t xml:space="preserve"> číslo jednací kupní smlouvy</w:t>
      </w:r>
      <w:r>
        <w:rPr>
          <w:rFonts w:ascii="Bookman Old Style" w:hAnsi="Bookman Old Style" w:cs="Bookman Old Style"/>
          <w:sz w:val="22"/>
          <w:szCs w:val="22"/>
        </w:rPr>
        <w:t xml:space="preserve">, kopii potvrzeného dodacího listu a musí splňovat náležitosti daňového dokladu dle stávajících platných předpisů včetně zákona č. 235/2004 Sb., o dani z přidané hodnoty, ve znění pozdějších předpisů.              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Kupující je povinen zaplatit fakturu do 21 dnů ode dne prokazatelného doručení faktury na fakturační adresu: </w:t>
      </w:r>
      <w:r w:rsidR="002F4320">
        <w:rPr>
          <w:rFonts w:ascii="Bookman Old Style" w:hAnsi="Bookman Old Style" w:cs="Bookman Old Style"/>
          <w:sz w:val="22"/>
          <w:szCs w:val="22"/>
        </w:rPr>
        <w:t>posta@skoladvory.cz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lastRenderedPageBreak/>
        <w:t>Za den uskutečnění platby se považuje den, kdy byla kupní cena odepsána z účtu kupujícího.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Kupující je oprávněn fakturu do data splatnosti vrátit, pokud obsahuje nesprávné cenové údaje nebo neobsahuje některou z dohodnutých náležitostí dle odst. 3. tohoto článku. Do doby doručení opravené faktury se kupující nenachází v prodlení s placením. Po doručení opravené faktury kupujícímu počíná běžet nová lhůta její splatnosti 21 dnů. 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Kupující nebude poskytovat prodávajícímu jakékoli zálohy na úhradu ceny zboží nebo jeho části.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3"/>
        </w:numPr>
        <w:tabs>
          <w:tab w:val="left" w:pos="360"/>
        </w:tabs>
        <w:spacing w:before="0" w:after="0"/>
        <w:ind w:left="360" w:hanging="360"/>
        <w:jc w:val="both"/>
      </w:pPr>
      <w:r>
        <w:rPr>
          <w:rFonts w:ascii="Bookman Old Style" w:hAnsi="Bookman Old Style" w:cs="Bookman Old Style"/>
          <w:sz w:val="22"/>
          <w:szCs w:val="22"/>
        </w:rPr>
        <w:t>Pokud kupující uplatní nárok na odstranění vady zboží ve lhůtě splatnosti faktury, není kupující povinen až do odstranění vady zboží uhradit cenu zboží.</w:t>
      </w:r>
    </w:p>
    <w:p w:rsidR="0068277F" w:rsidRDefault="0068277F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68277F" w:rsidRDefault="0068277F">
      <w:pPr>
        <w:pStyle w:val="NADPISCENNETUC"/>
        <w:keepNext w:val="0"/>
        <w:keepLines w:val="0"/>
        <w:spacing w:before="0" w:after="0"/>
        <w:jc w:val="left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68277F" w:rsidRDefault="0068277F">
      <w:pPr>
        <w:pStyle w:val="NADPISCENNETUC"/>
        <w:keepNext w:val="0"/>
        <w:keepLines w:val="0"/>
        <w:spacing w:before="0" w:after="0"/>
      </w:pPr>
      <w:r>
        <w:rPr>
          <w:rFonts w:ascii="Bookman Old Style" w:hAnsi="Bookman Old Style" w:cs="Bookman Old Style"/>
          <w:b/>
          <w:sz w:val="22"/>
          <w:szCs w:val="22"/>
        </w:rPr>
        <w:t xml:space="preserve">Čl. III.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77F" w:rsidRDefault="0068277F">
      <w:pPr>
        <w:pStyle w:val="NADPISCENNETUC"/>
        <w:keepNext w:val="0"/>
        <w:keepLines w:val="0"/>
        <w:spacing w:before="0" w:after="0"/>
      </w:pPr>
      <w:r>
        <w:rPr>
          <w:rFonts w:ascii="Bookman Old Style" w:hAnsi="Bookman Old Style" w:cs="Bookman Old Style"/>
          <w:b/>
          <w:sz w:val="22"/>
          <w:szCs w:val="22"/>
        </w:rPr>
        <w:t>Doba a místo plnění</w:t>
      </w:r>
    </w:p>
    <w:p w:rsidR="0068277F" w:rsidRDefault="0068277F">
      <w:pPr>
        <w:numPr>
          <w:ilvl w:val="0"/>
          <w:numId w:val="4"/>
        </w:numPr>
        <w:tabs>
          <w:tab w:val="left" w:pos="426"/>
        </w:tabs>
        <w:ind w:left="357" w:hanging="357"/>
        <w:jc w:val="both"/>
      </w:pPr>
      <w:r>
        <w:rPr>
          <w:sz w:val="22"/>
          <w:szCs w:val="22"/>
        </w:rPr>
        <w:t xml:space="preserve">Prodávající je povinen dodat kompletní dodávku zboží v době nejpozději do </w:t>
      </w:r>
      <w:r w:rsidR="00C51776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 w:rsidR="00C51776">
        <w:rPr>
          <w:b/>
          <w:sz w:val="22"/>
          <w:szCs w:val="22"/>
        </w:rPr>
        <w:t>týdnů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ode dne účinnosti této smlouvy.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4"/>
        </w:numPr>
        <w:tabs>
          <w:tab w:val="left" w:pos="426"/>
        </w:tabs>
        <w:spacing w:before="0" w:after="0"/>
        <w:ind w:hanging="72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Dodání zboží bude provedeno v pracovní dny v době od 08:00 hod. do 15:00 hod. </w:t>
      </w:r>
    </w:p>
    <w:p w:rsidR="0068277F" w:rsidRDefault="0068277F">
      <w:pPr>
        <w:pStyle w:val="NADPISCENNETUC"/>
        <w:keepNext w:val="0"/>
        <w:keepLines w:val="0"/>
        <w:numPr>
          <w:ilvl w:val="0"/>
          <w:numId w:val="4"/>
        </w:numPr>
        <w:tabs>
          <w:tab w:val="left" w:pos="426"/>
        </w:tabs>
        <w:spacing w:before="0" w:after="0"/>
        <w:ind w:left="0" w:firstLine="0"/>
        <w:jc w:val="both"/>
      </w:pPr>
      <w:r>
        <w:rPr>
          <w:rFonts w:ascii="Bookman Old Style" w:hAnsi="Bookman Old Style" w:cs="Bookman Old Style"/>
          <w:sz w:val="22"/>
          <w:szCs w:val="22"/>
        </w:rPr>
        <w:t>Místem plnění je</w:t>
      </w:r>
      <w:r w:rsidR="002F4320">
        <w:rPr>
          <w:rFonts w:ascii="Bookman Old Style" w:hAnsi="Bookman Old Style" w:cs="Bookman Old Style"/>
          <w:sz w:val="22"/>
          <w:szCs w:val="22"/>
        </w:rPr>
        <w:t xml:space="preserve"> Základní škola, Karlovy Vary, 1. máje 1, 1. máje 58/1, Karlovy Vary, 360 06.</w:t>
      </w:r>
    </w:p>
    <w:p w:rsidR="0068277F" w:rsidRDefault="0068277F">
      <w:pPr>
        <w:pStyle w:val="NADPISCENNETUC"/>
        <w:keepNext w:val="0"/>
        <w:keepLines w:val="0"/>
        <w:tabs>
          <w:tab w:val="left" w:pos="360"/>
          <w:tab w:val="left" w:pos="426"/>
        </w:tabs>
        <w:spacing w:before="0" w:after="0"/>
        <w:ind w:left="737"/>
        <w:jc w:val="both"/>
      </w:pPr>
    </w:p>
    <w:p w:rsidR="0068277F" w:rsidRDefault="0068277F">
      <w:pPr>
        <w:rPr>
          <w:b/>
          <w:sz w:val="22"/>
          <w:szCs w:val="22"/>
        </w:rPr>
      </w:pPr>
    </w:p>
    <w:p w:rsidR="0068277F" w:rsidRDefault="0068277F">
      <w:pPr>
        <w:pStyle w:val="NADPISCENNETUC"/>
        <w:keepNext w:val="0"/>
        <w:keepLines w:val="0"/>
        <w:spacing w:before="0" w:after="0"/>
      </w:pPr>
      <w:r>
        <w:rPr>
          <w:rFonts w:ascii="Bookman Old Style" w:hAnsi="Bookman Old Style" w:cs="Bookman Old Style"/>
          <w:b/>
          <w:sz w:val="22"/>
          <w:szCs w:val="22"/>
        </w:rPr>
        <w:t>Čl. IV.</w:t>
      </w:r>
      <w:r>
        <w:rPr>
          <w:rFonts w:ascii="Bookman Old Style" w:hAnsi="Bookman Old Style" w:cs="Bookman Old Style"/>
          <w:b/>
          <w:sz w:val="22"/>
          <w:szCs w:val="22"/>
        </w:rPr>
        <w:br/>
        <w:t>Všeobecné dodací podmínky</w:t>
      </w:r>
    </w:p>
    <w:p w:rsidR="0068277F" w:rsidRDefault="0068277F">
      <w:pPr>
        <w:pStyle w:val="1"/>
        <w:numPr>
          <w:ilvl w:val="0"/>
          <w:numId w:val="5"/>
        </w:numPr>
        <w:tabs>
          <w:tab w:val="left" w:pos="360"/>
        </w:tabs>
        <w:spacing w:before="0" w:after="0"/>
        <w:ind w:left="360"/>
      </w:pPr>
      <w:r>
        <w:rPr>
          <w:rFonts w:ascii="Bookman Old Style" w:hAnsi="Bookman Old Style" w:cs="Bookman Old Style"/>
          <w:sz w:val="22"/>
          <w:szCs w:val="22"/>
        </w:rPr>
        <w:t>Prodávající je povinen zboží řádně zabalit tak, aby předešel jeho mechanickému poškození.</w:t>
      </w:r>
    </w:p>
    <w:p w:rsidR="0068277F" w:rsidRDefault="0068277F">
      <w:pPr>
        <w:pStyle w:val="1"/>
        <w:numPr>
          <w:ilvl w:val="0"/>
          <w:numId w:val="5"/>
        </w:numPr>
        <w:tabs>
          <w:tab w:val="left" w:pos="360"/>
        </w:tabs>
        <w:spacing w:before="0" w:after="0"/>
        <w:ind w:left="360"/>
      </w:pPr>
      <w:r>
        <w:rPr>
          <w:rFonts w:ascii="Bookman Old Style" w:hAnsi="Bookman Old Style" w:cs="Bookman Old Style"/>
          <w:sz w:val="22"/>
          <w:szCs w:val="22"/>
        </w:rPr>
        <w:t>Zboží bude dodáno prodávajícím připravené k převzetí a kupující jej převezme na adresách podle čl. III. odst. 3.</w:t>
      </w:r>
    </w:p>
    <w:p w:rsidR="0068277F" w:rsidRDefault="0068277F">
      <w:pPr>
        <w:pStyle w:val="1"/>
        <w:numPr>
          <w:ilvl w:val="0"/>
          <w:numId w:val="5"/>
        </w:numPr>
        <w:tabs>
          <w:tab w:val="left" w:pos="360"/>
        </w:tabs>
        <w:spacing w:before="0" w:after="0"/>
        <w:ind w:left="360"/>
      </w:pPr>
      <w:r>
        <w:rPr>
          <w:rFonts w:ascii="Bookman Old Style" w:hAnsi="Bookman Old Style" w:cs="Bookman Old Style"/>
          <w:sz w:val="22"/>
          <w:szCs w:val="22"/>
        </w:rPr>
        <w:t xml:space="preserve">Kupující nabývá vlastnictví ke zboží jeho převzetím od prodávajícího. Převzetí bude prokázáno datovaným podpisem na dodacím listu.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77F" w:rsidRDefault="0068277F">
      <w:pPr>
        <w:pStyle w:val="1"/>
        <w:numPr>
          <w:ilvl w:val="0"/>
          <w:numId w:val="5"/>
        </w:numPr>
        <w:tabs>
          <w:tab w:val="left" w:pos="360"/>
        </w:tabs>
        <w:spacing w:before="0" w:after="0"/>
        <w:ind w:left="360"/>
      </w:pPr>
      <w:r>
        <w:rPr>
          <w:rFonts w:ascii="Bookman Old Style" w:hAnsi="Bookman Old Style" w:cs="Bookman Old Style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5 pracovních dnů od původního termínu předání zboží.</w:t>
      </w:r>
    </w:p>
    <w:p w:rsidR="0068277F" w:rsidRDefault="0068277F">
      <w:pPr>
        <w:pStyle w:val="1"/>
        <w:numPr>
          <w:ilvl w:val="0"/>
          <w:numId w:val="5"/>
        </w:numPr>
        <w:tabs>
          <w:tab w:val="left" w:pos="360"/>
        </w:tabs>
        <w:spacing w:before="0" w:after="0"/>
        <w:ind w:left="360"/>
      </w:pPr>
      <w:r>
        <w:rPr>
          <w:rFonts w:ascii="Bookman Old Style" w:hAnsi="Bookman Old Style" w:cs="Bookman Old Style"/>
          <w:sz w:val="22"/>
          <w:szCs w:val="22"/>
        </w:rPr>
        <w:t xml:space="preserve">Smluvní strany pokládají za podstatné porušení smlouvy nedodání zboží ani do 7. dne po uplynutí dodací lhůty a též nedodání náhradního zboží do 7 dnů po vrácení vadného zboží. </w:t>
      </w:r>
    </w:p>
    <w:p w:rsidR="0068277F" w:rsidRDefault="0068277F">
      <w:pPr>
        <w:pStyle w:val="1"/>
        <w:numPr>
          <w:ilvl w:val="0"/>
          <w:numId w:val="5"/>
        </w:numPr>
        <w:tabs>
          <w:tab w:val="left" w:pos="360"/>
        </w:tabs>
        <w:spacing w:before="0" w:after="0"/>
        <w:ind w:left="360"/>
      </w:pPr>
      <w:r>
        <w:rPr>
          <w:rFonts w:ascii="Bookman Old Style" w:hAnsi="Bookman Old Style" w:cs="Bookman Old Style"/>
          <w:sz w:val="22"/>
          <w:szCs w:val="22"/>
        </w:rPr>
        <w:t xml:space="preserve">Prodávající se zavazuje zachovávat ve vztahu ke třetím osobám mlčenlivost </w:t>
      </w:r>
      <w:r>
        <w:rPr>
          <w:rFonts w:ascii="Bookman Old Style" w:hAnsi="Bookman Old Style" w:cs="Bookman Old Style"/>
          <w:sz w:val="22"/>
          <w:szCs w:val="22"/>
        </w:rPr>
        <w:br/>
        <w:t>o informacích, které při plnění této smlouvy získá od kupujícího nebo o kupujícím či jeho zaměstnancích a zařízeních.</w:t>
      </w:r>
    </w:p>
    <w:p w:rsidR="0068277F" w:rsidRDefault="0068277F">
      <w:pPr>
        <w:pStyle w:val="1"/>
        <w:tabs>
          <w:tab w:val="left" w:pos="360"/>
        </w:tabs>
        <w:spacing w:before="0" w:after="0"/>
        <w:ind w:left="720" w:firstLine="0"/>
      </w:pPr>
    </w:p>
    <w:p w:rsidR="0068277F" w:rsidRDefault="0068277F">
      <w:pPr>
        <w:pStyle w:val="1"/>
        <w:spacing w:before="0" w:after="0"/>
        <w:ind w:left="360" w:firstLine="0"/>
        <w:rPr>
          <w:rFonts w:ascii="Bookman Old Style" w:hAnsi="Bookman Old Style" w:cs="Bookman Old Style"/>
          <w:b/>
          <w:sz w:val="22"/>
          <w:szCs w:val="22"/>
        </w:rPr>
      </w:pPr>
    </w:p>
    <w:p w:rsidR="0068277F" w:rsidRDefault="0068277F">
      <w:pPr>
        <w:pStyle w:val="1"/>
        <w:spacing w:before="0" w:after="0"/>
        <w:ind w:left="360" w:firstLine="0"/>
        <w:jc w:val="center"/>
      </w:pPr>
      <w:r>
        <w:rPr>
          <w:rFonts w:ascii="Bookman Old Style" w:hAnsi="Bookman Old Style" w:cs="Bookman Old Style"/>
          <w:b/>
          <w:sz w:val="22"/>
          <w:szCs w:val="22"/>
        </w:rPr>
        <w:t>Čl. V.</w:t>
      </w:r>
    </w:p>
    <w:p w:rsidR="0068277F" w:rsidRDefault="0068277F">
      <w:pPr>
        <w:pStyle w:val="NadpisPoznmky"/>
        <w:spacing w:after="0" w:line="240" w:lineRule="auto"/>
      </w:pPr>
      <w:r>
        <w:rPr>
          <w:rFonts w:ascii="Bookman Old Style" w:hAnsi="Bookman Old Style" w:cs="Bookman Old Style"/>
          <w:sz w:val="22"/>
          <w:szCs w:val="22"/>
        </w:rPr>
        <w:t>Odpovědnost za vady a záruka</w:t>
      </w:r>
    </w:p>
    <w:p w:rsidR="0068277F" w:rsidRDefault="0068277F">
      <w:pPr>
        <w:pStyle w:val="Zkladntext"/>
        <w:numPr>
          <w:ilvl w:val="0"/>
          <w:numId w:val="6"/>
        </w:numPr>
        <w:tabs>
          <w:tab w:val="left" w:pos="360"/>
        </w:tabs>
        <w:spacing w:after="0"/>
        <w:ind w:left="360"/>
        <w:jc w:val="both"/>
      </w:pPr>
      <w:r>
        <w:rPr>
          <w:rFonts w:ascii="Bookman Old Style" w:hAnsi="Bookman Old Style" w:cs="Bookman Old Style"/>
          <w:sz w:val="22"/>
          <w:szCs w:val="22"/>
        </w:rPr>
        <w:t>Prodávající je povinen dodat zboží v jakosti, množství, druhu a při dodržení podmínek v této kupní smlouvě.</w:t>
      </w:r>
    </w:p>
    <w:p w:rsidR="0068277F" w:rsidRDefault="0068277F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Vadou zboží se rozumí porušení povinnosti dle odst. 1. tohoto článku jakož </w:t>
      </w:r>
      <w:r>
        <w:rPr>
          <w:sz w:val="22"/>
          <w:szCs w:val="22"/>
        </w:rPr>
        <w:br/>
        <w:t>i odchylka v jakosti, rozsahu a parametrech s technickými normami a právními předpisy.</w:t>
      </w:r>
    </w:p>
    <w:p w:rsidR="0068277F" w:rsidRDefault="0068277F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Vady, které kupující zjistí až po převzetí zboží, je prodávající povinen odstranit bezúplatně dodáním náhradního zboží v množství, druhu, jakosti a místě dle této smlouvy a to 7 dnů od oznámení.</w:t>
      </w:r>
    </w:p>
    <w:p w:rsidR="0068277F" w:rsidRDefault="0068277F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lastRenderedPageBreak/>
        <w:t>Smluvní strany se dohodly, že v případě výskytu vady v záruční době má kupující právo požadovat a prodávající povinnost bezplatně vady odstranit.</w:t>
      </w:r>
    </w:p>
    <w:p w:rsidR="0068277F" w:rsidRDefault="0068277F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Kupující se zavazuje, že případnou reklamaci uplatní bez zbytečného odkladu po jejím zjištění písemně doporučeným dopisem s </w:t>
      </w:r>
      <w:proofErr w:type="spellStart"/>
      <w:r>
        <w:rPr>
          <w:sz w:val="22"/>
          <w:szCs w:val="22"/>
        </w:rPr>
        <w:t>dodejkou</w:t>
      </w:r>
      <w:proofErr w:type="spellEnd"/>
      <w:r>
        <w:rPr>
          <w:sz w:val="22"/>
          <w:szCs w:val="22"/>
        </w:rPr>
        <w:t xml:space="preserve"> do rukou oprávněného zástupce prodávajícího, přičemž v této reklamaci uvede, o jakou vadu se jedná </w:t>
      </w:r>
      <w:r>
        <w:rPr>
          <w:sz w:val="22"/>
          <w:szCs w:val="22"/>
        </w:rPr>
        <w:br/>
        <w:t>a jakým způsobem se vada projevuje.</w:t>
      </w:r>
    </w:p>
    <w:p w:rsidR="0068277F" w:rsidRDefault="0068277F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Prodávající je povinen odstranit písemně reklamované vady v co nejkratší technicky možné lhůtě od uplatnění oprávněné reklamace kupujícím, nejpozději však do 7 dnů ode dne doručení reklamace prodávajícímu.</w:t>
      </w:r>
    </w:p>
    <w:p w:rsidR="0068277F" w:rsidRDefault="0068277F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68277F" w:rsidRDefault="0068277F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Není-li výše stanoveno jinak, použijí se při stanovení práv a povinností </w:t>
      </w:r>
      <w:r>
        <w:rPr>
          <w:sz w:val="22"/>
          <w:szCs w:val="22"/>
        </w:rPr>
        <w:br/>
        <w:t>z odpovědnosti za vady ustanovení občanského zákoníku.</w:t>
      </w:r>
    </w:p>
    <w:p w:rsidR="0068277F" w:rsidRDefault="0068277F">
      <w:pPr>
        <w:pStyle w:val="Zkladntext"/>
        <w:numPr>
          <w:ilvl w:val="0"/>
          <w:numId w:val="6"/>
        </w:numPr>
        <w:tabs>
          <w:tab w:val="left" w:pos="360"/>
        </w:tabs>
        <w:spacing w:after="0"/>
        <w:ind w:left="360"/>
        <w:jc w:val="both"/>
      </w:pPr>
      <w:r>
        <w:rPr>
          <w:rFonts w:ascii="Bookman Old Style" w:hAnsi="Bookman Old Style" w:cs="Bookman Old Style"/>
          <w:sz w:val="22"/>
          <w:szCs w:val="22"/>
        </w:rPr>
        <w:t>Prodávající prohlašuje, že zaručuje dohodnuté vlastnosti zboží po dobu záruční lhůty, a to minimálně v délce 24 měsíců.</w:t>
      </w:r>
    </w:p>
    <w:p w:rsidR="0068277F" w:rsidRDefault="0068277F">
      <w:pPr>
        <w:pStyle w:val="Zkladntext"/>
        <w:spacing w:after="0"/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68277F" w:rsidRDefault="0068277F">
      <w:pPr>
        <w:pStyle w:val="NADPISCENNETUC"/>
        <w:keepNext w:val="0"/>
        <w:keepLines w:val="0"/>
        <w:spacing w:before="0" w:after="0"/>
      </w:pPr>
      <w:r>
        <w:rPr>
          <w:rFonts w:ascii="Bookman Old Style" w:hAnsi="Bookman Old Style" w:cs="Bookman Old Style"/>
          <w:b/>
          <w:sz w:val="22"/>
          <w:szCs w:val="22"/>
        </w:rPr>
        <w:t>Čl. VI.</w:t>
      </w:r>
      <w:r>
        <w:rPr>
          <w:rFonts w:ascii="Bookman Old Style" w:hAnsi="Bookman Old Style" w:cs="Bookman Old Style"/>
          <w:b/>
          <w:sz w:val="22"/>
          <w:szCs w:val="22"/>
        </w:rPr>
        <w:br/>
        <w:t>Smluvní pokuta, úroky z prodlení a odstoupení od smlouvy</w:t>
      </w:r>
    </w:p>
    <w:p w:rsidR="0068277F" w:rsidRDefault="0068277F">
      <w:pPr>
        <w:numPr>
          <w:ilvl w:val="0"/>
          <w:numId w:val="7"/>
        </w:numPr>
        <w:tabs>
          <w:tab w:val="left" w:pos="360"/>
          <w:tab w:val="left" w:pos="5760"/>
        </w:tabs>
        <w:ind w:left="357" w:hanging="357"/>
        <w:jc w:val="both"/>
        <w:textAlignment w:val="baseline"/>
      </w:pPr>
      <w:r>
        <w:rPr>
          <w:sz w:val="22"/>
          <w:szCs w:val="22"/>
        </w:rPr>
        <w:t>Nedodá-li prodávající zboží v termínu, zaplatí kupujícímu smluvní pokutu 0,05 % z ceny nedodaného zboží za každý i započatý den prodlení od marného uplynutí lhůty uvedené v čl. III. odst. 1. této smlouvy do dodání zboží nebo odstoupení kupujícího od smlouvy dle čl. VI. odst. 5. písm. a). Výše sankce není omezena.</w:t>
      </w:r>
    </w:p>
    <w:p w:rsidR="0068277F" w:rsidRDefault="0068277F">
      <w:pPr>
        <w:numPr>
          <w:ilvl w:val="0"/>
          <w:numId w:val="7"/>
        </w:numPr>
        <w:tabs>
          <w:tab w:val="left" w:pos="360"/>
          <w:tab w:val="left" w:pos="5760"/>
        </w:tabs>
        <w:ind w:left="357" w:hanging="357"/>
        <w:jc w:val="both"/>
        <w:textAlignment w:val="baseline"/>
      </w:pPr>
      <w:r>
        <w:rPr>
          <w:sz w:val="22"/>
          <w:szCs w:val="22"/>
        </w:rPr>
        <w:t>Zaplacením smluvní pokuty není dotčen nárok kupujícího na náhradu škody. Kupující je oprávněn požadovat na prodávajícím smluvní pokutu za nedodržení doby pro odstranění zjištěných závad na základě reklamace, a to ve výši 0,05 % z ceny reklamovaného plnění včetně DPH, a to za každý i započatý den prodlení. Minimální výše sankce je 1000,-Kč/den (čl. V. odst. 6). Výše sankce není omezena.</w:t>
      </w:r>
    </w:p>
    <w:p w:rsidR="0068277F" w:rsidRDefault="0068277F">
      <w:pPr>
        <w:numPr>
          <w:ilvl w:val="0"/>
          <w:numId w:val="7"/>
        </w:numPr>
        <w:tabs>
          <w:tab w:val="left" w:pos="360"/>
        </w:tabs>
        <w:ind w:left="360"/>
        <w:jc w:val="both"/>
        <w:textAlignment w:val="baseline"/>
      </w:pPr>
      <w:r>
        <w:rPr>
          <w:sz w:val="22"/>
          <w:szCs w:val="22"/>
        </w:rPr>
        <w:t>Nezaplatí-li kupující kupní cenu včas, je povinen zaplatit prodávajícímu úrok z prodlení ve výši 0,05 % denně z nezaplacené částky.</w:t>
      </w:r>
    </w:p>
    <w:p w:rsidR="0068277F" w:rsidRDefault="0068277F">
      <w:pPr>
        <w:numPr>
          <w:ilvl w:val="0"/>
          <w:numId w:val="7"/>
        </w:numPr>
        <w:tabs>
          <w:tab w:val="left" w:pos="360"/>
        </w:tabs>
        <w:ind w:left="360"/>
        <w:jc w:val="both"/>
        <w:textAlignment w:val="baseline"/>
      </w:pPr>
      <w:r>
        <w:rPr>
          <w:sz w:val="22"/>
          <w:szCs w:val="22"/>
        </w:rPr>
        <w:t>Smluvní pokuta a úroky z prodlení jsou splatné do 10 dnů ode dne jejich písemného uplatnění.</w:t>
      </w:r>
    </w:p>
    <w:p w:rsidR="0068277F" w:rsidRDefault="0068277F">
      <w:pPr>
        <w:numPr>
          <w:ilvl w:val="0"/>
          <w:numId w:val="7"/>
        </w:numPr>
        <w:tabs>
          <w:tab w:val="left" w:pos="360"/>
        </w:tabs>
        <w:ind w:left="360"/>
        <w:jc w:val="both"/>
        <w:textAlignment w:val="baseline"/>
      </w:pPr>
      <w:r>
        <w:rPr>
          <w:sz w:val="22"/>
          <w:szCs w:val="22"/>
        </w:rPr>
        <w:t>Kupující je oprávněn od této smlouvy odstoupit v případě, že:</w:t>
      </w:r>
    </w:p>
    <w:p w:rsidR="0068277F" w:rsidRDefault="0068277F">
      <w:pPr>
        <w:numPr>
          <w:ilvl w:val="2"/>
          <w:numId w:val="7"/>
        </w:numPr>
        <w:jc w:val="both"/>
        <w:textAlignment w:val="baseline"/>
      </w:pPr>
      <w:r>
        <w:rPr>
          <w:sz w:val="22"/>
          <w:szCs w:val="22"/>
        </w:rPr>
        <w:t>prodlení prodávajícího s dodáním zboží je 14 kalendářních dnů po řádném termínu,</w:t>
      </w:r>
    </w:p>
    <w:p w:rsidR="0068277F" w:rsidRDefault="0068277F">
      <w:pPr>
        <w:numPr>
          <w:ilvl w:val="2"/>
          <w:numId w:val="7"/>
        </w:numPr>
        <w:jc w:val="both"/>
        <w:textAlignment w:val="baseline"/>
      </w:pPr>
      <w:r>
        <w:rPr>
          <w:sz w:val="22"/>
          <w:szCs w:val="22"/>
        </w:rPr>
        <w:t>prodávající neodstraní vady zboží,</w:t>
      </w:r>
    </w:p>
    <w:p w:rsidR="0068277F" w:rsidRDefault="0068277F">
      <w:pPr>
        <w:numPr>
          <w:ilvl w:val="2"/>
          <w:numId w:val="7"/>
        </w:numPr>
        <w:jc w:val="both"/>
        <w:textAlignment w:val="baseline"/>
      </w:pPr>
      <w:r>
        <w:rPr>
          <w:sz w:val="22"/>
          <w:szCs w:val="22"/>
        </w:rPr>
        <w:t>postup prodávajícího při dodání zboží je v rozporu s pokyny kupujícího.</w:t>
      </w:r>
    </w:p>
    <w:p w:rsidR="0068277F" w:rsidRDefault="0068277F">
      <w:pPr>
        <w:numPr>
          <w:ilvl w:val="0"/>
          <w:numId w:val="7"/>
        </w:numPr>
        <w:tabs>
          <w:tab w:val="left" w:pos="360"/>
        </w:tabs>
        <w:ind w:left="360"/>
        <w:jc w:val="both"/>
        <w:textAlignment w:val="baseline"/>
      </w:pPr>
      <w:r>
        <w:rPr>
          <w:sz w:val="22"/>
          <w:szCs w:val="22"/>
        </w:rPr>
        <w:t>Prodávající je oprávněn od smlouvy odstoupit v případě, že kupující bude v prodlení s úhradou kupní ceny vyplývající z této smlouvy po dobu delší než 60 kalendářních dnů.</w:t>
      </w:r>
    </w:p>
    <w:p w:rsidR="0068277F" w:rsidRDefault="0068277F">
      <w:pPr>
        <w:numPr>
          <w:ilvl w:val="0"/>
          <w:numId w:val="7"/>
        </w:numPr>
        <w:tabs>
          <w:tab w:val="left" w:pos="360"/>
        </w:tabs>
        <w:ind w:left="360"/>
        <w:jc w:val="both"/>
        <w:textAlignment w:val="baseline"/>
      </w:pPr>
      <w:r>
        <w:rPr>
          <w:sz w:val="22"/>
          <w:szCs w:val="22"/>
        </w:rPr>
        <w:t>Účinky odstoupení nastávají okamžikem doručení oznámení druhé smluvní straně.</w:t>
      </w:r>
    </w:p>
    <w:p w:rsidR="0068277F" w:rsidRDefault="0068277F">
      <w:pPr>
        <w:numPr>
          <w:ilvl w:val="0"/>
          <w:numId w:val="7"/>
        </w:numPr>
        <w:tabs>
          <w:tab w:val="left" w:pos="360"/>
        </w:tabs>
        <w:ind w:left="360"/>
        <w:jc w:val="both"/>
        <w:textAlignment w:val="baseline"/>
      </w:pPr>
      <w:r>
        <w:rPr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68277F" w:rsidRDefault="0068277F">
      <w:pPr>
        <w:ind w:left="360"/>
        <w:jc w:val="both"/>
        <w:textAlignment w:val="baseline"/>
        <w:rPr>
          <w:sz w:val="22"/>
          <w:szCs w:val="22"/>
        </w:rPr>
      </w:pPr>
    </w:p>
    <w:p w:rsidR="0068277F" w:rsidRDefault="0068277F">
      <w:pPr>
        <w:pStyle w:val="NADPISCENNETUC"/>
        <w:keepNext w:val="0"/>
        <w:keepLines w:val="0"/>
        <w:spacing w:before="0" w:after="0"/>
        <w:rPr>
          <w:rFonts w:ascii="Bookman Old Style" w:hAnsi="Bookman Old Style" w:cs="Bookman Old Style"/>
          <w:b/>
          <w:sz w:val="22"/>
          <w:szCs w:val="22"/>
        </w:rPr>
      </w:pPr>
    </w:p>
    <w:p w:rsidR="0068277F" w:rsidRDefault="0068277F">
      <w:pPr>
        <w:pStyle w:val="NADPISCENNETUC"/>
        <w:spacing w:before="0" w:after="0"/>
      </w:pPr>
      <w:r>
        <w:rPr>
          <w:rFonts w:ascii="Bookman Old Style" w:hAnsi="Bookman Old Style" w:cs="Bookman Old Style"/>
          <w:b/>
          <w:sz w:val="22"/>
          <w:szCs w:val="22"/>
        </w:rPr>
        <w:lastRenderedPageBreak/>
        <w:t>Čl. VII.</w:t>
      </w:r>
      <w:r>
        <w:rPr>
          <w:rFonts w:ascii="Bookman Old Style" w:hAnsi="Bookman Old Style" w:cs="Bookman Old Style"/>
          <w:b/>
          <w:sz w:val="22"/>
          <w:szCs w:val="22"/>
        </w:rPr>
        <w:br/>
        <w:t>Další ujednání</w:t>
      </w:r>
    </w:p>
    <w:p w:rsidR="0068277F" w:rsidRDefault="0068277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textAlignment w:val="baseline"/>
      </w:pPr>
      <w:r>
        <w:rPr>
          <w:rFonts w:cs="Arial"/>
          <w:sz w:val="22"/>
          <w:szCs w:val="22"/>
        </w:rPr>
        <w:t>Tato smlouva může být měněna nebo doplňována jen písemnými, očíslovanými dodatky, odsouhlasenými statutárními orgány obou smluvních stran, které se stanou nedílnou součástí této smlouvy.</w:t>
      </w:r>
    </w:p>
    <w:p w:rsidR="0068277F" w:rsidRDefault="0068277F">
      <w:pPr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</w:pPr>
      <w:r>
        <w:rPr>
          <w:rFonts w:cs="Arial"/>
          <w:sz w:val="22"/>
          <w:szCs w:val="22"/>
        </w:rPr>
        <w:t>Veškeré úkony mezi prodávajícím a kupujícím se uskutečňují písemně v listinné nebo elektronické podobě.</w:t>
      </w:r>
    </w:p>
    <w:p w:rsidR="0068277F" w:rsidRDefault="0068277F">
      <w:pPr>
        <w:pStyle w:val="Zkladntext21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 </w:t>
      </w:r>
    </w:p>
    <w:p w:rsidR="0068277F" w:rsidRDefault="0068277F">
      <w:pPr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</w:pPr>
      <w:r>
        <w:rPr>
          <w:rFonts w:cs="Arial"/>
          <w:sz w:val="22"/>
          <w:szCs w:val="22"/>
        </w:rPr>
        <w:t>Z důvodu právní jistoty smluvní strany prohlašují, že jejich závazkový vztah založený touto smlouvou se řídí zákonem č. 89/2012 Sb.</w:t>
      </w:r>
    </w:p>
    <w:p w:rsidR="0068277F" w:rsidRDefault="0068277F">
      <w:pPr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</w:pPr>
      <w:r>
        <w:rPr>
          <w:rFonts w:cs="Arial"/>
          <w:sz w:val="22"/>
          <w:szCs w:val="22"/>
        </w:rPr>
        <w:t xml:space="preserve">Smluvní strany se zavazují, že veškeré spory vzniklé v souvislosti s realizací této smlouvy budou řešeny smírnou cestou – dohodou. Nedojde-li k dohodě, budou spory řešeny před příslušnými obecnými soudy. </w:t>
      </w:r>
    </w:p>
    <w:p w:rsidR="0068277F" w:rsidRDefault="0068277F">
      <w:pPr>
        <w:numPr>
          <w:ilvl w:val="0"/>
          <w:numId w:val="9"/>
        </w:numPr>
        <w:tabs>
          <w:tab w:val="left" w:pos="360"/>
        </w:tabs>
        <w:ind w:left="360"/>
        <w:jc w:val="both"/>
        <w:textAlignment w:val="baseline"/>
      </w:pPr>
      <w:r>
        <w:rPr>
          <w:rFonts w:cs="Arial"/>
          <w:sz w:val="22"/>
          <w:szCs w:val="22"/>
        </w:rPr>
        <w:t>Tato smlouva je vyhotovena ve dvou stejnopisech, z nichž každá ze smluvních stran obdrží po jednom výtisku.</w:t>
      </w:r>
    </w:p>
    <w:p w:rsidR="0068277F" w:rsidRDefault="0068277F">
      <w:pPr>
        <w:pStyle w:val="PODPISYDATUM"/>
        <w:keepNext w:val="0"/>
        <w:keepLines w:val="0"/>
        <w:spacing w:before="0" w:after="0"/>
        <w:rPr>
          <w:rFonts w:ascii="Bookman Old Style" w:hAnsi="Bookman Old Style" w:cs="Bookman Old Style"/>
          <w:sz w:val="22"/>
          <w:szCs w:val="22"/>
        </w:rPr>
      </w:pPr>
    </w:p>
    <w:p w:rsidR="0068277F" w:rsidRDefault="0068277F">
      <w:pPr>
        <w:pStyle w:val="PODPISYDATUM"/>
        <w:keepNext w:val="0"/>
        <w:keepLines w:val="0"/>
        <w:spacing w:before="0" w:after="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8277F" w:rsidRDefault="0068277F">
      <w:pPr>
        <w:pStyle w:val="PODPISYDATUM"/>
        <w:keepNext w:val="0"/>
        <w:keepLines w:val="0"/>
        <w:spacing w:before="0" w:after="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8277F" w:rsidRDefault="0068277F">
      <w:pPr>
        <w:pStyle w:val="PODPISYDATUM"/>
        <w:keepNext w:val="0"/>
        <w:keepLines w:val="0"/>
        <w:spacing w:before="0" w:after="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8277F" w:rsidRDefault="00C51776">
      <w:pPr>
        <w:pStyle w:val="PODPISYDATUM"/>
        <w:keepNext w:val="0"/>
        <w:keepLines w:val="0"/>
        <w:spacing w:before="0" w:after="0"/>
        <w:ind w:firstLine="360"/>
      </w:pPr>
      <w:r>
        <w:rPr>
          <w:rFonts w:ascii="Bookman Old Style" w:hAnsi="Bookman Old Style" w:cs="Bookman Old Style"/>
          <w:color w:val="000000"/>
          <w:sz w:val="22"/>
          <w:szCs w:val="22"/>
        </w:rPr>
        <w:t>V K. Varech dne 28</w:t>
      </w:r>
      <w:r w:rsidR="0068277F">
        <w:rPr>
          <w:rFonts w:ascii="Bookman Old Style" w:hAnsi="Bookman Old Style" w:cs="Bookman Old Style"/>
          <w:color w:val="000000"/>
          <w:sz w:val="22"/>
          <w:szCs w:val="22"/>
        </w:rPr>
        <w:t>/</w:t>
      </w:r>
      <w:r w:rsidR="004103C2">
        <w:rPr>
          <w:rFonts w:ascii="Bookman Old Style" w:hAnsi="Bookman Old Style" w:cs="Bookman Old Style"/>
          <w:color w:val="000000"/>
          <w:sz w:val="22"/>
          <w:szCs w:val="22"/>
        </w:rPr>
        <w:t xml:space="preserve">12/2017 </w:t>
      </w:r>
      <w:r w:rsidR="0068277F">
        <w:rPr>
          <w:rFonts w:ascii="Bookman Old Style" w:hAnsi="Bookman Old Style" w:cs="Bookman Old Style"/>
          <w:color w:val="000000"/>
          <w:sz w:val="22"/>
          <w:szCs w:val="22"/>
        </w:rPr>
        <w:tab/>
        <w:t xml:space="preserve">       V </w:t>
      </w:r>
      <w:proofErr w:type="spellStart"/>
      <w:r w:rsidR="0068277F">
        <w:rPr>
          <w:rFonts w:ascii="Bookman Old Style" w:hAnsi="Bookman Old Style" w:cs="Bookman Old Style"/>
          <w:color w:val="000000"/>
          <w:sz w:val="22"/>
          <w:szCs w:val="22"/>
        </w:rPr>
        <w:t>Nedanovcích</w:t>
      </w:r>
      <w:proofErr w:type="spellEnd"/>
      <w:r w:rsidR="0068277F">
        <w:rPr>
          <w:rFonts w:ascii="Bookman Old Style" w:hAnsi="Bookman Old Style" w:cs="Bookman Old Style"/>
          <w:color w:val="000000"/>
          <w:sz w:val="22"/>
          <w:szCs w:val="22"/>
        </w:rPr>
        <w:t xml:space="preserve"> dne </w:t>
      </w:r>
      <w:r w:rsidR="004103C2">
        <w:rPr>
          <w:rFonts w:ascii="Bookman Old Style" w:hAnsi="Bookman Old Style" w:cs="Bookman Old Style"/>
          <w:color w:val="000000"/>
          <w:sz w:val="22"/>
          <w:szCs w:val="22"/>
        </w:rPr>
        <w:t>30. 12. 2017</w:t>
      </w:r>
    </w:p>
    <w:p w:rsidR="0068277F" w:rsidRDefault="0068277F">
      <w:pPr>
        <w:pStyle w:val="PODPISYDATUM"/>
        <w:spacing w:before="0" w:after="0"/>
        <w:ind w:firstLine="360"/>
        <w:rPr>
          <w:color w:val="000000"/>
        </w:rPr>
      </w:pPr>
    </w:p>
    <w:p w:rsidR="0068277F" w:rsidRDefault="0068277F">
      <w:pPr>
        <w:pStyle w:val="PODPISYDATUM"/>
        <w:spacing w:before="0" w:after="0"/>
        <w:ind w:firstLine="360"/>
        <w:rPr>
          <w:color w:val="000000"/>
        </w:rPr>
      </w:pPr>
    </w:p>
    <w:p w:rsidR="0068277F" w:rsidRDefault="0068277F">
      <w:pPr>
        <w:pStyle w:val="PODPISYDATUM"/>
        <w:spacing w:before="0" w:after="0"/>
        <w:ind w:firstLine="360"/>
        <w:rPr>
          <w:color w:val="000000"/>
        </w:rPr>
      </w:pPr>
    </w:p>
    <w:p w:rsidR="0068277F" w:rsidRDefault="0068277F">
      <w:pPr>
        <w:pStyle w:val="PODPISYDATUM"/>
        <w:spacing w:before="0" w:after="0"/>
        <w:ind w:firstLine="360"/>
        <w:rPr>
          <w:color w:val="000000"/>
        </w:rPr>
      </w:pPr>
    </w:p>
    <w:p w:rsidR="0068277F" w:rsidRDefault="0068277F">
      <w:pPr>
        <w:pStyle w:val="PODPISYDATUM"/>
        <w:spacing w:before="0" w:after="0"/>
        <w:ind w:firstLine="360"/>
        <w:rPr>
          <w:color w:val="000000"/>
        </w:rPr>
      </w:pPr>
    </w:p>
    <w:p w:rsidR="0068277F" w:rsidRDefault="0068277F">
      <w:pPr>
        <w:pStyle w:val="PODPISYDATUM"/>
        <w:keepNext w:val="0"/>
        <w:keepLines w:val="0"/>
        <w:spacing w:before="0" w:after="0"/>
        <w:ind w:firstLine="36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8277F" w:rsidRDefault="0068277F">
      <w:pPr>
        <w:pStyle w:val="PODPISYDATUM"/>
        <w:spacing w:before="0" w:after="0"/>
        <w:ind w:firstLine="36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8277F" w:rsidRDefault="0068277F">
      <w:pPr>
        <w:pStyle w:val="PODPISYDATUM"/>
        <w:spacing w:before="0" w:after="0"/>
        <w:ind w:firstLine="36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8277F" w:rsidRDefault="0068277F">
      <w:pPr>
        <w:pStyle w:val="PODPISYDATUM"/>
        <w:keepNext w:val="0"/>
        <w:keepLines w:val="0"/>
        <w:spacing w:before="0" w:after="0"/>
        <w:ind w:firstLine="360"/>
      </w:pPr>
      <w:r>
        <w:rPr>
          <w:rFonts w:ascii="Bookman Old Style" w:hAnsi="Bookman Old Style" w:cs="Bookman Old Style"/>
          <w:color w:val="000000"/>
          <w:sz w:val="22"/>
          <w:szCs w:val="22"/>
        </w:rPr>
        <w:t>…………………………………….</w:t>
      </w:r>
      <w:r>
        <w:rPr>
          <w:rFonts w:ascii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color w:val="000000"/>
          <w:sz w:val="22"/>
          <w:szCs w:val="22"/>
        </w:rPr>
        <w:tab/>
        <w:t xml:space="preserve">    ………………………………………</w:t>
      </w:r>
    </w:p>
    <w:p w:rsidR="0068277F" w:rsidRDefault="0068277F">
      <w:pPr>
        <w:pStyle w:val="PODPISYDATUM"/>
        <w:keepNext w:val="0"/>
        <w:keepLines w:val="0"/>
        <w:spacing w:before="0" w:after="0"/>
        <w:ind w:firstLine="360"/>
      </w:pPr>
      <w:r>
        <w:rPr>
          <w:rFonts w:ascii="Bookman Old Style" w:hAnsi="Bookman Old Style" w:cs="Bookman Old Style"/>
          <w:b/>
          <w:color w:val="000000"/>
          <w:sz w:val="22"/>
          <w:szCs w:val="22"/>
        </w:rPr>
        <w:t>---------</w:t>
      </w:r>
      <w:r>
        <w:rPr>
          <w:rFonts w:ascii="Bookman Old Style" w:hAnsi="Bookman Old Style" w:cs="Bookman Old Style"/>
          <w:b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b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b/>
          <w:color w:val="000000"/>
          <w:sz w:val="22"/>
          <w:szCs w:val="22"/>
        </w:rPr>
        <w:tab/>
        <w:t xml:space="preserve">      </w:t>
      </w:r>
    </w:p>
    <w:p w:rsidR="0068277F" w:rsidRDefault="0068277F">
      <w:pPr>
        <w:pStyle w:val="PODPISYDATUM"/>
        <w:keepNext w:val="0"/>
        <w:keepLines w:val="0"/>
        <w:spacing w:before="0" w:after="0"/>
        <w:ind w:firstLine="360"/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        -------------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color w:val="000000"/>
          <w:sz w:val="22"/>
          <w:szCs w:val="22"/>
        </w:rPr>
        <w:tab/>
        <w:t xml:space="preserve">              jednatel</w:t>
      </w:r>
    </w:p>
    <w:p w:rsidR="0068277F" w:rsidRDefault="0068277F">
      <w:pPr>
        <w:pStyle w:val="PODPISYDATUM"/>
        <w:keepNext w:val="0"/>
        <w:keepLines w:val="0"/>
        <w:spacing w:before="0" w:after="0"/>
        <w:ind w:left="708"/>
      </w:pP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 xml:space="preserve">           </w:t>
      </w:r>
      <w:r>
        <w:rPr>
          <w:rFonts w:ascii="Bookman Old Style" w:hAnsi="Bookman Old Style" w:cs="Bookman Old Style"/>
          <w:i/>
          <w:color w:val="000000"/>
          <w:sz w:val="22"/>
          <w:szCs w:val="22"/>
        </w:rPr>
        <w:t>(</w:t>
      </w:r>
      <w:proofErr w:type="gramStart"/>
      <w:r>
        <w:rPr>
          <w:rFonts w:ascii="Bookman Old Style" w:hAnsi="Bookman Old Style" w:cs="Bookman Old Style"/>
          <w:i/>
          <w:color w:val="000000"/>
          <w:sz w:val="22"/>
          <w:szCs w:val="22"/>
        </w:rPr>
        <w:t>kupující)</w:t>
      </w:r>
      <w:r>
        <w:rPr>
          <w:rFonts w:ascii="Bookman Old Style" w:hAnsi="Bookman Old Style" w:cs="Bookman Old Style"/>
          <w:i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i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i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i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i/>
          <w:color w:val="000000"/>
          <w:sz w:val="22"/>
          <w:szCs w:val="22"/>
        </w:rPr>
        <w:tab/>
      </w:r>
      <w:r>
        <w:rPr>
          <w:rFonts w:ascii="Bookman Old Style" w:hAnsi="Bookman Old Style" w:cs="Bookman Old Style"/>
          <w:i/>
          <w:color w:val="000000"/>
          <w:sz w:val="22"/>
          <w:szCs w:val="22"/>
        </w:rPr>
        <w:tab/>
        <w:t>(prodávající</w:t>
      </w:r>
      <w:proofErr w:type="gramEnd"/>
      <w:r>
        <w:rPr>
          <w:rFonts w:ascii="Bookman Old Style" w:hAnsi="Bookman Old Style" w:cs="Bookman Old Style"/>
          <w:i/>
          <w:color w:val="000000"/>
          <w:sz w:val="22"/>
          <w:szCs w:val="22"/>
        </w:rPr>
        <w:t>)</w:t>
      </w:r>
    </w:p>
    <w:sectPr w:rsidR="0068277F" w:rsidSect="00FD3E9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71" w:rsidRDefault="00742471">
      <w:r>
        <w:separator/>
      </w:r>
    </w:p>
  </w:endnote>
  <w:endnote w:type="continuationSeparator" w:id="1">
    <w:p w:rsidR="00742471" w:rsidRDefault="0074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F" w:rsidRDefault="00FD3E94">
    <w:pPr>
      <w:pStyle w:val="Zpat"/>
      <w:jc w:val="center"/>
    </w:pPr>
    <w:fldSimple w:instr=" PAGE ">
      <w:r w:rsidR="005D605F">
        <w:rPr>
          <w:noProof/>
        </w:rPr>
        <w:t>4</w:t>
      </w:r>
    </w:fldSimple>
  </w:p>
  <w:p w:rsidR="0068277F" w:rsidRDefault="006827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F" w:rsidRDefault="006827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71" w:rsidRDefault="00742471">
      <w:r>
        <w:separator/>
      </w:r>
    </w:p>
  </w:footnote>
  <w:footnote w:type="continuationSeparator" w:id="1">
    <w:p w:rsidR="00742471" w:rsidRDefault="00742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14" w:hanging="454"/>
      </w:pPr>
      <w:rPr>
        <w:rFonts w:ascii="Bookman Old Style" w:hAnsi="Bookman Old Style" w:cs="Bookman Old Style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Bookman Old Style" w:hAnsi="Bookman Old Style" w:cs="Bookman Old Style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F4320"/>
    <w:rsid w:val="001059D9"/>
    <w:rsid w:val="002F4320"/>
    <w:rsid w:val="004103C2"/>
    <w:rsid w:val="005D605F"/>
    <w:rsid w:val="0068277F"/>
    <w:rsid w:val="00742471"/>
    <w:rsid w:val="00C51776"/>
    <w:rsid w:val="00F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E94"/>
    <w:pPr>
      <w:suppressAutoHyphens/>
    </w:pPr>
    <w:rPr>
      <w:rFonts w:ascii="Bookman Old Style" w:hAnsi="Bookman Old Style"/>
      <w:kern w:val="1"/>
    </w:rPr>
  </w:style>
  <w:style w:type="paragraph" w:styleId="Nadpis3">
    <w:name w:val="heading 3"/>
    <w:basedOn w:val="Normln"/>
    <w:next w:val="Zkladntext"/>
    <w:qFormat/>
    <w:rsid w:val="00FD3E94"/>
    <w:pPr>
      <w:keepNext/>
      <w:tabs>
        <w:tab w:val="num" w:pos="0"/>
      </w:tabs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D3E94"/>
  </w:style>
  <w:style w:type="character" w:customStyle="1" w:styleId="WW8Num1z1">
    <w:name w:val="WW8Num1z1"/>
    <w:rsid w:val="00FD3E94"/>
  </w:style>
  <w:style w:type="character" w:customStyle="1" w:styleId="WW8Num1z2">
    <w:name w:val="WW8Num1z2"/>
    <w:rsid w:val="00FD3E94"/>
  </w:style>
  <w:style w:type="character" w:customStyle="1" w:styleId="WW8Num1z3">
    <w:name w:val="WW8Num1z3"/>
    <w:rsid w:val="00FD3E94"/>
  </w:style>
  <w:style w:type="character" w:customStyle="1" w:styleId="WW8Num1z4">
    <w:name w:val="WW8Num1z4"/>
    <w:rsid w:val="00FD3E94"/>
  </w:style>
  <w:style w:type="character" w:customStyle="1" w:styleId="WW8Num1z5">
    <w:name w:val="WW8Num1z5"/>
    <w:rsid w:val="00FD3E94"/>
  </w:style>
  <w:style w:type="character" w:customStyle="1" w:styleId="WW8Num1z6">
    <w:name w:val="WW8Num1z6"/>
    <w:rsid w:val="00FD3E94"/>
  </w:style>
  <w:style w:type="character" w:customStyle="1" w:styleId="WW8Num1z7">
    <w:name w:val="WW8Num1z7"/>
    <w:rsid w:val="00FD3E94"/>
  </w:style>
  <w:style w:type="character" w:customStyle="1" w:styleId="WW8Num1z8">
    <w:name w:val="WW8Num1z8"/>
    <w:rsid w:val="00FD3E94"/>
  </w:style>
  <w:style w:type="character" w:customStyle="1" w:styleId="WW8Num2z0">
    <w:name w:val="WW8Num2z0"/>
    <w:rsid w:val="00FD3E94"/>
    <w:rPr>
      <w:rFonts w:ascii="Bookman Old Style" w:hAnsi="Bookman Old Style" w:cs="Bookman Old Style"/>
      <w:b w:val="0"/>
      <w:sz w:val="22"/>
      <w:szCs w:val="22"/>
    </w:rPr>
  </w:style>
  <w:style w:type="character" w:customStyle="1" w:styleId="WW8Num2z1">
    <w:name w:val="WW8Num2z1"/>
    <w:rsid w:val="00FD3E94"/>
  </w:style>
  <w:style w:type="character" w:customStyle="1" w:styleId="WW8Num2z2">
    <w:name w:val="WW8Num2z2"/>
    <w:rsid w:val="00FD3E94"/>
  </w:style>
  <w:style w:type="character" w:customStyle="1" w:styleId="WW8Num2z3">
    <w:name w:val="WW8Num2z3"/>
    <w:rsid w:val="00FD3E94"/>
  </w:style>
  <w:style w:type="character" w:customStyle="1" w:styleId="WW8Num2z4">
    <w:name w:val="WW8Num2z4"/>
    <w:rsid w:val="00FD3E94"/>
  </w:style>
  <w:style w:type="character" w:customStyle="1" w:styleId="WW8Num2z5">
    <w:name w:val="WW8Num2z5"/>
    <w:rsid w:val="00FD3E94"/>
  </w:style>
  <w:style w:type="character" w:customStyle="1" w:styleId="WW8Num2z6">
    <w:name w:val="WW8Num2z6"/>
    <w:rsid w:val="00FD3E94"/>
  </w:style>
  <w:style w:type="character" w:customStyle="1" w:styleId="WW8Num2z7">
    <w:name w:val="WW8Num2z7"/>
    <w:rsid w:val="00FD3E94"/>
  </w:style>
  <w:style w:type="character" w:customStyle="1" w:styleId="WW8Num2z8">
    <w:name w:val="WW8Num2z8"/>
    <w:rsid w:val="00FD3E94"/>
  </w:style>
  <w:style w:type="character" w:customStyle="1" w:styleId="WW8Num3z0">
    <w:name w:val="WW8Num3z0"/>
    <w:rsid w:val="00FD3E94"/>
    <w:rPr>
      <w:rFonts w:ascii="Bookman Old Style" w:hAnsi="Bookman Old Style" w:cs="Bookman Old Style"/>
      <w:i w:val="0"/>
      <w:sz w:val="22"/>
      <w:szCs w:val="22"/>
    </w:rPr>
  </w:style>
  <w:style w:type="character" w:customStyle="1" w:styleId="WW8Num3z1">
    <w:name w:val="WW8Num3z1"/>
    <w:rsid w:val="00FD3E94"/>
  </w:style>
  <w:style w:type="character" w:customStyle="1" w:styleId="WW8Num3z2">
    <w:name w:val="WW8Num3z2"/>
    <w:rsid w:val="00FD3E94"/>
  </w:style>
  <w:style w:type="character" w:customStyle="1" w:styleId="WW8Num3z3">
    <w:name w:val="WW8Num3z3"/>
    <w:rsid w:val="00FD3E94"/>
  </w:style>
  <w:style w:type="character" w:customStyle="1" w:styleId="WW8Num3z4">
    <w:name w:val="WW8Num3z4"/>
    <w:rsid w:val="00FD3E94"/>
  </w:style>
  <w:style w:type="character" w:customStyle="1" w:styleId="WW8Num3z5">
    <w:name w:val="WW8Num3z5"/>
    <w:rsid w:val="00FD3E94"/>
  </w:style>
  <w:style w:type="character" w:customStyle="1" w:styleId="WW8Num3z6">
    <w:name w:val="WW8Num3z6"/>
    <w:rsid w:val="00FD3E94"/>
  </w:style>
  <w:style w:type="character" w:customStyle="1" w:styleId="WW8Num3z7">
    <w:name w:val="WW8Num3z7"/>
    <w:rsid w:val="00FD3E94"/>
  </w:style>
  <w:style w:type="character" w:customStyle="1" w:styleId="WW8Num3z8">
    <w:name w:val="WW8Num3z8"/>
    <w:rsid w:val="00FD3E94"/>
  </w:style>
  <w:style w:type="character" w:customStyle="1" w:styleId="WW8Num4z0">
    <w:name w:val="WW8Num4z0"/>
    <w:rsid w:val="00FD3E94"/>
    <w:rPr>
      <w:rFonts w:ascii="Bookman Old Style" w:hAnsi="Bookman Old Style" w:cs="Bookman Old Style"/>
      <w:b w:val="0"/>
      <w:i w:val="0"/>
      <w:color w:val="00000A"/>
      <w:sz w:val="22"/>
      <w:szCs w:val="22"/>
    </w:rPr>
  </w:style>
  <w:style w:type="character" w:customStyle="1" w:styleId="WW8Num4z1">
    <w:name w:val="WW8Num4z1"/>
    <w:rsid w:val="00FD3E94"/>
  </w:style>
  <w:style w:type="character" w:customStyle="1" w:styleId="WW8Num4z2">
    <w:name w:val="WW8Num4z2"/>
    <w:rsid w:val="00FD3E94"/>
  </w:style>
  <w:style w:type="character" w:customStyle="1" w:styleId="WW8Num4z3">
    <w:name w:val="WW8Num4z3"/>
    <w:rsid w:val="00FD3E94"/>
  </w:style>
  <w:style w:type="character" w:customStyle="1" w:styleId="WW8Num4z4">
    <w:name w:val="WW8Num4z4"/>
    <w:rsid w:val="00FD3E94"/>
  </w:style>
  <w:style w:type="character" w:customStyle="1" w:styleId="WW8Num4z5">
    <w:name w:val="WW8Num4z5"/>
    <w:rsid w:val="00FD3E94"/>
  </w:style>
  <w:style w:type="character" w:customStyle="1" w:styleId="WW8Num4z6">
    <w:name w:val="WW8Num4z6"/>
    <w:rsid w:val="00FD3E94"/>
  </w:style>
  <w:style w:type="character" w:customStyle="1" w:styleId="WW8Num4z7">
    <w:name w:val="WW8Num4z7"/>
    <w:rsid w:val="00FD3E94"/>
  </w:style>
  <w:style w:type="character" w:customStyle="1" w:styleId="WW8Num4z8">
    <w:name w:val="WW8Num4z8"/>
    <w:rsid w:val="00FD3E94"/>
  </w:style>
  <w:style w:type="character" w:customStyle="1" w:styleId="WW8Num5z0">
    <w:name w:val="WW8Num5z0"/>
    <w:rsid w:val="00FD3E94"/>
    <w:rPr>
      <w:rFonts w:ascii="Bookman Old Style" w:hAnsi="Bookman Old Style" w:cs="Bookman Old Style"/>
      <w:b/>
      <w:sz w:val="22"/>
    </w:rPr>
  </w:style>
  <w:style w:type="character" w:customStyle="1" w:styleId="WW8Num5z1">
    <w:name w:val="WW8Num5z1"/>
    <w:rsid w:val="00FD3E94"/>
  </w:style>
  <w:style w:type="character" w:customStyle="1" w:styleId="WW8Num5z2">
    <w:name w:val="WW8Num5z2"/>
    <w:rsid w:val="00FD3E94"/>
  </w:style>
  <w:style w:type="character" w:customStyle="1" w:styleId="WW8Num5z3">
    <w:name w:val="WW8Num5z3"/>
    <w:rsid w:val="00FD3E94"/>
  </w:style>
  <w:style w:type="character" w:customStyle="1" w:styleId="WW8Num5z4">
    <w:name w:val="WW8Num5z4"/>
    <w:rsid w:val="00FD3E94"/>
  </w:style>
  <w:style w:type="character" w:customStyle="1" w:styleId="WW8Num5z5">
    <w:name w:val="WW8Num5z5"/>
    <w:rsid w:val="00FD3E94"/>
  </w:style>
  <w:style w:type="character" w:customStyle="1" w:styleId="WW8Num5z6">
    <w:name w:val="WW8Num5z6"/>
    <w:rsid w:val="00FD3E94"/>
  </w:style>
  <w:style w:type="character" w:customStyle="1" w:styleId="WW8Num5z7">
    <w:name w:val="WW8Num5z7"/>
    <w:rsid w:val="00FD3E94"/>
  </w:style>
  <w:style w:type="character" w:customStyle="1" w:styleId="WW8Num5z8">
    <w:name w:val="WW8Num5z8"/>
    <w:rsid w:val="00FD3E94"/>
  </w:style>
  <w:style w:type="character" w:customStyle="1" w:styleId="WW8Num6z0">
    <w:name w:val="WW8Num6z0"/>
    <w:rsid w:val="00FD3E94"/>
  </w:style>
  <w:style w:type="character" w:customStyle="1" w:styleId="WW8Num6z1">
    <w:name w:val="WW8Num6z1"/>
    <w:rsid w:val="00FD3E94"/>
  </w:style>
  <w:style w:type="character" w:customStyle="1" w:styleId="WW8Num6z2">
    <w:name w:val="WW8Num6z2"/>
    <w:rsid w:val="00FD3E94"/>
  </w:style>
  <w:style w:type="character" w:customStyle="1" w:styleId="WW8Num6z3">
    <w:name w:val="WW8Num6z3"/>
    <w:rsid w:val="00FD3E94"/>
  </w:style>
  <w:style w:type="character" w:customStyle="1" w:styleId="WW8Num6z4">
    <w:name w:val="WW8Num6z4"/>
    <w:rsid w:val="00FD3E94"/>
  </w:style>
  <w:style w:type="character" w:customStyle="1" w:styleId="WW8Num6z5">
    <w:name w:val="WW8Num6z5"/>
    <w:rsid w:val="00FD3E94"/>
  </w:style>
  <w:style w:type="character" w:customStyle="1" w:styleId="WW8Num6z6">
    <w:name w:val="WW8Num6z6"/>
    <w:rsid w:val="00FD3E94"/>
  </w:style>
  <w:style w:type="character" w:customStyle="1" w:styleId="WW8Num6z7">
    <w:name w:val="WW8Num6z7"/>
    <w:rsid w:val="00FD3E94"/>
  </w:style>
  <w:style w:type="character" w:customStyle="1" w:styleId="WW8Num6z8">
    <w:name w:val="WW8Num6z8"/>
    <w:rsid w:val="00FD3E94"/>
  </w:style>
  <w:style w:type="character" w:customStyle="1" w:styleId="WW8Num7z0">
    <w:name w:val="WW8Num7z0"/>
    <w:rsid w:val="00FD3E94"/>
    <w:rPr>
      <w:rFonts w:cs="Times New Roman"/>
      <w:sz w:val="22"/>
    </w:rPr>
  </w:style>
  <w:style w:type="character" w:customStyle="1" w:styleId="WW8Num7z1">
    <w:name w:val="WW8Num7z1"/>
    <w:rsid w:val="00FD3E94"/>
    <w:rPr>
      <w:rFonts w:cs="Times New Roman"/>
    </w:rPr>
  </w:style>
  <w:style w:type="character" w:customStyle="1" w:styleId="WW8Num8z0">
    <w:name w:val="WW8Num8z0"/>
    <w:rsid w:val="00FD3E94"/>
    <w:rPr>
      <w:rFonts w:ascii="Bookman Old Style" w:hAnsi="Bookman Old Style" w:cs="Times New Roman"/>
      <w:sz w:val="22"/>
      <w:szCs w:val="22"/>
    </w:rPr>
  </w:style>
  <w:style w:type="character" w:customStyle="1" w:styleId="WW8Num8z1">
    <w:name w:val="WW8Num8z1"/>
    <w:rsid w:val="00FD3E94"/>
    <w:rPr>
      <w:rFonts w:cs="Times New Roman"/>
    </w:rPr>
  </w:style>
  <w:style w:type="character" w:customStyle="1" w:styleId="WW8Num9z0">
    <w:name w:val="WW8Num9z0"/>
    <w:rsid w:val="00FD3E94"/>
    <w:rPr>
      <w:rFonts w:ascii="Bookman Old Style" w:hAnsi="Bookman Old Style" w:cs="Bookman Old Style"/>
      <w:sz w:val="22"/>
      <w:szCs w:val="22"/>
    </w:rPr>
  </w:style>
  <w:style w:type="character" w:customStyle="1" w:styleId="WW8Num9z1">
    <w:name w:val="WW8Num9z1"/>
    <w:rsid w:val="00FD3E94"/>
  </w:style>
  <w:style w:type="character" w:customStyle="1" w:styleId="WW8Num9z2">
    <w:name w:val="WW8Num9z2"/>
    <w:rsid w:val="00FD3E94"/>
  </w:style>
  <w:style w:type="character" w:customStyle="1" w:styleId="WW8Num9z3">
    <w:name w:val="WW8Num9z3"/>
    <w:rsid w:val="00FD3E94"/>
  </w:style>
  <w:style w:type="character" w:customStyle="1" w:styleId="WW8Num9z4">
    <w:name w:val="WW8Num9z4"/>
    <w:rsid w:val="00FD3E94"/>
  </w:style>
  <w:style w:type="character" w:customStyle="1" w:styleId="WW8Num9z5">
    <w:name w:val="WW8Num9z5"/>
    <w:rsid w:val="00FD3E94"/>
  </w:style>
  <w:style w:type="character" w:customStyle="1" w:styleId="WW8Num9z6">
    <w:name w:val="WW8Num9z6"/>
    <w:rsid w:val="00FD3E94"/>
  </w:style>
  <w:style w:type="character" w:customStyle="1" w:styleId="WW8Num9z7">
    <w:name w:val="WW8Num9z7"/>
    <w:rsid w:val="00FD3E94"/>
  </w:style>
  <w:style w:type="character" w:customStyle="1" w:styleId="WW8Num9z8">
    <w:name w:val="WW8Num9z8"/>
    <w:rsid w:val="00FD3E94"/>
  </w:style>
  <w:style w:type="character" w:customStyle="1" w:styleId="WW8Num10z0">
    <w:name w:val="WW8Num10z0"/>
    <w:rsid w:val="00FD3E9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WW8Num10z1">
    <w:name w:val="WW8Num10z1"/>
    <w:rsid w:val="00FD3E94"/>
  </w:style>
  <w:style w:type="character" w:customStyle="1" w:styleId="WW8Num10z2">
    <w:name w:val="WW8Num10z2"/>
    <w:rsid w:val="00FD3E94"/>
  </w:style>
  <w:style w:type="character" w:customStyle="1" w:styleId="WW8Num10z3">
    <w:name w:val="WW8Num10z3"/>
    <w:rsid w:val="00FD3E94"/>
  </w:style>
  <w:style w:type="character" w:customStyle="1" w:styleId="WW8Num10z4">
    <w:name w:val="WW8Num10z4"/>
    <w:rsid w:val="00FD3E94"/>
  </w:style>
  <w:style w:type="character" w:customStyle="1" w:styleId="WW8Num10z5">
    <w:name w:val="WW8Num10z5"/>
    <w:rsid w:val="00FD3E94"/>
  </w:style>
  <w:style w:type="character" w:customStyle="1" w:styleId="WW8Num10z6">
    <w:name w:val="WW8Num10z6"/>
    <w:rsid w:val="00FD3E94"/>
  </w:style>
  <w:style w:type="character" w:customStyle="1" w:styleId="WW8Num10z7">
    <w:name w:val="WW8Num10z7"/>
    <w:rsid w:val="00FD3E94"/>
  </w:style>
  <w:style w:type="character" w:customStyle="1" w:styleId="WW8Num10z8">
    <w:name w:val="WW8Num10z8"/>
    <w:rsid w:val="00FD3E94"/>
  </w:style>
  <w:style w:type="character" w:customStyle="1" w:styleId="WW8Num8z2">
    <w:name w:val="WW8Num8z2"/>
    <w:rsid w:val="00FD3E94"/>
  </w:style>
  <w:style w:type="character" w:customStyle="1" w:styleId="WW8Num8z3">
    <w:name w:val="WW8Num8z3"/>
    <w:rsid w:val="00FD3E94"/>
  </w:style>
  <w:style w:type="character" w:customStyle="1" w:styleId="WW8Num8z4">
    <w:name w:val="WW8Num8z4"/>
    <w:rsid w:val="00FD3E94"/>
  </w:style>
  <w:style w:type="character" w:customStyle="1" w:styleId="WW8Num8z5">
    <w:name w:val="WW8Num8z5"/>
    <w:rsid w:val="00FD3E94"/>
  </w:style>
  <w:style w:type="character" w:customStyle="1" w:styleId="WW8Num8z6">
    <w:name w:val="WW8Num8z6"/>
    <w:rsid w:val="00FD3E94"/>
  </w:style>
  <w:style w:type="character" w:customStyle="1" w:styleId="WW8Num8z7">
    <w:name w:val="WW8Num8z7"/>
    <w:rsid w:val="00FD3E94"/>
  </w:style>
  <w:style w:type="character" w:customStyle="1" w:styleId="WW8Num8z8">
    <w:name w:val="WW8Num8z8"/>
    <w:rsid w:val="00FD3E94"/>
  </w:style>
  <w:style w:type="character" w:customStyle="1" w:styleId="Standardnpsmoodstavce1">
    <w:name w:val="Standardní písmo odstavce1"/>
    <w:rsid w:val="00FD3E94"/>
  </w:style>
  <w:style w:type="character" w:customStyle="1" w:styleId="Nadpis3Char">
    <w:name w:val="Nadpis 3 Char"/>
    <w:basedOn w:val="Standardnpsmoodstavce1"/>
    <w:rsid w:val="00FD3E94"/>
    <w:rPr>
      <w:rFonts w:ascii="Arial" w:eastAsia="Times New Roman" w:hAnsi="Arial" w:cs="Arial"/>
      <w:b/>
      <w:sz w:val="24"/>
      <w:lang w:eastAsia="cs-CZ"/>
    </w:rPr>
  </w:style>
  <w:style w:type="character" w:customStyle="1" w:styleId="ZkladntextChar">
    <w:name w:val="Základní text Char"/>
    <w:basedOn w:val="Standardnpsmoodstavce1"/>
    <w:rsid w:val="00FD3E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1"/>
    <w:rsid w:val="00FD3E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1"/>
    <w:rsid w:val="00FD3E94"/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styleId="Hypertextovodkaz">
    <w:name w:val="Hyperlink"/>
    <w:basedOn w:val="Standardnpsmoodstavce1"/>
    <w:rsid w:val="00FD3E94"/>
    <w:rPr>
      <w:color w:val="0563C1"/>
      <w:u w:val="single"/>
    </w:rPr>
  </w:style>
  <w:style w:type="character" w:customStyle="1" w:styleId="UnresolvedMention">
    <w:name w:val="Unresolved Mention"/>
    <w:basedOn w:val="Standardnpsmoodstavce1"/>
    <w:rsid w:val="00FD3E94"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1"/>
    <w:rsid w:val="00FD3E9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rsid w:val="00FD3E94"/>
    <w:rPr>
      <w:rFonts w:ascii="Bookman Old Style" w:hAnsi="Bookman Old Style" w:cs="Bookman Old Style"/>
      <w:b w:val="0"/>
      <w:sz w:val="22"/>
    </w:rPr>
  </w:style>
  <w:style w:type="character" w:customStyle="1" w:styleId="ListLabel2">
    <w:name w:val="ListLabel 2"/>
    <w:rsid w:val="00FD3E94"/>
    <w:rPr>
      <w:rFonts w:ascii="Bookman Old Style" w:hAnsi="Bookman Old Style" w:cs="Bookman Old Style"/>
      <w:i w:val="0"/>
      <w:sz w:val="22"/>
    </w:rPr>
  </w:style>
  <w:style w:type="character" w:customStyle="1" w:styleId="ListLabel3">
    <w:name w:val="ListLabel 3"/>
    <w:rsid w:val="00FD3E94"/>
    <w:rPr>
      <w:rFonts w:ascii="Bookman Old Style" w:hAnsi="Bookman Old Style" w:cs="Bookman Old Style"/>
      <w:b w:val="0"/>
      <w:i w:val="0"/>
      <w:color w:val="00000A"/>
      <w:sz w:val="22"/>
      <w:szCs w:val="22"/>
    </w:rPr>
  </w:style>
  <w:style w:type="character" w:customStyle="1" w:styleId="ListLabel4">
    <w:name w:val="ListLabel 4"/>
    <w:rsid w:val="00FD3E94"/>
    <w:rPr>
      <w:rFonts w:ascii="Bookman Old Style" w:hAnsi="Bookman Old Style" w:cs="Bookman Old Style"/>
      <w:b/>
      <w:sz w:val="22"/>
    </w:rPr>
  </w:style>
  <w:style w:type="character" w:customStyle="1" w:styleId="ListLabel5">
    <w:name w:val="ListLabel 5"/>
    <w:rsid w:val="00FD3E94"/>
    <w:rPr>
      <w:rFonts w:cs="Times New Roman"/>
      <w:sz w:val="22"/>
    </w:rPr>
  </w:style>
  <w:style w:type="character" w:customStyle="1" w:styleId="ListLabel6">
    <w:name w:val="ListLabel 6"/>
    <w:rsid w:val="00FD3E94"/>
    <w:rPr>
      <w:rFonts w:cs="Times New Roman"/>
    </w:rPr>
  </w:style>
  <w:style w:type="character" w:customStyle="1" w:styleId="ListLabel7">
    <w:name w:val="ListLabel 7"/>
    <w:rsid w:val="00FD3E94"/>
    <w:rPr>
      <w:rFonts w:cs="Times New Roman"/>
      <w:sz w:val="22"/>
    </w:rPr>
  </w:style>
  <w:style w:type="character" w:customStyle="1" w:styleId="ListLabel8">
    <w:name w:val="ListLabel 8"/>
    <w:rsid w:val="00FD3E94"/>
    <w:rPr>
      <w:rFonts w:cs="Times New Roman"/>
    </w:rPr>
  </w:style>
  <w:style w:type="character" w:customStyle="1" w:styleId="ListLabel9">
    <w:name w:val="ListLabel 9"/>
    <w:rsid w:val="00FD3E94"/>
    <w:rPr>
      <w:rFonts w:cs="Times New Roman"/>
    </w:rPr>
  </w:style>
  <w:style w:type="character" w:customStyle="1" w:styleId="ListLabel10">
    <w:name w:val="ListLabel 10"/>
    <w:rsid w:val="00FD3E94"/>
    <w:rPr>
      <w:rFonts w:cs="Times New Roman"/>
    </w:rPr>
  </w:style>
  <w:style w:type="character" w:customStyle="1" w:styleId="ListLabel11">
    <w:name w:val="ListLabel 11"/>
    <w:rsid w:val="00FD3E94"/>
    <w:rPr>
      <w:rFonts w:cs="Times New Roman"/>
    </w:rPr>
  </w:style>
  <w:style w:type="character" w:customStyle="1" w:styleId="ListLabel12">
    <w:name w:val="ListLabel 12"/>
    <w:rsid w:val="00FD3E94"/>
    <w:rPr>
      <w:rFonts w:cs="Times New Roman"/>
    </w:rPr>
  </w:style>
  <w:style w:type="character" w:customStyle="1" w:styleId="ListLabel13">
    <w:name w:val="ListLabel 13"/>
    <w:rsid w:val="00FD3E94"/>
    <w:rPr>
      <w:rFonts w:cs="Times New Roman"/>
    </w:rPr>
  </w:style>
  <w:style w:type="character" w:customStyle="1" w:styleId="ListLabel14">
    <w:name w:val="ListLabel 14"/>
    <w:rsid w:val="00FD3E94"/>
    <w:rPr>
      <w:rFonts w:ascii="Bookman Old Style" w:hAnsi="Bookman Old Style" w:cs="Times New Roman"/>
      <w:sz w:val="22"/>
    </w:rPr>
  </w:style>
  <w:style w:type="character" w:customStyle="1" w:styleId="ListLabel15">
    <w:name w:val="ListLabel 15"/>
    <w:rsid w:val="00FD3E94"/>
    <w:rPr>
      <w:rFonts w:cs="Times New Roman"/>
    </w:rPr>
  </w:style>
  <w:style w:type="character" w:customStyle="1" w:styleId="ListLabel16">
    <w:name w:val="ListLabel 16"/>
    <w:rsid w:val="00FD3E94"/>
    <w:rPr>
      <w:rFonts w:cs="Times New Roman"/>
    </w:rPr>
  </w:style>
  <w:style w:type="character" w:customStyle="1" w:styleId="ListLabel17">
    <w:name w:val="ListLabel 17"/>
    <w:rsid w:val="00FD3E94"/>
    <w:rPr>
      <w:rFonts w:cs="Times New Roman"/>
    </w:rPr>
  </w:style>
  <w:style w:type="character" w:customStyle="1" w:styleId="ListLabel18">
    <w:name w:val="ListLabel 18"/>
    <w:rsid w:val="00FD3E94"/>
    <w:rPr>
      <w:rFonts w:cs="Times New Roman"/>
    </w:rPr>
  </w:style>
  <w:style w:type="character" w:customStyle="1" w:styleId="ListLabel19">
    <w:name w:val="ListLabel 19"/>
    <w:rsid w:val="00FD3E94"/>
    <w:rPr>
      <w:rFonts w:cs="Times New Roman"/>
    </w:rPr>
  </w:style>
  <w:style w:type="character" w:customStyle="1" w:styleId="ListLabel20">
    <w:name w:val="ListLabel 20"/>
    <w:rsid w:val="00FD3E94"/>
    <w:rPr>
      <w:rFonts w:cs="Times New Roman"/>
    </w:rPr>
  </w:style>
  <w:style w:type="character" w:customStyle="1" w:styleId="ListLabel21">
    <w:name w:val="ListLabel 21"/>
    <w:rsid w:val="00FD3E94"/>
    <w:rPr>
      <w:rFonts w:cs="Times New Roman"/>
    </w:rPr>
  </w:style>
  <w:style w:type="character" w:customStyle="1" w:styleId="ListLabel22">
    <w:name w:val="ListLabel 22"/>
    <w:rsid w:val="00FD3E94"/>
    <w:rPr>
      <w:rFonts w:cs="Times New Roman"/>
    </w:rPr>
  </w:style>
  <w:style w:type="character" w:customStyle="1" w:styleId="ListLabel23">
    <w:name w:val="ListLabel 23"/>
    <w:rsid w:val="00FD3E94"/>
    <w:rPr>
      <w:rFonts w:eastAsia="Times New Roman" w:cs="Times New Roman"/>
    </w:rPr>
  </w:style>
  <w:style w:type="character" w:customStyle="1" w:styleId="ListLabel24">
    <w:name w:val="ListLabel 24"/>
    <w:rsid w:val="00FD3E94"/>
    <w:rPr>
      <w:rFonts w:cs="Courier New"/>
    </w:rPr>
  </w:style>
  <w:style w:type="character" w:customStyle="1" w:styleId="ListLabel25">
    <w:name w:val="ListLabel 25"/>
    <w:rsid w:val="00FD3E94"/>
    <w:rPr>
      <w:rFonts w:cs="Courier New"/>
    </w:rPr>
  </w:style>
  <w:style w:type="character" w:customStyle="1" w:styleId="ListLabel26">
    <w:name w:val="ListLabel 26"/>
    <w:rsid w:val="00FD3E94"/>
    <w:rPr>
      <w:rFonts w:cs="Courier New"/>
    </w:rPr>
  </w:style>
  <w:style w:type="character" w:customStyle="1" w:styleId="ListLabel27">
    <w:name w:val="ListLabel 27"/>
    <w:rsid w:val="00FD3E94"/>
    <w:rPr>
      <w:b w:val="0"/>
      <w:i w:val="0"/>
      <w:color w:val="00000A"/>
      <w:sz w:val="22"/>
      <w:szCs w:val="22"/>
    </w:rPr>
  </w:style>
  <w:style w:type="character" w:customStyle="1" w:styleId="ListLabel28">
    <w:name w:val="ListLabel 28"/>
    <w:rsid w:val="00FD3E94"/>
    <w:rPr>
      <w:i w:val="0"/>
    </w:rPr>
  </w:style>
  <w:style w:type="paragraph" w:customStyle="1" w:styleId="Nadpis">
    <w:name w:val="Nadpis"/>
    <w:basedOn w:val="Normln"/>
    <w:next w:val="Zkladntext"/>
    <w:rsid w:val="00FD3E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FD3E94"/>
    <w:pPr>
      <w:spacing w:after="120"/>
    </w:pPr>
    <w:rPr>
      <w:rFonts w:ascii="Times New Roman" w:hAnsi="Times New Roman"/>
    </w:rPr>
  </w:style>
  <w:style w:type="paragraph" w:styleId="Seznam">
    <w:name w:val="List"/>
    <w:basedOn w:val="Zkladntext"/>
    <w:rsid w:val="00FD3E94"/>
    <w:rPr>
      <w:rFonts w:cs="Arial"/>
    </w:rPr>
  </w:style>
  <w:style w:type="paragraph" w:styleId="Titulek">
    <w:name w:val="caption"/>
    <w:basedOn w:val="Normln"/>
    <w:qFormat/>
    <w:rsid w:val="00FD3E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rsid w:val="00FD3E94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rsid w:val="00FD3E94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1">
    <w:name w:val="1)"/>
    <w:basedOn w:val="Normln"/>
    <w:rsid w:val="00FD3E94"/>
    <w:pPr>
      <w:spacing w:before="60" w:after="60"/>
      <w:ind w:left="284" w:hanging="284"/>
      <w:jc w:val="both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FD3E94"/>
    <w:pPr>
      <w:keepNext/>
      <w:keepLines/>
      <w:spacing w:before="120" w:after="60"/>
      <w:jc w:val="center"/>
    </w:pPr>
    <w:rPr>
      <w:rFonts w:ascii="Times New Roman" w:hAnsi="Times New Roman"/>
    </w:rPr>
  </w:style>
  <w:style w:type="paragraph" w:customStyle="1" w:styleId="SMLOUVACISLO">
    <w:name w:val="SMLOUVA CISLO"/>
    <w:basedOn w:val="Normln"/>
    <w:rsid w:val="00FD3E94"/>
    <w:pPr>
      <w:spacing w:before="60"/>
      <w:ind w:left="1134" w:hanging="1134"/>
    </w:pPr>
    <w:rPr>
      <w:rFonts w:ascii="Arial" w:hAnsi="Arial" w:cs="Arial"/>
      <w:b/>
      <w:spacing w:val="10"/>
      <w:sz w:val="24"/>
    </w:rPr>
  </w:style>
  <w:style w:type="paragraph" w:customStyle="1" w:styleId="PODPISYDATUM">
    <w:name w:val="PODPISY DATUM"/>
    <w:basedOn w:val="Normln"/>
    <w:rsid w:val="00FD3E94"/>
    <w:pPr>
      <w:keepNext/>
      <w:keepLines/>
      <w:spacing w:before="300" w:after="240"/>
      <w:jc w:val="both"/>
    </w:pPr>
    <w:rPr>
      <w:rFonts w:ascii="Times New Roman" w:hAnsi="Times New Roman"/>
    </w:rPr>
  </w:style>
  <w:style w:type="paragraph" w:customStyle="1" w:styleId="NadpisPoznmky">
    <w:name w:val="Nadpis Poznámky"/>
    <w:rsid w:val="00FD3E94"/>
    <w:pPr>
      <w:tabs>
        <w:tab w:val="left" w:pos="283"/>
      </w:tabs>
      <w:suppressAutoHyphens/>
      <w:spacing w:after="198" w:line="220" w:lineRule="atLeast"/>
      <w:jc w:val="center"/>
    </w:pPr>
    <w:rPr>
      <w:b/>
      <w:bCs/>
      <w:color w:val="000000"/>
      <w:kern w:val="1"/>
      <w:sz w:val="18"/>
      <w:szCs w:val="18"/>
    </w:rPr>
  </w:style>
  <w:style w:type="paragraph" w:styleId="Zpat">
    <w:name w:val="footer"/>
    <w:basedOn w:val="Normln"/>
    <w:rsid w:val="00FD3E94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FD3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gola.bo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1492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mailto:gogola.boris@gmail.com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Maříková, Mgr.</dc:creator>
  <cp:lastModifiedBy>Ihanzlova</cp:lastModifiedBy>
  <cp:revision>2</cp:revision>
  <cp:lastPrinted>2018-01-12T12:51:00Z</cp:lastPrinted>
  <dcterms:created xsi:type="dcterms:W3CDTF">2018-01-12T12:52:00Z</dcterms:created>
  <dcterms:modified xsi:type="dcterms:W3CDTF">2018-01-12T12:52:00Z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12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