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A7" w:rsidRPr="00591EDD" w:rsidRDefault="00A519A7" w:rsidP="00BA1479">
      <w:pPr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r w:rsidRPr="00AD60DA">
        <w:rPr>
          <w:sz w:val="22"/>
          <w:szCs w:val="22"/>
        </w:rPr>
        <w:t>mezi: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BC0F5E" w:rsidRPr="00413708" w:rsidRDefault="00BC0F5E" w:rsidP="00BC0F5E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13708">
        <w:rPr>
          <w:rFonts w:ascii="Times New Roman" w:eastAsia="Times New Roman" w:hAnsi="Times New Roman" w:cs="Times New Roman"/>
          <w:b/>
          <w:lang w:eastAsia="cs-CZ"/>
        </w:rPr>
        <w:t>Alžbětiny Lázně, a.s.</w:t>
      </w:r>
    </w:p>
    <w:p w:rsidR="00BC0F5E" w:rsidRPr="00413708" w:rsidRDefault="00BC0F5E" w:rsidP="00BC0F5E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413708">
        <w:rPr>
          <w:rFonts w:ascii="Times New Roman" w:eastAsia="Times New Roman" w:hAnsi="Times New Roman" w:cs="Times New Roman"/>
          <w:lang w:eastAsia="cs-CZ"/>
        </w:rPr>
        <w:t>Se sídlem: Smetanovy Sady 1145/1, 360 01 Karlovy Vary</w:t>
      </w:r>
    </w:p>
    <w:p w:rsidR="00BC0F5E" w:rsidRPr="00413708" w:rsidRDefault="008A7881" w:rsidP="00BC0F5E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Zastoupena</w:t>
      </w:r>
      <w:r w:rsidR="00BC0F5E" w:rsidRPr="00413708">
        <w:rPr>
          <w:rFonts w:ascii="Times New Roman" w:eastAsia="Times New Roman" w:hAnsi="Times New Roman" w:cs="Times New Roman"/>
          <w:lang w:eastAsia="cs-CZ"/>
        </w:rPr>
        <w:t xml:space="preserve">: </w:t>
      </w:r>
      <w:r w:rsidR="00C84612">
        <w:rPr>
          <w:rFonts w:ascii="Times New Roman" w:eastAsia="Times New Roman" w:hAnsi="Times New Roman" w:cs="Times New Roman"/>
          <w:lang w:eastAsia="cs-CZ"/>
        </w:rPr>
        <w:t>Ivet</w:t>
      </w:r>
      <w:r>
        <w:rPr>
          <w:rFonts w:ascii="Times New Roman" w:eastAsia="Times New Roman" w:hAnsi="Times New Roman" w:cs="Times New Roman"/>
          <w:lang w:eastAsia="cs-CZ"/>
        </w:rPr>
        <w:t>ou</w:t>
      </w:r>
      <w:r w:rsidR="00C84612">
        <w:rPr>
          <w:rFonts w:ascii="Times New Roman" w:eastAsia="Times New Roman" w:hAnsi="Times New Roman" w:cs="Times New Roman"/>
          <w:lang w:eastAsia="cs-CZ"/>
        </w:rPr>
        <w:t xml:space="preserve"> Hejnov</w:t>
      </w:r>
      <w:r>
        <w:rPr>
          <w:rFonts w:ascii="Times New Roman" w:eastAsia="Times New Roman" w:hAnsi="Times New Roman" w:cs="Times New Roman"/>
          <w:lang w:eastAsia="cs-CZ"/>
        </w:rPr>
        <w:t>ou</w:t>
      </w:r>
      <w:r w:rsidR="00BC0F5E" w:rsidRPr="00413708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84612">
        <w:rPr>
          <w:rFonts w:ascii="Times New Roman" w:eastAsia="Times New Roman" w:hAnsi="Times New Roman" w:cs="Times New Roman"/>
          <w:lang w:eastAsia="cs-CZ"/>
        </w:rPr>
        <w:t>člen</w:t>
      </w:r>
      <w:r>
        <w:rPr>
          <w:rFonts w:ascii="Times New Roman" w:eastAsia="Times New Roman" w:hAnsi="Times New Roman" w:cs="Times New Roman"/>
          <w:lang w:eastAsia="cs-CZ"/>
        </w:rPr>
        <w:t>em</w:t>
      </w:r>
      <w:r w:rsidR="00BC0F5E" w:rsidRPr="00413708">
        <w:rPr>
          <w:rFonts w:ascii="Times New Roman" w:eastAsia="Times New Roman" w:hAnsi="Times New Roman" w:cs="Times New Roman"/>
          <w:lang w:eastAsia="cs-CZ"/>
        </w:rPr>
        <w:t xml:space="preserve"> představenstva, MUDr</w:t>
      </w:r>
      <w:r w:rsidR="00C84612">
        <w:rPr>
          <w:rFonts w:ascii="Times New Roman" w:eastAsia="Times New Roman" w:hAnsi="Times New Roman" w:cs="Times New Roman"/>
          <w:lang w:eastAsia="cs-CZ"/>
        </w:rPr>
        <w:t>.</w:t>
      </w:r>
      <w:r w:rsidR="00BC0F5E" w:rsidRPr="00413708">
        <w:rPr>
          <w:rFonts w:ascii="Times New Roman" w:eastAsia="Times New Roman" w:hAnsi="Times New Roman" w:cs="Times New Roman"/>
          <w:lang w:eastAsia="cs-CZ"/>
        </w:rPr>
        <w:t xml:space="preserve"> Vladimír</w:t>
      </w:r>
      <w:r>
        <w:rPr>
          <w:rFonts w:ascii="Times New Roman" w:eastAsia="Times New Roman" w:hAnsi="Times New Roman" w:cs="Times New Roman"/>
          <w:lang w:eastAsia="cs-CZ"/>
        </w:rPr>
        <w:t>em</w:t>
      </w:r>
      <w:r w:rsidR="00BC0F5E" w:rsidRPr="0041370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C0F5E" w:rsidRPr="00413708">
        <w:rPr>
          <w:rFonts w:ascii="Times New Roman" w:eastAsia="Times New Roman" w:hAnsi="Times New Roman" w:cs="Times New Roman"/>
          <w:lang w:eastAsia="cs-CZ"/>
        </w:rPr>
        <w:t>Fomenk</w:t>
      </w:r>
      <w:r>
        <w:rPr>
          <w:rFonts w:ascii="Times New Roman" w:eastAsia="Times New Roman" w:hAnsi="Times New Roman" w:cs="Times New Roman"/>
          <w:lang w:eastAsia="cs-CZ"/>
        </w:rPr>
        <w:t>em</w:t>
      </w:r>
      <w:proofErr w:type="spellEnd"/>
      <w:r w:rsidR="00BC0F5E" w:rsidRPr="00413708">
        <w:rPr>
          <w:rFonts w:ascii="Times New Roman" w:eastAsia="Times New Roman" w:hAnsi="Times New Roman" w:cs="Times New Roman"/>
          <w:lang w:eastAsia="cs-CZ"/>
        </w:rPr>
        <w:t>, člen</w:t>
      </w:r>
      <w:r>
        <w:rPr>
          <w:rFonts w:ascii="Times New Roman" w:eastAsia="Times New Roman" w:hAnsi="Times New Roman" w:cs="Times New Roman"/>
          <w:lang w:eastAsia="cs-CZ"/>
        </w:rPr>
        <w:t>em</w:t>
      </w:r>
      <w:r w:rsidR="00BC0F5E" w:rsidRPr="00413708">
        <w:rPr>
          <w:rFonts w:ascii="Times New Roman" w:eastAsia="Times New Roman" w:hAnsi="Times New Roman" w:cs="Times New Roman"/>
          <w:lang w:eastAsia="cs-CZ"/>
        </w:rPr>
        <w:t xml:space="preserve"> představenstva</w:t>
      </w:r>
    </w:p>
    <w:p w:rsidR="00BC0F5E" w:rsidRPr="00413708" w:rsidRDefault="00BC0F5E" w:rsidP="00BC0F5E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413708">
        <w:rPr>
          <w:rFonts w:ascii="Times New Roman" w:eastAsia="Times New Roman" w:hAnsi="Times New Roman" w:cs="Times New Roman"/>
          <w:lang w:eastAsia="cs-CZ"/>
        </w:rPr>
        <w:t xml:space="preserve">Osoba oprávněná k uzavření smlouvy: MUDr. Stanislava </w:t>
      </w:r>
      <w:proofErr w:type="spellStart"/>
      <w:r w:rsidRPr="00413708">
        <w:rPr>
          <w:rFonts w:ascii="Times New Roman" w:eastAsia="Times New Roman" w:hAnsi="Times New Roman" w:cs="Times New Roman"/>
          <w:lang w:eastAsia="cs-CZ"/>
        </w:rPr>
        <w:t>Maulenová</w:t>
      </w:r>
      <w:proofErr w:type="spellEnd"/>
      <w:r w:rsidRPr="00413708">
        <w:rPr>
          <w:rFonts w:ascii="Times New Roman" w:eastAsia="Times New Roman" w:hAnsi="Times New Roman" w:cs="Times New Roman"/>
          <w:lang w:eastAsia="cs-CZ"/>
        </w:rPr>
        <w:t>, lékařská ředitelka</w:t>
      </w:r>
    </w:p>
    <w:p w:rsidR="00BC0F5E" w:rsidRDefault="00BC0F5E" w:rsidP="00BC0F5E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413708">
        <w:rPr>
          <w:rFonts w:ascii="Times New Roman" w:eastAsia="Times New Roman" w:hAnsi="Times New Roman" w:cs="Times New Roman"/>
          <w:lang w:eastAsia="cs-CZ"/>
        </w:rPr>
        <w:t>IČO: 26342421</w:t>
      </w:r>
    </w:p>
    <w:p w:rsidR="0036768B" w:rsidRPr="00413708" w:rsidRDefault="0036768B" w:rsidP="00BC0F5E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DIČ: CZ</w:t>
      </w:r>
      <w:r w:rsidRPr="00413708">
        <w:rPr>
          <w:rFonts w:ascii="Times New Roman" w:eastAsia="Times New Roman" w:hAnsi="Times New Roman" w:cs="Times New Roman"/>
          <w:lang w:eastAsia="cs-CZ"/>
        </w:rPr>
        <w:t>26342421</w:t>
      </w:r>
    </w:p>
    <w:p w:rsidR="00BC0F5E" w:rsidRPr="00413708" w:rsidRDefault="00BC0F5E" w:rsidP="00BC0F5E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413708">
        <w:rPr>
          <w:rFonts w:ascii="Times New Roman" w:eastAsia="Times New Roman" w:hAnsi="Times New Roman" w:cs="Times New Roman"/>
          <w:lang w:eastAsia="cs-CZ"/>
        </w:rPr>
        <w:t>Zapsaná v OR vedeném Krajským soudem v Plzni v oddílu B, vložka 968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BC0F5E">
        <w:rPr>
          <w:sz w:val="22"/>
          <w:szCs w:val="22"/>
        </w:rPr>
        <w:t>Alžbětiny Lázně,</w:t>
      </w:r>
      <w:r w:rsidR="00BC0F5E" w:rsidRPr="00413708">
        <w:t xml:space="preserve"> </w:t>
      </w:r>
      <w:r w:rsidR="00BC0F5E" w:rsidRPr="00413708">
        <w:rPr>
          <w:sz w:val="22"/>
          <w:szCs w:val="22"/>
        </w:rPr>
        <w:t>Smetanovy sady 1145/1</w:t>
      </w:r>
      <w:r w:rsidRPr="00660DD0">
        <w:rPr>
          <w:sz w:val="22"/>
          <w:szCs w:val="22"/>
        </w:rPr>
        <w:t xml:space="preserve">, 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Pr="00591EDD" w:rsidRDefault="00302CC9" w:rsidP="003C009A">
      <w:pPr>
        <w:jc w:val="both"/>
        <w:rPr>
          <w:sz w:val="22"/>
          <w:szCs w:val="22"/>
        </w:rPr>
      </w:pPr>
      <w:r>
        <w:rPr>
          <w:sz w:val="22"/>
          <w:szCs w:val="22"/>
        </w:rPr>
        <w:t>Tato smlouva je uzavírána na období o</w:t>
      </w:r>
      <w:r w:rsidRPr="00302CC9">
        <w:rPr>
          <w:b/>
          <w:sz w:val="22"/>
          <w:szCs w:val="22"/>
        </w:rPr>
        <w:t>d 1. 2. do 30. 4. 2018</w:t>
      </w:r>
      <w:r w:rsidR="0062503D"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="0062503D" w:rsidRPr="00591EDD">
        <w:rPr>
          <w:sz w:val="22"/>
          <w:szCs w:val="22"/>
        </w:rPr>
        <w:t xml:space="preserve"> ČPZP je stanoveno na </w:t>
      </w:r>
      <w:r w:rsidR="00BC0F5E">
        <w:rPr>
          <w:sz w:val="22"/>
          <w:szCs w:val="22"/>
        </w:rPr>
        <w:t>den sobota od 14 do 19 hodin na 1,5 hodiny zdarma.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Pr="00B568C0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294245">
        <w:rPr>
          <w:sz w:val="22"/>
          <w:szCs w:val="22"/>
        </w:rPr>
        <w:t>Provozovatel je povinen poskytnout objednateli seznam pojištěnců</w:t>
      </w:r>
      <w:r w:rsidR="001D0A85" w:rsidRPr="00294245">
        <w:rPr>
          <w:sz w:val="22"/>
          <w:szCs w:val="22"/>
        </w:rPr>
        <w:t>, kteří ve fakturovaném období</w:t>
      </w:r>
      <w:r w:rsidR="006A6FF6" w:rsidRPr="00294245">
        <w:rPr>
          <w:sz w:val="22"/>
          <w:szCs w:val="22"/>
        </w:rPr>
        <w:t xml:space="preserve"> v rámci dohodnuté doby dle čl. II. této smlouvy</w:t>
      </w:r>
      <w:r w:rsidR="001D0A85" w:rsidRPr="00294245">
        <w:rPr>
          <w:sz w:val="22"/>
          <w:szCs w:val="22"/>
        </w:rPr>
        <w:t xml:space="preserve"> navštívili bazén.</w:t>
      </w:r>
      <w:r w:rsidR="003B5879" w:rsidRPr="00294245">
        <w:rPr>
          <w:sz w:val="22"/>
          <w:szCs w:val="22"/>
        </w:rPr>
        <w:t xml:space="preserve"> Seznam</w:t>
      </w:r>
      <w:r w:rsidR="00115467" w:rsidRPr="00294245">
        <w:rPr>
          <w:sz w:val="22"/>
          <w:szCs w:val="22"/>
        </w:rPr>
        <w:t xml:space="preserve"> bude obsahovat jméno, příjmení a datum narození</w:t>
      </w:r>
      <w:r w:rsidR="003B5879" w:rsidRPr="00294245">
        <w:rPr>
          <w:sz w:val="22"/>
          <w:szCs w:val="22"/>
        </w:rPr>
        <w:t xml:space="preserve"> pojištěnců</w:t>
      </w:r>
      <w:r w:rsidR="00115467" w:rsidRPr="00294245">
        <w:rPr>
          <w:sz w:val="22"/>
          <w:szCs w:val="22"/>
        </w:rPr>
        <w:t xml:space="preserve"> a </w:t>
      </w:r>
      <w:r w:rsidR="003B5879" w:rsidRPr="00294245">
        <w:rPr>
          <w:sz w:val="22"/>
          <w:szCs w:val="22"/>
        </w:rPr>
        <w:t>bude přílohou</w:t>
      </w:r>
      <w:r w:rsidR="00115467" w:rsidRPr="00294245">
        <w:rPr>
          <w:sz w:val="22"/>
          <w:szCs w:val="22"/>
        </w:rPr>
        <w:t> faktur</w:t>
      </w:r>
      <w:r w:rsidR="003B5879" w:rsidRPr="00294245">
        <w:rPr>
          <w:sz w:val="22"/>
          <w:szCs w:val="22"/>
        </w:rPr>
        <w:t>y</w:t>
      </w:r>
      <w:r w:rsidR="00115467" w:rsidRPr="00294245">
        <w:rPr>
          <w:sz w:val="22"/>
          <w:szCs w:val="22"/>
        </w:rPr>
        <w:t>.</w:t>
      </w:r>
    </w:p>
    <w:p w:rsidR="006E5DFA" w:rsidRPr="007D131B" w:rsidRDefault="006E5DFA" w:rsidP="0062503D">
      <w:pPr>
        <w:rPr>
          <w:b/>
          <w:sz w:val="22"/>
          <w:szCs w:val="22"/>
        </w:rPr>
      </w:pPr>
    </w:p>
    <w:p w:rsidR="00302CC9" w:rsidRPr="007D131B" w:rsidRDefault="00302CC9" w:rsidP="00302CC9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>IV.</w:t>
      </w:r>
    </w:p>
    <w:p w:rsidR="00302CC9" w:rsidRPr="007D131B" w:rsidRDefault="00302CC9" w:rsidP="00302CC9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>Cena a způsob úhrady</w:t>
      </w:r>
    </w:p>
    <w:p w:rsidR="00302CC9" w:rsidRPr="007D131B" w:rsidRDefault="00302CC9" w:rsidP="00302CC9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pojištěnci objednatele, </w:t>
      </w:r>
      <w:r w:rsidRPr="00CB1156">
        <w:rPr>
          <w:sz w:val="22"/>
          <w:szCs w:val="22"/>
        </w:rPr>
        <w:t>bude objednateli fakturována dle skutečného počtu pojištěnců, kteří v daném měsíci krytý bazén navštívili</w:t>
      </w:r>
      <w:r>
        <w:rPr>
          <w:sz w:val="22"/>
          <w:szCs w:val="22"/>
        </w:rPr>
        <w:t>,</w:t>
      </w:r>
      <w:r w:rsidRPr="00CB1156">
        <w:rPr>
          <w:sz w:val="22"/>
          <w:szCs w:val="22"/>
        </w:rPr>
        <w:t xml:space="preserve"> a je sjednána smluvními stranami v celkové maximální výši </w:t>
      </w:r>
      <w:r w:rsidR="008A7881">
        <w:rPr>
          <w:sz w:val="22"/>
          <w:szCs w:val="22"/>
        </w:rPr>
        <w:t xml:space="preserve">60 000 Kč </w:t>
      </w:r>
      <w:r w:rsidRPr="00CB1156">
        <w:rPr>
          <w:sz w:val="22"/>
          <w:szCs w:val="22"/>
        </w:rPr>
        <w:t xml:space="preserve">za plnění poskytnutá po celou dobu </w:t>
      </w:r>
      <w:r w:rsidRPr="00CB1156">
        <w:rPr>
          <w:sz w:val="22"/>
          <w:szCs w:val="22"/>
        </w:rPr>
        <w:lastRenderedPageBreak/>
        <w:t>účinnosti této smlouvy. Ceny pro vstup pojištěnců se řídí platným ceníkem vstupného</w:t>
      </w:r>
      <w:r>
        <w:rPr>
          <w:sz w:val="22"/>
          <w:szCs w:val="22"/>
        </w:rPr>
        <w:t xml:space="preserve"> (příloha č. 1). </w:t>
      </w:r>
      <w:r w:rsidRPr="00CB1156">
        <w:rPr>
          <w:sz w:val="22"/>
          <w:szCs w:val="22"/>
        </w:rPr>
        <w:t>Celková měsíční fakturovaná částka bude hrazena na základě daňového dokladu (faktury) vystavovaného provozovatelem, vždy</w:t>
      </w:r>
      <w:r>
        <w:rPr>
          <w:sz w:val="22"/>
          <w:szCs w:val="22"/>
        </w:rPr>
        <w:t xml:space="preserve"> </w:t>
      </w:r>
      <w:r w:rsidRPr="00CB1156">
        <w:rPr>
          <w:sz w:val="22"/>
          <w:szCs w:val="22"/>
        </w:rPr>
        <w:t xml:space="preserve">do desátého dne každého kalendářního měsíce, a to za kalendářní měsíc zpětně.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sz w:val="22"/>
          <w:szCs w:val="22"/>
        </w:rPr>
      </w:pPr>
    </w:p>
    <w:p w:rsidR="00302CC9" w:rsidRPr="00591EDD" w:rsidRDefault="00302CC9" w:rsidP="00302CC9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302CC9" w:rsidRPr="00591EDD" w:rsidRDefault="00302CC9" w:rsidP="00302CC9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302CC9" w:rsidRPr="00F01904" w:rsidRDefault="00302CC9" w:rsidP="00302CC9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 formou</w:t>
      </w:r>
      <w:r>
        <w:rPr>
          <w:sz w:val="22"/>
          <w:szCs w:val="22"/>
        </w:rPr>
        <w:t xml:space="preserve"> číslovaných</w:t>
      </w:r>
      <w:r w:rsidRPr="00591EDD">
        <w:rPr>
          <w:sz w:val="22"/>
          <w:szCs w:val="22"/>
        </w:rPr>
        <w:t xml:space="preserve"> písemných dodatků ke smlouvě.</w:t>
      </w:r>
    </w:p>
    <w:p w:rsidR="00302CC9" w:rsidRPr="00F01904" w:rsidRDefault="00302CC9" w:rsidP="00302CC9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302CC9" w:rsidRPr="008A7881" w:rsidRDefault="00302CC9" w:rsidP="00302CC9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8843EC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smluv. Plněním povinnosti uveřejnit tuto smlouvu podle zákona č. 340/2015 </w:t>
      </w:r>
      <w:r w:rsidRPr="008A7881">
        <w:rPr>
          <w:rFonts w:ascii="Times New Roman" w:hAnsi="Times New Roman"/>
        </w:rPr>
        <w:t xml:space="preserve">Sb., o registru smluv, ve znění pozdějších předpisů (dále jen zákon č. 340/2015 Sb.), je pověřena ČPZP. </w:t>
      </w:r>
    </w:p>
    <w:p w:rsidR="00302CC9" w:rsidRPr="008A7881" w:rsidRDefault="00302CC9" w:rsidP="00302CC9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8A7881">
        <w:rPr>
          <w:rFonts w:ascii="Times New Roman" w:hAnsi="Times New Roman"/>
        </w:rPr>
        <w:t xml:space="preserve">Výhradně pro účely tohoto uveřejnění a zákona č. 340/2015 Sb. provozovatel uvádí, že cena předmětu plnění předmětu této smlouvy na úrovni bez DPH činí max. </w:t>
      </w:r>
      <w:r w:rsidR="008A7881" w:rsidRPr="008A7881">
        <w:rPr>
          <w:rFonts w:ascii="Times New Roman" w:hAnsi="Times New Roman"/>
        </w:rPr>
        <w:t>52 173,91</w:t>
      </w:r>
      <w:r w:rsidRPr="008A7881">
        <w:rPr>
          <w:rFonts w:ascii="Times New Roman" w:hAnsi="Times New Roman"/>
        </w:rPr>
        <w:t xml:space="preserve"> Kč za celou dobu účinnosti</w:t>
      </w:r>
      <w:r w:rsidR="004A3B48" w:rsidRPr="008A7881">
        <w:rPr>
          <w:rFonts w:ascii="Times New Roman" w:hAnsi="Times New Roman"/>
        </w:rPr>
        <w:t xml:space="preserve"> smlouvy (předmět plnění podléhá povinnosti 15%ní </w:t>
      </w:r>
      <w:r w:rsidRPr="008A7881">
        <w:rPr>
          <w:rFonts w:ascii="Times New Roman" w:hAnsi="Times New Roman"/>
        </w:rPr>
        <w:t>DPH). Tím není dotčena výše smluvně sjednané ceny dle čl. IV této smlouvy, přičemž předmětná cena vyjadřuje hodnotu předmětu smlouvy bez DPH a za tento údaj plně odpovídá provozovatel.</w:t>
      </w:r>
    </w:p>
    <w:p w:rsidR="00302CC9" w:rsidRPr="008A7881" w:rsidRDefault="00302CC9" w:rsidP="00302CC9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8A7881">
        <w:rPr>
          <w:sz w:val="22"/>
          <w:szCs w:val="22"/>
        </w:rPr>
        <w:t>Tato smlouva nabývá platnosti dnem podpisu oběma smluvními stranami.</w:t>
      </w:r>
    </w:p>
    <w:p w:rsidR="00302CC9" w:rsidRPr="000E1B3A" w:rsidRDefault="00302CC9" w:rsidP="00302CC9">
      <w:pPr>
        <w:rPr>
          <w:sz w:val="22"/>
          <w:szCs w:val="22"/>
        </w:rPr>
      </w:pPr>
    </w:p>
    <w:p w:rsidR="00A519A7" w:rsidRDefault="00A519A7" w:rsidP="0062503D">
      <w:pPr>
        <w:rPr>
          <w:sz w:val="22"/>
          <w:szCs w:val="22"/>
        </w:rPr>
      </w:pPr>
    </w:p>
    <w:p w:rsidR="008A60F1" w:rsidRDefault="008A60F1" w:rsidP="0062503D">
      <w:pPr>
        <w:rPr>
          <w:sz w:val="22"/>
          <w:szCs w:val="22"/>
        </w:rPr>
      </w:pPr>
    </w:p>
    <w:p w:rsidR="00A52A3A" w:rsidRPr="00591EDD" w:rsidRDefault="00A52A3A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BC0F5E">
        <w:rPr>
          <w:sz w:val="22"/>
          <w:szCs w:val="22"/>
        </w:rPr>
        <w:t> Karlových Varech</w:t>
      </w:r>
      <w:r w:rsidR="00CA125B">
        <w:rPr>
          <w:sz w:val="22"/>
          <w:szCs w:val="22"/>
        </w:rPr>
        <w:t xml:space="preserve"> dne </w:t>
      </w:r>
      <w:r w:rsidR="008A7881">
        <w:rPr>
          <w:sz w:val="22"/>
          <w:szCs w:val="22"/>
        </w:rPr>
        <w:t>17.1.2018</w:t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  <w:t>V Ostravě</w:t>
      </w:r>
      <w:r w:rsidRPr="00591EDD">
        <w:rPr>
          <w:sz w:val="22"/>
          <w:szCs w:val="22"/>
        </w:rPr>
        <w:t xml:space="preserve"> dne </w:t>
      </w:r>
      <w:r w:rsidR="008A7881">
        <w:rPr>
          <w:sz w:val="22"/>
          <w:szCs w:val="22"/>
        </w:rPr>
        <w:t>23.1.2018</w:t>
      </w:r>
      <w:bookmarkStart w:id="0" w:name="_GoBack"/>
      <w:bookmarkEnd w:id="0"/>
    </w:p>
    <w:p w:rsidR="005E506F" w:rsidRDefault="005E506F" w:rsidP="00A519A7">
      <w:pPr>
        <w:jc w:val="both"/>
        <w:rPr>
          <w:sz w:val="22"/>
          <w:szCs w:val="22"/>
        </w:rPr>
      </w:pPr>
    </w:p>
    <w:p w:rsidR="00A52A3A" w:rsidRDefault="00A52A3A" w:rsidP="00A519A7">
      <w:pPr>
        <w:jc w:val="both"/>
        <w:rPr>
          <w:sz w:val="22"/>
          <w:szCs w:val="22"/>
        </w:rPr>
      </w:pPr>
    </w:p>
    <w:p w:rsidR="00A52A3A" w:rsidRDefault="00A52A3A" w:rsidP="00A519A7">
      <w:pPr>
        <w:jc w:val="both"/>
        <w:rPr>
          <w:sz w:val="22"/>
          <w:szCs w:val="22"/>
        </w:rPr>
      </w:pPr>
    </w:p>
    <w:p w:rsidR="005E506F" w:rsidRPr="00591EDD" w:rsidRDefault="005E506F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A52A3A" w:rsidRDefault="00A80F18" w:rsidP="00A51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MUDr. Stanislava </w:t>
      </w:r>
      <w:proofErr w:type="spellStart"/>
      <w:r>
        <w:rPr>
          <w:sz w:val="22"/>
          <w:szCs w:val="22"/>
        </w:rPr>
        <w:t>Maulenová</w:t>
      </w:r>
      <w:proofErr w:type="spellEnd"/>
      <w:r w:rsidR="00A519A7" w:rsidRPr="00A52A3A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</w:t>
      </w:r>
      <w:r w:rsidR="005F2C27" w:rsidRPr="00A52A3A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A80F18">
        <w:rPr>
          <w:iCs/>
          <w:sz w:val="22"/>
          <w:szCs w:val="22"/>
        </w:rPr>
        <w:t>lékařská ředitelka</w:t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A80F18">
        <w:rPr>
          <w:iCs/>
          <w:sz w:val="22"/>
          <w:szCs w:val="22"/>
        </w:rPr>
        <w:t xml:space="preserve"> 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Default="004759A1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A80F18">
        <w:rPr>
          <w:iCs/>
          <w:sz w:val="22"/>
          <w:szCs w:val="22"/>
        </w:rPr>
        <w:t xml:space="preserve">          Alžbětiny lázně, a.s.</w:t>
      </w:r>
      <w:r>
        <w:rPr>
          <w:iCs/>
          <w:sz w:val="22"/>
          <w:szCs w:val="22"/>
        </w:rPr>
        <w:t xml:space="preserve">                                                       České průmyslové zdravotní pojišťovny</w:t>
      </w:r>
    </w:p>
    <w:p w:rsidR="00302CC9" w:rsidRDefault="00302CC9" w:rsidP="0062503D">
      <w:pPr>
        <w:rPr>
          <w:iCs/>
          <w:sz w:val="22"/>
          <w:szCs w:val="22"/>
        </w:rPr>
      </w:pPr>
    </w:p>
    <w:p w:rsidR="00302CC9" w:rsidRDefault="00302CC9" w:rsidP="0062503D">
      <w:pPr>
        <w:rPr>
          <w:iCs/>
          <w:sz w:val="22"/>
          <w:szCs w:val="22"/>
        </w:rPr>
      </w:pPr>
    </w:p>
    <w:p w:rsidR="00302CC9" w:rsidRDefault="00302CC9" w:rsidP="0062503D">
      <w:pPr>
        <w:rPr>
          <w:iCs/>
          <w:sz w:val="22"/>
          <w:szCs w:val="22"/>
        </w:rPr>
      </w:pPr>
    </w:p>
    <w:p w:rsidR="00302CC9" w:rsidRDefault="00302CC9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Příloha č. 1</w:t>
      </w:r>
    </w:p>
    <w:p w:rsidR="00302CC9" w:rsidRDefault="00302CC9" w:rsidP="0062503D">
      <w:pPr>
        <w:rPr>
          <w:iCs/>
          <w:sz w:val="22"/>
          <w:szCs w:val="22"/>
        </w:rPr>
      </w:pPr>
    </w:p>
    <w:p w:rsidR="00302CC9" w:rsidRPr="00302CC9" w:rsidRDefault="00302CC9" w:rsidP="0062503D">
      <w:pPr>
        <w:rPr>
          <w:b/>
          <w:noProof/>
          <w:sz w:val="22"/>
          <w:szCs w:val="22"/>
        </w:rPr>
      </w:pPr>
      <w:r w:rsidRPr="00302CC9">
        <w:rPr>
          <w:b/>
          <w:noProof/>
          <w:sz w:val="22"/>
          <w:szCs w:val="22"/>
        </w:rPr>
        <w:t>Ceník vstupného – plavecký bazén Alžbětiny lázně Karlovy Vary</w:t>
      </w:r>
    </w:p>
    <w:p w:rsidR="00302CC9" w:rsidRDefault="00302CC9" w:rsidP="0062503D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3"/>
        <w:gridCol w:w="1851"/>
      </w:tblGrid>
      <w:tr w:rsidR="00302CC9" w:rsidTr="00302CC9">
        <w:trPr>
          <w:trHeight w:val="567"/>
        </w:trPr>
        <w:tc>
          <w:tcPr>
            <w:tcW w:w="5203" w:type="dxa"/>
            <w:shd w:val="clear" w:color="auto" w:fill="D9D9D9" w:themeFill="background1" w:themeFillShade="D9"/>
            <w:vAlign w:val="center"/>
          </w:tcPr>
          <w:p w:rsidR="00302CC9" w:rsidRPr="00302CC9" w:rsidRDefault="00302CC9" w:rsidP="00302CC9">
            <w:pPr>
              <w:rPr>
                <w:b/>
                <w:sz w:val="22"/>
                <w:szCs w:val="22"/>
              </w:rPr>
            </w:pPr>
            <w:r w:rsidRPr="00302CC9">
              <w:rPr>
                <w:b/>
                <w:sz w:val="22"/>
                <w:szCs w:val="22"/>
              </w:rPr>
              <w:t>VSTUPNÉ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302CC9" w:rsidRPr="00302CC9" w:rsidRDefault="00302CC9" w:rsidP="00302CC9">
            <w:pPr>
              <w:jc w:val="center"/>
              <w:rPr>
                <w:b/>
                <w:sz w:val="22"/>
                <w:szCs w:val="22"/>
              </w:rPr>
            </w:pPr>
            <w:r w:rsidRPr="00302CC9">
              <w:rPr>
                <w:b/>
                <w:sz w:val="22"/>
                <w:szCs w:val="22"/>
              </w:rPr>
              <w:t>90 MINUT</w:t>
            </w:r>
          </w:p>
        </w:tc>
      </w:tr>
      <w:tr w:rsidR="00302CC9" w:rsidTr="00302CC9">
        <w:trPr>
          <w:trHeight w:val="567"/>
        </w:trPr>
        <w:tc>
          <w:tcPr>
            <w:tcW w:w="5203" w:type="dxa"/>
            <w:vAlign w:val="center"/>
          </w:tcPr>
          <w:p w:rsidR="00302CC9" w:rsidRDefault="00302CC9" w:rsidP="0030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Dospělí</w:t>
            </w:r>
          </w:p>
        </w:tc>
        <w:tc>
          <w:tcPr>
            <w:tcW w:w="1851" w:type="dxa"/>
            <w:vAlign w:val="center"/>
          </w:tcPr>
          <w:p w:rsidR="00302CC9" w:rsidRDefault="00302CC9" w:rsidP="00302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Kč</w:t>
            </w:r>
          </w:p>
        </w:tc>
      </w:tr>
      <w:tr w:rsidR="00302CC9" w:rsidTr="00302CC9">
        <w:trPr>
          <w:trHeight w:val="567"/>
        </w:trPr>
        <w:tc>
          <w:tcPr>
            <w:tcW w:w="5203" w:type="dxa"/>
            <w:vAlign w:val="center"/>
          </w:tcPr>
          <w:p w:rsidR="00302CC9" w:rsidRDefault="00302CC9" w:rsidP="0030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 do 150 cm (do 4 let vstup zdarma)</w:t>
            </w:r>
          </w:p>
        </w:tc>
        <w:tc>
          <w:tcPr>
            <w:tcW w:w="1851" w:type="dxa"/>
            <w:vAlign w:val="center"/>
          </w:tcPr>
          <w:p w:rsidR="00302CC9" w:rsidRDefault="00302CC9" w:rsidP="00302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Kč</w:t>
            </w:r>
          </w:p>
        </w:tc>
      </w:tr>
      <w:tr w:rsidR="00302CC9" w:rsidTr="00302CC9">
        <w:trPr>
          <w:trHeight w:val="567"/>
        </w:trPr>
        <w:tc>
          <w:tcPr>
            <w:tcW w:w="5203" w:type="dxa"/>
            <w:vAlign w:val="center"/>
          </w:tcPr>
          <w:p w:rsidR="00302CC9" w:rsidRDefault="00302CC9" w:rsidP="0030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ZTP, senioři nad 65 let (po předložení dokladu)</w:t>
            </w:r>
          </w:p>
        </w:tc>
        <w:tc>
          <w:tcPr>
            <w:tcW w:w="1851" w:type="dxa"/>
            <w:vAlign w:val="center"/>
          </w:tcPr>
          <w:p w:rsidR="00302CC9" w:rsidRDefault="00302CC9" w:rsidP="00302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Kč</w:t>
            </w:r>
          </w:p>
        </w:tc>
      </w:tr>
    </w:tbl>
    <w:p w:rsidR="00302CC9" w:rsidRDefault="00302CC9" w:rsidP="0062503D">
      <w:pPr>
        <w:rPr>
          <w:sz w:val="22"/>
          <w:szCs w:val="22"/>
        </w:rPr>
      </w:pPr>
    </w:p>
    <w:p w:rsidR="00302CC9" w:rsidRPr="00872AB9" w:rsidRDefault="00302CC9" w:rsidP="00302CC9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Ceny již obsahují DPH ve výši 15 %.</w:t>
      </w:r>
    </w:p>
    <w:p w:rsidR="00302CC9" w:rsidRPr="00591EDD" w:rsidRDefault="00302CC9" w:rsidP="0062503D">
      <w:pPr>
        <w:rPr>
          <w:sz w:val="22"/>
          <w:szCs w:val="22"/>
        </w:rPr>
      </w:pPr>
    </w:p>
    <w:sectPr w:rsidR="00302CC9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B6F08"/>
    <w:rsid w:val="00115467"/>
    <w:rsid w:val="00135A2F"/>
    <w:rsid w:val="00150221"/>
    <w:rsid w:val="00173D5D"/>
    <w:rsid w:val="001D0A85"/>
    <w:rsid w:val="001E62A3"/>
    <w:rsid w:val="0023549E"/>
    <w:rsid w:val="00290B71"/>
    <w:rsid w:val="00294245"/>
    <w:rsid w:val="002E67ED"/>
    <w:rsid w:val="00302CC9"/>
    <w:rsid w:val="0036768B"/>
    <w:rsid w:val="0037660D"/>
    <w:rsid w:val="00386625"/>
    <w:rsid w:val="003A244F"/>
    <w:rsid w:val="003B483E"/>
    <w:rsid w:val="003B5879"/>
    <w:rsid w:val="003B7556"/>
    <w:rsid w:val="003C009A"/>
    <w:rsid w:val="003D79EE"/>
    <w:rsid w:val="003E7823"/>
    <w:rsid w:val="00420DB4"/>
    <w:rsid w:val="004530BD"/>
    <w:rsid w:val="00457D95"/>
    <w:rsid w:val="004742A0"/>
    <w:rsid w:val="004759A1"/>
    <w:rsid w:val="004777B3"/>
    <w:rsid w:val="004A3B48"/>
    <w:rsid w:val="004B4E06"/>
    <w:rsid w:val="0053294A"/>
    <w:rsid w:val="00573DEA"/>
    <w:rsid w:val="00591EDD"/>
    <w:rsid w:val="00596A51"/>
    <w:rsid w:val="005A3BFF"/>
    <w:rsid w:val="005A6B37"/>
    <w:rsid w:val="005B4109"/>
    <w:rsid w:val="005E506F"/>
    <w:rsid w:val="005F2C27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3752A"/>
    <w:rsid w:val="00782E10"/>
    <w:rsid w:val="007B1F92"/>
    <w:rsid w:val="007B76F8"/>
    <w:rsid w:val="007D131B"/>
    <w:rsid w:val="00811DD7"/>
    <w:rsid w:val="00827786"/>
    <w:rsid w:val="008A60F1"/>
    <w:rsid w:val="008A7881"/>
    <w:rsid w:val="008C3877"/>
    <w:rsid w:val="008F3AF1"/>
    <w:rsid w:val="00911A80"/>
    <w:rsid w:val="009724EA"/>
    <w:rsid w:val="009D44C8"/>
    <w:rsid w:val="00A519A7"/>
    <w:rsid w:val="00A52A3A"/>
    <w:rsid w:val="00A5670D"/>
    <w:rsid w:val="00A61E2B"/>
    <w:rsid w:val="00A80F18"/>
    <w:rsid w:val="00A97492"/>
    <w:rsid w:val="00AB589D"/>
    <w:rsid w:val="00AD60DA"/>
    <w:rsid w:val="00B1037F"/>
    <w:rsid w:val="00B33B11"/>
    <w:rsid w:val="00B568C0"/>
    <w:rsid w:val="00B75DFC"/>
    <w:rsid w:val="00BA1479"/>
    <w:rsid w:val="00BA4C1F"/>
    <w:rsid w:val="00BC0F5E"/>
    <w:rsid w:val="00BE7679"/>
    <w:rsid w:val="00BF474E"/>
    <w:rsid w:val="00C5752D"/>
    <w:rsid w:val="00C71FF2"/>
    <w:rsid w:val="00C76AC2"/>
    <w:rsid w:val="00C84612"/>
    <w:rsid w:val="00C86943"/>
    <w:rsid w:val="00CA125B"/>
    <w:rsid w:val="00CF01CE"/>
    <w:rsid w:val="00CF02FC"/>
    <w:rsid w:val="00D55CE4"/>
    <w:rsid w:val="00D826B5"/>
    <w:rsid w:val="00DA057F"/>
    <w:rsid w:val="00DA1C02"/>
    <w:rsid w:val="00DE07B7"/>
    <w:rsid w:val="00E2464D"/>
    <w:rsid w:val="00E3232D"/>
    <w:rsid w:val="00E4438B"/>
    <w:rsid w:val="00E77770"/>
    <w:rsid w:val="00F01904"/>
    <w:rsid w:val="00F03523"/>
    <w:rsid w:val="00F05C69"/>
    <w:rsid w:val="00F2710C"/>
    <w:rsid w:val="00F46E3B"/>
    <w:rsid w:val="00F52001"/>
    <w:rsid w:val="00F601F4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6B31"/>
  <w15:docId w15:val="{8BDC247F-6C71-462D-A192-9C032345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  <w:style w:type="table" w:styleId="Mkatabulky">
    <w:name w:val="Table Grid"/>
    <w:basedOn w:val="Normlntabulka"/>
    <w:uiPriority w:val="59"/>
    <w:rsid w:val="0030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F0B8-2395-4964-89F8-5DC2F47E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4</cp:revision>
  <cp:lastPrinted>2017-09-13T06:26:00Z</cp:lastPrinted>
  <dcterms:created xsi:type="dcterms:W3CDTF">2018-01-08T14:00:00Z</dcterms:created>
  <dcterms:modified xsi:type="dcterms:W3CDTF">2018-01-26T06:56:00Z</dcterms:modified>
</cp:coreProperties>
</file>