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FC" w:rsidRDefault="00D01346">
      <w:pPr>
        <w:pStyle w:val="Normlnweb"/>
        <w:jc w:val="right"/>
      </w:pPr>
      <w:bookmarkStart w:id="0" w:name="_GoBack"/>
      <w:bookmarkEnd w:id="0"/>
      <w:r>
        <w:rPr>
          <w:b/>
          <w:bCs/>
        </w:rPr>
        <w:t>Číslo jednací:</w:t>
      </w:r>
      <w:r>
        <w:t xml:space="preserve"> </w:t>
      </w:r>
      <w:hyperlink w:anchor="nic" w:tooltip="espis_objektsps/evidencni_cislo" w:history="1">
        <w:r>
          <w:rPr>
            <w:rStyle w:val="Hypertextovodkaz"/>
            <w:color w:val="auto"/>
            <w:u w:val="none"/>
          </w:rPr>
          <w:t>MCBS/2017/0208318/SYRM</w:t>
        </w:r>
      </w:hyperlink>
      <w:r>
        <w:br/>
      </w:r>
      <w:r>
        <w:rPr>
          <w:b/>
          <w:bCs/>
        </w:rPr>
        <w:t>Vyřizuje:</w:t>
      </w:r>
      <w:r>
        <w:t xml:space="preserve"> </w:t>
      </w:r>
      <w:hyperlink w:anchor="nic" w:tooltip="espis_zpracovatel/pracovnik/full_name" w:history="1">
        <w:r>
          <w:rPr>
            <w:rStyle w:val="Hypertextovodkaz"/>
            <w:color w:val="auto"/>
            <w:u w:val="none"/>
          </w:rPr>
          <w:t>Mgr. Monika Syrovátková</w:t>
        </w:r>
      </w:hyperlink>
    </w:p>
    <w:p w:rsidR="00060FFC" w:rsidRDefault="00060FFC">
      <w:pPr>
        <w:pStyle w:val="Nzev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</w:p>
    <w:p w:rsidR="00060FFC" w:rsidRDefault="00D01346">
      <w:pPr>
        <w:pStyle w:val="Nzev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Dodatek č. 1</w:t>
      </w:r>
    </w:p>
    <w:p w:rsidR="00060FFC" w:rsidRDefault="00D01346">
      <w:pPr>
        <w:pStyle w:val="Nzev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ke smlouvě o dílo</w:t>
      </w:r>
    </w:p>
    <w:p w:rsidR="00060FFC" w:rsidRDefault="00060FFC">
      <w:pPr>
        <w:pStyle w:val="Nzev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</w:p>
    <w:p w:rsidR="00060FFC" w:rsidRDefault="00D01346">
      <w:pPr>
        <w:pStyle w:val="Zkladn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uzavřený na základě </w:t>
      </w:r>
      <w:r>
        <w:rPr>
          <w:rFonts w:ascii="Times New Roman" w:hAnsi="Times New Roman"/>
          <w:sz w:val="24"/>
          <w:szCs w:val="24"/>
        </w:rPr>
        <w:t>usnesení RMČ Brno-střed č. RMČ/2017/170/14</w:t>
      </w:r>
      <w:r>
        <w:rPr>
          <w:b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/>
          <w:sz w:val="24"/>
          <w:szCs w:val="24"/>
        </w:rPr>
        <w:t>18.12.2017</w:t>
      </w:r>
      <w:proofErr w:type="gramEnd"/>
      <w:r>
        <w:rPr>
          <w:rFonts w:ascii="Times New Roman" w:hAnsi="Times New Roman"/>
          <w:sz w:val="24"/>
          <w:szCs w:val="24"/>
        </w:rPr>
        <w:t xml:space="preserve"> s ohledem na § 102 odst. 3 zák. č. 128/2000 Sb., o obcích (obecní zřízení), ve znění pozdějších předpisů; Statutu města Brna a příslušných ustanovení zákona č. 134/2016 Sb., o zadávání veřejných </w:t>
      </w:r>
      <w:r>
        <w:rPr>
          <w:rFonts w:ascii="Times New Roman" w:hAnsi="Times New Roman"/>
          <w:sz w:val="24"/>
          <w:szCs w:val="24"/>
        </w:rPr>
        <w:t xml:space="preserve">zakázek </w:t>
      </w:r>
    </w:p>
    <w:p w:rsidR="00060FFC" w:rsidRDefault="00060FFC">
      <w:pPr>
        <w:pStyle w:val="Zkladntext"/>
      </w:pPr>
    </w:p>
    <w:p w:rsidR="00060FFC" w:rsidRDefault="00D01346">
      <w:pPr>
        <w:jc w:val="both"/>
        <w:rPr>
          <w:b/>
        </w:rPr>
      </w:pPr>
      <w:r>
        <w:t xml:space="preserve">na akci </w:t>
      </w:r>
      <w:r>
        <w:rPr>
          <w:b/>
        </w:rPr>
        <w:t>"Leitnerova 2 – stavební úpravy klubu Leitnerova "</w:t>
      </w:r>
    </w:p>
    <w:p w:rsidR="00060FFC" w:rsidRDefault="00060FFC">
      <w:pPr>
        <w:pStyle w:val="np"/>
        <w:jc w:val="both"/>
        <w:rPr>
          <w:b/>
        </w:rPr>
      </w:pPr>
    </w:p>
    <w:p w:rsidR="00060FFC" w:rsidRDefault="00060FFC">
      <w:pPr>
        <w:pStyle w:val="np"/>
        <w:rPr>
          <w:b/>
        </w:rPr>
      </w:pPr>
    </w:p>
    <w:p w:rsidR="00060FFC" w:rsidRDefault="00D01346">
      <w:pPr>
        <w:pStyle w:val="Nadpis1"/>
        <w:numPr>
          <w:ilvl w:val="0"/>
          <w:numId w:val="3"/>
        </w:numPr>
        <w:tabs>
          <w:tab w:val="num" w:pos="360"/>
        </w:tabs>
        <w:ind w:left="720"/>
      </w:pPr>
      <w:r>
        <w:rPr>
          <w:u w:val="single"/>
        </w:rPr>
        <w:t>Smluvní strany</w:t>
      </w:r>
    </w:p>
    <w:p w:rsidR="00060FFC" w:rsidRDefault="00060FFC"/>
    <w:p w:rsidR="00060FFC" w:rsidRDefault="00D01346">
      <w:pPr>
        <w:tabs>
          <w:tab w:val="left" w:pos="2835"/>
        </w:tabs>
        <w:spacing w:line="280" w:lineRule="exact"/>
        <w:rPr>
          <w:b/>
        </w:rPr>
      </w:pPr>
      <w:r>
        <w:rPr>
          <w:b/>
        </w:rPr>
        <w:t>Objednatel:</w:t>
      </w:r>
      <w:r>
        <w:tab/>
      </w:r>
      <w:r>
        <w:rPr>
          <w:b/>
        </w:rPr>
        <w:t>Statutární město Brno, Městská část Brno - Střed</w:t>
      </w:r>
    </w:p>
    <w:p w:rsidR="00060FFC" w:rsidRDefault="00D01346">
      <w:pPr>
        <w:tabs>
          <w:tab w:val="left" w:pos="2835"/>
        </w:tabs>
        <w:spacing w:line="280" w:lineRule="exact"/>
      </w:pPr>
      <w:r>
        <w:t>sídlo:</w:t>
      </w:r>
      <w:r>
        <w:tab/>
        <w:t>Dominikánská 2, 601 69 Brno</w:t>
      </w:r>
    </w:p>
    <w:p w:rsidR="00060FFC" w:rsidRDefault="00D01346">
      <w:pPr>
        <w:tabs>
          <w:tab w:val="left" w:pos="2835"/>
        </w:tabs>
        <w:spacing w:line="280" w:lineRule="exact"/>
      </w:pPr>
      <w:r>
        <w:t>zastoupený:</w:t>
      </w:r>
      <w:r>
        <w:tab/>
        <w:t>Martin Landa - starosta</w:t>
      </w:r>
    </w:p>
    <w:p w:rsidR="00060FFC" w:rsidRDefault="00D01346">
      <w:pPr>
        <w:tabs>
          <w:tab w:val="left" w:pos="2835"/>
        </w:tabs>
        <w:spacing w:line="280" w:lineRule="exact"/>
      </w:pPr>
      <w:r>
        <w:t>IČ:</w:t>
      </w:r>
      <w:r>
        <w:tab/>
        <w:t>44992785-01</w:t>
      </w:r>
    </w:p>
    <w:p w:rsidR="00060FFC" w:rsidRDefault="00D01346">
      <w:pPr>
        <w:tabs>
          <w:tab w:val="left" w:pos="2835"/>
        </w:tabs>
        <w:spacing w:line="280" w:lineRule="exact"/>
      </w:pPr>
      <w:r>
        <w:t>DIČ:</w:t>
      </w:r>
      <w:r>
        <w:tab/>
        <w:t>CZ44992785</w:t>
      </w:r>
    </w:p>
    <w:p w:rsidR="00060FFC" w:rsidRDefault="00D01346">
      <w:pPr>
        <w:tabs>
          <w:tab w:val="left" w:pos="2835"/>
        </w:tabs>
        <w:spacing w:line="280" w:lineRule="exact"/>
      </w:pPr>
      <w:r>
        <w:t>Banko</w:t>
      </w:r>
      <w:r>
        <w:t>vní spojení:</w:t>
      </w:r>
      <w:r>
        <w:tab/>
        <w:t>XXXXXXXXX</w:t>
      </w:r>
    </w:p>
    <w:p w:rsidR="00060FFC" w:rsidRDefault="00D01346">
      <w:pPr>
        <w:tabs>
          <w:tab w:val="left" w:pos="2835"/>
        </w:tabs>
        <w:spacing w:line="280" w:lineRule="exact"/>
        <w:rPr>
          <w:color w:val="000000"/>
        </w:rPr>
      </w:pPr>
      <w:r>
        <w:t>číslo účtu:</w:t>
      </w:r>
      <w:r>
        <w:tab/>
        <w:t>XXXXXXXXX</w:t>
      </w:r>
    </w:p>
    <w:p w:rsidR="00060FFC" w:rsidRDefault="00060FFC">
      <w:pPr>
        <w:spacing w:line="280" w:lineRule="exact"/>
        <w:jc w:val="center"/>
        <w:rPr>
          <w:rFonts w:ascii="Arial" w:hAnsi="Arial" w:cs="Arial"/>
          <w:sz w:val="20"/>
          <w:szCs w:val="18"/>
        </w:rPr>
      </w:pPr>
    </w:p>
    <w:p w:rsidR="00060FFC" w:rsidRDefault="00D01346">
      <w:pPr>
        <w:spacing w:line="280" w:lineRule="exact"/>
        <w:jc w:val="center"/>
      </w:pPr>
      <w:r>
        <w:t>a</w:t>
      </w:r>
    </w:p>
    <w:p w:rsidR="00060FFC" w:rsidRDefault="00060FFC">
      <w:pPr>
        <w:spacing w:line="280" w:lineRule="exact"/>
      </w:pPr>
    </w:p>
    <w:p w:rsidR="00060FFC" w:rsidRDefault="00D01346">
      <w:pPr>
        <w:tabs>
          <w:tab w:val="left" w:pos="2835"/>
        </w:tabs>
        <w:spacing w:line="280" w:lineRule="exact"/>
      </w:pPr>
      <w:r>
        <w:rPr>
          <w:b/>
        </w:rPr>
        <w:t>Zhotovitel:</w:t>
      </w:r>
      <w:r>
        <w:tab/>
      </w:r>
      <w:r>
        <w:rPr>
          <w:b/>
        </w:rPr>
        <w:t>DIRS Brno s.r.o.</w:t>
      </w:r>
      <w:r>
        <w:t xml:space="preserve"> </w:t>
      </w:r>
    </w:p>
    <w:p w:rsidR="00060FFC" w:rsidRDefault="00D01346">
      <w:pPr>
        <w:tabs>
          <w:tab w:val="left" w:pos="2835"/>
        </w:tabs>
        <w:spacing w:line="280" w:lineRule="exact"/>
      </w:pPr>
      <w:r>
        <w:t>sídlo:</w:t>
      </w:r>
      <w:r>
        <w:tab/>
        <w:t>Jihlavská 731/38, Bosonohy, 642 00 Brno</w:t>
      </w:r>
      <w:r>
        <w:tab/>
        <w:t xml:space="preserve">  </w:t>
      </w:r>
    </w:p>
    <w:p w:rsidR="00060FFC" w:rsidRDefault="00D01346">
      <w:pPr>
        <w:tabs>
          <w:tab w:val="left" w:pos="2835"/>
        </w:tabs>
        <w:spacing w:line="280" w:lineRule="exact"/>
      </w:pPr>
      <w:r>
        <w:tab/>
        <w:t xml:space="preserve">zapsán v obchodním rejstříku vedeném Krajským soudem v Brně, </w:t>
      </w:r>
    </w:p>
    <w:p w:rsidR="00060FFC" w:rsidRDefault="00D01346">
      <w:pPr>
        <w:tabs>
          <w:tab w:val="left" w:pos="2835"/>
        </w:tabs>
        <w:spacing w:line="280" w:lineRule="exact"/>
      </w:pPr>
      <w:r>
        <w:tab/>
        <w:t>v oddíle C, vložka 40526</w:t>
      </w:r>
    </w:p>
    <w:p w:rsidR="00060FFC" w:rsidRDefault="00D01346">
      <w:pPr>
        <w:tabs>
          <w:tab w:val="left" w:pos="2835"/>
        </w:tabs>
        <w:spacing w:line="280" w:lineRule="exact"/>
      </w:pPr>
      <w:r>
        <w:t>zastoupený:</w:t>
      </w:r>
      <w:r>
        <w:tab/>
        <w:t>Pavel Lysek, jednatel</w:t>
      </w:r>
    </w:p>
    <w:p w:rsidR="00060FFC" w:rsidRDefault="00D01346">
      <w:pPr>
        <w:tabs>
          <w:tab w:val="left" w:pos="2835"/>
        </w:tabs>
        <w:spacing w:line="280" w:lineRule="exact"/>
      </w:pPr>
      <w:r>
        <w:tab/>
      </w:r>
      <w:r>
        <w:t>Ing. Milan Vlček, jednatel</w:t>
      </w:r>
    </w:p>
    <w:p w:rsidR="00060FFC" w:rsidRDefault="00D01346">
      <w:pPr>
        <w:tabs>
          <w:tab w:val="left" w:pos="2835"/>
        </w:tabs>
        <w:spacing w:line="280" w:lineRule="exact"/>
      </w:pPr>
      <w:r>
        <w:t>IČ:</w:t>
      </w:r>
      <w:r>
        <w:tab/>
        <w:t>26255618</w:t>
      </w:r>
    </w:p>
    <w:p w:rsidR="00060FFC" w:rsidRDefault="00D01346">
      <w:pPr>
        <w:tabs>
          <w:tab w:val="left" w:pos="2835"/>
        </w:tabs>
        <w:spacing w:line="280" w:lineRule="exact"/>
      </w:pPr>
      <w:r>
        <w:t>DIČ:</w:t>
      </w:r>
      <w:r>
        <w:tab/>
        <w:t xml:space="preserve">CZ26255618 </w:t>
      </w:r>
    </w:p>
    <w:p w:rsidR="00060FFC" w:rsidRDefault="00D01346">
      <w:pPr>
        <w:tabs>
          <w:tab w:val="left" w:pos="2835"/>
        </w:tabs>
        <w:spacing w:line="280" w:lineRule="exact"/>
      </w:pPr>
      <w:r>
        <w:t>Bankovní spojení:</w:t>
      </w:r>
      <w:r>
        <w:tab/>
        <w:t>XXXXXXXXXXX</w:t>
      </w:r>
    </w:p>
    <w:p w:rsidR="00060FFC" w:rsidRDefault="00D01346">
      <w:pPr>
        <w:tabs>
          <w:tab w:val="left" w:pos="2835"/>
        </w:tabs>
        <w:spacing w:line="280" w:lineRule="exact"/>
      </w:pPr>
      <w:r>
        <w:t>číslo účtu:</w:t>
      </w:r>
      <w:r>
        <w:tab/>
        <w:t xml:space="preserve">XXXXXXXXXXX  </w:t>
      </w:r>
    </w:p>
    <w:p w:rsidR="00060FFC" w:rsidRDefault="00D01346">
      <w:pPr>
        <w:tabs>
          <w:tab w:val="left" w:pos="2835"/>
        </w:tabs>
        <w:spacing w:line="280" w:lineRule="exact"/>
      </w:pPr>
      <w:r>
        <w:t>Tel. kontakt:</w:t>
      </w:r>
      <w:r>
        <w:tab/>
        <w:t>XXXXXXXXXXX</w:t>
      </w:r>
    </w:p>
    <w:p w:rsidR="00060FFC" w:rsidRDefault="00D01346">
      <w:pPr>
        <w:tabs>
          <w:tab w:val="left" w:pos="2835"/>
        </w:tabs>
        <w:spacing w:line="280" w:lineRule="exact"/>
      </w:pPr>
      <w:r>
        <w:t>E-mail:</w:t>
      </w:r>
      <w:r>
        <w:tab/>
        <w:t>XXXXXXXXXXX</w:t>
      </w:r>
    </w:p>
    <w:p w:rsidR="00060FFC" w:rsidRDefault="00D01346">
      <w:pPr>
        <w:tabs>
          <w:tab w:val="left" w:pos="2835"/>
        </w:tabs>
        <w:spacing w:line="280" w:lineRule="exact"/>
      </w:pPr>
      <w:r>
        <w:t>Datová schránka:</w:t>
      </w:r>
      <w:r>
        <w:tab/>
        <w:t>mrjy5h2</w:t>
      </w:r>
    </w:p>
    <w:p w:rsidR="00060FFC" w:rsidRDefault="00060FFC">
      <w:pPr>
        <w:tabs>
          <w:tab w:val="left" w:pos="2835"/>
        </w:tabs>
        <w:spacing w:line="280" w:lineRule="exact"/>
      </w:pPr>
    </w:p>
    <w:p w:rsidR="00060FFC" w:rsidRDefault="00D01346">
      <w:pPr>
        <w:tabs>
          <w:tab w:val="left" w:pos="2835"/>
        </w:tabs>
        <w:spacing w:line="280" w:lineRule="exact"/>
        <w:jc w:val="center"/>
      </w:pPr>
      <w:r>
        <w:t>a</w:t>
      </w:r>
    </w:p>
    <w:p w:rsidR="00060FFC" w:rsidRDefault="00060FFC">
      <w:pPr>
        <w:spacing w:line="280" w:lineRule="exact"/>
        <w:jc w:val="both"/>
        <w:rPr>
          <w:rFonts w:ascii="Arial" w:hAnsi="Arial" w:cs="Arial"/>
          <w:sz w:val="20"/>
          <w:szCs w:val="18"/>
        </w:rPr>
      </w:pPr>
    </w:p>
    <w:p w:rsidR="00060FFC" w:rsidRDefault="00D01346">
      <w:pPr>
        <w:spacing w:line="280" w:lineRule="exact"/>
        <w:ind w:left="2832" w:hanging="2832"/>
        <w:jc w:val="both"/>
      </w:pPr>
      <w:r>
        <w:rPr>
          <w:b/>
        </w:rPr>
        <w:t>Plátce:</w:t>
      </w:r>
      <w:r>
        <w:tab/>
      </w:r>
      <w:r>
        <w:rPr>
          <w:b/>
        </w:rPr>
        <w:t xml:space="preserve">Kulturní a vzdělávací středisko „U Tří </w:t>
      </w:r>
      <w:proofErr w:type="gramStart"/>
      <w:r>
        <w:rPr>
          <w:b/>
        </w:rPr>
        <w:t>kohoutů:, příspěvková</w:t>
      </w:r>
      <w:proofErr w:type="gramEnd"/>
      <w:r>
        <w:rPr>
          <w:b/>
        </w:rPr>
        <w:t xml:space="preserve"> organizace</w:t>
      </w:r>
      <w:r>
        <w:tab/>
      </w:r>
      <w:r>
        <w:tab/>
      </w:r>
      <w:r>
        <w:tab/>
      </w:r>
      <w:r>
        <w:tab/>
      </w:r>
    </w:p>
    <w:p w:rsidR="00060FFC" w:rsidRDefault="00D01346">
      <w:pPr>
        <w:spacing w:line="280" w:lineRule="exact"/>
        <w:ind w:left="2832"/>
        <w:jc w:val="both"/>
      </w:pPr>
      <w:r>
        <w:t>Koliště 29, 602 00 Brno</w:t>
      </w:r>
      <w:r>
        <w:tab/>
      </w:r>
    </w:p>
    <w:p w:rsidR="00060FFC" w:rsidRDefault="00D01346">
      <w:pPr>
        <w:spacing w:line="280" w:lineRule="exact"/>
        <w:jc w:val="both"/>
      </w:pPr>
      <w:r>
        <w:t>Zastoupený:</w:t>
      </w:r>
      <w:r>
        <w:tab/>
      </w:r>
      <w:r>
        <w:tab/>
      </w:r>
      <w:r>
        <w:tab/>
      </w:r>
      <w:proofErr w:type="spellStart"/>
      <w:proofErr w:type="gramStart"/>
      <w:r>
        <w:t>Mgr.Tomáš</w:t>
      </w:r>
      <w:proofErr w:type="spellEnd"/>
      <w:proofErr w:type="gramEnd"/>
      <w:r>
        <w:t xml:space="preserve"> Pavčík, ředitel</w:t>
      </w:r>
    </w:p>
    <w:p w:rsidR="00060FFC" w:rsidRDefault="00D01346">
      <w:pPr>
        <w:spacing w:line="280" w:lineRule="exact"/>
        <w:jc w:val="both"/>
      </w:pPr>
      <w:r>
        <w:t>IČ:</w:t>
      </w:r>
      <w:r>
        <w:tab/>
      </w:r>
      <w:r>
        <w:tab/>
      </w:r>
      <w:r>
        <w:tab/>
      </w:r>
      <w:r>
        <w:tab/>
        <w:t>00101508</w:t>
      </w:r>
    </w:p>
    <w:p w:rsidR="00060FFC" w:rsidRDefault="00D01346">
      <w:pPr>
        <w:spacing w:line="280" w:lineRule="exact"/>
        <w:jc w:val="both"/>
      </w:pPr>
      <w:r>
        <w:lastRenderedPageBreak/>
        <w:t>DIČ:</w:t>
      </w:r>
      <w:r>
        <w:tab/>
      </w:r>
      <w:r>
        <w:tab/>
      </w:r>
      <w:r>
        <w:tab/>
      </w:r>
      <w:r>
        <w:tab/>
        <w:t>CZ00101508</w:t>
      </w:r>
    </w:p>
    <w:p w:rsidR="00060FFC" w:rsidRDefault="00D01346">
      <w:pPr>
        <w:spacing w:line="280" w:lineRule="exact"/>
        <w:jc w:val="both"/>
      </w:pPr>
      <w:proofErr w:type="spellStart"/>
      <w:proofErr w:type="gramStart"/>
      <w:r>
        <w:t>Tel.kontakt</w:t>
      </w:r>
      <w:proofErr w:type="spellEnd"/>
      <w:proofErr w:type="gramEnd"/>
      <w:r>
        <w:t>:</w:t>
      </w:r>
      <w:r>
        <w:tab/>
      </w:r>
      <w:r>
        <w:tab/>
      </w:r>
      <w:r>
        <w:tab/>
        <w:t>XXXXXXX</w:t>
      </w:r>
    </w:p>
    <w:p w:rsidR="00060FFC" w:rsidRDefault="00D01346">
      <w:pPr>
        <w:tabs>
          <w:tab w:val="left" w:pos="2835"/>
        </w:tabs>
        <w:spacing w:line="280" w:lineRule="exact"/>
      </w:pPr>
      <w:r>
        <w:t>Bankovní spojení:</w:t>
      </w:r>
      <w:r>
        <w:tab/>
        <w:t>XXXXXXX</w:t>
      </w:r>
    </w:p>
    <w:p w:rsidR="00060FFC" w:rsidRDefault="00D01346">
      <w:pPr>
        <w:tabs>
          <w:tab w:val="left" w:pos="2835"/>
        </w:tabs>
        <w:spacing w:line="280" w:lineRule="exact"/>
        <w:rPr>
          <w:color w:val="000000"/>
        </w:rPr>
      </w:pPr>
      <w:r>
        <w:t>číslo účtu:</w:t>
      </w:r>
      <w:r>
        <w:tab/>
        <w:t>XXXXXXX</w:t>
      </w:r>
    </w:p>
    <w:p w:rsidR="00060FFC" w:rsidRDefault="00060FFC"/>
    <w:p w:rsidR="00060FFC" w:rsidRDefault="00060FFC"/>
    <w:p w:rsidR="00060FFC" w:rsidRDefault="00D01346">
      <w:pPr>
        <w:pStyle w:val="Default"/>
        <w:jc w:val="center"/>
      </w:pPr>
      <w:r>
        <w:t>uzavřeli níže uvedeného dne, měsíce a roku tento dodatek ke smlouvě o</w:t>
      </w:r>
      <w:r>
        <w:t xml:space="preserve"> dílo:</w:t>
      </w:r>
    </w:p>
    <w:p w:rsidR="00060FFC" w:rsidRDefault="00060FFC">
      <w:pPr>
        <w:pStyle w:val="Default"/>
        <w:jc w:val="center"/>
      </w:pPr>
    </w:p>
    <w:p w:rsidR="00060FFC" w:rsidRDefault="00060FFC">
      <w:pPr>
        <w:pStyle w:val="Default"/>
        <w:jc w:val="center"/>
        <w:rPr>
          <w:b/>
          <w:bCs/>
        </w:rPr>
      </w:pPr>
    </w:p>
    <w:p w:rsidR="00060FFC" w:rsidRDefault="00D01346">
      <w:pPr>
        <w:pStyle w:val="Default"/>
        <w:jc w:val="center"/>
      </w:pPr>
      <w:r>
        <w:rPr>
          <w:b/>
          <w:bCs/>
        </w:rPr>
        <w:t>II.</w:t>
      </w:r>
    </w:p>
    <w:p w:rsidR="00060FFC" w:rsidRDefault="00D01346">
      <w:pPr>
        <w:jc w:val="both"/>
        <w:rPr>
          <w:color w:val="000000"/>
        </w:rPr>
      </w:pPr>
      <w:r>
        <w:rPr>
          <w:bCs/>
        </w:rPr>
        <w:t xml:space="preserve">Smluvní strany uzavřely dne 23.08.2017 smlouvu o dílo na akci </w:t>
      </w:r>
      <w:r>
        <w:rPr>
          <w:b/>
        </w:rPr>
        <w:t xml:space="preserve">"Leitnerova 2 – stavební úpravy klubu Leitnerova" </w:t>
      </w:r>
      <w:r>
        <w:rPr>
          <w:bCs/>
        </w:rPr>
        <w:t xml:space="preserve">– 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</w:t>
      </w:r>
      <w:hyperlink w:anchor="nic" w:tooltip="espis_objektsps/evidencni_cislo" w:history="1">
        <w:r>
          <w:rPr>
            <w:rStyle w:val="Hypertextovodkaz"/>
            <w:color w:val="auto"/>
            <w:u w:val="none"/>
          </w:rPr>
          <w:t>MCBS/2017/0131276/NEMI</w:t>
        </w:r>
      </w:hyperlink>
      <w:r>
        <w:rPr>
          <w:rStyle w:val="Hypertextovodkaz"/>
          <w:color w:val="auto"/>
          <w:u w:val="none"/>
        </w:rPr>
        <w:t xml:space="preserve"> (dále jen „smlouva o dílo“).</w:t>
      </w:r>
      <w:r>
        <w:rPr>
          <w:bCs/>
        </w:rPr>
        <w:t xml:space="preserve"> </w:t>
      </w:r>
    </w:p>
    <w:p w:rsidR="00060FFC" w:rsidRDefault="00060FFC">
      <w:pPr>
        <w:jc w:val="both"/>
        <w:rPr>
          <w:color w:val="000000"/>
        </w:rPr>
      </w:pPr>
    </w:p>
    <w:p w:rsidR="00060FFC" w:rsidRDefault="00060FFC">
      <w:pPr>
        <w:pStyle w:val="Default"/>
        <w:jc w:val="center"/>
        <w:rPr>
          <w:b/>
        </w:rPr>
      </w:pPr>
    </w:p>
    <w:p w:rsidR="00060FFC" w:rsidRDefault="00D01346">
      <w:pPr>
        <w:pStyle w:val="Default"/>
        <w:jc w:val="center"/>
        <w:rPr>
          <w:b/>
        </w:rPr>
      </w:pPr>
      <w:r>
        <w:rPr>
          <w:b/>
        </w:rPr>
        <w:t>III.</w:t>
      </w:r>
    </w:p>
    <w:p w:rsidR="00060FFC" w:rsidRDefault="00D01346">
      <w:pPr>
        <w:pStyle w:val="Default"/>
      </w:pPr>
      <w:r>
        <w:t>Smlu</w:t>
      </w:r>
      <w:r>
        <w:t>vní strany se dohodly na změně smlouvy o dílo uvedené v čl. II. tohoto dodatku takto:</w:t>
      </w:r>
    </w:p>
    <w:p w:rsidR="00060FFC" w:rsidRDefault="00D01346">
      <w:pPr>
        <w:numPr>
          <w:ilvl w:val="0"/>
          <w:numId w:val="4"/>
        </w:numPr>
        <w:spacing w:line="280" w:lineRule="exact"/>
        <w:jc w:val="both"/>
      </w:pPr>
      <w:r>
        <w:t>v článku 4. odst. 4.1.1 předmětné smlouvy o dílo se původní text ruší a nahrazuje tímto zněním:</w:t>
      </w:r>
    </w:p>
    <w:p w:rsidR="00060FFC" w:rsidRDefault="00D01346">
      <w:pPr>
        <w:ind w:left="360" w:firstLine="348"/>
        <w:jc w:val="both"/>
      </w:pPr>
      <w:r>
        <w:t xml:space="preserve">„Smluvní pevná cena díla, jehož předmět a rozsah jsou vymezeny čl. 2 této </w:t>
      </w:r>
      <w:r>
        <w:t>smlouvy a změn, které vyplynuly při provádění díla, se sjednává dohodou smluvních stran jako cena nejvýše přípustná ve výši:</w:t>
      </w:r>
    </w:p>
    <w:p w:rsidR="00060FFC" w:rsidRDefault="00060FFC">
      <w:pPr>
        <w:ind w:left="360"/>
      </w:pPr>
    </w:p>
    <w:p w:rsidR="00060FFC" w:rsidRDefault="00D01346">
      <w:pPr>
        <w:ind w:left="360"/>
        <w:rPr>
          <w:b/>
        </w:rPr>
      </w:pPr>
      <w:r>
        <w:rPr>
          <w:b/>
        </w:rPr>
        <w:t>Soupis dílčích oprav vč. dílčích cen:</w:t>
      </w:r>
    </w:p>
    <w:p w:rsidR="00060FFC" w:rsidRDefault="00060FFC">
      <w:pPr>
        <w:ind w:left="360"/>
        <w:rPr>
          <w:b/>
        </w:rPr>
      </w:pPr>
    </w:p>
    <w:p w:rsidR="00060FFC" w:rsidRDefault="00D01346">
      <w:pPr>
        <w:ind w:left="360"/>
        <w:rPr>
          <w:b/>
        </w:rPr>
      </w:pPr>
      <w:r>
        <w:rPr>
          <w:b/>
        </w:rPr>
        <w:t>Celková cena díla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498.900,82 Kč bez DPH</w:t>
      </w:r>
    </w:p>
    <w:p w:rsidR="00060FFC" w:rsidRDefault="00D01346">
      <w:pPr>
        <w:ind w:left="360"/>
        <w:rPr>
          <w:b/>
        </w:rPr>
      </w:pPr>
      <w:r>
        <w:rPr>
          <w:b/>
        </w:rPr>
        <w:t>Celková cena díla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603.670,00 Kč včetně DPH“</w:t>
      </w:r>
    </w:p>
    <w:p w:rsidR="00060FFC" w:rsidRDefault="00060FFC">
      <w:pPr>
        <w:pStyle w:val="Default"/>
        <w:ind w:left="360"/>
        <w:jc w:val="both"/>
      </w:pPr>
    </w:p>
    <w:p w:rsidR="00060FFC" w:rsidRDefault="00060FFC">
      <w:pPr>
        <w:pStyle w:val="Default"/>
        <w:ind w:left="360"/>
        <w:jc w:val="both"/>
      </w:pPr>
    </w:p>
    <w:p w:rsidR="00060FFC" w:rsidRDefault="00D01346">
      <w:pPr>
        <w:pStyle w:val="Default"/>
        <w:jc w:val="center"/>
        <w:rPr>
          <w:b/>
        </w:rPr>
      </w:pPr>
      <w:r>
        <w:rPr>
          <w:b/>
        </w:rPr>
        <w:t>IV.</w:t>
      </w:r>
    </w:p>
    <w:p w:rsidR="00060FFC" w:rsidRDefault="00D01346">
      <w:pPr>
        <w:jc w:val="both"/>
      </w:pPr>
      <w:r>
        <w:t>(1) Ostatní ujednání smlouvy zůstávají nadále v platnosti a nemění se.</w:t>
      </w:r>
    </w:p>
    <w:p w:rsidR="00060FFC" w:rsidRDefault="00D01346">
      <w:pPr>
        <w:jc w:val="both"/>
      </w:pPr>
      <w:r>
        <w:t xml:space="preserve">(2) Tento dodatek je vyhotoven v pěti stejnopisech, z nichž tři obdrží objednatel a dvě zhotovitel.  </w:t>
      </w:r>
    </w:p>
    <w:p w:rsidR="00060FFC" w:rsidRDefault="00D01346">
      <w:pPr>
        <w:jc w:val="both"/>
      </w:pPr>
      <w:r>
        <w:t xml:space="preserve">(3) Smluvní strany si tento dodatek před jeho podpisem přečetly, s jejím </w:t>
      </w:r>
      <w:r>
        <w:t>obsahem souhlasí a prohlašují, že je uzavřen po vzájemném projednání podle jejich pravé a skutečné vůle, srozumitelně a určitě a na důkaz svobodné a vážně projevené vůle níže připojují svoje podpisy.</w:t>
      </w:r>
    </w:p>
    <w:p w:rsidR="00060FFC" w:rsidRDefault="00D01346">
      <w:pPr>
        <w:jc w:val="both"/>
      </w:pPr>
      <w:r>
        <w:t>(4) Tento dodatek nabývá platnosti dnem jeho podpisu vše</w:t>
      </w:r>
      <w:r>
        <w:t>mi účastníky této smlouvy a účinnosti dnem zveřejnění v registru smluv v souladu s platnou právní úpravou.</w:t>
      </w:r>
    </w:p>
    <w:p w:rsidR="00060FFC" w:rsidRDefault="00060FFC">
      <w:pPr>
        <w:jc w:val="both"/>
      </w:pPr>
    </w:p>
    <w:p w:rsidR="00060FFC" w:rsidRDefault="00060FFC">
      <w:pPr>
        <w:jc w:val="both"/>
      </w:pPr>
    </w:p>
    <w:p w:rsidR="00060FFC" w:rsidRDefault="00D01346">
      <w:pPr>
        <w:jc w:val="center"/>
        <w:rPr>
          <w:b/>
        </w:rPr>
      </w:pPr>
      <w:r>
        <w:rPr>
          <w:b/>
        </w:rPr>
        <w:t>V.</w:t>
      </w:r>
    </w:p>
    <w:p w:rsidR="00060FFC" w:rsidRDefault="00D01346">
      <w:pPr>
        <w:adjustRightInd w:val="0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Doložka uveřejnění, informační doložka</w:t>
      </w:r>
    </w:p>
    <w:p w:rsidR="00060FFC" w:rsidRDefault="00D01346">
      <w:pPr>
        <w:numPr>
          <w:ilvl w:val="0"/>
          <w:numId w:val="5"/>
        </w:numPr>
        <w:tabs>
          <w:tab w:val="left" w:pos="426"/>
        </w:tabs>
        <w:adjustRightInd w:val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Smluvní strany berou na vědomí, že tento dodatek, včetně smlouvy, bude uveřejněn podle zákona č. 340/2015</w:t>
      </w:r>
      <w:r>
        <w:rPr>
          <w:rFonts w:eastAsia="Times New Roman"/>
          <w:color w:val="000000"/>
          <w:lang w:eastAsia="cs-CZ"/>
        </w:rPr>
        <w:t> Sb., o zvláštních podmínkách účinnosti některých smluv, uveřejňování těchto smluv a o registru smluv (zákon o registru smluv) v registru smluv, vyjma údajů, které požívají ochrany dle zvláštních zákonů, zejména osobní a citlivé údaje a obchodní tajemství.</w:t>
      </w:r>
    </w:p>
    <w:p w:rsidR="00060FFC" w:rsidRDefault="00D01346">
      <w:pPr>
        <w:tabs>
          <w:tab w:val="left" w:pos="426"/>
        </w:tabs>
        <w:adjustRightInd w:val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 </w:t>
      </w:r>
    </w:p>
    <w:p w:rsidR="00060FFC" w:rsidRDefault="00D01346">
      <w:pPr>
        <w:numPr>
          <w:ilvl w:val="0"/>
          <w:numId w:val="5"/>
        </w:numPr>
        <w:tabs>
          <w:tab w:val="left" w:pos="426"/>
        </w:tabs>
        <w:adjustRightInd w:val="0"/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Smluvní strany berou na vědomí a souhlasí s tím, že tento dodatek, bude zveřejněn na základě zákona č. 106/1999 Sb., o svobodném přístupu k informacím, ve znění pozdějších </w:t>
      </w:r>
      <w:r>
        <w:rPr>
          <w:rFonts w:eastAsia="Times New Roman"/>
          <w:color w:val="000000"/>
          <w:lang w:eastAsia="cs-CZ"/>
        </w:rPr>
        <w:lastRenderedPageBreak/>
        <w:t>předpisů, vyjma informací uvedených v § 7 - § 11 zákona. Veškeré údaje, které pož</w:t>
      </w:r>
      <w:r>
        <w:rPr>
          <w:rFonts w:eastAsia="Times New Roman"/>
          <w:color w:val="000000"/>
          <w:lang w:eastAsia="cs-CZ"/>
        </w:rPr>
        <w:t>ívají ochrany dle zvláštních zákonů, zejména osobní a citlivé údaje, obchodní tajemství, aj. budou anonymizovány.</w:t>
      </w:r>
    </w:p>
    <w:p w:rsidR="00060FFC" w:rsidRDefault="00060FFC">
      <w:pPr>
        <w:tabs>
          <w:tab w:val="left" w:pos="426"/>
        </w:tabs>
        <w:adjustRightInd w:val="0"/>
        <w:ind w:hanging="426"/>
        <w:jc w:val="both"/>
        <w:rPr>
          <w:rFonts w:eastAsia="Times New Roman"/>
          <w:color w:val="000000"/>
          <w:lang w:eastAsia="cs-CZ"/>
        </w:rPr>
      </w:pPr>
    </w:p>
    <w:p w:rsidR="00060FFC" w:rsidRDefault="00D01346">
      <w:pPr>
        <w:tabs>
          <w:tab w:val="left" w:pos="426"/>
        </w:tabs>
        <w:adjustRightInd w:val="0"/>
        <w:ind w:hanging="426"/>
        <w:jc w:val="center"/>
        <w:rPr>
          <w:rFonts w:eastAsia="Times New Roman"/>
          <w:b/>
          <w:color w:val="000000"/>
          <w:lang w:eastAsia="cs-CZ"/>
        </w:rPr>
      </w:pPr>
      <w:r>
        <w:rPr>
          <w:rFonts w:eastAsia="Times New Roman"/>
          <w:b/>
          <w:color w:val="000000"/>
          <w:lang w:eastAsia="cs-CZ"/>
        </w:rPr>
        <w:t>VI.</w:t>
      </w:r>
    </w:p>
    <w:p w:rsidR="00060FFC" w:rsidRDefault="00D01346">
      <w:pPr>
        <w:tabs>
          <w:tab w:val="left" w:pos="426"/>
        </w:tabs>
        <w:adjustRightInd w:val="0"/>
        <w:ind w:hanging="426"/>
        <w:jc w:val="center"/>
        <w:rPr>
          <w:rFonts w:eastAsia="Times New Roman"/>
          <w:b/>
          <w:color w:val="000000"/>
          <w:lang w:eastAsia="cs-CZ"/>
        </w:rPr>
      </w:pPr>
      <w:r>
        <w:rPr>
          <w:rFonts w:eastAsia="Times New Roman"/>
          <w:b/>
          <w:color w:val="000000"/>
          <w:lang w:eastAsia="cs-CZ"/>
        </w:rPr>
        <w:t>Doložka schválení</w:t>
      </w:r>
    </w:p>
    <w:p w:rsidR="00060FFC" w:rsidRDefault="00D01346">
      <w:pPr>
        <w:tabs>
          <w:tab w:val="left" w:pos="426"/>
        </w:tabs>
        <w:adjustRightInd w:val="0"/>
        <w:ind w:hanging="426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ab/>
        <w:t xml:space="preserve">Uzavření tohoto dodatku bylo schváleno na 170. zasedání RMČ Brno-střed dne </w:t>
      </w:r>
      <w:proofErr w:type="gramStart"/>
      <w:r>
        <w:rPr>
          <w:rFonts w:eastAsia="Times New Roman"/>
          <w:color w:val="000000"/>
          <w:lang w:eastAsia="cs-CZ"/>
        </w:rPr>
        <w:t>18.12.2017</w:t>
      </w:r>
      <w:proofErr w:type="gramEnd"/>
      <w:r>
        <w:rPr>
          <w:rFonts w:eastAsia="Times New Roman"/>
          <w:color w:val="000000"/>
          <w:lang w:eastAsia="cs-CZ"/>
        </w:rPr>
        <w:t xml:space="preserve">,  č. usnesení </w:t>
      </w:r>
      <w:r>
        <w:rPr>
          <w:lang w:eastAsia="cs-CZ"/>
        </w:rPr>
        <w:t>RMČ/2017/170/14.</w:t>
      </w:r>
      <w:r>
        <w:rPr>
          <w:b/>
          <w:lang w:eastAsia="cs-CZ"/>
        </w:rPr>
        <w:t xml:space="preserve">  </w:t>
      </w:r>
    </w:p>
    <w:p w:rsidR="00060FFC" w:rsidRDefault="00060FFC">
      <w:pPr>
        <w:jc w:val="center"/>
      </w:pPr>
    </w:p>
    <w:p w:rsidR="00060FFC" w:rsidRDefault="00D01346">
      <w:pPr>
        <w:pStyle w:val="Default"/>
      </w:pPr>
      <w:r>
        <w:t>Příloha:</w:t>
      </w:r>
    </w:p>
    <w:p w:rsidR="00060FFC" w:rsidRDefault="00D01346">
      <w:pPr>
        <w:pStyle w:val="Default"/>
        <w:numPr>
          <w:ilvl w:val="0"/>
          <w:numId w:val="4"/>
        </w:numPr>
      </w:pPr>
      <w:r>
        <w:t>Oceněný soupis prací vč. výkazu výměr</w:t>
      </w:r>
    </w:p>
    <w:p w:rsidR="00060FFC" w:rsidRDefault="00060FFC">
      <w:pPr>
        <w:pStyle w:val="Default"/>
      </w:pPr>
    </w:p>
    <w:p w:rsidR="00060FFC" w:rsidRDefault="00060FFC">
      <w:pPr>
        <w:pStyle w:val="Default"/>
      </w:pPr>
    </w:p>
    <w:p w:rsidR="00060FFC" w:rsidRDefault="00D01346">
      <w:pPr>
        <w:pStyle w:val="Default"/>
      </w:pPr>
      <w:r>
        <w:t>V Brně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Brně dne </w:t>
      </w:r>
    </w:p>
    <w:p w:rsidR="00060FFC" w:rsidRDefault="00060FFC">
      <w:pPr>
        <w:pStyle w:val="Default"/>
      </w:pPr>
    </w:p>
    <w:p w:rsidR="00060FFC" w:rsidRDefault="00060FFC">
      <w:pPr>
        <w:pStyle w:val="Default"/>
      </w:pPr>
    </w:p>
    <w:p w:rsidR="00060FFC" w:rsidRDefault="00D01346">
      <w:pPr>
        <w:pStyle w:val="Default"/>
      </w:pPr>
      <w:r>
        <w:t>---------------------------------------</w:t>
      </w:r>
      <w:r>
        <w:tab/>
      </w:r>
      <w:r>
        <w:tab/>
      </w:r>
      <w:r>
        <w:tab/>
      </w:r>
      <w:r>
        <w:tab/>
        <w:t>------------------------------------------</w:t>
      </w:r>
    </w:p>
    <w:p w:rsidR="00060FFC" w:rsidRDefault="00D01346"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060FFC" w:rsidRDefault="00060FFC">
      <w:pPr>
        <w:pStyle w:val="Nzev"/>
        <w:spacing w:before="360"/>
        <w:rPr>
          <w:rFonts w:ascii="Arial" w:hAnsi="Arial"/>
          <w:sz w:val="24"/>
          <w:szCs w:val="24"/>
        </w:rPr>
      </w:pPr>
    </w:p>
    <w:p w:rsidR="00060FFC" w:rsidRDefault="00060FFC">
      <w:pPr>
        <w:spacing w:line="280" w:lineRule="exact"/>
        <w:jc w:val="both"/>
        <w:rPr>
          <w:rFonts w:ascii="Arial" w:hAnsi="Arial" w:cs="Arial"/>
          <w:b/>
          <w:szCs w:val="18"/>
        </w:rPr>
      </w:pPr>
    </w:p>
    <w:p w:rsidR="00060FFC" w:rsidRDefault="00060FFC">
      <w:pPr>
        <w:pStyle w:val="Zkladntext"/>
        <w:spacing w:line="240" w:lineRule="auto"/>
        <w:rPr>
          <w:rFonts w:ascii="Arial" w:hAnsi="Arial" w:cs="Arial"/>
          <w:sz w:val="20"/>
          <w:szCs w:val="18"/>
        </w:rPr>
      </w:pPr>
    </w:p>
    <w:p w:rsidR="00060FFC" w:rsidRDefault="00060FFC">
      <w:pPr>
        <w:pStyle w:val="Zkladntext"/>
        <w:spacing w:line="240" w:lineRule="auto"/>
        <w:rPr>
          <w:rFonts w:ascii="Arial" w:hAnsi="Arial" w:cs="Arial"/>
          <w:sz w:val="20"/>
          <w:szCs w:val="18"/>
        </w:rPr>
      </w:pPr>
    </w:p>
    <w:p w:rsidR="00060FFC" w:rsidRDefault="00D01346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060FFC" w:rsidRDefault="00D01346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plátce</w:t>
      </w:r>
    </w:p>
    <w:sectPr w:rsidR="00060F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46" w:rsidRDefault="00D01346">
      <w:r>
        <w:separator/>
      </w:r>
    </w:p>
  </w:endnote>
  <w:endnote w:type="continuationSeparator" w:id="0">
    <w:p w:rsidR="00D01346" w:rsidRDefault="00D0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FC" w:rsidRDefault="00D0134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060E0">
      <w:rPr>
        <w:noProof/>
      </w:rPr>
      <w:t>3</w:t>
    </w:r>
    <w:r>
      <w:fldChar w:fldCharType="end"/>
    </w:r>
  </w:p>
  <w:p w:rsidR="00060FFC" w:rsidRDefault="00060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46" w:rsidRDefault="00D01346">
      <w:r>
        <w:separator/>
      </w:r>
    </w:p>
  </w:footnote>
  <w:footnote w:type="continuationSeparator" w:id="0">
    <w:p w:rsidR="00D01346" w:rsidRDefault="00D0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F6"/>
    <w:multiLevelType w:val="hybridMultilevel"/>
    <w:tmpl w:val="0D90CE06"/>
    <w:lvl w:ilvl="0" w:tplc="3B9E9C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75B1F"/>
    <w:multiLevelType w:val="hybridMultilevel"/>
    <w:tmpl w:val="F59E5C38"/>
    <w:lvl w:ilvl="0" w:tplc="0EF8B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7443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F088E"/>
    <w:multiLevelType w:val="hybridMultilevel"/>
    <w:tmpl w:val="D286FD3C"/>
    <w:lvl w:ilvl="0" w:tplc="0A3E4672">
      <w:start w:val="1"/>
      <w:numFmt w:val="decimal"/>
      <w:lvlText w:val="(%1)"/>
      <w:lvlJc w:val="left"/>
      <w:pPr>
        <w:ind w:left="35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65385AFD"/>
    <w:multiLevelType w:val="hybridMultilevel"/>
    <w:tmpl w:val="6ED4241A"/>
    <w:lvl w:ilvl="0" w:tplc="6322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B600E"/>
    <w:multiLevelType w:val="multilevel"/>
    <w:tmpl w:val="D9F8AFE2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trike w:val="0"/>
      </w:rPr>
    </w:lvl>
    <w:lvl w:ilvl="2">
      <w:start w:val="5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FC"/>
    <w:rsid w:val="00060FFC"/>
    <w:rsid w:val="00A060E0"/>
    <w:rsid w:val="00D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75"/>
      <w:jc w:val="both"/>
    </w:pPr>
    <w:rPr>
      <w:rFonts w:eastAsia="Times New Roman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spacing w:before="840" w:line="312" w:lineRule="auto"/>
      <w:ind w:left="709" w:hanging="709"/>
      <w:jc w:val="center"/>
    </w:pPr>
    <w:rPr>
      <w:rFonts w:ascii="Verdana" w:eastAsia="Times New Roman" w:hAnsi="Verdana" w:cs="Arial"/>
      <w:b/>
      <w:bCs/>
      <w:sz w:val="22"/>
      <w:szCs w:val="20"/>
      <w:lang w:eastAsia="cs-CZ"/>
    </w:rPr>
  </w:style>
  <w:style w:type="character" w:customStyle="1" w:styleId="NzevChar">
    <w:name w:val="Název Char"/>
    <w:link w:val="Nzev"/>
    <w:rPr>
      <w:rFonts w:ascii="Verdana" w:eastAsia="Times New Roman" w:hAnsi="Verdana" w:cs="Arial"/>
      <w:b/>
      <w:bCs/>
      <w:sz w:val="22"/>
    </w:rPr>
  </w:style>
  <w:style w:type="paragraph" w:styleId="Odstavecseseznamem">
    <w:name w:val="List Paragraph"/>
    <w:aliases w:val="Datum_"/>
    <w:basedOn w:val="Normln"/>
    <w:link w:val="OdstavecseseznamemChar"/>
    <w:qFormat/>
    <w:pPr>
      <w:spacing w:after="210" w:line="300" w:lineRule="auto"/>
      <w:ind w:left="720"/>
      <w:jc w:val="both"/>
    </w:pPr>
    <w:rPr>
      <w:rFonts w:ascii="Arial" w:eastAsia="Times New Roman" w:hAnsi="Arial"/>
      <w:sz w:val="21"/>
      <w:lang w:eastAsia="cs-CZ"/>
    </w:rPr>
  </w:style>
  <w:style w:type="character" w:customStyle="1" w:styleId="OdstavecseseznamemChar">
    <w:name w:val="Odstavec se seznamem Char"/>
    <w:aliases w:val="Datum_ Char"/>
    <w:link w:val="Odstavecseseznamem"/>
    <w:rPr>
      <w:rFonts w:ascii="Arial" w:eastAsia="Times New Roman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Normln"/>
    <w:pPr>
      <w:keepNext/>
      <w:numPr>
        <w:numId w:val="1"/>
      </w:numPr>
      <w:tabs>
        <w:tab w:val="num" w:pos="360"/>
      </w:tabs>
      <w:spacing w:before="360" w:after="0" w:line="312" w:lineRule="auto"/>
      <w:ind w:left="720"/>
      <w:jc w:val="center"/>
    </w:pPr>
    <w:rPr>
      <w:rFonts w:ascii="Verdana" w:hAnsi="Verdana"/>
      <w:sz w:val="18"/>
      <w:szCs w:val="20"/>
    </w:rPr>
  </w:style>
  <w:style w:type="paragraph" w:customStyle="1" w:styleId="rove2-slovantext">
    <w:name w:val="Úroveň 2 - číslovaný text"/>
    <w:basedOn w:val="Odstavecseseznamem"/>
    <w:link w:val="rove2-slovantextChar"/>
    <w:pPr>
      <w:numPr>
        <w:ilvl w:val="1"/>
        <w:numId w:val="1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Pr>
      <w:rFonts w:ascii="Verdana" w:eastAsia="Times New Roman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pPr>
      <w:numPr>
        <w:ilvl w:val="2"/>
        <w:numId w:val="1"/>
      </w:numPr>
      <w:tabs>
        <w:tab w:val="clear" w:pos="794"/>
        <w:tab w:val="num" w:pos="360"/>
      </w:tabs>
      <w:spacing w:before="120" w:after="120" w:line="312" w:lineRule="auto"/>
      <w:ind w:left="720" w:firstLine="0"/>
    </w:pPr>
    <w:rPr>
      <w:rFonts w:ascii="Verdana" w:hAnsi="Verdana"/>
      <w:sz w:val="18"/>
    </w:rPr>
  </w:style>
  <w:style w:type="paragraph" w:styleId="Zkladntext">
    <w:name w:val="Body Text"/>
    <w:basedOn w:val="Normln"/>
    <w:link w:val="ZkladntextChar"/>
    <w:pPr>
      <w:spacing w:after="120" w:line="312" w:lineRule="auto"/>
    </w:pPr>
    <w:rPr>
      <w:rFonts w:ascii="Verdana" w:eastAsia="Times New Roman" w:hAnsi="Verdana"/>
      <w:sz w:val="18"/>
      <w:szCs w:val="20"/>
      <w:lang w:eastAsia="cs-CZ"/>
    </w:rPr>
  </w:style>
  <w:style w:type="character" w:customStyle="1" w:styleId="ZkladntextChar">
    <w:name w:val="Základní text Char"/>
    <w:link w:val="Zkladntext"/>
    <w:rPr>
      <w:rFonts w:ascii="Verdana" w:eastAsia="Times New Roman" w:hAnsi="Verdana"/>
      <w:sz w:val="18"/>
    </w:rPr>
  </w:style>
  <w:style w:type="character" w:customStyle="1" w:styleId="Nadpis1Char">
    <w:name w:val="Nadpis 1 Char"/>
    <w:link w:val="Nadpis1"/>
    <w:rPr>
      <w:rFonts w:eastAsia="Times New Roman"/>
      <w:b/>
      <w:bCs/>
      <w:sz w:val="24"/>
      <w:szCs w:val="24"/>
    </w:rPr>
  </w:style>
  <w:style w:type="paragraph" w:customStyle="1" w:styleId="np">
    <w:name w:val="np"/>
    <w:basedOn w:val="Normln"/>
    <w:rPr>
      <w:rFonts w:eastAsia="Times New Roman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eastAsia="Times New Roman"/>
      <w:szCs w:val="20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75"/>
      <w:jc w:val="both"/>
    </w:pPr>
    <w:rPr>
      <w:rFonts w:eastAsia="Times New Roman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spacing w:before="840" w:line="312" w:lineRule="auto"/>
      <w:ind w:left="709" w:hanging="709"/>
      <w:jc w:val="center"/>
    </w:pPr>
    <w:rPr>
      <w:rFonts w:ascii="Verdana" w:eastAsia="Times New Roman" w:hAnsi="Verdana" w:cs="Arial"/>
      <w:b/>
      <w:bCs/>
      <w:sz w:val="22"/>
      <w:szCs w:val="20"/>
      <w:lang w:eastAsia="cs-CZ"/>
    </w:rPr>
  </w:style>
  <w:style w:type="character" w:customStyle="1" w:styleId="NzevChar">
    <w:name w:val="Název Char"/>
    <w:link w:val="Nzev"/>
    <w:rPr>
      <w:rFonts w:ascii="Verdana" w:eastAsia="Times New Roman" w:hAnsi="Verdana" w:cs="Arial"/>
      <w:b/>
      <w:bCs/>
      <w:sz w:val="22"/>
    </w:rPr>
  </w:style>
  <w:style w:type="paragraph" w:styleId="Odstavecseseznamem">
    <w:name w:val="List Paragraph"/>
    <w:aliases w:val="Datum_"/>
    <w:basedOn w:val="Normln"/>
    <w:link w:val="OdstavecseseznamemChar"/>
    <w:qFormat/>
    <w:pPr>
      <w:spacing w:after="210" w:line="300" w:lineRule="auto"/>
      <w:ind w:left="720"/>
      <w:jc w:val="both"/>
    </w:pPr>
    <w:rPr>
      <w:rFonts w:ascii="Arial" w:eastAsia="Times New Roman" w:hAnsi="Arial"/>
      <w:sz w:val="21"/>
      <w:lang w:eastAsia="cs-CZ"/>
    </w:rPr>
  </w:style>
  <w:style w:type="character" w:customStyle="1" w:styleId="OdstavecseseznamemChar">
    <w:name w:val="Odstavec se seznamem Char"/>
    <w:aliases w:val="Datum_ Char"/>
    <w:link w:val="Odstavecseseznamem"/>
    <w:rPr>
      <w:rFonts w:ascii="Arial" w:eastAsia="Times New Roman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Normln"/>
    <w:pPr>
      <w:keepNext/>
      <w:numPr>
        <w:numId w:val="1"/>
      </w:numPr>
      <w:tabs>
        <w:tab w:val="num" w:pos="360"/>
      </w:tabs>
      <w:spacing w:before="360" w:after="0" w:line="312" w:lineRule="auto"/>
      <w:ind w:left="720"/>
      <w:jc w:val="center"/>
    </w:pPr>
    <w:rPr>
      <w:rFonts w:ascii="Verdana" w:hAnsi="Verdana"/>
      <w:sz w:val="18"/>
      <w:szCs w:val="20"/>
    </w:rPr>
  </w:style>
  <w:style w:type="paragraph" w:customStyle="1" w:styleId="rove2-slovantext">
    <w:name w:val="Úroveň 2 - číslovaný text"/>
    <w:basedOn w:val="Odstavecseseznamem"/>
    <w:link w:val="rove2-slovantextChar"/>
    <w:pPr>
      <w:numPr>
        <w:ilvl w:val="1"/>
        <w:numId w:val="1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Pr>
      <w:rFonts w:ascii="Verdana" w:eastAsia="Times New Roman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pPr>
      <w:numPr>
        <w:ilvl w:val="2"/>
        <w:numId w:val="1"/>
      </w:numPr>
      <w:tabs>
        <w:tab w:val="clear" w:pos="794"/>
        <w:tab w:val="num" w:pos="360"/>
      </w:tabs>
      <w:spacing w:before="120" w:after="120" w:line="312" w:lineRule="auto"/>
      <w:ind w:left="720" w:firstLine="0"/>
    </w:pPr>
    <w:rPr>
      <w:rFonts w:ascii="Verdana" w:hAnsi="Verdana"/>
      <w:sz w:val="18"/>
    </w:rPr>
  </w:style>
  <w:style w:type="paragraph" w:styleId="Zkladntext">
    <w:name w:val="Body Text"/>
    <w:basedOn w:val="Normln"/>
    <w:link w:val="ZkladntextChar"/>
    <w:pPr>
      <w:spacing w:after="120" w:line="312" w:lineRule="auto"/>
    </w:pPr>
    <w:rPr>
      <w:rFonts w:ascii="Verdana" w:eastAsia="Times New Roman" w:hAnsi="Verdana"/>
      <w:sz w:val="18"/>
      <w:szCs w:val="20"/>
      <w:lang w:eastAsia="cs-CZ"/>
    </w:rPr>
  </w:style>
  <w:style w:type="character" w:customStyle="1" w:styleId="ZkladntextChar">
    <w:name w:val="Základní text Char"/>
    <w:link w:val="Zkladntext"/>
    <w:rPr>
      <w:rFonts w:ascii="Verdana" w:eastAsia="Times New Roman" w:hAnsi="Verdana"/>
      <w:sz w:val="18"/>
    </w:rPr>
  </w:style>
  <w:style w:type="character" w:customStyle="1" w:styleId="Nadpis1Char">
    <w:name w:val="Nadpis 1 Char"/>
    <w:link w:val="Nadpis1"/>
    <w:rPr>
      <w:rFonts w:eastAsia="Times New Roman"/>
      <w:b/>
      <w:bCs/>
      <w:sz w:val="24"/>
      <w:szCs w:val="24"/>
    </w:rPr>
  </w:style>
  <w:style w:type="paragraph" w:customStyle="1" w:styleId="np">
    <w:name w:val="np"/>
    <w:basedOn w:val="Normln"/>
    <w:rPr>
      <w:rFonts w:eastAsia="Times New Roman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eastAsia="Times New Roman"/>
      <w:szCs w:val="20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3544</Characters>
  <Application>Microsoft Office Word</Application>
  <DocSecurity>0</DocSecurity>
  <Lines>177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Tomáš Pavčík</cp:lastModifiedBy>
  <cp:revision>2</cp:revision>
  <cp:lastPrinted>2018-01-05T07:43:00Z</cp:lastPrinted>
  <dcterms:created xsi:type="dcterms:W3CDTF">2018-01-25T14:42:00Z</dcterms:created>
  <dcterms:modified xsi:type="dcterms:W3CDTF">2018-01-25T14:42:00Z</dcterms:modified>
</cp:coreProperties>
</file>