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2D" w:rsidRDefault="00E20051">
      <w:pPr>
        <w:spacing w:after="0" w:line="259" w:lineRule="auto"/>
        <w:ind w:left="2892" w:firstLine="0"/>
        <w:jc w:val="center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-388619</wp:posOffset>
            </wp:positionH>
            <wp:positionV relativeFrom="paragraph">
              <wp:posOffset>-5818</wp:posOffset>
            </wp:positionV>
            <wp:extent cx="1244232" cy="410629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232" cy="4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OBJEDNÁVKA</w:t>
      </w:r>
    </w:p>
    <w:p w:rsidR="0032052D" w:rsidRDefault="00E20051">
      <w:pPr>
        <w:ind w:left="2472" w:right="-431"/>
        <w:jc w:val="center"/>
      </w:pPr>
      <w:r>
        <w:t xml:space="preserve">Chart </w:t>
      </w:r>
      <w:proofErr w:type="spellStart"/>
      <w:r>
        <w:t>Ferox</w:t>
      </w:r>
      <w:proofErr w:type="spellEnd"/>
      <w:r>
        <w:t xml:space="preserve">, </w:t>
      </w:r>
      <w:proofErr w:type="spellStart"/>
      <w:r>
        <w:t>a.s</w:t>
      </w:r>
      <w:proofErr w:type="spellEnd"/>
      <w:r>
        <w:t>.</w:t>
      </w:r>
    </w:p>
    <w:p w:rsidR="0032052D" w:rsidRDefault="00E20051">
      <w:pPr>
        <w:ind w:left="3072" w:right="66"/>
      </w:pPr>
      <w:proofErr w:type="spellStart"/>
      <w:r>
        <w:t>Ústecká</w:t>
      </w:r>
      <w:proofErr w:type="spellEnd"/>
      <w:r>
        <w:t xml:space="preserve"> 30, 40530, Děčín, ČR</w:t>
      </w:r>
    </w:p>
    <w:p w:rsidR="0032052D" w:rsidRDefault="00E20051">
      <w:pPr>
        <w:ind w:left="2472"/>
        <w:jc w:val="center"/>
      </w:pPr>
      <w:r>
        <w:lastRenderedPageBreak/>
        <w:t xml:space="preserve">IČO: 00008648, DIČ: CZ00008648 </w:t>
      </w:r>
      <w:proofErr w:type="spellStart"/>
      <w:r>
        <w:t>Registrace</w:t>
      </w:r>
      <w:proofErr w:type="spellEnd"/>
      <w:r>
        <w:t xml:space="preserve"> u KS Ústí.L.</w:t>
      </w:r>
      <w:proofErr w:type="gramStart"/>
      <w:r>
        <w:t>,sp.zn.B.51</w:t>
      </w:r>
      <w:proofErr w:type="gramEnd"/>
    </w:p>
    <w:p w:rsidR="0032052D" w:rsidRDefault="00E20051">
      <w:pPr>
        <w:tabs>
          <w:tab w:val="center" w:pos="1682"/>
          <w:tab w:val="right" w:pos="3249"/>
        </w:tabs>
        <w:spacing w:after="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ab/>
        <w:t>3547665 OP</w:t>
      </w:r>
    </w:p>
    <w:p w:rsidR="0032052D" w:rsidRDefault="00E20051">
      <w:pPr>
        <w:spacing w:after="0" w:line="246" w:lineRule="auto"/>
        <w:ind w:left="585" w:right="305" w:firstLine="854"/>
      </w:pPr>
      <w:proofErr w:type="spellStart"/>
      <w:r>
        <w:rPr>
          <w:sz w:val="16"/>
        </w:rPr>
        <w:t>Strana</w:t>
      </w:r>
      <w:proofErr w:type="spellEnd"/>
      <w:r>
        <w:rPr>
          <w:sz w:val="16"/>
        </w:rPr>
        <w:tab/>
        <w:t xml:space="preserve">1 z 2 Datum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ab/>
        <w:t>22.01.2018</w:t>
      </w:r>
    </w:p>
    <w:p w:rsidR="0032052D" w:rsidRDefault="00E20051">
      <w:pPr>
        <w:spacing w:after="321" w:line="259" w:lineRule="auto"/>
        <w:ind w:left="1323" w:firstLine="0"/>
        <w:jc w:val="center"/>
      </w:pPr>
      <w:r>
        <w:rPr>
          <w:sz w:val="12"/>
        </w:rPr>
        <w:t>Ver76</w:t>
      </w:r>
    </w:p>
    <w:p w:rsidR="0032052D" w:rsidRDefault="0032052D">
      <w:pPr>
        <w:pStyle w:val="Nadpis1"/>
      </w:pPr>
      <w:bookmarkStart w:id="0" w:name="_GoBack"/>
      <w:bookmarkEnd w:id="0"/>
    </w:p>
    <w:p w:rsidR="0032052D" w:rsidRDefault="0032052D">
      <w:pPr>
        <w:sectPr w:rsidR="0032052D">
          <w:pgSz w:w="11906" w:h="16838"/>
          <w:pgMar w:top="1440" w:right="633" w:bottom="1440" w:left="1440" w:header="720" w:footer="720" w:gutter="0"/>
          <w:cols w:num="2" w:space="720" w:equalWidth="0">
            <w:col w:w="3924" w:space="1306"/>
            <w:col w:w="4603"/>
          </w:cols>
        </w:sectPr>
      </w:pPr>
    </w:p>
    <w:p w:rsidR="0032052D" w:rsidRDefault="00E20051">
      <w:pPr>
        <w:spacing w:after="4017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734785" cy="6350"/>
                <wp:effectExtent l="0" t="0" r="0" b="0"/>
                <wp:docPr id="2625" name="Group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785" cy="6350"/>
                          <a:chOff x="0" y="0"/>
                          <a:chExt cx="6734785" cy="6350"/>
                        </a:xfrm>
                      </wpg:grpSpPr>
                      <wps:wsp>
                        <wps:cNvPr id="3863" name="Shape 3863"/>
                        <wps:cNvSpPr/>
                        <wps:spPr>
                          <a:xfrm>
                            <a:off x="0" y="0"/>
                            <a:ext cx="6734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785" h="9144">
                                <a:moveTo>
                                  <a:pt x="0" y="0"/>
                                </a:moveTo>
                                <a:lnTo>
                                  <a:pt x="6734785" y="0"/>
                                </a:lnTo>
                                <a:lnTo>
                                  <a:pt x="6734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625" style="width:530.298pt;height:0.5pt;mso-position-horizontal-relative:char;mso-position-vertical-relative:line" coordsize="67347,63">
                <v:shape id="Shape 3864" style="position:absolute;width:67347;height:91;left:0;top:0;" coordsize="6734785,9144" path="m0,0l6734785,0l67347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Y="-4813"/>
        <w:tblOverlap w:val="never"/>
        <w:tblW w:w="10382" w:type="dxa"/>
        <w:tblInd w:w="0" w:type="dxa"/>
        <w:tblLook w:val="04A0" w:firstRow="1" w:lastRow="0" w:firstColumn="1" w:lastColumn="0" w:noHBand="0" w:noVBand="1"/>
      </w:tblPr>
      <w:tblGrid>
        <w:gridCol w:w="2092"/>
        <w:gridCol w:w="2404"/>
        <w:gridCol w:w="1054"/>
        <w:gridCol w:w="716"/>
        <w:gridCol w:w="2986"/>
        <w:gridCol w:w="1130"/>
      </w:tblGrid>
      <w:tr w:rsidR="0032052D">
        <w:trPr>
          <w:trHeight w:val="25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lastRenderedPageBreak/>
              <w:t>Odběratel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267" w:firstLine="0"/>
            </w:pPr>
            <w:proofErr w:type="spellStart"/>
            <w:r>
              <w:rPr>
                <w:sz w:val="20"/>
              </w:rPr>
              <w:t>Dodavatel</w:t>
            </w:r>
            <w:proofErr w:type="spellEnd"/>
          </w:p>
        </w:tc>
      </w:tr>
      <w:tr w:rsidR="0032052D" w:rsidRPr="00E20051">
        <w:trPr>
          <w:trHeight w:val="263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E20051">
            <w:pPr>
              <w:spacing w:after="0" w:line="259" w:lineRule="auto"/>
              <w:ind w:left="0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Chart Ferox, a.s.</w:t>
            </w:r>
          </w:p>
          <w:p w:rsidR="0032052D" w:rsidRPr="00E20051" w:rsidRDefault="00E20051">
            <w:pPr>
              <w:spacing w:after="0" w:line="259" w:lineRule="auto"/>
              <w:ind w:left="0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Ústecká 30</w:t>
            </w:r>
          </w:p>
          <w:p w:rsidR="0032052D" w:rsidRPr="00E20051" w:rsidRDefault="00E20051">
            <w:pPr>
              <w:spacing w:after="0" w:line="259" w:lineRule="auto"/>
              <w:ind w:left="0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40530 Děčín</w:t>
            </w:r>
          </w:p>
          <w:p w:rsidR="0032052D" w:rsidRPr="00E20051" w:rsidRDefault="00E20051">
            <w:pPr>
              <w:spacing w:after="0" w:line="259" w:lineRule="auto"/>
              <w:ind w:left="0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Česká Republika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E20051">
            <w:pPr>
              <w:spacing w:after="0" w:line="259" w:lineRule="auto"/>
              <w:ind w:left="267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České vysoké učení technické v Praze</w:t>
            </w:r>
          </w:p>
        </w:tc>
      </w:tr>
      <w:tr w:rsidR="0032052D" w:rsidRPr="00E20051">
        <w:trPr>
          <w:trHeight w:val="20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E20051">
            <w:pPr>
              <w:spacing w:after="0" w:line="259" w:lineRule="auto"/>
              <w:ind w:left="267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Zikova 4</w:t>
            </w:r>
          </w:p>
          <w:p w:rsidR="0032052D" w:rsidRPr="00E20051" w:rsidRDefault="00E20051">
            <w:pPr>
              <w:spacing w:after="0" w:line="259" w:lineRule="auto"/>
              <w:ind w:left="267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166 36 Praha - Dejvice</w:t>
            </w:r>
          </w:p>
          <w:p w:rsidR="0032052D" w:rsidRPr="00E20051" w:rsidRDefault="00E20051">
            <w:pPr>
              <w:spacing w:after="1013" w:line="259" w:lineRule="auto"/>
              <w:ind w:left="267" w:firstLine="0"/>
              <w:rPr>
                <w:lang w:val="de-DE"/>
              </w:rPr>
            </w:pPr>
            <w:r w:rsidRPr="00E20051">
              <w:rPr>
                <w:sz w:val="20"/>
                <w:lang w:val="de-DE"/>
              </w:rPr>
              <w:t>Česká republika</w:t>
            </w:r>
          </w:p>
          <w:p w:rsidR="0032052D" w:rsidRPr="00E20051" w:rsidRDefault="00E20051">
            <w:pPr>
              <w:spacing w:after="0" w:line="259" w:lineRule="auto"/>
              <w:ind w:left="0" w:right="70" w:firstLine="0"/>
              <w:jc w:val="center"/>
              <w:rPr>
                <w:lang w:val="de-DE"/>
              </w:rPr>
            </w:pPr>
            <w:r w:rsidRPr="00E20051">
              <w:rPr>
                <w:lang w:val="de-DE"/>
              </w:rPr>
              <w:t>DIČ dodavatele: CZ68407700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32052D" w:rsidRPr="00E20051" w:rsidRDefault="0032052D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</w:tr>
      <w:tr w:rsidR="0032052D">
        <w:trPr>
          <w:trHeight w:val="32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</w:pPr>
            <w:proofErr w:type="spellStart"/>
            <w:r>
              <w:t>Měna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</w:pPr>
            <w:r>
              <w:t>CZK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</w:tr>
      <w:tr w:rsidR="0032052D">
        <w:trPr>
          <w:trHeight w:val="20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podmínka</w:t>
            </w:r>
            <w:proofErr w:type="spellEnd"/>
            <w:r>
              <w:t xml:space="preserve">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r>
              <w:t>EXW - Incoterms 2010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</w:tr>
      <w:tr w:rsidR="0032052D">
        <w:trPr>
          <w:trHeight w:val="46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pokyny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</w:tr>
      <w:tr w:rsidR="0032052D">
        <w:trPr>
          <w:trHeight w:val="560"/>
        </w:trPr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tabs>
                <w:tab w:val="center" w:pos="1674"/>
              </w:tabs>
              <w:spacing w:after="0" w:line="259" w:lineRule="auto"/>
              <w:ind w:left="0" w:firstLine="0"/>
            </w:pPr>
            <w:proofErr w:type="spellStart"/>
            <w:r>
              <w:t>Řádek</w:t>
            </w:r>
            <w:proofErr w:type="spellEnd"/>
            <w:r>
              <w:tab/>
            </w:r>
            <w:r>
              <w:rPr>
                <w:u w:val="single" w:color="000000"/>
              </w:rPr>
              <w:t xml:space="preserve">  </w:t>
            </w:r>
            <w:proofErr w:type="spellStart"/>
            <w:r>
              <w:rPr>
                <w:u w:val="single" w:color="000000"/>
              </w:rPr>
              <w:t>Položka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</w:pPr>
            <w:proofErr w:type="spellStart"/>
            <w:r>
              <w:rPr>
                <w:u w:val="single" w:color="000000"/>
              </w:rPr>
              <w:t>Množství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MJ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tabs>
                <w:tab w:val="center" w:pos="2232"/>
              </w:tabs>
              <w:spacing w:after="0" w:line="259" w:lineRule="auto"/>
              <w:ind w:left="0" w:firstLine="0"/>
            </w:pPr>
            <w:proofErr w:type="spellStart"/>
            <w:r>
              <w:rPr>
                <w:u w:val="single" w:color="000000"/>
              </w:rPr>
              <w:t>Jednotková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rPr>
                <w:u w:val="single" w:color="000000"/>
              </w:rPr>
              <w:t>cena</w:t>
            </w:r>
            <w:proofErr w:type="spellEnd"/>
            <w:r>
              <w:rPr>
                <w:u w:val="single" w:color="000000"/>
              </w:rPr>
              <w:tab/>
            </w:r>
            <w:proofErr w:type="spellStart"/>
            <w:r>
              <w:rPr>
                <w:u w:val="single" w:color="000000"/>
              </w:rPr>
              <w:t>Celková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rPr>
                <w:u w:val="single" w:color="000000"/>
              </w:rPr>
              <w:t>cena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u w:val="single" w:color="000000"/>
              </w:rPr>
              <w:t>Dodací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rPr>
                <w:u w:val="single" w:color="000000"/>
              </w:rPr>
              <w:t>termín</w:t>
            </w:r>
            <w:proofErr w:type="spellEnd"/>
          </w:p>
        </w:tc>
      </w:tr>
      <w:tr w:rsidR="0032052D">
        <w:trPr>
          <w:trHeight w:val="299"/>
        </w:trPr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tabs>
                <w:tab w:val="center" w:pos="1829"/>
              </w:tabs>
              <w:spacing w:after="0" w:line="259" w:lineRule="auto"/>
              <w:ind w:left="0" w:firstLine="0"/>
            </w:pPr>
            <w:r>
              <w:t>1.000</w:t>
            </w:r>
            <w:r>
              <w:tab/>
              <w:t>G-OST.SL.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36" w:firstLine="0"/>
              <w:jc w:val="center"/>
            </w:pPr>
            <w: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tabs>
                <w:tab w:val="center" w:pos="960"/>
                <w:tab w:val="center" w:pos="232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50 000,00</w:t>
            </w:r>
            <w:r>
              <w:tab/>
              <w:t xml:space="preserve">50 000,00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  <w:jc w:val="right"/>
            </w:pPr>
            <w:r>
              <w:t>23.02.2018</w:t>
            </w:r>
          </w:p>
        </w:tc>
      </w:tr>
      <w:tr w:rsidR="0032052D">
        <w:trPr>
          <w:trHeight w:val="433"/>
        </w:trPr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32052D" w:rsidRDefault="00E20051">
            <w:pPr>
              <w:spacing w:after="0" w:line="259" w:lineRule="auto"/>
              <w:ind w:left="392" w:firstLine="0"/>
            </w:pPr>
            <w:r>
              <w:t>OSTATNI SLUZBY/OTHER SERVICES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160" w:line="259" w:lineRule="auto"/>
              <w:ind w:left="0" w:firstLine="0"/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52D" w:rsidRDefault="0032052D">
            <w:pPr>
              <w:spacing w:after="0" w:line="259" w:lineRule="auto"/>
              <w:ind w:left="363" w:firstLine="0"/>
            </w:pPr>
          </w:p>
        </w:tc>
      </w:tr>
    </w:tbl>
    <w:p w:rsidR="0032052D" w:rsidRDefault="00E20051">
      <w:pPr>
        <w:spacing w:before="760" w:after="0" w:line="259" w:lineRule="auto"/>
        <w:ind w:left="392" w:firstLine="0"/>
      </w:pPr>
      <w:r>
        <w:rPr>
          <w:rFonts w:ascii="Calibri" w:eastAsia="Calibri" w:hAnsi="Calibri" w:cs="Calibri"/>
          <w:noProof/>
          <w:sz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paragraph">
                  <wp:posOffset>-626637</wp:posOffset>
                </wp:positionV>
                <wp:extent cx="6729718" cy="144132"/>
                <wp:effectExtent l="0" t="0" r="0" b="0"/>
                <wp:wrapSquare wrapText="bothSides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9718" cy="144132"/>
                          <a:chOff x="0" y="0"/>
                          <a:chExt cx="6729718" cy="144132"/>
                        </a:xfrm>
                      </wpg:grpSpPr>
                      <wps:wsp>
                        <wps:cNvPr id="3865" name="Shape 3865"/>
                        <wps:cNvSpPr/>
                        <wps:spPr>
                          <a:xfrm>
                            <a:off x="878840" y="0"/>
                            <a:ext cx="585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878" h="9144">
                                <a:moveTo>
                                  <a:pt x="0" y="0"/>
                                </a:moveTo>
                                <a:lnTo>
                                  <a:pt x="5850878" y="0"/>
                                </a:lnTo>
                                <a:lnTo>
                                  <a:pt x="585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0" y="0"/>
                            <a:ext cx="878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0" h="9144">
                                <a:moveTo>
                                  <a:pt x="0" y="0"/>
                                </a:moveTo>
                                <a:lnTo>
                                  <a:pt x="878840" y="0"/>
                                </a:lnTo>
                                <a:lnTo>
                                  <a:pt x="878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0" y="137782"/>
                            <a:ext cx="878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0" h="9144">
                                <a:moveTo>
                                  <a:pt x="0" y="0"/>
                                </a:moveTo>
                                <a:lnTo>
                                  <a:pt x="878840" y="0"/>
                                </a:lnTo>
                                <a:lnTo>
                                  <a:pt x="878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626" style="width:529.899pt;height:11.349pt;position:absolute;mso-position-horizontal-relative:text;mso-position-horizontal:absolute;margin-left:-5.4pt;mso-position-vertical-relative:text;margin-top:-49.3416pt;" coordsize="67297,1441">
                <v:shape id="Shape 3868" style="position:absolute;width:58508;height:91;left:8788;top:0;" coordsize="5850878,9144" path="m0,0l5850878,0l5850878,9144l0,9144l0,0">
                  <v:stroke weight="0pt" endcap="flat" joinstyle="miter" miterlimit="10" on="false" color="#000000" opacity="0"/>
                  <v:fill on="true" color="#000000"/>
                </v:shape>
                <v:shape id="Shape 3869" style="position:absolute;width:8788;height:91;left:0;top:0;" coordsize="878840,9144" path="m0,0l878840,0l878840,9144l0,9144l0,0">
                  <v:stroke weight="0pt" endcap="flat" joinstyle="miter" miterlimit="10" on="false" color="#000000" opacity="0"/>
                  <v:fill on="true" color="#000000"/>
                </v:shape>
                <v:shape id="Shape 3870" style="position:absolute;width:8788;height:91;left:0;top:1377;" coordsize="878840,9144" path="m0,0l878840,0l87884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32052D" w:rsidRDefault="00E20051">
      <w:pPr>
        <w:spacing w:after="0" w:line="259" w:lineRule="auto"/>
        <w:ind w:left="392" w:firstLine="0"/>
      </w:pPr>
      <w:r>
        <w:t xml:space="preserve"> </w:t>
      </w:r>
    </w:p>
    <w:p w:rsidR="0032052D" w:rsidRDefault="00E20051">
      <w:pPr>
        <w:ind w:left="402" w:right="4893"/>
      </w:pPr>
      <w:r>
        <w:t xml:space="preserve">ČVUT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jaderná</w:t>
      </w:r>
      <w:proofErr w:type="spellEnd"/>
      <w:r>
        <w:t xml:space="preserve"> a </w:t>
      </w:r>
      <w:proofErr w:type="spellStart"/>
      <w:r>
        <w:t>fyzikálně</w:t>
      </w:r>
      <w:proofErr w:type="spellEnd"/>
      <w:r>
        <w:t xml:space="preserve"> </w:t>
      </w:r>
      <w:proofErr w:type="spellStart"/>
      <w:r>
        <w:t>inženýrská</w:t>
      </w:r>
      <w:proofErr w:type="spellEnd"/>
      <w:r>
        <w:t xml:space="preserve">, KMAT </w:t>
      </w:r>
    </w:p>
    <w:p w:rsidR="0032052D" w:rsidRDefault="00E20051">
      <w:pPr>
        <w:ind w:left="402" w:right="66"/>
      </w:pPr>
      <w:proofErr w:type="spellStart"/>
      <w:r>
        <w:t>Břehová</w:t>
      </w:r>
      <w:proofErr w:type="spellEnd"/>
      <w:r>
        <w:t xml:space="preserve"> 7, Praha 1</w:t>
      </w:r>
    </w:p>
    <w:p w:rsidR="0032052D" w:rsidRDefault="00E20051">
      <w:pPr>
        <w:ind w:left="402" w:right="3731"/>
      </w:pPr>
      <w:proofErr w:type="spellStart"/>
      <w:r>
        <w:t>Dle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z 16.1.2018 </w:t>
      </w:r>
      <w:proofErr w:type="gramStart"/>
      <w:r>
        <w:t>od</w:t>
      </w:r>
      <w:proofErr w:type="gram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fraktografickou</w:t>
      </w:r>
      <w:proofErr w:type="spellEnd"/>
      <w:r>
        <w:t xml:space="preserve"> </w:t>
      </w:r>
      <w:proofErr w:type="spellStart"/>
      <w:r>
        <w:t>analýzu</w:t>
      </w:r>
      <w:proofErr w:type="spellEnd"/>
      <w:r>
        <w:t xml:space="preserve"> </w:t>
      </w:r>
      <w:proofErr w:type="spellStart"/>
      <w:r>
        <w:t>svarů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trubek</w:t>
      </w:r>
      <w:proofErr w:type="spellEnd"/>
      <w:r>
        <w:t>.</w:t>
      </w:r>
    </w:p>
    <w:p w:rsidR="0032052D" w:rsidRDefault="00E20051">
      <w:pPr>
        <w:spacing w:after="397" w:line="259" w:lineRule="auto"/>
        <w:ind w:left="-108" w:firstLine="0"/>
      </w:pPr>
      <w:r>
        <w:rPr>
          <w:rFonts w:ascii="Calibri" w:eastAsia="Calibri" w:hAnsi="Calibri" w:cs="Calibri"/>
          <w:noProof/>
          <w:sz w:val="22"/>
          <w:lang w:val="cs-CZ" w:eastAsia="cs-CZ"/>
        </w:rPr>
        <mc:AlternateContent>
          <mc:Choice Requires="wpg">
            <w:drawing>
              <wp:inline distT="0" distB="0" distL="0" distR="0">
                <wp:extent cx="6729718" cy="6350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9718" cy="6350"/>
                          <a:chOff x="0" y="0"/>
                          <a:chExt cx="6729718" cy="6350"/>
                        </a:xfrm>
                      </wpg:grpSpPr>
                      <wps:wsp>
                        <wps:cNvPr id="3871" name="Shape 3871"/>
                        <wps:cNvSpPr/>
                        <wps:spPr>
                          <a:xfrm>
                            <a:off x="878840" y="0"/>
                            <a:ext cx="585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878" h="9144">
                                <a:moveTo>
                                  <a:pt x="0" y="0"/>
                                </a:moveTo>
                                <a:lnTo>
                                  <a:pt x="5850878" y="0"/>
                                </a:lnTo>
                                <a:lnTo>
                                  <a:pt x="585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0" y="0"/>
                            <a:ext cx="878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0" h="9144">
                                <a:moveTo>
                                  <a:pt x="0" y="0"/>
                                </a:moveTo>
                                <a:lnTo>
                                  <a:pt x="878840" y="0"/>
                                </a:lnTo>
                                <a:lnTo>
                                  <a:pt x="878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627" style="width:529.899pt;height:0.5pt;mso-position-horizontal-relative:char;mso-position-vertical-relative:line" coordsize="67297,63">
                <v:shape id="Shape 3873" style="position:absolute;width:58508;height:91;left:8788;top:0;" coordsize="5850878,9144" path="m0,0l5850878,0l5850878,9144l0,9144l0,0">
                  <v:stroke weight="0pt" endcap="flat" joinstyle="miter" miterlimit="10" on="false" color="#000000" opacity="0"/>
                  <v:fill on="true" color="#000000"/>
                </v:shape>
                <v:shape id="Shape 3874" style="position:absolute;width:8788;height:91;left:0;top:0;" coordsize="878840,9144" path="m0,0l878840,0l8788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720" w:tblpY="15701"/>
        <w:tblOverlap w:val="never"/>
        <w:tblW w:w="10606" w:type="dxa"/>
        <w:tblInd w:w="0" w:type="dxa"/>
        <w:tblCellMar>
          <w:top w:w="1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176"/>
        <w:gridCol w:w="1430"/>
      </w:tblGrid>
      <w:tr w:rsidR="0032052D">
        <w:trPr>
          <w:trHeight w:val="424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2D" w:rsidRDefault="0032052D">
            <w:pPr>
              <w:spacing w:after="0" w:line="259" w:lineRule="auto"/>
              <w:ind w:left="1232" w:firstLine="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 xml:space="preserve">Datum </w:t>
            </w:r>
            <w:proofErr w:type="spellStart"/>
            <w:r>
              <w:rPr>
                <w:sz w:val="12"/>
              </w:rPr>
              <w:t>tisku</w:t>
            </w:r>
            <w:proofErr w:type="spellEnd"/>
            <w:r>
              <w:rPr>
                <w:sz w:val="12"/>
              </w:rPr>
              <w:t>: 24.01.2018</w:t>
            </w:r>
          </w:p>
        </w:tc>
      </w:tr>
    </w:tbl>
    <w:p w:rsidR="0032052D" w:rsidRDefault="00E20051">
      <w:pPr>
        <w:spacing w:after="621" w:line="241" w:lineRule="auto"/>
        <w:ind w:left="0" w:firstLine="0"/>
      </w:pPr>
      <w:r w:rsidRPr="00E20051">
        <w:rPr>
          <w:b/>
          <w:lang w:val="de-DE"/>
        </w:rPr>
        <w:t xml:space="preserve">Pro vykládku z boku auta je povolena maximální hmotnost 5t. </w:t>
      </w:r>
      <w:proofErr w:type="spellStart"/>
      <w:r>
        <w:rPr>
          <w:b/>
        </w:rPr>
        <w:t>Plechy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nesmí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než</w:t>
      </w:r>
      <w:proofErr w:type="spellEnd"/>
      <w:r>
        <w:rPr>
          <w:b/>
        </w:rPr>
        <w:t xml:space="preserve"> 4m, </w:t>
      </w: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materiál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tyče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trubky</w:t>
      </w:r>
      <w:proofErr w:type="spellEnd"/>
      <w:r>
        <w:rPr>
          <w:b/>
        </w:rPr>
        <w:t xml:space="preserve">…) </w:t>
      </w:r>
      <w:proofErr w:type="spellStart"/>
      <w:r>
        <w:rPr>
          <w:b/>
        </w:rPr>
        <w:t>nesmí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přesáhnout</w:t>
      </w:r>
      <w:proofErr w:type="spellEnd"/>
      <w:r>
        <w:rPr>
          <w:b/>
        </w:rPr>
        <w:t xml:space="preserve"> 6m.</w:t>
      </w:r>
    </w:p>
    <w:p w:rsidR="0032052D" w:rsidRDefault="00E20051">
      <w:pPr>
        <w:ind w:left="-5" w:right="66"/>
      </w:pPr>
      <w:r>
        <w:t>TERMÍNY DODÁNÍ</w:t>
      </w:r>
    </w:p>
    <w:p w:rsidR="0032052D" w:rsidRDefault="00E20051">
      <w:pPr>
        <w:ind w:left="-5" w:right="66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usoudí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dodrženy</w:t>
      </w:r>
      <w:proofErr w:type="spellEnd"/>
      <w:r>
        <w:t xml:space="preserve">, </w:t>
      </w:r>
      <w:proofErr w:type="spellStart"/>
      <w:r>
        <w:t>oznámí</w:t>
      </w:r>
      <w:proofErr w:type="spellEnd"/>
      <w:r>
        <w:t xml:space="preserve"> to bez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. </w:t>
      </w:r>
    </w:p>
    <w:p w:rsidR="0032052D" w:rsidRDefault="00E20051">
      <w:pPr>
        <w:spacing w:after="200"/>
        <w:ind w:left="-5" w:right="66"/>
      </w:pPr>
      <w:proofErr w:type="spellStart"/>
      <w:r>
        <w:t>Dodávka</w:t>
      </w:r>
      <w:proofErr w:type="spellEnd"/>
      <w:r>
        <w:t>/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dřívější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, </w:t>
      </w:r>
      <w:proofErr w:type="spellStart"/>
      <w:r>
        <w:t>vyžadují</w:t>
      </w:r>
      <w:proofErr w:type="spellEnd"/>
      <w:r>
        <w:t xml:space="preserve"> </w:t>
      </w:r>
      <w:proofErr w:type="spellStart"/>
      <w:r>
        <w:t>výslovný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.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závažné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důsledky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32052D" w:rsidRDefault="00E20051">
      <w:pPr>
        <w:ind w:left="-5" w:right="66"/>
      </w:pPr>
      <w:r>
        <w:t>SANKCE ZA POZDNÍ DODÁNÍ</w:t>
      </w:r>
    </w:p>
    <w:p w:rsidR="0032052D" w:rsidRDefault="00E20051">
      <w:pPr>
        <w:ind w:left="-5" w:right="66"/>
      </w:pPr>
      <w:proofErr w:type="spellStart"/>
      <w:r>
        <w:t>Při</w:t>
      </w:r>
      <w:proofErr w:type="spellEnd"/>
      <w:r>
        <w:t xml:space="preserve"> </w:t>
      </w:r>
      <w:proofErr w:type="spellStart"/>
      <w:r>
        <w:t>opožděném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neúplném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5%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</w:t>
      </w:r>
      <w:proofErr w:type="spellStart"/>
      <w:r>
        <w:t>zpoždění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15%,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;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materiálu</w:t>
      </w:r>
      <w:proofErr w:type="spellEnd"/>
      <w:r>
        <w:t xml:space="preserve">. </w:t>
      </w:r>
    </w:p>
    <w:p w:rsidR="0032052D" w:rsidRDefault="00E20051">
      <w:pPr>
        <w:spacing w:after="200"/>
        <w:ind w:left="-5" w:right="66"/>
      </w:pPr>
      <w:proofErr w:type="spellStart"/>
      <w:r>
        <w:t>Lhůta</w:t>
      </w:r>
      <w:proofErr w:type="spellEnd"/>
      <w:r>
        <w:t xml:space="preserve"> pro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ujednáním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pozdní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neúplnou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dodávka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atestace</w:t>
      </w:r>
      <w:proofErr w:type="spellEnd"/>
      <w:r>
        <w:t xml:space="preserve"> a </w:t>
      </w:r>
      <w:proofErr w:type="spellStart"/>
      <w:r>
        <w:t>certifikace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definice</w:t>
      </w:r>
      <w:proofErr w:type="spellEnd"/>
      <w:r>
        <w:t xml:space="preserve"> v </w:t>
      </w:r>
      <w:proofErr w:type="spellStart"/>
      <w:r>
        <w:t>objednávce</w:t>
      </w:r>
      <w:proofErr w:type="spellEnd"/>
      <w:r>
        <w:t>.</w:t>
      </w:r>
    </w:p>
    <w:p w:rsidR="0032052D" w:rsidRDefault="00E20051">
      <w:pPr>
        <w:ind w:left="-5" w:right="66"/>
      </w:pPr>
      <w:r>
        <w:t>ZÁRUKY</w:t>
      </w:r>
    </w:p>
    <w:p w:rsidR="0032052D" w:rsidRDefault="00E20051">
      <w:pPr>
        <w:ind w:left="-5" w:right="66"/>
      </w:pPr>
      <w:proofErr w:type="spellStart"/>
      <w:r>
        <w:t>Prodávající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kdy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do </w:t>
      </w:r>
      <w:proofErr w:type="spellStart"/>
      <w:r>
        <w:t>provozu</w:t>
      </w:r>
      <w:proofErr w:type="spellEnd"/>
    </w:p>
    <w:p w:rsidR="0032052D" w:rsidRDefault="00E20051">
      <w:pPr>
        <w:numPr>
          <w:ilvl w:val="0"/>
          <w:numId w:val="1"/>
        </w:numPr>
        <w:ind w:right="66" w:hanging="709"/>
      </w:pPr>
      <w:proofErr w:type="spellStart"/>
      <w:r>
        <w:t>má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ujednaly</w:t>
      </w:r>
      <w:proofErr w:type="spellEnd"/>
      <w:r>
        <w:t xml:space="preserve"> a </w:t>
      </w:r>
      <w:proofErr w:type="spellStart"/>
      <w:r>
        <w:t>chybí</w:t>
      </w:r>
      <w:proofErr w:type="spellEnd"/>
      <w:r>
        <w:t xml:space="preserve">-li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popsal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očekával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očekávat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>,</w:t>
      </w:r>
    </w:p>
    <w:p w:rsidR="0032052D" w:rsidRDefault="00E20051">
      <w:pPr>
        <w:numPr>
          <w:ilvl w:val="0"/>
          <w:numId w:val="1"/>
        </w:numPr>
        <w:ind w:right="66" w:hanging="709"/>
      </w:pPr>
      <w:r>
        <w:t xml:space="preserve">se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hodí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obvykle</w:t>
      </w:r>
      <w:proofErr w:type="spellEnd"/>
      <w:r>
        <w:t xml:space="preserve"> </w:t>
      </w:r>
      <w:proofErr w:type="spellStart"/>
      <w:r>
        <w:t>používají</w:t>
      </w:r>
      <w:proofErr w:type="spellEnd"/>
      <w:r>
        <w:t>,</w:t>
      </w:r>
    </w:p>
    <w:p w:rsidR="0032052D" w:rsidRDefault="00E20051">
      <w:pPr>
        <w:numPr>
          <w:ilvl w:val="0"/>
          <w:numId w:val="1"/>
        </w:numPr>
        <w:ind w:right="66" w:hanging="709"/>
      </w:pP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jakostí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smluvenému</w:t>
      </w:r>
      <w:proofErr w:type="spellEnd"/>
      <w:r>
        <w:t xml:space="preserve"> </w:t>
      </w:r>
      <w:proofErr w:type="spellStart"/>
      <w:r>
        <w:t>vzorku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předloze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, </w:t>
      </w:r>
      <w:proofErr w:type="spellStart"/>
      <w:r>
        <w:t>byla</w:t>
      </w:r>
      <w:proofErr w:type="spellEnd"/>
      <w:r>
        <w:t xml:space="preserve">-li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určeno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smluveného</w:t>
      </w:r>
      <w:proofErr w:type="spellEnd"/>
      <w:r>
        <w:t xml:space="preserve"> </w:t>
      </w:r>
      <w:proofErr w:type="spellStart"/>
      <w:r>
        <w:t>vzorku</w:t>
      </w:r>
      <w:proofErr w:type="spellEnd"/>
      <w:r>
        <w:t xml:space="preserve">, </w:t>
      </w:r>
      <w:proofErr w:type="spellStart"/>
      <w:r>
        <w:t>předlohy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,</w:t>
      </w:r>
    </w:p>
    <w:p w:rsidR="0032052D" w:rsidRDefault="00E20051">
      <w:pPr>
        <w:numPr>
          <w:ilvl w:val="0"/>
          <w:numId w:val="1"/>
        </w:numPr>
        <w:ind w:right="66" w:hanging="709"/>
      </w:pP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 je </w:t>
      </w:r>
      <w:proofErr w:type="spellStart"/>
      <w:r>
        <w:t>dodáno</w:t>
      </w:r>
      <w:proofErr w:type="spellEnd"/>
      <w:r>
        <w:t xml:space="preserve"> v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hmotnosti</w:t>
      </w:r>
      <w:proofErr w:type="spellEnd"/>
      <w:r>
        <w:t>, a</w:t>
      </w:r>
    </w:p>
    <w:p w:rsidR="0032052D" w:rsidRDefault="00E20051">
      <w:pPr>
        <w:numPr>
          <w:ilvl w:val="0"/>
          <w:numId w:val="1"/>
        </w:numPr>
        <w:ind w:right="66" w:hanging="709"/>
      </w:pPr>
      <w:proofErr w:type="spellStart"/>
      <w:proofErr w:type="gram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proofErr w:type="gramEnd"/>
      <w:r>
        <w:t xml:space="preserve"> </w:t>
      </w:r>
      <w:proofErr w:type="spellStart"/>
      <w:r>
        <w:t>vyhovuje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technickým</w:t>
      </w:r>
      <w:proofErr w:type="spellEnd"/>
      <w:r>
        <w:t xml:space="preserve"> a </w:t>
      </w:r>
      <w:proofErr w:type="spellStart"/>
      <w:r>
        <w:t>obecným</w:t>
      </w:r>
      <w:proofErr w:type="spellEnd"/>
      <w:r>
        <w:t xml:space="preserve"> </w:t>
      </w:r>
      <w:proofErr w:type="spellStart"/>
      <w:r>
        <w:t>standardům</w:t>
      </w:r>
      <w:proofErr w:type="spellEnd"/>
      <w:r>
        <w:t xml:space="preserve"> a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>.</w:t>
      </w:r>
    </w:p>
    <w:tbl>
      <w:tblPr>
        <w:tblStyle w:val="TableGrid"/>
        <w:tblpPr w:vertAnchor="text" w:tblpX="3612" w:tblpY="531"/>
        <w:tblOverlap w:val="never"/>
        <w:tblW w:w="6618" w:type="dxa"/>
        <w:tblInd w:w="0" w:type="dxa"/>
        <w:tblLook w:val="04A0" w:firstRow="1" w:lastRow="0" w:firstColumn="1" w:lastColumn="0" w:noHBand="0" w:noVBand="1"/>
      </w:tblPr>
      <w:tblGrid>
        <w:gridCol w:w="3932"/>
        <w:gridCol w:w="2686"/>
      </w:tblGrid>
      <w:tr w:rsidR="0032052D" w:rsidTr="00C5403F">
        <w:trPr>
          <w:trHeight w:val="765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spacing w:after="0" w:line="259" w:lineRule="auto"/>
              <w:ind w:left="170" w:firstLine="0"/>
            </w:pPr>
            <w:proofErr w:type="spellStart"/>
            <w:r>
              <w:t>Ústecká</w:t>
            </w:r>
            <w:proofErr w:type="spellEnd"/>
            <w:r>
              <w:t xml:space="preserve"> 30, 40530, Děčín, ČR</w:t>
            </w:r>
          </w:p>
          <w:p w:rsidR="0032052D" w:rsidRDefault="00E20051">
            <w:pPr>
              <w:spacing w:after="0" w:line="259" w:lineRule="auto"/>
              <w:ind w:left="0" w:right="62" w:firstLine="0"/>
            </w:pPr>
            <w:r>
              <w:t xml:space="preserve">IČO: 00008648, DIČ: CZ00008648 </w:t>
            </w:r>
            <w:proofErr w:type="spellStart"/>
            <w:r>
              <w:t>Registrace</w:t>
            </w:r>
            <w:proofErr w:type="spellEnd"/>
            <w:r>
              <w:t xml:space="preserve"> u KS Ústí.L.,sp.zn.B.51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32052D" w:rsidRDefault="00E20051">
            <w:pPr>
              <w:tabs>
                <w:tab w:val="center" w:pos="1247"/>
                <w:tab w:val="right" w:pos="292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objednávky</w:t>
            </w:r>
            <w:proofErr w:type="spellEnd"/>
            <w:r>
              <w:rPr>
                <w:sz w:val="16"/>
              </w:rPr>
              <w:tab/>
              <w:t>22.01.2018</w:t>
            </w:r>
          </w:p>
          <w:p w:rsidR="0032052D" w:rsidRDefault="00E20051">
            <w:pPr>
              <w:spacing w:after="321" w:line="259" w:lineRule="auto"/>
              <w:ind w:left="2126" w:firstLine="0"/>
            </w:pPr>
            <w:r>
              <w:rPr>
                <w:sz w:val="12"/>
              </w:rPr>
              <w:t>Ver76</w:t>
            </w:r>
          </w:p>
          <w:p w:rsidR="0032052D" w:rsidRDefault="0032052D">
            <w:pPr>
              <w:spacing w:after="0" w:line="259" w:lineRule="auto"/>
              <w:ind w:left="0" w:firstLine="0"/>
            </w:pPr>
          </w:p>
        </w:tc>
      </w:tr>
    </w:tbl>
    <w:p w:rsidR="0032052D" w:rsidRDefault="00E20051">
      <w:pPr>
        <w:ind w:left="-5" w:right="66"/>
      </w:pP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1244232" cy="410629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232" cy="4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třicet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(36) </w:t>
      </w:r>
      <w:proofErr w:type="spellStart"/>
      <w:r>
        <w:t>měsíců</w:t>
      </w:r>
      <w:proofErr w:type="spellEnd"/>
      <w:r>
        <w:t xml:space="preserve"> a </w:t>
      </w:r>
      <w:proofErr w:type="spellStart"/>
      <w:r>
        <w:t>počne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, resp. od </w:t>
      </w:r>
      <w:r>
        <w:rPr>
          <w:sz w:val="28"/>
        </w:rPr>
        <w:t>OBJEDNÁVKA</w:t>
      </w:r>
      <w:r>
        <w:rPr>
          <w:sz w:val="28"/>
        </w:rPr>
        <w:tab/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ab/>
        <w:t>3547665 OP</w:t>
      </w:r>
    </w:p>
    <w:p w:rsidR="0032052D" w:rsidRDefault="00E20051">
      <w:pPr>
        <w:tabs>
          <w:tab w:val="center" w:pos="4997"/>
          <w:tab w:val="center" w:pos="8978"/>
          <w:tab w:val="center" w:pos="9603"/>
        </w:tabs>
        <w:spacing w:after="731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Chart </w:t>
      </w:r>
      <w:proofErr w:type="spellStart"/>
      <w:r>
        <w:t>Ferox</w:t>
      </w:r>
      <w:proofErr w:type="spellEnd"/>
      <w:r>
        <w:t xml:space="preserve">, </w:t>
      </w:r>
      <w:proofErr w:type="spellStart"/>
      <w:proofErr w:type="gramStart"/>
      <w:r>
        <w:t>a.s</w:t>
      </w:r>
      <w:proofErr w:type="spellEnd"/>
      <w:proofErr w:type="gramEnd"/>
      <w:r>
        <w:t>.</w:t>
      </w:r>
      <w:r>
        <w:tab/>
      </w:r>
      <w:proofErr w:type="spellStart"/>
      <w:r>
        <w:rPr>
          <w:sz w:val="16"/>
        </w:rPr>
        <w:t>Strana</w:t>
      </w:r>
      <w:proofErr w:type="spellEnd"/>
      <w:r>
        <w:rPr>
          <w:sz w:val="16"/>
        </w:rPr>
        <w:tab/>
        <w:t>2 z 2</w:t>
      </w:r>
    </w:p>
    <w:p w:rsidR="0032052D" w:rsidRDefault="00E20051">
      <w:pPr>
        <w:spacing w:after="190" w:line="259" w:lineRule="auto"/>
        <w:ind w:left="0" w:right="-53" w:firstLine="0"/>
      </w:pPr>
      <w:r>
        <w:rPr>
          <w:rFonts w:ascii="Calibri" w:eastAsia="Calibri" w:hAnsi="Calibri" w:cs="Calibri"/>
          <w:noProof/>
          <w:sz w:val="22"/>
          <w:lang w:val="cs-CZ" w:eastAsia="cs-CZ"/>
        </w:rPr>
        <mc:AlternateContent>
          <mc:Choice Requires="wpg">
            <w:drawing>
              <wp:inline distT="0" distB="0" distL="0" distR="0">
                <wp:extent cx="6734785" cy="6350"/>
                <wp:effectExtent l="0" t="0" r="0" b="0"/>
                <wp:docPr id="2865" name="Group 2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785" cy="6350"/>
                          <a:chOff x="0" y="0"/>
                          <a:chExt cx="6734785" cy="6350"/>
                        </a:xfrm>
                      </wpg:grpSpPr>
                      <wps:wsp>
                        <wps:cNvPr id="3875" name="Shape 3875"/>
                        <wps:cNvSpPr/>
                        <wps:spPr>
                          <a:xfrm>
                            <a:off x="0" y="0"/>
                            <a:ext cx="6734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785" h="9144">
                                <a:moveTo>
                                  <a:pt x="0" y="0"/>
                                </a:moveTo>
                                <a:lnTo>
                                  <a:pt x="6734785" y="0"/>
                                </a:lnTo>
                                <a:lnTo>
                                  <a:pt x="6734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865" style="width:530.298pt;height:0.5pt;mso-position-horizontal-relative:char;mso-position-vertical-relative:line" coordsize="67347,63">
                <v:shape id="Shape 3876" style="position:absolute;width:67347;height:91;left:0;top:0;" coordsize="6734785,9144" path="m0,0l6734785,0l67347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2052D" w:rsidRDefault="00E20051">
      <w:pPr>
        <w:ind w:left="-5" w:right="66"/>
      </w:pPr>
      <w:proofErr w:type="spellStart"/>
      <w:proofErr w:type="gramStart"/>
      <w:r>
        <w:t>okamžiku</w:t>
      </w:r>
      <w:proofErr w:type="spellEnd"/>
      <w:proofErr w:type="gram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.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vyměněného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opravě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jakosti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§§2099-2117 </w:t>
      </w:r>
      <w:proofErr w:type="spellStart"/>
      <w:r>
        <w:t>zák</w:t>
      </w:r>
      <w:proofErr w:type="spellEnd"/>
      <w:r>
        <w:t xml:space="preserve">. </w:t>
      </w:r>
      <w:proofErr w:type="gramStart"/>
      <w:r>
        <w:t>č.89/2012</w:t>
      </w:r>
      <w:proofErr w:type="gramEnd"/>
      <w:r>
        <w:t xml:space="preserve">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. </w:t>
      </w:r>
    </w:p>
    <w:p w:rsidR="0032052D" w:rsidRDefault="00E20051">
      <w:pPr>
        <w:ind w:left="-5" w:right="66"/>
      </w:pPr>
      <w:proofErr w:type="spellStart"/>
      <w:r>
        <w:t>Prodávající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přepravou</w:t>
      </w:r>
      <w:proofErr w:type="spellEnd"/>
      <w:r>
        <w:t xml:space="preserve">, </w:t>
      </w:r>
      <w:proofErr w:type="spellStart"/>
      <w:r>
        <w:t>montáží</w:t>
      </w:r>
      <w:proofErr w:type="spellEnd"/>
      <w:r>
        <w:t xml:space="preserve"> a </w:t>
      </w:r>
      <w:proofErr w:type="spellStart"/>
      <w:r>
        <w:t>demontáží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dodaným</w:t>
      </w:r>
      <w:proofErr w:type="spellEnd"/>
      <w:r>
        <w:t xml:space="preserve">. </w:t>
      </w:r>
    </w:p>
    <w:tbl>
      <w:tblPr>
        <w:tblStyle w:val="TableGrid"/>
        <w:tblpPr w:vertAnchor="page" w:horzAnchor="page" w:tblpX="720" w:tblpY="15701"/>
        <w:tblOverlap w:val="never"/>
        <w:tblW w:w="10606" w:type="dxa"/>
        <w:tblInd w:w="0" w:type="dxa"/>
        <w:tblCellMar>
          <w:top w:w="1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176"/>
        <w:gridCol w:w="1430"/>
      </w:tblGrid>
      <w:tr w:rsidR="0032052D">
        <w:trPr>
          <w:trHeight w:val="424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52D" w:rsidRDefault="0032052D">
            <w:pPr>
              <w:spacing w:after="0" w:line="259" w:lineRule="auto"/>
              <w:ind w:left="1232" w:firstLine="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052D" w:rsidRDefault="00E20051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 xml:space="preserve">Datum </w:t>
            </w:r>
            <w:proofErr w:type="spellStart"/>
            <w:r>
              <w:rPr>
                <w:sz w:val="12"/>
              </w:rPr>
              <w:t>tisku</w:t>
            </w:r>
            <w:proofErr w:type="spellEnd"/>
            <w:r>
              <w:rPr>
                <w:sz w:val="12"/>
              </w:rPr>
              <w:t>: 24.01.2018</w:t>
            </w:r>
          </w:p>
        </w:tc>
      </w:tr>
    </w:tbl>
    <w:p w:rsidR="0032052D" w:rsidRDefault="00E20051">
      <w:pPr>
        <w:ind w:left="-5" w:right="66"/>
      </w:pPr>
      <w:proofErr w:type="spellStart"/>
      <w:r>
        <w:t>Prodávající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do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o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přijaté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a </w:t>
      </w:r>
      <w:proofErr w:type="spellStart"/>
      <w:r>
        <w:t>vyjádřit</w:t>
      </w:r>
      <w:proofErr w:type="spellEnd"/>
      <w:r>
        <w:t xml:space="preserve"> se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. </w:t>
      </w:r>
      <w:proofErr w:type="spellStart"/>
      <w:r>
        <w:t>Prodávající</w:t>
      </w:r>
      <w:proofErr w:type="spellEnd"/>
      <w:r>
        <w:t xml:space="preserve"> se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spokojenosti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v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třiceti</w:t>
      </w:r>
      <w:proofErr w:type="spellEnd"/>
      <w:r>
        <w:t xml:space="preserve"> (30) </w:t>
      </w:r>
      <w:proofErr w:type="spellStart"/>
      <w:r>
        <w:t>dní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>.</w:t>
      </w:r>
    </w:p>
    <w:tbl>
      <w:tblPr>
        <w:tblStyle w:val="TableGrid"/>
        <w:tblW w:w="7973" w:type="dxa"/>
        <w:tblInd w:w="0" w:type="dxa"/>
        <w:tblCellMar>
          <w:top w:w="1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7"/>
        <w:gridCol w:w="1809"/>
        <w:gridCol w:w="1701"/>
        <w:gridCol w:w="2126"/>
        <w:gridCol w:w="920"/>
      </w:tblGrid>
      <w:tr w:rsidR="0032052D">
        <w:trPr>
          <w:trHeight w:val="1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Sazba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daně</w:t>
            </w:r>
            <w:proofErr w:type="spellEnd"/>
            <w:r>
              <w:rPr>
                <w:sz w:val="16"/>
              </w:rPr>
              <w:t>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sz w:val="16"/>
              </w:rPr>
              <w:t>Částka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daně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sz w:val="16"/>
              </w:rPr>
              <w:t>Celková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částka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303" w:firstLine="0"/>
            </w:pPr>
            <w:proofErr w:type="spellStart"/>
            <w:r>
              <w:rPr>
                <w:sz w:val="16"/>
              </w:rPr>
              <w:t>Měna</w:t>
            </w:r>
            <w:proofErr w:type="spellEnd"/>
          </w:p>
        </w:tc>
      </w:tr>
      <w:tr w:rsidR="0032052D">
        <w:trPr>
          <w:trHeight w:val="1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15,0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7 500,00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0" w:right="45" w:firstLine="0"/>
              <w:jc w:val="right"/>
            </w:pPr>
            <w:r>
              <w:rPr>
                <w:sz w:val="16"/>
              </w:rPr>
              <w:t xml:space="preserve">57 500,00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2D" w:rsidRDefault="00E20051">
            <w:pPr>
              <w:spacing w:after="0" w:line="259" w:lineRule="auto"/>
              <w:ind w:left="383" w:firstLine="0"/>
            </w:pPr>
            <w:r>
              <w:rPr>
                <w:sz w:val="16"/>
              </w:rPr>
              <w:t>CZK</w:t>
            </w:r>
          </w:p>
        </w:tc>
      </w:tr>
    </w:tbl>
    <w:p w:rsidR="0032052D" w:rsidRDefault="00E20051">
      <w:pPr>
        <w:tabs>
          <w:tab w:val="center" w:pos="2209"/>
        </w:tabs>
        <w:spacing w:after="190"/>
        <w:ind w:left="-15" w:firstLine="0"/>
      </w:pPr>
      <w:proofErr w:type="spellStart"/>
      <w:r>
        <w:t>Platební</w:t>
      </w:r>
      <w:proofErr w:type="spellEnd"/>
      <w:r>
        <w:t xml:space="preserve"> </w:t>
      </w:r>
      <w:proofErr w:type="spellStart"/>
      <w:r>
        <w:t>podmínka</w:t>
      </w:r>
      <w:proofErr w:type="spellEnd"/>
      <w:r>
        <w:t>:</w:t>
      </w:r>
      <w:r>
        <w:tab/>
        <w:t xml:space="preserve">do 30 </w:t>
      </w:r>
      <w:proofErr w:type="spellStart"/>
      <w:r>
        <w:t>dnů</w:t>
      </w:r>
      <w:proofErr w:type="spellEnd"/>
    </w:p>
    <w:p w:rsidR="0032052D" w:rsidRDefault="00E20051">
      <w:pPr>
        <w:spacing w:after="0" w:line="259" w:lineRule="auto"/>
        <w:ind w:left="2802" w:right="87" w:firstLine="0"/>
        <w:jc w:val="right"/>
      </w:pP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platbě</w:t>
      </w:r>
      <w:proofErr w:type="spellEnd"/>
      <w:r>
        <w:rPr>
          <w:sz w:val="24"/>
        </w:rPr>
        <w:t xml:space="preserve"> 57 500</w:t>
      </w:r>
      <w:proofErr w:type="gramStart"/>
      <w:r>
        <w:rPr>
          <w:sz w:val="24"/>
        </w:rPr>
        <w:t>,00</w:t>
      </w:r>
      <w:proofErr w:type="gramEnd"/>
      <w:r>
        <w:rPr>
          <w:sz w:val="24"/>
        </w:rPr>
        <w:t xml:space="preserve"> CZK</w:t>
      </w:r>
    </w:p>
    <w:p w:rsidR="0032052D" w:rsidRDefault="00E20051">
      <w:pPr>
        <w:tabs>
          <w:tab w:val="right" w:pos="10553"/>
        </w:tabs>
        <w:spacing w:after="410" w:line="259" w:lineRule="auto"/>
        <w:ind w:left="0" w:firstLine="0"/>
      </w:pPr>
      <w:r>
        <w:rPr>
          <w:noProof/>
          <w:lang w:val="cs-CZ" w:eastAsia="cs-CZ"/>
        </w:rPr>
        <w:drawing>
          <wp:inline distT="0" distB="0" distL="0" distR="0">
            <wp:extent cx="1376604" cy="1026566"/>
            <wp:effectExtent l="0" t="0" r="0" b="0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6604" cy="102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</w:t>
      </w:r>
    </w:p>
    <w:p w:rsidR="0032052D" w:rsidRDefault="00E20051">
      <w:pPr>
        <w:ind w:left="113" w:right="5268" w:hanging="128"/>
      </w:pPr>
      <w:r>
        <w:t xml:space="preserve">-----------------------------------------------------------------------------                </w:t>
      </w:r>
      <w:proofErr w:type="spellStart"/>
      <w:r>
        <w:t>Razítko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a </w:t>
      </w:r>
      <w:proofErr w:type="spellStart"/>
      <w:r>
        <w:t>podpis</w:t>
      </w:r>
      <w:proofErr w:type="spellEnd"/>
    </w:p>
    <w:sectPr w:rsidR="0032052D">
      <w:type w:val="continuous"/>
      <w:pgSz w:w="11906" w:h="16838"/>
      <w:pgMar w:top="743" w:right="633" w:bottom="71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6035"/>
    <w:multiLevelType w:val="hybridMultilevel"/>
    <w:tmpl w:val="494AFCAE"/>
    <w:lvl w:ilvl="0" w:tplc="64EAD046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5CC0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4804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DE17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4224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E0A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2AC3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9CB0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3648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2D"/>
    <w:rsid w:val="0032052D"/>
    <w:rsid w:val="00567FC0"/>
    <w:rsid w:val="00C5403F"/>
    <w:rsid w:val="00E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50" w:lineRule="auto"/>
      <w:ind w:left="2903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03F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50" w:lineRule="auto"/>
      <w:ind w:left="2903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03F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5</cp:revision>
  <dcterms:created xsi:type="dcterms:W3CDTF">2018-01-24T10:16:00Z</dcterms:created>
  <dcterms:modified xsi:type="dcterms:W3CDTF">2018-01-25T12:40:00Z</dcterms:modified>
</cp:coreProperties>
</file>