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9C9" w:rsidRDefault="00AF39C9" w:rsidP="00AF39C9">
      <w:pPr>
        <w:ind w:left="3240"/>
        <w:rPr>
          <w:rFonts w:ascii="Arial" w:hAnsi="Arial"/>
          <w:color w:val="000000"/>
          <w:spacing w:val="2"/>
          <w:sz w:val="21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687.3pt;width:450pt;height:10.55pt;z-index:-251656704;mso-wrap-distance-left:0;mso-wrap-distance-right:0" filled="f" stroked="f">
            <v:textbox inset="0,0,0,0">
              <w:txbxContent>
                <w:p w:rsidR="00AF39C9" w:rsidRDefault="00AF39C9" w:rsidP="00AF39C9">
                  <w:pPr>
                    <w:spacing w:line="208" w:lineRule="auto"/>
                    <w:jc w:val="center"/>
                    <w:rPr>
                      <w:rFonts w:ascii="Arial" w:hAnsi="Arial"/>
                      <w:color w:val="000000"/>
                      <w:w w:val="105"/>
                      <w:sz w:val="21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w w:val="105"/>
                      <w:sz w:val="21"/>
                      <w:lang w:val="cs-CZ"/>
                    </w:rPr>
                    <w:t>1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color w:val="000000"/>
          <w:spacing w:val="2"/>
          <w:sz w:val="21"/>
          <w:lang w:val="cs-CZ"/>
        </w:rPr>
        <w:t>Smlouva o dodávkách jídel</w:t>
      </w:r>
    </w:p>
    <w:p w:rsidR="00AF39C9" w:rsidRDefault="00AF39C9" w:rsidP="00AF39C9">
      <w:pPr>
        <w:spacing w:before="684" w:line="216" w:lineRule="auto"/>
        <w:rPr>
          <w:rFonts w:ascii="Arial" w:hAnsi="Arial"/>
          <w:color w:val="000000"/>
          <w:spacing w:val="2"/>
          <w:sz w:val="21"/>
          <w:lang w:val="cs-CZ"/>
        </w:rPr>
      </w:pPr>
      <w:r>
        <w:rPr>
          <w:rFonts w:ascii="Arial" w:hAnsi="Arial"/>
          <w:color w:val="000000"/>
          <w:spacing w:val="2"/>
          <w:sz w:val="21"/>
          <w:lang w:val="cs-CZ"/>
        </w:rPr>
        <w:t>Uzavřená mezi Dodavatelem:</w:t>
      </w:r>
    </w:p>
    <w:p w:rsidR="00AF39C9" w:rsidRDefault="00AF39C9" w:rsidP="00AF39C9">
      <w:pPr>
        <w:spacing w:before="252"/>
        <w:rPr>
          <w:rFonts w:ascii="Tahoma" w:hAnsi="Tahoma"/>
          <w:b/>
          <w:color w:val="000000"/>
          <w:spacing w:val="2"/>
          <w:sz w:val="20"/>
          <w:lang w:val="cs-CZ"/>
        </w:rPr>
      </w:pPr>
      <w:r>
        <w:rPr>
          <w:rFonts w:ascii="Tahoma" w:hAnsi="Tahoma"/>
          <w:b/>
          <w:color w:val="000000"/>
          <w:spacing w:val="2"/>
          <w:sz w:val="20"/>
          <w:lang w:val="cs-CZ"/>
        </w:rPr>
        <w:t>MULTI-Catering s.r.o.</w:t>
      </w:r>
    </w:p>
    <w:p w:rsidR="00AF39C9" w:rsidRDefault="00AF39C9" w:rsidP="00AF39C9">
      <w:pPr>
        <w:spacing w:before="216"/>
        <w:rPr>
          <w:rFonts w:ascii="Tahoma" w:hAnsi="Tahoma"/>
          <w:b/>
          <w:color w:val="000000"/>
          <w:sz w:val="20"/>
          <w:lang w:val="cs-CZ"/>
        </w:rPr>
      </w:pPr>
      <w:r>
        <w:rPr>
          <w:rFonts w:ascii="Tahoma" w:hAnsi="Tahoma"/>
          <w:b/>
          <w:color w:val="000000"/>
          <w:sz w:val="20"/>
          <w:lang w:val="cs-CZ"/>
        </w:rPr>
        <w:t>K Blahobytu 1700</w:t>
      </w:r>
    </w:p>
    <w:p w:rsidR="00AF39C9" w:rsidRDefault="00AF39C9" w:rsidP="00AF39C9">
      <w:pPr>
        <w:spacing w:before="72" w:line="201" w:lineRule="auto"/>
        <w:rPr>
          <w:rFonts w:ascii="Tahoma" w:hAnsi="Tahoma"/>
          <w:b/>
          <w:color w:val="000000"/>
          <w:sz w:val="20"/>
          <w:lang w:val="cs-CZ"/>
        </w:rPr>
      </w:pPr>
      <w:r>
        <w:rPr>
          <w:rFonts w:ascii="Tahoma" w:hAnsi="Tahoma"/>
          <w:b/>
          <w:color w:val="000000"/>
          <w:sz w:val="20"/>
          <w:lang w:val="cs-CZ"/>
        </w:rPr>
        <w:t>53002 Pardubice</w:t>
      </w:r>
    </w:p>
    <w:p w:rsidR="00AF39C9" w:rsidRDefault="00AF39C9" w:rsidP="00AF39C9">
      <w:pPr>
        <w:spacing w:before="72"/>
        <w:rPr>
          <w:rFonts w:ascii="Tahoma" w:hAnsi="Tahoma"/>
          <w:b/>
          <w:color w:val="000000"/>
          <w:sz w:val="20"/>
          <w:lang w:val="cs-CZ"/>
        </w:rPr>
      </w:pPr>
      <w:r>
        <w:rPr>
          <w:rFonts w:ascii="Tahoma" w:hAnsi="Tahoma"/>
          <w:b/>
          <w:color w:val="000000"/>
          <w:sz w:val="20"/>
          <w:lang w:val="cs-CZ"/>
        </w:rPr>
        <w:t>IČ 25927051</w:t>
      </w:r>
      <w:bookmarkStart w:id="0" w:name="_GoBack"/>
      <w:bookmarkEnd w:id="0"/>
    </w:p>
    <w:p w:rsidR="00AF39C9" w:rsidRDefault="00AF39C9" w:rsidP="00AF39C9">
      <w:pPr>
        <w:spacing w:before="36"/>
        <w:rPr>
          <w:rFonts w:ascii="Tahoma" w:hAnsi="Tahoma"/>
          <w:b/>
          <w:color w:val="000000"/>
          <w:sz w:val="20"/>
          <w:lang w:val="cs-CZ"/>
        </w:rPr>
      </w:pPr>
      <w:r>
        <w:rPr>
          <w:rFonts w:ascii="Tahoma" w:hAnsi="Tahoma"/>
          <w:b/>
          <w:color w:val="000000"/>
          <w:sz w:val="20"/>
          <w:lang w:val="cs-CZ"/>
        </w:rPr>
        <w:t>DIČ CZ25927051</w:t>
      </w:r>
    </w:p>
    <w:p w:rsidR="00AF39C9" w:rsidRDefault="00AF39C9" w:rsidP="00AF39C9">
      <w:pPr>
        <w:spacing w:before="72"/>
        <w:rPr>
          <w:rFonts w:ascii="Tahoma" w:hAnsi="Tahoma"/>
          <w:b/>
          <w:color w:val="000000"/>
          <w:spacing w:val="2"/>
          <w:sz w:val="20"/>
          <w:lang w:val="cs-CZ"/>
        </w:rPr>
      </w:pPr>
      <w:r>
        <w:rPr>
          <w:rFonts w:ascii="Tahoma" w:hAnsi="Tahoma"/>
          <w:b/>
          <w:color w:val="000000"/>
          <w:spacing w:val="2"/>
          <w:sz w:val="20"/>
          <w:lang w:val="cs-CZ"/>
        </w:rPr>
        <w:t xml:space="preserve">zastupuje: </w:t>
      </w:r>
      <w:proofErr w:type="spellStart"/>
      <w:r>
        <w:rPr>
          <w:rFonts w:ascii="Tahoma" w:hAnsi="Tahoma"/>
          <w:b/>
          <w:color w:val="000000"/>
          <w:spacing w:val="2"/>
          <w:sz w:val="20"/>
          <w:lang w:val="cs-CZ"/>
        </w:rPr>
        <w:t>xxxxxxxxxxxxxxxxxxxxxx</w:t>
      </w:r>
      <w:proofErr w:type="spellEnd"/>
    </w:p>
    <w:p w:rsidR="00AF39C9" w:rsidRDefault="00AF39C9" w:rsidP="00AF39C9">
      <w:pPr>
        <w:spacing w:before="324" w:line="216" w:lineRule="auto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>a Odběratelem:</w:t>
      </w:r>
    </w:p>
    <w:p w:rsidR="00AF39C9" w:rsidRDefault="00AF39C9" w:rsidP="00AF39C9">
      <w:pPr>
        <w:spacing w:before="540" w:line="285" w:lineRule="auto"/>
        <w:ind w:right="4464"/>
        <w:rPr>
          <w:rFonts w:ascii="Tahoma" w:hAnsi="Tahoma"/>
          <w:b/>
          <w:color w:val="000000"/>
          <w:spacing w:val="1"/>
          <w:sz w:val="20"/>
          <w:lang w:val="cs-CZ"/>
        </w:rPr>
      </w:pPr>
      <w:r>
        <w:rPr>
          <w:rFonts w:ascii="Tahoma" w:hAnsi="Tahoma"/>
          <w:b/>
          <w:color w:val="000000"/>
          <w:spacing w:val="1"/>
          <w:sz w:val="20"/>
          <w:lang w:val="cs-CZ"/>
        </w:rPr>
        <w:t xml:space="preserve">Městské středisko sociálních služeb MARIE </w:t>
      </w:r>
      <w:r>
        <w:rPr>
          <w:rFonts w:ascii="Tahoma" w:hAnsi="Tahoma"/>
          <w:b/>
          <w:color w:val="000000"/>
          <w:sz w:val="20"/>
          <w:lang w:val="cs-CZ"/>
        </w:rPr>
        <w:t>Bartoňova 1998</w:t>
      </w:r>
    </w:p>
    <w:p w:rsidR="00AF39C9" w:rsidRDefault="00AF39C9" w:rsidP="00AF39C9">
      <w:pPr>
        <w:spacing w:before="72" w:line="201" w:lineRule="auto"/>
        <w:rPr>
          <w:rFonts w:ascii="Tahoma" w:hAnsi="Tahoma"/>
          <w:b/>
          <w:color w:val="000000"/>
          <w:sz w:val="20"/>
          <w:lang w:val="cs-CZ"/>
        </w:rPr>
      </w:pPr>
      <w:r>
        <w:rPr>
          <w:rFonts w:ascii="Tahoma" w:hAnsi="Tahoma"/>
          <w:b/>
          <w:color w:val="000000"/>
          <w:sz w:val="20"/>
          <w:lang w:val="cs-CZ"/>
        </w:rPr>
        <w:t>54701 Náchod</w:t>
      </w:r>
    </w:p>
    <w:p w:rsidR="00AF39C9" w:rsidRDefault="00AF39C9" w:rsidP="00AF39C9">
      <w:pPr>
        <w:rPr>
          <w:rFonts w:ascii="Tahoma" w:hAnsi="Tahoma"/>
          <w:b/>
          <w:color w:val="000000"/>
          <w:sz w:val="20"/>
          <w:lang w:val="cs-CZ"/>
        </w:rPr>
      </w:pPr>
      <w:r>
        <w:rPr>
          <w:rFonts w:ascii="Tahoma" w:hAnsi="Tahoma"/>
          <w:b/>
          <w:color w:val="000000"/>
          <w:sz w:val="20"/>
          <w:lang w:val="cs-CZ"/>
        </w:rPr>
        <w:t>IČ 70947589</w:t>
      </w:r>
    </w:p>
    <w:p w:rsidR="00AF39C9" w:rsidRDefault="00AF39C9" w:rsidP="00AF39C9">
      <w:pPr>
        <w:spacing w:before="72"/>
        <w:rPr>
          <w:rFonts w:ascii="Tahoma" w:hAnsi="Tahoma"/>
          <w:b/>
          <w:color w:val="000000"/>
          <w:spacing w:val="3"/>
          <w:sz w:val="20"/>
          <w:lang w:val="cs-CZ"/>
        </w:rPr>
      </w:pPr>
      <w:r>
        <w:rPr>
          <w:rFonts w:ascii="Tahoma" w:hAnsi="Tahoma"/>
          <w:b/>
          <w:color w:val="000000"/>
          <w:spacing w:val="3"/>
          <w:sz w:val="20"/>
          <w:lang w:val="cs-CZ"/>
        </w:rPr>
        <w:t xml:space="preserve">zastupuje: </w:t>
      </w:r>
      <w:proofErr w:type="spellStart"/>
      <w:r>
        <w:rPr>
          <w:rFonts w:ascii="Tahoma" w:hAnsi="Tahoma"/>
          <w:b/>
          <w:color w:val="000000"/>
          <w:spacing w:val="3"/>
          <w:sz w:val="20"/>
          <w:lang w:val="cs-CZ"/>
        </w:rPr>
        <w:t>xxxxxxxxxxxxxxxxxxxxxxxxxxx</w:t>
      </w:r>
      <w:proofErr w:type="spellEnd"/>
    </w:p>
    <w:p w:rsidR="00AF39C9" w:rsidRDefault="00AF39C9" w:rsidP="00AF39C9">
      <w:pPr>
        <w:numPr>
          <w:ilvl w:val="0"/>
          <w:numId w:val="1"/>
        </w:numPr>
        <w:tabs>
          <w:tab w:val="clear" w:pos="792"/>
          <w:tab w:val="decimal" w:pos="4176"/>
        </w:tabs>
        <w:spacing w:before="504"/>
        <w:ind w:left="3384"/>
        <w:rPr>
          <w:rFonts w:ascii="Tahoma" w:hAnsi="Tahoma"/>
          <w:b/>
          <w:color w:val="000000"/>
          <w:sz w:val="20"/>
          <w:lang w:val="cs-CZ"/>
        </w:rPr>
      </w:pPr>
      <w:r>
        <w:rPr>
          <w:rFonts w:ascii="Tahoma" w:hAnsi="Tahoma"/>
          <w:b/>
          <w:color w:val="000000"/>
          <w:sz w:val="20"/>
          <w:lang w:val="cs-CZ"/>
        </w:rPr>
        <w:t>Předmět smlouvy</w:t>
      </w:r>
    </w:p>
    <w:p w:rsidR="00AF39C9" w:rsidRDefault="00AF39C9" w:rsidP="00AF39C9">
      <w:pPr>
        <w:spacing w:before="792" w:line="285" w:lineRule="auto"/>
        <w:ind w:right="360"/>
        <w:rPr>
          <w:rFonts w:ascii="Arial" w:hAnsi="Arial"/>
          <w:color w:val="000000"/>
          <w:spacing w:val="3"/>
          <w:sz w:val="21"/>
          <w:lang w:val="cs-CZ"/>
        </w:rPr>
      </w:pPr>
      <w:r>
        <w:rPr>
          <w:rFonts w:ascii="Arial" w:hAnsi="Arial"/>
          <w:color w:val="000000"/>
          <w:spacing w:val="3"/>
          <w:sz w:val="21"/>
          <w:lang w:val="cs-CZ"/>
        </w:rPr>
        <w:t xml:space="preserve">Dodavatel se uzavřením této smlouvy zavazuje zajistit odběrateli ve výdejním prostoru </w:t>
      </w:r>
      <w:r>
        <w:rPr>
          <w:rFonts w:ascii="Arial" w:hAnsi="Arial"/>
          <w:color w:val="000000"/>
          <w:sz w:val="21"/>
          <w:lang w:val="cs-CZ"/>
        </w:rPr>
        <w:t xml:space="preserve">Oblastní nemocnice Náchod dodávku obědů a večeří k odvozu pro strávníky Odběratele. </w:t>
      </w:r>
      <w:r>
        <w:rPr>
          <w:rFonts w:ascii="Arial" w:hAnsi="Arial"/>
          <w:color w:val="000000"/>
          <w:spacing w:val="4"/>
          <w:sz w:val="21"/>
          <w:lang w:val="cs-CZ"/>
        </w:rPr>
        <w:t>Předmětem smlouvy není podávání jídel strávníkům.</w:t>
      </w:r>
    </w:p>
    <w:p w:rsidR="00AF39C9" w:rsidRDefault="00AF39C9" w:rsidP="00AF39C9">
      <w:pPr>
        <w:spacing w:before="288"/>
        <w:rPr>
          <w:rFonts w:ascii="Arial" w:hAnsi="Arial"/>
          <w:color w:val="000000"/>
          <w:spacing w:val="4"/>
          <w:sz w:val="21"/>
          <w:lang w:val="cs-CZ"/>
        </w:rPr>
      </w:pPr>
      <w:r>
        <w:rPr>
          <w:rFonts w:ascii="Arial" w:hAnsi="Arial"/>
          <w:color w:val="000000"/>
          <w:spacing w:val="4"/>
          <w:sz w:val="21"/>
          <w:lang w:val="cs-CZ"/>
        </w:rPr>
        <w:t>Odběratel se zavazuje objednaná jídla odebrat a zaplatit.</w:t>
      </w:r>
    </w:p>
    <w:p w:rsidR="00AF39C9" w:rsidRDefault="00AF39C9" w:rsidP="00AF39C9">
      <w:pPr>
        <w:numPr>
          <w:ilvl w:val="0"/>
          <w:numId w:val="1"/>
        </w:numPr>
        <w:tabs>
          <w:tab w:val="clear" w:pos="792"/>
          <w:tab w:val="decimal" w:pos="4176"/>
        </w:tabs>
        <w:spacing w:before="720"/>
        <w:ind w:left="3384"/>
        <w:rPr>
          <w:rFonts w:ascii="Tahoma" w:hAnsi="Tahoma"/>
          <w:b/>
          <w:color w:val="000000"/>
          <w:spacing w:val="4"/>
          <w:sz w:val="20"/>
          <w:lang w:val="cs-CZ"/>
        </w:rPr>
      </w:pPr>
      <w:r>
        <w:rPr>
          <w:rFonts w:ascii="Tahoma" w:hAnsi="Tahoma"/>
          <w:b/>
          <w:color w:val="000000"/>
          <w:spacing w:val="4"/>
          <w:sz w:val="20"/>
          <w:lang w:val="cs-CZ"/>
        </w:rPr>
        <w:t>Podmínky dodávek</w:t>
      </w:r>
    </w:p>
    <w:p w:rsidR="00AF39C9" w:rsidRDefault="00AF39C9" w:rsidP="00AF39C9">
      <w:pPr>
        <w:spacing w:before="540" w:line="283" w:lineRule="auto"/>
        <w:ind w:right="144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 xml:space="preserve">Dodavatel zajistí pro Odběratele výrobu a dodávku snídaní, obědů a večeří dle souhrnných </w:t>
      </w:r>
      <w:r>
        <w:rPr>
          <w:rFonts w:ascii="Arial" w:hAnsi="Arial"/>
          <w:color w:val="000000"/>
          <w:spacing w:val="5"/>
          <w:sz w:val="21"/>
          <w:lang w:val="cs-CZ"/>
        </w:rPr>
        <w:t xml:space="preserve">objednávek Objednatele. Sortiment jídel pro objednávky bude Dodavatel předkládat </w:t>
      </w:r>
      <w:r>
        <w:rPr>
          <w:rFonts w:ascii="Arial" w:hAnsi="Arial"/>
          <w:color w:val="000000"/>
          <w:spacing w:val="8"/>
          <w:sz w:val="21"/>
          <w:lang w:val="cs-CZ"/>
        </w:rPr>
        <w:t xml:space="preserve">Objednateli v přiměřeném předstihu. Objednatel předá Dodavateli denní objednávky </w:t>
      </w:r>
      <w:r>
        <w:rPr>
          <w:rFonts w:ascii="Arial" w:hAnsi="Arial"/>
          <w:color w:val="000000"/>
          <w:spacing w:val="3"/>
          <w:sz w:val="21"/>
          <w:lang w:val="cs-CZ"/>
        </w:rPr>
        <w:t xml:space="preserve">písemně nebo elektronickou cestou nejpozději poslední pracovní den přede dnem dodávky </w:t>
      </w:r>
      <w:r>
        <w:rPr>
          <w:rFonts w:ascii="Arial" w:hAnsi="Arial"/>
          <w:color w:val="000000"/>
          <w:spacing w:val="2"/>
          <w:sz w:val="21"/>
          <w:lang w:val="cs-CZ"/>
        </w:rPr>
        <w:t>do 8.00 hodin.</w:t>
      </w:r>
    </w:p>
    <w:p w:rsidR="00AF39C9" w:rsidRDefault="00AF39C9" w:rsidP="00AF39C9">
      <w:pPr>
        <w:spacing w:before="72" w:line="285" w:lineRule="auto"/>
        <w:ind w:right="72"/>
        <w:rPr>
          <w:rFonts w:ascii="Arial" w:hAnsi="Arial"/>
          <w:color w:val="000000"/>
          <w:spacing w:val="3"/>
          <w:sz w:val="21"/>
          <w:lang w:val="cs-CZ"/>
        </w:rPr>
      </w:pPr>
      <w:r>
        <w:rPr>
          <w:rFonts w:ascii="Arial" w:hAnsi="Arial"/>
          <w:color w:val="000000"/>
          <w:spacing w:val="2"/>
          <w:sz w:val="21"/>
          <w:lang w:val="cs-CZ"/>
        </w:rPr>
        <w:t xml:space="preserve">Jídla budou vyráběna a dodávána v souladu s obecně závaznými předpisy. Místem dodávky </w:t>
      </w:r>
      <w:r>
        <w:rPr>
          <w:rFonts w:ascii="Arial" w:hAnsi="Arial"/>
          <w:color w:val="000000"/>
          <w:spacing w:val="3"/>
          <w:sz w:val="21"/>
          <w:lang w:val="cs-CZ"/>
        </w:rPr>
        <w:t>se rozumí expediční rampa stravovacího provozu Dodavatele v Oblastní nemocnici Náchod.</w:t>
      </w:r>
    </w:p>
    <w:p w:rsidR="00AF39C9" w:rsidRDefault="00AF39C9">
      <w:pPr>
        <w:tabs>
          <w:tab w:val="right" w:pos="5764"/>
        </w:tabs>
        <w:spacing w:after="180" w:line="194" w:lineRule="auto"/>
        <w:ind w:left="3600"/>
        <w:rPr>
          <w:rFonts w:ascii="Tahoma" w:hAnsi="Tahoma"/>
          <w:color w:val="000000"/>
          <w:w w:val="55"/>
          <w:sz w:val="21"/>
          <w:lang w:val="cs-CZ"/>
        </w:rPr>
      </w:pPr>
    </w:p>
    <w:p w:rsidR="00AF39C9" w:rsidRDefault="00AF39C9">
      <w:pPr>
        <w:tabs>
          <w:tab w:val="right" w:pos="5764"/>
        </w:tabs>
        <w:spacing w:after="180" w:line="194" w:lineRule="auto"/>
        <w:ind w:left="3600"/>
        <w:rPr>
          <w:rFonts w:ascii="Tahoma" w:hAnsi="Tahoma"/>
          <w:color w:val="000000"/>
          <w:w w:val="55"/>
          <w:sz w:val="21"/>
          <w:lang w:val="cs-CZ"/>
        </w:rPr>
      </w:pPr>
    </w:p>
    <w:p w:rsidR="00AF39C9" w:rsidRDefault="00AF39C9">
      <w:pPr>
        <w:tabs>
          <w:tab w:val="right" w:pos="5764"/>
        </w:tabs>
        <w:spacing w:after="180" w:line="194" w:lineRule="auto"/>
        <w:ind w:left="3600"/>
        <w:rPr>
          <w:rFonts w:ascii="Tahoma" w:hAnsi="Tahoma"/>
          <w:color w:val="000000"/>
          <w:w w:val="55"/>
          <w:sz w:val="21"/>
          <w:lang w:val="cs-CZ"/>
        </w:rPr>
      </w:pPr>
    </w:p>
    <w:p w:rsidR="00AF39C9" w:rsidRDefault="00AF39C9">
      <w:pPr>
        <w:tabs>
          <w:tab w:val="right" w:pos="5764"/>
        </w:tabs>
        <w:spacing w:after="180" w:line="194" w:lineRule="auto"/>
        <w:ind w:left="3600"/>
        <w:rPr>
          <w:rFonts w:ascii="Tahoma" w:hAnsi="Tahoma"/>
          <w:color w:val="000000"/>
          <w:w w:val="55"/>
          <w:sz w:val="21"/>
          <w:lang w:val="cs-CZ"/>
        </w:rPr>
      </w:pPr>
    </w:p>
    <w:p w:rsidR="00AF39C9" w:rsidRDefault="00AF39C9">
      <w:pPr>
        <w:tabs>
          <w:tab w:val="right" w:pos="5764"/>
        </w:tabs>
        <w:spacing w:after="180" w:line="194" w:lineRule="auto"/>
        <w:ind w:left="3600"/>
        <w:rPr>
          <w:rFonts w:ascii="Tahoma" w:hAnsi="Tahoma"/>
          <w:color w:val="000000"/>
          <w:w w:val="55"/>
          <w:sz w:val="21"/>
          <w:lang w:val="cs-CZ"/>
        </w:rPr>
      </w:pPr>
    </w:p>
    <w:p w:rsidR="00D13C9C" w:rsidRDefault="00760238">
      <w:pPr>
        <w:tabs>
          <w:tab w:val="right" w:pos="5764"/>
        </w:tabs>
        <w:spacing w:after="180" w:line="194" w:lineRule="auto"/>
        <w:ind w:left="3600"/>
        <w:rPr>
          <w:rFonts w:ascii="Tahoma" w:hAnsi="Tahoma"/>
          <w:color w:val="000000"/>
          <w:w w:val="55"/>
          <w:sz w:val="21"/>
          <w:lang w:val="cs-CZ"/>
        </w:rPr>
      </w:pPr>
      <w:r>
        <w:rPr>
          <w:rFonts w:ascii="Tahoma" w:hAnsi="Tahoma"/>
          <w:color w:val="000000"/>
          <w:w w:val="55"/>
          <w:sz w:val="21"/>
          <w:lang w:val="cs-CZ"/>
        </w:rPr>
        <w:lastRenderedPageBreak/>
        <w:t>III.</w:t>
      </w:r>
      <w:r>
        <w:rPr>
          <w:rFonts w:ascii="Tahoma" w:hAnsi="Tahoma"/>
          <w:color w:val="000000"/>
          <w:w w:val="55"/>
          <w:sz w:val="21"/>
          <w:lang w:val="cs-CZ"/>
        </w:rPr>
        <w:tab/>
      </w:r>
      <w:r>
        <w:rPr>
          <w:rFonts w:ascii="Tahoma" w:hAnsi="Tahoma"/>
          <w:b/>
          <w:color w:val="000000"/>
          <w:sz w:val="20"/>
          <w:lang w:val="cs-CZ"/>
        </w:rPr>
        <w:t>Smluvní cena</w:t>
      </w:r>
    </w:p>
    <w:p w:rsidR="00D13C9C" w:rsidRDefault="00760238">
      <w:pPr>
        <w:spacing w:after="252"/>
        <w:rPr>
          <w:rFonts w:ascii="Arial" w:hAnsi="Arial"/>
          <w:color w:val="000000"/>
          <w:spacing w:val="3"/>
          <w:sz w:val="21"/>
          <w:lang w:val="cs-CZ"/>
        </w:rPr>
      </w:pPr>
      <w:r>
        <w:rPr>
          <w:rFonts w:ascii="Arial" w:hAnsi="Arial"/>
          <w:color w:val="000000"/>
          <w:spacing w:val="3"/>
          <w:sz w:val="21"/>
          <w:lang w:val="cs-CZ"/>
        </w:rPr>
        <w:t>Smluvní strany se dohodly na této smluvní ceně dodávek:</w:t>
      </w:r>
    </w:p>
    <w:p w:rsidR="00D13C9C" w:rsidRDefault="00D13C9C">
      <w:pPr>
        <w:sectPr w:rsidR="00D13C9C" w:rsidSect="00AF39C9">
          <w:pgSz w:w="11918" w:h="16854"/>
          <w:pgMar w:top="1134" w:right="1621" w:bottom="930" w:left="1420" w:header="720" w:footer="720" w:gutter="0"/>
          <w:cols w:space="708"/>
        </w:sectPr>
      </w:pPr>
    </w:p>
    <w:p w:rsidR="00D13C9C" w:rsidRDefault="00760238">
      <w:pPr>
        <w:spacing w:line="213" w:lineRule="auto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>Snídaně:</w:t>
      </w:r>
    </w:p>
    <w:p w:rsidR="00D13C9C" w:rsidRDefault="00760238">
      <w:pPr>
        <w:spacing w:before="216" w:line="283" w:lineRule="auto"/>
        <w:ind w:right="144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 xml:space="preserve">Oběd standard: </w:t>
      </w:r>
      <w:r>
        <w:rPr>
          <w:rFonts w:ascii="Arial" w:hAnsi="Arial"/>
          <w:color w:val="000000"/>
          <w:spacing w:val="2"/>
          <w:sz w:val="21"/>
          <w:lang w:val="cs-CZ"/>
        </w:rPr>
        <w:t xml:space="preserve">Oběd dieta 4: </w:t>
      </w:r>
      <w:r>
        <w:rPr>
          <w:rFonts w:ascii="Arial" w:hAnsi="Arial"/>
          <w:color w:val="000000"/>
          <w:sz w:val="21"/>
          <w:lang w:val="cs-CZ"/>
        </w:rPr>
        <w:t xml:space="preserve">Oběd dieta 9: </w:t>
      </w:r>
      <w:r>
        <w:rPr>
          <w:rFonts w:ascii="Arial" w:hAnsi="Arial"/>
          <w:color w:val="000000"/>
          <w:spacing w:val="1"/>
          <w:sz w:val="21"/>
          <w:lang w:val="cs-CZ"/>
        </w:rPr>
        <w:t>Večeře standard:</w:t>
      </w:r>
    </w:p>
    <w:p w:rsidR="00D13C9C" w:rsidRDefault="00760238">
      <w:pPr>
        <w:spacing w:before="216" w:line="216" w:lineRule="auto"/>
        <w:rPr>
          <w:rFonts w:ascii="Arial" w:hAnsi="Arial"/>
          <w:color w:val="000000"/>
          <w:spacing w:val="-1"/>
          <w:sz w:val="21"/>
          <w:lang w:val="cs-CZ"/>
        </w:rPr>
      </w:pPr>
      <w:r>
        <w:rPr>
          <w:rFonts w:ascii="Arial" w:hAnsi="Arial"/>
          <w:color w:val="000000"/>
          <w:spacing w:val="-1"/>
          <w:sz w:val="21"/>
          <w:lang w:val="cs-CZ"/>
        </w:rPr>
        <w:t>Večeře dieta 4 a 9:</w:t>
      </w:r>
    </w:p>
    <w:p w:rsidR="00D13C9C" w:rsidRDefault="00760238">
      <w:pPr>
        <w:rPr>
          <w:rFonts w:ascii="Arial" w:hAnsi="Arial"/>
          <w:color w:val="000000"/>
          <w:sz w:val="21"/>
          <w:lang w:val="cs-CZ"/>
        </w:rPr>
      </w:pPr>
      <w:r>
        <w:br w:type="column"/>
      </w:r>
      <w:r>
        <w:rPr>
          <w:rFonts w:ascii="Arial" w:hAnsi="Arial"/>
          <w:color w:val="000000"/>
          <w:sz w:val="21"/>
          <w:lang w:val="cs-CZ"/>
        </w:rPr>
        <w:t>1 porce dle norem Dodavatele:</w:t>
      </w:r>
    </w:p>
    <w:p w:rsidR="00D13C9C" w:rsidRDefault="00760238">
      <w:pPr>
        <w:spacing w:before="216" w:line="283" w:lineRule="auto"/>
        <w:jc w:val="both"/>
        <w:rPr>
          <w:rFonts w:ascii="Arial" w:hAnsi="Arial"/>
          <w:color w:val="000000"/>
          <w:spacing w:val="1"/>
          <w:sz w:val="21"/>
          <w:lang w:val="cs-CZ"/>
        </w:rPr>
      </w:pPr>
      <w:r>
        <w:rPr>
          <w:rFonts w:ascii="Arial" w:hAnsi="Arial"/>
          <w:color w:val="000000"/>
          <w:spacing w:val="1"/>
          <w:sz w:val="21"/>
          <w:lang w:val="cs-CZ"/>
        </w:rPr>
        <w:t xml:space="preserve">1 porce dle norem Dodavatele: 1 porce dle norem Dodavatele: 1 porce dle norem Dodavatele: </w:t>
      </w:r>
      <w:r>
        <w:rPr>
          <w:rFonts w:ascii="Arial" w:hAnsi="Arial"/>
          <w:color w:val="000000"/>
          <w:sz w:val="21"/>
          <w:lang w:val="cs-CZ"/>
        </w:rPr>
        <w:t>1 porce dle norem Dodavatele:</w:t>
      </w:r>
    </w:p>
    <w:p w:rsidR="00D13C9C" w:rsidRDefault="00760238">
      <w:pPr>
        <w:spacing w:before="144"/>
        <w:jc w:val="center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>1 porce dle norem Dodavatele:</w:t>
      </w:r>
    </w:p>
    <w:p w:rsidR="00D13C9C" w:rsidRDefault="00760238">
      <w:pPr>
        <w:rPr>
          <w:rFonts w:ascii="Arial" w:hAnsi="Arial"/>
          <w:color w:val="000000"/>
          <w:spacing w:val="2"/>
          <w:sz w:val="21"/>
          <w:lang w:val="cs-CZ"/>
        </w:rPr>
      </w:pPr>
      <w:r>
        <w:br w:type="column"/>
      </w:r>
      <w:r>
        <w:rPr>
          <w:rFonts w:ascii="Arial" w:hAnsi="Arial"/>
          <w:color w:val="000000"/>
          <w:spacing w:val="2"/>
          <w:sz w:val="21"/>
          <w:lang w:val="cs-CZ"/>
        </w:rPr>
        <w:t>26,00 Kč včetně DPH 9%</w:t>
      </w:r>
    </w:p>
    <w:p w:rsidR="00D13C9C" w:rsidRDefault="00760238">
      <w:pPr>
        <w:spacing w:before="180" w:line="278" w:lineRule="auto"/>
        <w:ind w:left="648"/>
        <w:jc w:val="both"/>
        <w:rPr>
          <w:rFonts w:ascii="Arial" w:hAnsi="Arial"/>
          <w:color w:val="000000"/>
          <w:spacing w:val="1"/>
          <w:sz w:val="21"/>
          <w:lang w:val="cs-CZ"/>
        </w:rPr>
      </w:pPr>
      <w:r>
        <w:rPr>
          <w:rFonts w:ascii="Arial" w:hAnsi="Arial"/>
          <w:color w:val="000000"/>
          <w:spacing w:val="1"/>
          <w:sz w:val="21"/>
          <w:lang w:val="cs-CZ"/>
        </w:rPr>
        <w:t xml:space="preserve">51,00 Kč včetně </w:t>
      </w:r>
      <w:r>
        <w:rPr>
          <w:rFonts w:ascii="Tahoma" w:hAnsi="Tahoma"/>
          <w:b/>
          <w:color w:val="000000"/>
          <w:spacing w:val="1"/>
          <w:sz w:val="20"/>
          <w:lang w:val="cs-CZ"/>
        </w:rPr>
        <w:t xml:space="preserve">DPH </w:t>
      </w:r>
      <w:r>
        <w:rPr>
          <w:rFonts w:ascii="Arial" w:hAnsi="Arial"/>
          <w:color w:val="000000"/>
          <w:spacing w:val="1"/>
          <w:sz w:val="21"/>
          <w:lang w:val="cs-CZ"/>
        </w:rPr>
        <w:t xml:space="preserve">9% 53,00 Kč včetně DPH 9% 53,00 Kč včetně DPH 9% 42,00 Kč včetně </w:t>
      </w:r>
      <w:r>
        <w:rPr>
          <w:rFonts w:ascii="Tahoma" w:hAnsi="Tahoma"/>
          <w:b/>
          <w:color w:val="000000"/>
          <w:spacing w:val="1"/>
          <w:sz w:val="20"/>
          <w:lang w:val="cs-CZ"/>
        </w:rPr>
        <w:t xml:space="preserve">DPH </w:t>
      </w:r>
      <w:r>
        <w:rPr>
          <w:rFonts w:ascii="Arial" w:hAnsi="Arial"/>
          <w:color w:val="000000"/>
          <w:spacing w:val="1"/>
          <w:sz w:val="21"/>
          <w:lang w:val="cs-CZ"/>
        </w:rPr>
        <w:t>9%</w:t>
      </w:r>
    </w:p>
    <w:p w:rsidR="00D13C9C" w:rsidRDefault="00760238">
      <w:pPr>
        <w:spacing w:before="180" w:after="72"/>
        <w:jc w:val="right"/>
        <w:rPr>
          <w:rFonts w:ascii="Arial" w:hAnsi="Arial"/>
          <w:color w:val="000000"/>
          <w:spacing w:val="4"/>
          <w:sz w:val="21"/>
          <w:lang w:val="cs-CZ"/>
        </w:rPr>
      </w:pPr>
      <w:r>
        <w:rPr>
          <w:rFonts w:ascii="Arial" w:hAnsi="Arial"/>
          <w:color w:val="000000"/>
          <w:spacing w:val="4"/>
          <w:sz w:val="21"/>
          <w:lang w:val="cs-CZ"/>
        </w:rPr>
        <w:t xml:space="preserve">44,00 Kč včetně </w:t>
      </w:r>
      <w:r>
        <w:rPr>
          <w:rFonts w:ascii="Tahoma" w:hAnsi="Tahoma"/>
          <w:b/>
          <w:color w:val="000000"/>
          <w:spacing w:val="4"/>
          <w:sz w:val="20"/>
          <w:lang w:val="cs-CZ"/>
        </w:rPr>
        <w:t xml:space="preserve">DPH </w:t>
      </w:r>
      <w:r>
        <w:rPr>
          <w:rFonts w:ascii="Arial" w:hAnsi="Arial"/>
          <w:color w:val="000000"/>
          <w:spacing w:val="4"/>
          <w:sz w:val="21"/>
          <w:lang w:val="cs-CZ"/>
        </w:rPr>
        <w:t>9%</w:t>
      </w:r>
    </w:p>
    <w:p w:rsidR="00D13C9C" w:rsidRDefault="00D13C9C">
      <w:pPr>
        <w:sectPr w:rsidR="00D13C9C">
          <w:type w:val="continuous"/>
          <w:pgSz w:w="11918" w:h="16854"/>
          <w:pgMar w:top="3284" w:right="1621" w:bottom="930" w:left="1420" w:header="720" w:footer="720" w:gutter="0"/>
          <w:cols w:num="3" w:space="0" w:equalWidth="0">
            <w:col w:w="1833" w:space="320"/>
            <w:col w:w="2952" w:space="562"/>
            <w:col w:w="3150" w:space="0"/>
          </w:cols>
        </w:sectPr>
      </w:pPr>
    </w:p>
    <w:p w:rsidR="00D13C9C" w:rsidRDefault="00AF39C9">
      <w:pPr>
        <w:tabs>
          <w:tab w:val="right" w:pos="6667"/>
        </w:tabs>
        <w:spacing w:before="648"/>
        <w:ind w:left="2736"/>
        <w:rPr>
          <w:rFonts w:ascii="Verdana" w:hAnsi="Verdana"/>
          <w:color w:val="000000"/>
          <w:spacing w:val="-34"/>
          <w:sz w:val="21"/>
          <w:lang w:val="cs-CZ"/>
        </w:rPr>
      </w:pPr>
      <w:r>
        <w:pict>
          <v:shape id="_x0000_s0" o:spid="_x0000_s1026" type="#_x0000_t202" style="position:absolute;left:0;text-align:left;margin-left:.15pt;margin-top:459.85pt;width:440.85pt;height:10.5pt;z-index:-251658752;mso-wrap-distance-left:0;mso-wrap-distance-right:0" filled="f" stroked="f">
            <v:textbox inset="0,0,0,0">
              <w:txbxContent>
                <w:p w:rsidR="00D13C9C" w:rsidRDefault="00760238">
                  <w:pPr>
                    <w:spacing w:line="208" w:lineRule="auto"/>
                    <w:ind w:left="4464"/>
                    <w:rPr>
                      <w:rFonts w:ascii="Arial" w:hAnsi="Arial"/>
                      <w:color w:val="000000"/>
                      <w:sz w:val="21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21"/>
                      <w:lang w:val="cs-CZ"/>
                    </w:rPr>
                    <w:t>2</w:t>
                  </w:r>
                </w:p>
              </w:txbxContent>
            </v:textbox>
            <w10:wrap type="square"/>
          </v:shape>
        </w:pict>
      </w:r>
      <w:r w:rsidR="00760238">
        <w:rPr>
          <w:rFonts w:ascii="Verdana" w:hAnsi="Verdana"/>
          <w:color w:val="000000"/>
          <w:spacing w:val="-34"/>
          <w:sz w:val="21"/>
          <w:lang w:val="cs-CZ"/>
        </w:rPr>
        <w:t>IV.</w:t>
      </w:r>
      <w:r w:rsidR="00760238">
        <w:rPr>
          <w:rFonts w:ascii="Verdana" w:hAnsi="Verdana"/>
          <w:color w:val="000000"/>
          <w:spacing w:val="-34"/>
          <w:sz w:val="21"/>
          <w:lang w:val="cs-CZ"/>
        </w:rPr>
        <w:tab/>
      </w:r>
      <w:r w:rsidR="00760238">
        <w:rPr>
          <w:rFonts w:ascii="Tahoma" w:hAnsi="Tahoma"/>
          <w:b/>
          <w:color w:val="000000"/>
          <w:spacing w:val="2"/>
          <w:sz w:val="20"/>
          <w:lang w:val="cs-CZ"/>
        </w:rPr>
        <w:t>Fakturace a platební podmínky</w:t>
      </w:r>
    </w:p>
    <w:p w:rsidR="00D13C9C" w:rsidRDefault="00760238">
      <w:pPr>
        <w:spacing w:before="720" w:line="285" w:lineRule="auto"/>
        <w:ind w:right="288"/>
        <w:rPr>
          <w:rFonts w:ascii="Arial" w:hAnsi="Arial"/>
          <w:color w:val="000000"/>
          <w:spacing w:val="3"/>
          <w:sz w:val="21"/>
          <w:lang w:val="cs-CZ"/>
        </w:rPr>
      </w:pPr>
      <w:r>
        <w:rPr>
          <w:rFonts w:ascii="Arial" w:hAnsi="Arial"/>
          <w:color w:val="000000"/>
          <w:spacing w:val="3"/>
          <w:sz w:val="21"/>
          <w:lang w:val="cs-CZ"/>
        </w:rPr>
        <w:t xml:space="preserve">Dodavatel vystaví na základě objednaných jídel počtů měsíční fakturu — daňový doklad </w:t>
      </w:r>
      <w:r>
        <w:rPr>
          <w:rFonts w:ascii="Arial" w:hAnsi="Arial"/>
          <w:color w:val="000000"/>
          <w:spacing w:val="1"/>
          <w:sz w:val="21"/>
          <w:lang w:val="cs-CZ"/>
        </w:rPr>
        <w:t xml:space="preserve">nejpozději do 6 pracovních dnů po skončení příslušného kalendářního měsíce. Faktura je </w:t>
      </w:r>
      <w:r>
        <w:rPr>
          <w:rFonts w:ascii="Arial" w:hAnsi="Arial"/>
          <w:color w:val="000000"/>
          <w:spacing w:val="3"/>
          <w:sz w:val="21"/>
          <w:lang w:val="cs-CZ"/>
        </w:rPr>
        <w:t xml:space="preserve">splatná do 14 dnů ode dne vystavení. Dnem uskutečnění zdanitelného plnění je poslední </w:t>
      </w:r>
      <w:r>
        <w:rPr>
          <w:rFonts w:ascii="Arial" w:hAnsi="Arial"/>
          <w:color w:val="000000"/>
          <w:spacing w:val="4"/>
          <w:sz w:val="21"/>
          <w:lang w:val="cs-CZ"/>
        </w:rPr>
        <w:t>den kalendářního měsíce, v němž byly dodávky provedeny.</w:t>
      </w:r>
    </w:p>
    <w:p w:rsidR="00D13C9C" w:rsidRDefault="00760238">
      <w:pPr>
        <w:spacing w:line="280" w:lineRule="auto"/>
        <w:rPr>
          <w:rFonts w:ascii="Arial" w:hAnsi="Arial"/>
          <w:color w:val="000000"/>
          <w:spacing w:val="1"/>
          <w:sz w:val="21"/>
          <w:lang w:val="cs-CZ"/>
        </w:rPr>
      </w:pPr>
      <w:r>
        <w:rPr>
          <w:rFonts w:ascii="Arial" w:hAnsi="Arial"/>
          <w:color w:val="000000"/>
          <w:spacing w:val="1"/>
          <w:sz w:val="21"/>
          <w:lang w:val="cs-CZ"/>
        </w:rPr>
        <w:t xml:space="preserve">Smluvní strany sjednávají pro případ pozdní úhrady faktury smluvní pokutu ve výši 0,05% za </w:t>
      </w:r>
      <w:r>
        <w:rPr>
          <w:rFonts w:ascii="Arial" w:hAnsi="Arial"/>
          <w:color w:val="000000"/>
          <w:spacing w:val="2"/>
          <w:sz w:val="21"/>
          <w:lang w:val="cs-CZ"/>
        </w:rPr>
        <w:t>každý den prolení.</w:t>
      </w:r>
    </w:p>
    <w:p w:rsidR="00D13C9C" w:rsidRDefault="00760238">
      <w:pPr>
        <w:tabs>
          <w:tab w:val="right" w:pos="6220"/>
        </w:tabs>
        <w:spacing w:before="720" w:line="208" w:lineRule="auto"/>
        <w:ind w:left="3168"/>
        <w:rPr>
          <w:rFonts w:ascii="Tahoma" w:hAnsi="Tahoma"/>
          <w:b/>
          <w:color w:val="000000"/>
          <w:sz w:val="20"/>
          <w:lang w:val="cs-CZ"/>
        </w:rPr>
      </w:pPr>
      <w:r>
        <w:rPr>
          <w:rFonts w:ascii="Tahoma" w:hAnsi="Tahoma"/>
          <w:b/>
          <w:color w:val="000000"/>
          <w:sz w:val="20"/>
          <w:lang w:val="cs-CZ"/>
        </w:rPr>
        <w:t>V.</w:t>
      </w:r>
      <w:r>
        <w:rPr>
          <w:rFonts w:ascii="Tahoma" w:hAnsi="Tahoma"/>
          <w:b/>
          <w:color w:val="000000"/>
          <w:sz w:val="20"/>
          <w:lang w:val="cs-CZ"/>
        </w:rPr>
        <w:tab/>
      </w:r>
      <w:r>
        <w:rPr>
          <w:rFonts w:ascii="Tahoma" w:hAnsi="Tahoma"/>
          <w:b/>
          <w:color w:val="000000"/>
          <w:spacing w:val="4"/>
          <w:sz w:val="20"/>
          <w:lang w:val="cs-CZ"/>
        </w:rPr>
        <w:t>Závěrečná ustanovení</w:t>
      </w:r>
    </w:p>
    <w:p w:rsidR="00D13C9C" w:rsidRDefault="00760238">
      <w:pPr>
        <w:spacing w:before="252" w:line="283" w:lineRule="auto"/>
        <w:ind w:right="216"/>
        <w:rPr>
          <w:rFonts w:ascii="Arial" w:hAnsi="Arial"/>
          <w:color w:val="000000"/>
          <w:sz w:val="21"/>
          <w:lang w:val="cs-CZ"/>
        </w:rPr>
      </w:pPr>
      <w:r>
        <w:rPr>
          <w:rFonts w:ascii="Arial" w:hAnsi="Arial"/>
          <w:color w:val="000000"/>
          <w:sz w:val="21"/>
          <w:lang w:val="cs-CZ"/>
        </w:rPr>
        <w:t xml:space="preserve">Tato smlouva nahrazuje v plném znění původní „Smlouvu o odběru závodního stravování" </w:t>
      </w:r>
      <w:r>
        <w:rPr>
          <w:rFonts w:ascii="Arial" w:hAnsi="Arial"/>
          <w:color w:val="000000"/>
          <w:spacing w:val="3"/>
          <w:sz w:val="21"/>
          <w:lang w:val="cs-CZ"/>
        </w:rPr>
        <w:t xml:space="preserve">uzavřenou mezi smluvními stranami dne </w:t>
      </w:r>
      <w:proofErr w:type="gramStart"/>
      <w:r>
        <w:rPr>
          <w:rFonts w:ascii="Arial" w:hAnsi="Arial"/>
          <w:color w:val="000000"/>
          <w:spacing w:val="3"/>
          <w:sz w:val="21"/>
          <w:lang w:val="cs-CZ"/>
        </w:rPr>
        <w:t>1.1.2008</w:t>
      </w:r>
      <w:proofErr w:type="gramEnd"/>
      <w:r>
        <w:rPr>
          <w:rFonts w:ascii="Arial" w:hAnsi="Arial"/>
          <w:color w:val="000000"/>
          <w:spacing w:val="3"/>
          <w:sz w:val="21"/>
          <w:lang w:val="cs-CZ"/>
        </w:rPr>
        <w:t xml:space="preserve">. Původní smlouva dnem podpisu této </w:t>
      </w:r>
      <w:r>
        <w:rPr>
          <w:rFonts w:ascii="Arial" w:hAnsi="Arial"/>
          <w:color w:val="000000"/>
          <w:spacing w:val="4"/>
          <w:sz w:val="21"/>
          <w:lang w:val="cs-CZ"/>
        </w:rPr>
        <w:t>smlouvy pozbývá platnosti.</w:t>
      </w:r>
    </w:p>
    <w:p w:rsidR="00D13C9C" w:rsidRDefault="00760238">
      <w:pPr>
        <w:spacing w:line="280" w:lineRule="auto"/>
        <w:rPr>
          <w:rFonts w:ascii="Arial" w:hAnsi="Arial"/>
          <w:color w:val="000000"/>
          <w:spacing w:val="2"/>
          <w:sz w:val="21"/>
          <w:lang w:val="cs-CZ"/>
        </w:rPr>
      </w:pPr>
      <w:r>
        <w:rPr>
          <w:rFonts w:ascii="Arial" w:hAnsi="Arial"/>
          <w:color w:val="000000"/>
          <w:spacing w:val="2"/>
          <w:sz w:val="21"/>
          <w:lang w:val="cs-CZ"/>
        </w:rPr>
        <w:t xml:space="preserve">Smlouva se uzavírá na dobu neurčitou s výpovědní lhůtou 2 měsíce. Výpovědní lhůta začíná </w:t>
      </w:r>
      <w:r>
        <w:rPr>
          <w:rFonts w:ascii="Arial" w:hAnsi="Arial"/>
          <w:color w:val="000000"/>
          <w:spacing w:val="3"/>
          <w:sz w:val="21"/>
          <w:lang w:val="cs-CZ"/>
        </w:rPr>
        <w:t>běžet prvním dnem měsíce následujícího po dni podání výpovědi.</w:t>
      </w:r>
    </w:p>
    <w:p w:rsidR="00D13C9C" w:rsidRDefault="00760238">
      <w:pPr>
        <w:spacing w:before="720" w:line="276" w:lineRule="auto"/>
        <w:rPr>
          <w:rFonts w:ascii="Arial" w:hAnsi="Arial"/>
          <w:color w:val="000000"/>
          <w:spacing w:val="2"/>
          <w:sz w:val="21"/>
          <w:lang w:val="cs-CZ"/>
        </w:rPr>
      </w:pPr>
      <w:r>
        <w:rPr>
          <w:rFonts w:ascii="Arial" w:hAnsi="Arial"/>
          <w:color w:val="000000"/>
          <w:spacing w:val="2"/>
          <w:sz w:val="21"/>
          <w:lang w:val="cs-CZ"/>
        </w:rPr>
        <w:t xml:space="preserve">Obě strany prohlašují, že tuto smlouvu uzavírají na základě svobodné vůle, po zralé úvaze a </w:t>
      </w:r>
      <w:r>
        <w:rPr>
          <w:rFonts w:ascii="Arial" w:hAnsi="Arial"/>
          <w:color w:val="000000"/>
          <w:sz w:val="21"/>
          <w:lang w:val="cs-CZ"/>
        </w:rPr>
        <w:t>nikoli v tísni.</w:t>
      </w:r>
    </w:p>
    <w:p w:rsidR="00D13C9C" w:rsidRDefault="00760238">
      <w:pPr>
        <w:spacing w:before="288" w:line="283" w:lineRule="auto"/>
        <w:ind w:right="144"/>
        <w:rPr>
          <w:rFonts w:ascii="Arial" w:hAnsi="Arial"/>
          <w:color w:val="000000"/>
          <w:spacing w:val="3"/>
          <w:sz w:val="21"/>
          <w:lang w:val="cs-CZ"/>
        </w:rPr>
      </w:pPr>
      <w:r>
        <w:rPr>
          <w:rFonts w:ascii="Arial" w:hAnsi="Arial"/>
          <w:color w:val="000000"/>
          <w:spacing w:val="3"/>
          <w:sz w:val="21"/>
          <w:lang w:val="cs-CZ"/>
        </w:rPr>
        <w:t xml:space="preserve">Tato smlouva je uzavřena ve dvou stejnopisech, z nichž každý má platnost originálu, každá </w:t>
      </w:r>
      <w:r>
        <w:rPr>
          <w:rFonts w:ascii="Arial" w:hAnsi="Arial"/>
          <w:color w:val="000000"/>
          <w:spacing w:val="4"/>
          <w:sz w:val="21"/>
          <w:lang w:val="cs-CZ"/>
        </w:rPr>
        <w:t>ze smluvních stran obdrží po jednom vyhotovení.</w:t>
      </w:r>
    </w:p>
    <w:p w:rsidR="00D13C9C" w:rsidRDefault="00760238">
      <w:pPr>
        <w:spacing w:before="252"/>
        <w:rPr>
          <w:rFonts w:ascii="Arial" w:hAnsi="Arial"/>
          <w:color w:val="000000"/>
          <w:spacing w:val="4"/>
          <w:sz w:val="21"/>
          <w:lang w:val="cs-CZ"/>
        </w:rPr>
      </w:pPr>
      <w:r>
        <w:rPr>
          <w:rFonts w:ascii="Arial" w:hAnsi="Arial"/>
          <w:color w:val="000000"/>
          <w:spacing w:val="4"/>
          <w:sz w:val="21"/>
          <w:lang w:val="cs-CZ"/>
        </w:rPr>
        <w:t>Smlouva nabývá účinnosti dnem 1. října 2008</w:t>
      </w:r>
    </w:p>
    <w:p w:rsidR="00AF39C9" w:rsidRDefault="00AF39C9">
      <w:pPr>
        <w:spacing w:before="252"/>
        <w:rPr>
          <w:rFonts w:ascii="Arial" w:hAnsi="Arial"/>
          <w:color w:val="000000"/>
          <w:spacing w:val="4"/>
          <w:sz w:val="21"/>
          <w:lang w:val="cs-CZ"/>
        </w:rPr>
      </w:pPr>
    </w:p>
    <w:p w:rsidR="00AF39C9" w:rsidRDefault="00AF39C9">
      <w:pPr>
        <w:spacing w:before="252"/>
        <w:rPr>
          <w:rFonts w:ascii="Arial" w:hAnsi="Arial"/>
          <w:color w:val="000000"/>
          <w:spacing w:val="4"/>
          <w:sz w:val="21"/>
          <w:lang w:val="cs-CZ"/>
        </w:rPr>
      </w:pPr>
    </w:p>
    <w:p w:rsidR="00AF39C9" w:rsidRDefault="00AF39C9">
      <w:pPr>
        <w:spacing w:before="252"/>
        <w:rPr>
          <w:rFonts w:ascii="Arial" w:hAnsi="Arial"/>
          <w:color w:val="000000"/>
          <w:spacing w:val="4"/>
          <w:sz w:val="21"/>
          <w:lang w:val="cs-CZ"/>
        </w:rPr>
      </w:pPr>
    </w:p>
    <w:p w:rsidR="00AF39C9" w:rsidRDefault="00AF39C9" w:rsidP="00AF39C9">
      <w:pPr>
        <w:spacing w:after="648"/>
        <w:rPr>
          <w:rFonts w:ascii="Arial" w:hAnsi="Arial"/>
          <w:b/>
          <w:color w:val="000000"/>
          <w:spacing w:val="-7"/>
          <w:lang w:val="cs-CZ"/>
        </w:rPr>
      </w:pPr>
    </w:p>
    <w:p w:rsidR="00AF39C9" w:rsidRDefault="00AF39C9" w:rsidP="00AF39C9">
      <w:pPr>
        <w:spacing w:after="648"/>
        <w:rPr>
          <w:rFonts w:ascii="Arial" w:hAnsi="Arial"/>
          <w:b/>
          <w:color w:val="000000"/>
          <w:spacing w:val="-7"/>
          <w:lang w:val="cs-CZ"/>
        </w:rPr>
      </w:pPr>
    </w:p>
    <w:p w:rsidR="00AF39C9" w:rsidRDefault="00AF39C9" w:rsidP="00AF39C9">
      <w:pPr>
        <w:spacing w:after="648"/>
        <w:rPr>
          <w:rFonts w:ascii="Arial" w:hAnsi="Arial"/>
          <w:b/>
          <w:color w:val="000000"/>
          <w:spacing w:val="-7"/>
          <w:lang w:val="cs-CZ"/>
        </w:rPr>
      </w:pPr>
      <w:r>
        <w:rPr>
          <w:rFonts w:ascii="Arial" w:hAnsi="Arial"/>
          <w:b/>
          <w:color w:val="000000"/>
          <w:spacing w:val="-7"/>
          <w:lang w:val="cs-CZ"/>
        </w:rPr>
        <w:lastRenderedPageBreak/>
        <w:t>V Pardubicích, dne 1. 10. 2008</w:t>
      </w:r>
    </w:p>
    <w:p w:rsidR="00AF39C9" w:rsidRDefault="00AF39C9">
      <w:pPr>
        <w:spacing w:before="252"/>
        <w:rPr>
          <w:rFonts w:ascii="Arial" w:hAnsi="Arial"/>
          <w:color w:val="000000"/>
          <w:spacing w:val="4"/>
          <w:sz w:val="21"/>
          <w:lang w:val="cs-CZ"/>
        </w:rPr>
      </w:pPr>
      <w:r>
        <w:rPr>
          <w:rFonts w:ascii="Arial" w:hAnsi="Arial"/>
          <w:color w:val="000000"/>
          <w:spacing w:val="4"/>
          <w:sz w:val="21"/>
          <w:lang w:val="cs-CZ"/>
        </w:rPr>
        <w:t>Dodavatel</w:t>
      </w:r>
      <w:r>
        <w:rPr>
          <w:rFonts w:ascii="Arial" w:hAnsi="Arial"/>
          <w:color w:val="000000"/>
          <w:spacing w:val="4"/>
          <w:sz w:val="21"/>
          <w:lang w:val="cs-CZ"/>
        </w:rPr>
        <w:tab/>
      </w:r>
      <w:r>
        <w:rPr>
          <w:rFonts w:ascii="Arial" w:hAnsi="Arial"/>
          <w:color w:val="000000"/>
          <w:spacing w:val="4"/>
          <w:sz w:val="21"/>
          <w:lang w:val="cs-CZ"/>
        </w:rPr>
        <w:tab/>
      </w:r>
      <w:r>
        <w:rPr>
          <w:rFonts w:ascii="Arial" w:hAnsi="Arial"/>
          <w:color w:val="000000"/>
          <w:spacing w:val="4"/>
          <w:sz w:val="21"/>
          <w:lang w:val="cs-CZ"/>
        </w:rPr>
        <w:tab/>
      </w:r>
      <w:r>
        <w:rPr>
          <w:rFonts w:ascii="Arial" w:hAnsi="Arial"/>
          <w:color w:val="000000"/>
          <w:spacing w:val="4"/>
          <w:sz w:val="21"/>
          <w:lang w:val="cs-CZ"/>
        </w:rPr>
        <w:tab/>
      </w:r>
      <w:r>
        <w:rPr>
          <w:rFonts w:ascii="Arial" w:hAnsi="Arial"/>
          <w:color w:val="000000"/>
          <w:spacing w:val="4"/>
          <w:sz w:val="21"/>
          <w:lang w:val="cs-CZ"/>
        </w:rPr>
        <w:tab/>
      </w:r>
      <w:r>
        <w:rPr>
          <w:rFonts w:ascii="Arial" w:hAnsi="Arial"/>
          <w:color w:val="000000"/>
          <w:spacing w:val="4"/>
          <w:sz w:val="21"/>
          <w:lang w:val="cs-CZ"/>
        </w:rPr>
        <w:tab/>
      </w:r>
      <w:r>
        <w:rPr>
          <w:rFonts w:ascii="Arial" w:hAnsi="Arial"/>
          <w:color w:val="000000"/>
          <w:spacing w:val="4"/>
          <w:sz w:val="21"/>
          <w:lang w:val="cs-CZ"/>
        </w:rPr>
        <w:tab/>
      </w:r>
      <w:r>
        <w:rPr>
          <w:rFonts w:ascii="Arial" w:hAnsi="Arial"/>
          <w:color w:val="000000"/>
          <w:spacing w:val="4"/>
          <w:sz w:val="21"/>
          <w:lang w:val="cs-CZ"/>
        </w:rPr>
        <w:tab/>
        <w:t>Odběratel</w:t>
      </w:r>
    </w:p>
    <w:p w:rsidR="00AF39C9" w:rsidRDefault="00AF39C9">
      <w:pPr>
        <w:spacing w:before="252"/>
        <w:rPr>
          <w:rFonts w:ascii="Arial" w:hAnsi="Arial"/>
          <w:color w:val="000000"/>
          <w:spacing w:val="4"/>
          <w:sz w:val="21"/>
          <w:lang w:val="cs-CZ"/>
        </w:rPr>
      </w:pPr>
    </w:p>
    <w:p w:rsidR="00AF39C9" w:rsidRDefault="00AF39C9">
      <w:pPr>
        <w:spacing w:before="252"/>
        <w:rPr>
          <w:rFonts w:ascii="Arial" w:hAnsi="Arial"/>
          <w:color w:val="000000"/>
          <w:spacing w:val="4"/>
          <w:sz w:val="21"/>
          <w:lang w:val="cs-CZ"/>
        </w:rPr>
      </w:pPr>
    </w:p>
    <w:sectPr w:rsidR="00AF39C9">
      <w:type w:val="continuous"/>
      <w:pgSz w:w="11918" w:h="16854"/>
      <w:pgMar w:top="3284" w:right="1441" w:bottom="930" w:left="141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E12A4"/>
    <w:multiLevelType w:val="multilevel"/>
    <w:tmpl w:val="BBFC4942"/>
    <w:lvl w:ilvl="0">
      <w:start w:val="1"/>
      <w:numFmt w:val="upperRoman"/>
      <w:lvlText w:val="%1."/>
      <w:lvlJc w:val="left"/>
      <w:pPr>
        <w:tabs>
          <w:tab w:val="decimal" w:pos="792"/>
        </w:tabs>
        <w:ind w:left="720"/>
      </w:pPr>
      <w:rPr>
        <w:rFonts w:ascii="Tahoma" w:hAnsi="Tahoma"/>
        <w:b/>
        <w:strike w:val="0"/>
        <w:color w:val="000000"/>
        <w:spacing w:val="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3C9C"/>
    <w:rsid w:val="00760238"/>
    <w:rsid w:val="00AF39C9"/>
    <w:rsid w:val="00D1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A318546-E879-4ADF-A1A1-092DFEB7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5</cp:revision>
  <dcterms:created xsi:type="dcterms:W3CDTF">2017-12-21T10:01:00Z</dcterms:created>
  <dcterms:modified xsi:type="dcterms:W3CDTF">2017-12-21T10:20:00Z</dcterms:modified>
</cp:coreProperties>
</file>