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5069"/>
          <w:tab w:val="left" w:pos="8532"/>
        </w:tabs>
        <w:spacing w:before="8" w:after="0" w:line="240" w:lineRule="auto"/>
        <w:ind w:left="52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-17523</wp:posOffset>
            </wp:positionV>
            <wp:extent cx="6689649" cy="22045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89649" cy="220450"/>
                    </a:xfrm>
                    <a:custGeom>
                      <a:rect l="l" t="t" r="r" b="b"/>
                      <a:pathLst>
                        <a:path w="6689649" h="220450">
                          <a:moveTo>
                            <a:pt x="0" y="220450"/>
                          </a:moveTo>
                          <a:lnTo>
                            <a:pt x="6689649" y="220450"/>
                          </a:lnTo>
                          <a:lnTo>
                            <a:pt x="6689649" y="0"/>
                          </a:lnTo>
                          <a:lnTo>
                            <a:pt x="0" y="0"/>
                          </a:lnTo>
                          <a:lnTo>
                            <a:pt x="0" y="22045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00008B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7068222</wp:posOffset>
            </wp:positionH>
            <wp:positionV relativeFrom="paragraph">
              <wp:posOffset>94977</wp:posOffset>
            </wp:positionV>
            <wp:extent cx="101650" cy="220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50" cy="220450"/>
                    </a:xfrm>
                    <a:custGeom>
                      <a:rect l="l" t="t" r="r" b="b"/>
                      <a:pathLst>
                        <a:path w="101650" h="220450">
                          <a:moveTo>
                            <a:pt x="0" y="220450"/>
                          </a:moveTo>
                          <a:lnTo>
                            <a:pt x="101650" y="220450"/>
                          </a:lnTo>
                          <a:lnTo>
                            <a:pt x="101650" y="0"/>
                          </a:lnTo>
                          <a:lnTo>
                            <a:pt x="0" y="0"/>
                          </a:lnTo>
                          <a:lnTo>
                            <a:pt x="0" y="22045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D3D3D3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7068222</wp:posOffset>
            </wp:positionH>
            <wp:positionV relativeFrom="paragraph">
              <wp:posOffset>94977</wp:posOffset>
            </wp:positionV>
            <wp:extent cx="101650" cy="22045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50" cy="220450"/>
                    </a:xfrm>
                    <a:custGeom>
                      <a:rect l="l" t="t" r="r" b="b"/>
                      <a:pathLst>
                        <a:path w="101650" h="220450">
                          <a:moveTo>
                            <a:pt x="0" y="220450"/>
                          </a:moveTo>
                          <a:lnTo>
                            <a:pt x="101650" y="220450"/>
                          </a:lnTo>
                          <a:lnTo>
                            <a:pt x="101650" y="0"/>
                          </a:lnTo>
                          <a:lnTo>
                            <a:pt x="0" y="0"/>
                          </a:lnTo>
                          <a:lnTo>
                            <a:pt x="0" y="220450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4" baseline="0" dirty="0">
          <w:jc w:val="left"/>
          <w:rFonts w:ascii="Arial" w:hAnsi="Arial" w:cs="Arial"/>
          <w:color w:val="00008B"/>
          <w:sz w:val="24"/>
          <w:szCs w:val="24"/>
        </w:rPr>
        <w:t>Objednávka	112017	</w:t>
      </w:r>
      <w:r>
        <w:rPr lang="en-US" sz="24" baseline="0" dirty="0">
          <w:jc w:val="left"/>
          <w:rFonts w:ascii="MS UI Gothic" w:hAnsi="MS UI Gothic" w:cs="MS UI Gothic"/>
          <w:color w:val="00008B"/>
          <w:sz w:val="24"/>
          <w:szCs w:val="24"/>
        </w:rPr>
        <w:t>Č</w:t>
      </w:r>
      <w:r>
        <w:rPr lang="en-US" sz="24" baseline="0" dirty="0">
          <w:jc w:val="left"/>
          <w:rFonts w:ascii="Arial" w:hAnsi="Arial" w:cs="Arial"/>
          <w:color w:val="00008B"/>
          <w:sz w:val="24"/>
          <w:szCs w:val="24"/>
        </w:rPr>
        <w:t>íslo:1120170555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01"/>
        </w:tabs>
        <w:spacing w:before="158" w:after="0" w:line="272" w:lineRule="exact"/>
        <w:ind w:left="4301" w:right="344" w:hanging="1474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441970</wp:posOffset>
            </wp:positionH>
            <wp:positionV relativeFrom="paragraph">
              <wp:posOffset>3174</wp:posOffset>
            </wp:positionV>
            <wp:extent cx="6619900" cy="10615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19900" cy="106151"/>
                    </a:xfrm>
                    <a:custGeom>
                      <a:rect l="l" t="t" r="r" b="b"/>
                      <a:pathLst>
                        <a:path w="6619900" h="106151">
                          <a:moveTo>
                            <a:pt x="0" y="106151"/>
                          </a:moveTo>
                          <a:lnTo>
                            <a:pt x="6619900" y="106151"/>
                          </a:lnTo>
                          <a:lnTo>
                            <a:pt x="6619900" y="0"/>
                          </a:lnTo>
                          <a:lnTo>
                            <a:pt x="0" y="0"/>
                          </a:lnTo>
                          <a:lnTo>
                            <a:pt x="0" y="106151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D3D3D3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441970</wp:posOffset>
            </wp:positionH>
            <wp:positionV relativeFrom="paragraph">
              <wp:posOffset>3175</wp:posOffset>
            </wp:positionV>
            <wp:extent cx="6619900" cy="1061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19900" cy="106150"/>
                    </a:xfrm>
                    <a:custGeom>
                      <a:rect l="l" t="t" r="r" b="b"/>
                      <a:pathLst>
                        <a:path w="6619900" h="106150">
                          <a:moveTo>
                            <a:pt x="0" y="106150"/>
                          </a:moveTo>
                          <a:lnTo>
                            <a:pt x="6619900" y="106150"/>
                          </a:lnTo>
                          <a:lnTo>
                            <a:pt x="6619900" y="0"/>
                          </a:lnTo>
                          <a:lnTo>
                            <a:pt x="0" y="0"/>
                          </a:lnTo>
                          <a:lnTo>
                            <a:pt x="0" y="106150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136822</wp:posOffset>
            </wp:positionV>
            <wp:extent cx="1600200" cy="621791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0200" cy="62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2125945</wp:posOffset>
            </wp:positionH>
            <wp:positionV relativeFrom="paragraph">
              <wp:posOffset>299799</wp:posOffset>
            </wp:positionV>
            <wp:extent cx="932180" cy="25603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25945" y="895259"/>
                      <a:ext cx="817880" cy="1417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Náz. Org. jed.: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Org. jed.:	01110741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míd P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emysl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01"/>
        </w:tabs>
        <w:spacing w:before="0" w:after="0" w:line="240" w:lineRule="auto"/>
        <w:ind w:left="520" w:right="0" w:firstLine="2307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Zakázka:	14402-118-R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20" w:right="0" w:firstLine="378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2125945</wp:posOffset>
            </wp:positionH>
            <wp:positionV relativeFrom="paragraph">
              <wp:posOffset>0</wp:posOffset>
            </wp:positionV>
            <wp:extent cx="777366" cy="25603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25945" y="1240860"/>
                      <a:ext cx="663066" cy="1417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Název zak.: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REAL-LT-Ra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ice, p.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.19/2, 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imral-kNN, k.smy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438326</wp:posOffset>
            </wp:positionH>
            <wp:positionV relativeFrom="paragraph">
              <wp:posOffset>6608</wp:posOffset>
            </wp:positionV>
            <wp:extent cx="699769" cy="25603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8326" y="1409379"/>
                      <a:ext cx="585469" cy="1417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Odb</w:t>
                        </w:r>
                        <w:r>
                          <w:rPr lang="en-US" sz="20" baseline="0" dirty="0">
                            <w:jc w:val="left"/>
                            <w:rFonts w:ascii="MS UI Gothic" w:hAnsi="MS UI Gothic" w:cs="MS UI Gothic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ratel: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3834143</wp:posOffset>
            </wp:positionH>
            <wp:positionV relativeFrom="paragraph">
              <wp:posOffset>803687</wp:posOffset>
            </wp:positionV>
            <wp:extent cx="1681205" cy="3479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34143" y="2206458"/>
                      <a:ext cx="1566905" cy="23362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157"/>
                          </w:tabs>
                          <w:spacing w:before="0" w:after="0" w:line="153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412 01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MS UI Gothic" w:hAnsi="MS UI Gothic" w:cs="MS UI Gothic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O:	DI</w:t>
                        </w:r>
                        <w:r>
                          <w:rPr lang="en-US" sz="16" baseline="0" dirty="0">
                            <w:jc w:val="left"/>
                            <w:rFonts w:ascii="MS UI Gothic" w:hAnsi="MS UI Gothic" w:cs="MS UI Gothic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4114946</wp:posOffset>
            </wp:positionH>
            <wp:positionV relativeFrom="paragraph">
              <wp:posOffset>923927</wp:posOffset>
            </wp:positionV>
            <wp:extent cx="2026347" cy="22768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14946" y="2326698"/>
                      <a:ext cx="1912047" cy="1133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8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00080128	CZ00080128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72" w:tblpY="-10"/>
        <w:tblOverlap w:val="never"/>
        "
        <w:tblW w:w="10724" w:type="dxa"/>
        <w:tblLook w:val="04A0" w:firstRow="1" w:lastRow="0" w:firstColumn="1" w:lastColumn="0" w:noHBand="0" w:noVBand="1"/>
      </w:tblPr>
      <w:tblGrid>
        <w:gridCol w:w="177"/>
        <w:gridCol w:w="5000"/>
        <w:gridCol w:w="208"/>
        <w:gridCol w:w="283"/>
        <w:gridCol w:w="4893"/>
        <w:gridCol w:w="181"/>
      </w:tblGrid>
      <w:tr>
        <w:trPr>
          <w:trHeight w:val="181"/>
        </w:trPr>
        <w:tc>
          <w:tcPr>
            <w:tcW w:w="5177" w:type="dxa"/>
            <w:gridSpan w:val="2"/>
            <w:vMerge w:val="restart"/>
            <w:tcBorders>
              <w:top w:val="single" w:sz="4" w:space="0" w:color="00008B"/>
              <w:left w:val="single" w:sz="4" w:space="0" w:color="00008B"/>
              <w:bottom w:val="nil"/>
              <w:right w:val="single" w:sz="4" w:space="0" w:color="00008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7" w:after="0" w:line="240" w:lineRule="auto"/>
              <w:ind w:left="51" w:right="0" w:firstLine="0"/>
            </w:pP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Chládek &amp; Tint</w:t>
            </w:r>
            <w:r>
              <w:rPr lang="en-US" sz="16" baseline="0" dirty="0">
                <w:jc w:val="left"/>
                <w:rFonts w:ascii="MS UI Gothic" w:hAnsi="MS UI Gothic" w:cs="MS UI Gothic"/>
                <w:color w:val="000000"/>
                <w:sz w:val="16"/>
                <w:szCs w:val="16"/>
              </w:rPr>
              <w:t>ě</w:t>
            </w: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ra,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51" w:right="0" w:firstLine="0"/>
            </w:pP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Nerudova 16, 412 01 Litom</w:t>
            </w:r>
            <w:r>
              <w:rPr lang="en-US" sz="16" baseline="0" dirty="0">
                <w:jc w:val="left"/>
                <w:rFonts w:ascii="MS UI Gothic" w:hAnsi="MS UI Gothic" w:cs="MS UI Gothic"/>
                <w:color w:val="000000"/>
                <w:sz w:val="16"/>
                <w:szCs w:val="16"/>
              </w:rPr>
              <w:t>ěř</w:t>
            </w: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383"/>
              </w:tabs>
              <w:spacing w:before="0" w:after="0" w:line="250" w:lineRule="exact"/>
              <w:ind w:left="51" w:right="1376" w:firstLine="0"/>
            </w:pP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412 01 LITOM</w:t>
            </w:r>
            <w:r>
              <w:rPr lang="en-US" sz="16" baseline="0" dirty="0">
                <w:jc w:val="left"/>
                <w:rFonts w:ascii="MS UI Gothic" w:hAnsi="MS UI Gothic" w:cs="MS UI Gothic"/>
                <w:color w:val="000000"/>
                <w:sz w:val="16"/>
                <w:szCs w:val="16"/>
              </w:rPr>
              <w:t>ĚŘ</w:t>
            </w: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 lang="en-US" sz="16" baseline="0" dirty="0">
                <w:jc w:val="left"/>
                <w:rFonts w:ascii="MS UI Gothic" w:hAnsi="MS UI Gothic" w:cs="MS UI Gothic"/>
                <w:color w:val="000000"/>
                <w:sz w:val="16"/>
                <w:szCs w:val="16"/>
              </w:rPr>
              <w:t>Č</w:t>
            </w:r>
            <w:r>
              <w:rPr lang="en-US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 lang="en-US" sz="16" baseline="0" dirty="0">
                <w:jc w:val="left"/>
                <w:rFonts w:ascii="Arial" w:hAnsi="Arial" w:cs="Arial"/>
                <w:color w:val="000000"/>
                <w:spacing w:val="145"/>
                <w:sz w:val="16"/>
                <w:szCs w:val="16"/>
              </w:rPr>
              <w:t>:</w:t>
            </w:r>
            <w:r>
              <w:rPr lang="en-US"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62743881	</w:t>
            </w:r>
            <w:r>
              <w:rPr lang="en-US"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DI</w:t>
            </w:r>
            <w:r>
              <w:rPr lang="en-US" sz="16" baseline="1" dirty="0">
                <w:jc w:val="left"/>
                <w:rFonts w:ascii="MS UI Gothic" w:hAnsi="MS UI Gothic" w:cs="MS UI Gothic"/>
                <w:color w:val="000000"/>
                <w:position w:val="1"/>
                <w:sz w:val="16"/>
                <w:szCs w:val="16"/>
              </w:rPr>
              <w:t>Č</w:t>
            </w:r>
            <w:r>
              <w:rPr lang="en-US" sz="16" baseline="1" dirty="0">
                <w:jc w:val="left"/>
                <w:rFonts w:ascii="Arial" w:hAnsi="Arial" w:cs="Arial"/>
                <w:color w:val="000000"/>
                <w:spacing w:val="80"/>
                <w:position w:val="1"/>
                <w:sz w:val="16"/>
                <w:szCs w:val="16"/>
              </w:rPr>
              <w:t>:</w:t>
            </w:r>
            <w:r>
              <w:rPr lang="en-US"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CZ62743881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9" w:after="0" w:line="160" w:lineRule="exact"/>
              <w:ind w:left="79" w:right="310" w:firstLine="0"/>
            </w:pPr>
            <w:r>
              <w:rPr lang="en-US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zapsaná v obchodním rejst</w:t>
            </w:r>
            <w:r>
              <w:rPr lang="en-US" sz="14" baseline="0" dirty="0">
                <w:jc w:val="left"/>
                <w:rFonts w:ascii="MS UI Gothic" w:hAnsi="MS UI Gothic" w:cs="MS UI Gothic"/>
                <w:color w:val="000000"/>
                <w:sz w:val="14"/>
                <w:szCs w:val="14"/>
              </w:rPr>
              <w:t>ř</w:t>
            </w:r>
            <w:r>
              <w:rPr lang="en-US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íku Krajského soudu v Ústí nad Labem, oddíl B,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rPr lang="en-US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vlo</w:t>
            </w:r>
            <w:r>
              <w:rPr lang="en-US" sz="14" baseline="0" dirty="0">
                <w:jc w:val="left"/>
                <w:rFonts w:ascii="MS UI Gothic" w:hAnsi="MS UI Gothic" w:cs="MS UI Gothic"/>
                <w:color w:val="000000"/>
                <w:sz w:val="14"/>
                <w:szCs w:val="14"/>
              </w:rPr>
              <w:t>ž</w:t>
            </w:r>
            <w:r>
              <w:rPr lang="en-US"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 706 ze dne 14.6.1995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08" w:type="dxa"/>
            <w:tcBorders>
              <w:top w:val="nil"/>
              <w:left w:val="single" w:sz="4" w:space="0" w:color="00008B"/>
              <w:bottom w:val="single" w:sz="4" w:space="0" w:color="DCDCDC"/>
              <w:right w:val="single" w:sz="4" w:space="0" w:color="00008B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single" w:sz="4" w:space="0" w:color="00008B"/>
              <w:left w:val="single" w:sz="4" w:space="0" w:color="00008B"/>
              <w:bottom w:val="nil"/>
              <w:right w:val="single" w:sz="4" w:space="0" w:color="00008B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1" w:right="0" w:firstLine="0"/>
            </w:pP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Technické slu</w:t>
            </w:r>
            <w:r>
              <w:rPr lang="en-US" sz="20" baseline="0" dirty="0">
                <w:jc w:val="left"/>
                <w:rFonts w:ascii="MS UI Gothic" w:hAnsi="MS UI Gothic" w:cs="MS UI Gothic"/>
                <w:color w:val="000000"/>
                <w:sz w:val="20"/>
                <w:szCs w:val="20"/>
              </w:rPr>
              <w:t>ž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by m</w:t>
            </w:r>
            <w:r>
              <w:rPr lang="en-US" sz="20" baseline="0" dirty="0">
                <w:jc w:val="left"/>
                <w:rFonts w:ascii="MS UI Gothic" w:hAnsi="MS UI Gothic" w:cs="MS UI Gothic"/>
                <w:color w:val="000000"/>
                <w:sz w:val="20"/>
                <w:szCs w:val="20"/>
              </w:rPr>
              <w:t>ě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sta Litom</w:t>
            </w:r>
            <w:r>
              <w:rPr lang="en-US" sz="20" baseline="0" dirty="0">
                <w:jc w:val="left"/>
                <w:rFonts w:ascii="MS UI Gothic" w:hAnsi="MS UI Gothic" w:cs="MS UI Gothic"/>
                <w:color w:val="000000"/>
                <w:sz w:val="20"/>
                <w:szCs w:val="20"/>
              </w:rPr>
              <w:t>ěř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ice, </w:t>
            </w:r>
            <w:hyperlink r:id="rId111" w:history="1">
              <w:r>
                <w:rPr lang="en-US"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p.o.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  <w:p>
            <w:pPr>
              <w:spacing w:after="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422" w:lineRule="exact"/>
              <w:ind w:left="798" w:right="3099" w:hanging="737"/>
            </w:pPr>
            <w:hyperlink r:id="rId111" w:history="1">
              <w:r>
                <w:rPr lang="en-US"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Na</w:t>
              </w:r>
            </w:hyperlink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Kocand</w:t>
            </w:r>
            <w:r>
              <w:rPr lang="en-US" sz="20" baseline="0" dirty="0">
                <w:jc w:val="left"/>
                <w:rFonts w:ascii="MS UI Gothic" w:hAnsi="MS UI Gothic" w:cs="MS UI Gothic"/>
                <w:color w:val="000000"/>
                <w:sz w:val="20"/>
                <w:szCs w:val="20"/>
              </w:rPr>
              <w:t>ě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LITOM</w:t>
            </w:r>
            <w:r>
              <w:rPr lang="en-US" sz="20" baseline="0" dirty="0">
                <w:jc w:val="left"/>
                <w:rFonts w:ascii="MS UI Gothic" w:hAnsi="MS UI Gothic" w:cs="MS UI Gothic"/>
                <w:color w:val="000000"/>
                <w:sz w:val="20"/>
                <w:szCs w:val="20"/>
              </w:rPr>
              <w:t>ĚŘ</w:t>
            </w:r>
            <w:r>
              <w:rPr lang="en-US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1" w:type="dxa"/>
            <w:tcBorders>
              <w:top w:val="nil"/>
              <w:left w:val="single" w:sz="4" w:space="0" w:color="00008B"/>
              <w:bottom w:val="single" w:sz="4" w:space="0" w:color="D3D3D3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432"/>
        </w:trPr>
        <w:tc>
          <w:tcPr>
            <w:tcW w:w="5177" w:type="dxa"/>
            <w:gridSpan w:val="2"/>
            <w:vMerge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</w:tcPr>
          <w:p/>
        </w:tc>
        <w:tc>
          <w:tcPr>
            <w:tcW w:w="208" w:type="dxa"/>
            <w:vMerge w:val="restart"/>
            <w:tcBorders>
              <w:top w:val="single" w:sz="4" w:space="0" w:color="DCDCDC"/>
              <w:left w:val="single" w:sz="4" w:space="0" w:color="00008B"/>
              <w:bottom w:val="nil"/>
              <w:right w:val="single" w:sz="4" w:space="0" w:color="00008B"/>
            </w:tcBorders>
            <w:shd w:val="clear" w:color="auto" w:fill="DCDCD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</w:tcPr>
          <w:p/>
        </w:tc>
        <w:tc>
          <w:tcPr>
            <w:tcW w:w="181" w:type="dxa"/>
            <w:tcBorders>
              <w:top w:val="single" w:sz="4" w:space="0" w:color="D3D3D3"/>
              <w:left w:val="single" w:sz="4" w:space="0" w:color="00008B"/>
              <w:bottom w:val="single" w:sz="4" w:space="0" w:color="00008B"/>
              <w:right w:val="single" w:sz="4" w:space="0" w:color="D3D3D3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84"/>
        </w:trPr>
        <w:tc>
          <w:tcPr>
            <w:tcW w:w="177" w:type="dxa"/>
            <w:tcBorders>
              <w:top w:val="single" w:sz="4" w:space="0" w:color="00008B"/>
              <w:left w:val="nil"/>
              <w:bottom w:val="nil"/>
              <w:right w:val="single" w:sz="4" w:space="0" w:color="DCDCD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00008B"/>
              <w:left w:val="single" w:sz="4" w:space="0" w:color="DCDCDC"/>
              <w:bottom w:val="single" w:sz="4" w:space="0" w:color="DCDCDC"/>
              <w:right w:val="single" w:sz="4" w:space="0" w:color="00008B"/>
            </w:tcBorders>
            <w:shd w:val="clear" w:color="auto" w:fill="DCDCD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8B"/>
              <w:bottom w:val="single" w:sz="4" w:space="0" w:color="DCDCDC"/>
              <w:right w:val="single" w:sz="4" w:space="0" w:color="00008B"/>
            </w:tcBorders>
            <w:shd w:val="clear" w:color="auto" w:fill="DCDCD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8B"/>
              <w:left w:val="single" w:sz="4" w:space="0" w:color="00008B"/>
              <w:bottom w:val="nil"/>
              <w:right w:val="single" w:sz="4" w:space="0" w:color="D3D3D3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893" w:type="dxa"/>
            <w:tcBorders>
              <w:top w:val="single" w:sz="4" w:space="0" w:color="00008B"/>
              <w:left w:val="single" w:sz="4" w:space="0" w:color="D3D3D3"/>
              <w:bottom w:val="single" w:sz="4" w:space="0" w:color="D3D3D3"/>
              <w:right w:val="single" w:sz="4" w:space="0" w:color="00008B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" w:type="dxa"/>
            <w:tcBorders>
              <w:top w:val="single" w:sz="4" w:space="0" w:color="00008B"/>
              <w:left w:val="single" w:sz="4" w:space="0" w:color="00008B"/>
              <w:bottom w:val="single" w:sz="4" w:space="0" w:color="D3D3D3"/>
              <w:right w:val="single" w:sz="4" w:space="0" w:color="D3D3D3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1" w:right="0" w:firstLine="0"/>
      </w:pP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Zp</w:t>
      </w:r>
      <w:r>
        <w:rPr lang="en-US" sz="16" baseline="0" dirty="0">
          <w:jc w:val="left"/>
          <w:rFonts w:ascii="MS UI Gothic" w:hAnsi="MS UI Gothic" w:cs="MS UI Gothic"/>
          <w:color w:val="000000"/>
          <w:sz w:val="16"/>
          <w:szCs w:val="16"/>
        </w:rPr>
        <w:t>ů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sob dopravy: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401185</wp:posOffset>
            </wp:positionH>
            <wp:positionV relativeFrom="paragraph">
              <wp:posOffset>12377</wp:posOffset>
            </wp:positionV>
            <wp:extent cx="780186" cy="22768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1185" y="2706048"/>
                      <a:ext cx="665886" cy="1133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Cílová stanice: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96"/>
        </w:tabs>
        <w:spacing w:before="0" w:after="0" w:line="240" w:lineRule="auto"/>
        <w:ind w:left="111" w:right="0" w:firstLine="0"/>
      </w:pP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Kontaktní osoba:	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401185</wp:posOffset>
            </wp:positionH>
            <wp:positionV relativeFrom="paragraph">
              <wp:posOffset>145719</wp:posOffset>
            </wp:positionV>
            <wp:extent cx="1846502" cy="22768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1185" y="3644569"/>
                      <a:ext cx="1732202" cy="1133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2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Datum vystavení:	25.01.2018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038"/>
        </w:tabs>
        <w:spacing w:before="0" w:after="0" w:line="198" w:lineRule="exact"/>
        <w:ind w:left="111" w:right="7117" w:firstLine="0"/>
      </w:pP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Datum dodání:	25.01.2018-26.01.2018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Po</w:t>
      </w:r>
      <w:r>
        <w:rPr lang="en-US" sz="16" baseline="0" dirty="0">
          <w:jc w:val="left"/>
          <w:rFonts w:ascii="MS UI Gothic" w:hAnsi="MS UI Gothic" w:cs="MS UI Gothic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et dn</w:t>
      </w:r>
      <w:r>
        <w:rPr lang="en-US" sz="16" baseline="0" dirty="0">
          <w:jc w:val="left"/>
          <w:rFonts w:ascii="MS UI Gothic" w:hAnsi="MS UI Gothic" w:cs="MS UI Gothic"/>
          <w:color w:val="000000"/>
          <w:sz w:val="16"/>
          <w:szCs w:val="16"/>
        </w:rPr>
        <w:t>ů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splat.:	14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38"/>
        </w:tabs>
        <w:spacing w:before="0" w:after="0" w:line="240" w:lineRule="auto"/>
        <w:ind w:left="111" w:right="0" w:firstLine="0"/>
      </w:pP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Zp</w:t>
      </w:r>
      <w:r>
        <w:rPr lang="en-US" sz="16" baseline="0" dirty="0">
          <w:jc w:val="left"/>
          <w:rFonts w:ascii="MS UI Gothic" w:hAnsi="MS UI Gothic" w:cs="MS UI Gothic"/>
          <w:color w:val="000000"/>
          <w:sz w:val="16"/>
          <w:szCs w:val="16"/>
        </w:rPr>
        <w:t>ů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sob platby:	p</w:t>
      </w:r>
      <w:r>
        <w:rPr lang="en-US" sz="16" baseline="0" dirty="0">
          <w:jc w:val="left"/>
          <w:rFonts w:ascii="MS UI Gothic" w:hAnsi="MS UI Gothic" w:cs="MS UI Gothic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evodem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7" w:right="132" w:firstLine="0"/>
      </w:pPr>
      <w:r/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Dodavatel svým podpisem p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ijímá  podle § 1740 OZ nabídku objednatele na uzav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ení smlouvy o dílo, obsa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ž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enou v této objednávce. Sou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č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ástí takto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uzav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ené smlouvy jsou práva a povinnosti popsané v Obchodních podmínkách objednatele (ZJEDNODU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Š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ENÉ OBCHODNÍ PODMÍNKY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CHLÁDEK &amp; TINT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Ě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RA, a.s., pro provedení díla), jejich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ž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p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evzetí dodavatel potvrzuje.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5" w:after="0" w:line="206" w:lineRule="exact"/>
        <w:ind w:left="67" w:right="132" w:firstLine="0"/>
      </w:pPr>
      <w:r/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K vystavené faktu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 je t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eba v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ž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dy p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ilo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ž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it kopii této objednávky. Na faktu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 uvád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ě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jte 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č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íslo objednávky a zakázky. V jiném p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ípad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ě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nebude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Va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š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 faktura p</w:t>
      </w:r>
      <w:r>
        <w:rPr lang="en-US" sz="18" baseline="0" dirty="0">
          <w:jc w:val="left"/>
          <w:rFonts w:ascii="MS UI Gothic" w:hAnsi="MS UI Gothic" w:cs="MS UI Gothic"/>
          <w:color w:val="000000"/>
          <w:sz w:val="18"/>
          <w:szCs w:val="18"/>
        </w:rPr>
        <w:t>ř</w:t>
      </w:r>
      <w:r>
        <w:rPr lang="en-US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ijata.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40"/>
          <w:tab w:val="left" w:pos="7732"/>
        </w:tabs>
        <w:spacing w:before="0" w:after="0" w:line="311" w:lineRule="exact"/>
        <w:ind w:left="180" w:right="132" w:hanging="68"/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187776</wp:posOffset>
            </wp:positionV>
            <wp:extent cx="6865365" cy="3492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6536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4667544</wp:posOffset>
            </wp:positionH>
            <wp:positionV relativeFrom="paragraph">
              <wp:posOffset>246772</wp:posOffset>
            </wp:positionV>
            <wp:extent cx="283590" cy="25603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67544" y="5660649"/>
                      <a:ext cx="169290" cy="1417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MJ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5988744</wp:posOffset>
            </wp:positionH>
            <wp:positionV relativeFrom="paragraph">
              <wp:posOffset>246772</wp:posOffset>
            </wp:positionV>
            <wp:extent cx="692911" cy="40206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88744" y="5660649"/>
                      <a:ext cx="578611" cy="2877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9" w:lineRule="exact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Objednací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kód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Objednáváme u Vás ulo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ž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ení odpadu  na akci "REAL-LT-Ra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ice, p.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.19/2, 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Š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imral-kNN, k.smy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ka"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P.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00"/>
          <w:spacing w:val="336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Popis polo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ž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ky	Jednotková cen</w:t>
      </w:r>
      <w:r>
        <w:rPr lang="en-US" sz="20" baseline="0" dirty="0">
          <w:jc w:val="left"/>
          <w:rFonts w:ascii="Arial" w:hAnsi="Arial" w:cs="Arial"/>
          <w:color w:val="000000"/>
          <w:spacing w:val="338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Mno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ž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ství	P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edpokl.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7" w:right="0" w:firstLine="7676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444744</wp:posOffset>
            </wp:positionH>
            <wp:positionV relativeFrom="paragraph">
              <wp:posOffset>8763</wp:posOffset>
            </wp:positionV>
            <wp:extent cx="6000837" cy="4462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4744" y="5815450"/>
                      <a:ext cx="5886537" cy="3319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lang="en-US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Text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0"/>
                            <w:tab w:val="left" w:pos="5016"/>
                            <w:tab w:val="left" w:pos="5965"/>
                            <w:tab w:val="left" w:pos="7974"/>
                          </w:tabs>
                          <w:spacing w:before="41" w:after="0" w:line="240" w:lineRule="auto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ulo</w:t>
                        </w:r>
                        <w:r>
                          <w:rPr lang="en-US" sz="16" baseline="0" dirty="0">
                            <w:jc w:val="left"/>
                            <w:rFonts w:ascii="MS UI Gothic" w:hAnsi="MS UI Gothic" w:cs="MS UI Gothic"/>
                            <w:color w:val="000000"/>
                            <w:sz w:val="16"/>
                            <w:szCs w:val="16"/>
                          </w:rPr>
                          <w:t>ž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ení odpadu - asfaltová sm</w:t>
                        </w:r>
                        <w:r>
                          <w:rPr lang="en-US" sz="16" baseline="0" dirty="0">
                            <w:jc w:val="left"/>
                            <w:rFonts w:ascii="MS UI Gothic" w:hAnsi="MS UI Gothic" w:cs="MS UI Gothic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	100	1,00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pacing w:val="284"/>
                            <w:sz w:val="16"/>
                            <w:szCs w:val="16"/>
                          </w:rPr>
                          <w:t>0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	100,0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pacing w:val="272"/>
                            <w:sz w:val="16"/>
                            <w:szCs w:val="16"/>
                          </w:rPr>
                          <w:t>0</w:t>
                        </w:r>
                        <w:r>
                          <w:rPr lang="en-US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170302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celk.cena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5778</wp:posOffset>
            </wp:positionV>
            <wp:extent cx="6865365" cy="3492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6536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1" w:lineRule="exact"/>
        <w:ind w:left="67" w:right="1342" w:firstLine="0"/>
      </w:pPr>
      <w:r/>
      <w:r>
        <w:rPr lang="en-US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Kontakt: Laky Ján 727 872 108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Fakturovat dle skutečnosti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360"/>
        </w:tabs>
        <w:spacing w:before="0" w:after="0" w:line="240" w:lineRule="auto"/>
        <w:ind w:left="67" w:right="0" w:firstLine="209"/>
      </w:pPr>
      <w:r>
        <w:drawing>
          <wp:anchor simplePos="0" relativeHeight="251658445" behindDoc="1" locked="0" layoutInCell="1" allowOverlap="1">
            <wp:simplePos x="0" y="0"/>
            <wp:positionH relativeFrom="page">
              <wp:posOffset>424058</wp:posOffset>
            </wp:positionH>
            <wp:positionV relativeFrom="paragraph">
              <wp:posOffset>-45525</wp:posOffset>
            </wp:positionV>
            <wp:extent cx="6653650" cy="24565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53650" cy="245650"/>
                    </a:xfrm>
                    <a:custGeom>
                      <a:rect l="l" t="t" r="r" b="b"/>
                      <a:pathLst>
                        <a:path w="6653650" h="245650">
                          <a:moveTo>
                            <a:pt x="0" y="245650"/>
                          </a:moveTo>
                          <a:lnTo>
                            <a:pt x="6653650" y="245650"/>
                          </a:lnTo>
                          <a:lnTo>
                            <a:pt x="6653650" y="0"/>
                          </a:lnTo>
                          <a:lnTo>
                            <a:pt x="0" y="0"/>
                          </a:lnTo>
                          <a:lnTo>
                            <a:pt x="0" y="24565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00008B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7091259</wp:posOffset>
            </wp:positionH>
            <wp:positionV relativeFrom="paragraph">
              <wp:posOffset>98474</wp:posOffset>
            </wp:positionV>
            <wp:extent cx="101649" cy="20965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49" cy="209650"/>
                    </a:xfrm>
                    <a:custGeom>
                      <a:rect l="l" t="t" r="r" b="b"/>
                      <a:pathLst>
                        <a:path w="101649" h="209650">
                          <a:moveTo>
                            <a:pt x="0" y="209650"/>
                          </a:moveTo>
                          <a:lnTo>
                            <a:pt x="101649" y="209650"/>
                          </a:lnTo>
                          <a:lnTo>
                            <a:pt x="101649" y="0"/>
                          </a:lnTo>
                          <a:lnTo>
                            <a:pt x="0" y="0"/>
                          </a:lnTo>
                          <a:lnTo>
                            <a:pt x="0" y="20965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D3D3D3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7091259</wp:posOffset>
            </wp:positionH>
            <wp:positionV relativeFrom="paragraph">
              <wp:posOffset>98474</wp:posOffset>
            </wp:positionV>
            <wp:extent cx="101649" cy="20965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49" cy="209650"/>
                    </a:xfrm>
                    <a:custGeom>
                      <a:rect l="l" t="t" r="r" b="b"/>
                      <a:pathLst>
                        <a:path w="101649" h="209650">
                          <a:moveTo>
                            <a:pt x="0" y="209650"/>
                          </a:moveTo>
                          <a:lnTo>
                            <a:pt x="101649" y="209650"/>
                          </a:lnTo>
                          <a:lnTo>
                            <a:pt x="101649" y="0"/>
                          </a:lnTo>
                          <a:lnTo>
                            <a:pt x="0" y="0"/>
                          </a:lnTo>
                          <a:lnTo>
                            <a:pt x="0" y="209650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8B"/>
          <w:sz w:val="20"/>
          <w:szCs w:val="20"/>
        </w:rPr>
        <w:t>P</w:t>
      </w:r>
      <w:r>
        <w:rPr lang="en-US" sz="20" baseline="0" dirty="0">
          <w:jc w:val="left"/>
          <w:rFonts w:ascii="MS UI Gothic" w:hAnsi="MS UI Gothic" w:cs="MS UI Gothic"/>
          <w:color w:val="00008B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8B"/>
          <w:sz w:val="20"/>
          <w:szCs w:val="20"/>
        </w:rPr>
        <w:t>edpokládaná celková </w:t>
      </w:r>
      <w:r>
        <w:rPr lang="en-US" sz="20" baseline="0" dirty="0">
          <w:jc w:val="left"/>
          <w:rFonts w:ascii="MS UI Gothic" w:hAnsi="MS UI Gothic" w:cs="MS UI Gothic"/>
          <w:color w:val="00008B"/>
          <w:sz w:val="20"/>
          <w:szCs w:val="20"/>
        </w:rPr>
        <w:t>č</w:t>
      </w:r>
      <w:r>
        <w:rPr lang="en-US" sz="20" baseline="0" dirty="0">
          <w:jc w:val="left"/>
          <w:rFonts w:ascii="Arial" w:hAnsi="Arial" w:cs="Arial"/>
          <w:color w:val="00008B"/>
          <w:sz w:val="20"/>
          <w:szCs w:val="20"/>
        </w:rPr>
        <w:t>ástka (bez DPH)	100,0</w:t>
      </w:r>
      <w:r>
        <w:rPr lang="en-US" sz="20" baseline="0" dirty="0">
          <w:jc w:val="left"/>
          <w:rFonts w:ascii="Arial" w:hAnsi="Arial" w:cs="Arial"/>
          <w:color w:val="00008B"/>
          <w:spacing w:val="97"/>
          <w:sz w:val="20"/>
          <w:szCs w:val="20"/>
        </w:rPr>
        <w:t>0</w:t>
      </w:r>
      <w:r>
        <w:rPr lang="en-US" sz="20" baseline="0" dirty="0">
          <w:jc w:val="left"/>
          <w:rFonts w:ascii="Arial" w:hAnsi="Arial" w:cs="Arial"/>
          <w:color w:val="00008B"/>
          <w:sz w:val="20"/>
          <w:szCs w:val="20"/>
        </w:rPr>
        <w:t>CZK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586058</wp:posOffset>
            </wp:positionH>
            <wp:positionV relativeFrom="paragraph">
              <wp:posOffset>67718</wp:posOffset>
            </wp:positionV>
            <wp:extent cx="6509651" cy="10165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09651" cy="101650"/>
                    </a:xfrm>
                    <a:custGeom>
                      <a:rect l="l" t="t" r="r" b="b"/>
                      <a:pathLst>
                        <a:path w="6509651" h="101650">
                          <a:moveTo>
                            <a:pt x="0" y="101650"/>
                          </a:moveTo>
                          <a:lnTo>
                            <a:pt x="6509651" y="101650"/>
                          </a:lnTo>
                          <a:lnTo>
                            <a:pt x="6509651" y="0"/>
                          </a:lnTo>
                          <a:lnTo>
                            <a:pt x="0" y="0"/>
                          </a:lnTo>
                          <a:lnTo>
                            <a:pt x="0" y="101650"/>
                          </a:lnTo>
                          <a:close/>
                        </a:path>
                      </a:pathLst>
                    </a:custGeom>
                    <a:noFill/>
                    <a:ln w="6350" cap="flat" cmpd="sng">
                      <a:solidFill>
                        <a:srgbClr val="D3D3D3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586058</wp:posOffset>
            </wp:positionH>
            <wp:positionV relativeFrom="paragraph">
              <wp:posOffset>67718</wp:posOffset>
            </wp:positionV>
            <wp:extent cx="6509651" cy="1016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09651" cy="101650"/>
                    </a:xfrm>
                    <a:custGeom>
                      <a:rect l="l" t="t" r="r" b="b"/>
                      <a:pathLst>
                        <a:path w="6509651" h="101650">
                          <a:moveTo>
                            <a:pt x="0" y="101650"/>
                          </a:moveTo>
                          <a:lnTo>
                            <a:pt x="6509651" y="101650"/>
                          </a:lnTo>
                          <a:lnTo>
                            <a:pt x="6509651" y="0"/>
                          </a:lnTo>
                          <a:lnTo>
                            <a:pt x="0" y="0"/>
                          </a:lnTo>
                          <a:lnTo>
                            <a:pt x="0" y="101650"/>
                          </a:lnTo>
                          <a:close/>
                        </a:path>
                      </a:pathLst>
                    </a:custGeom>
                    <a:solidFill>
                      <a:srgbClr val="D3D3D3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3140" w:right="307" w:hanging="988"/>
      </w:pPr>
      <w:r/>
      <w:r>
        <w:rPr lang="en-US" sz="18" baseline="0" dirty="0">
          <w:jc w:val="left"/>
          <w:rFonts w:ascii="Calibri" w:hAnsi="Calibri" w:cs="Calibri"/>
          <w:color w:val="000000"/>
          <w:sz w:val="18"/>
          <w:szCs w:val="18"/>
        </w:rPr>
        <w:t>ZJEDNODUŠENÉ OBCHODNÍ PODMÍNKY CHLÁDEK &amp; TINTĚRA, a.s.</w:t>
      </w:r>
      <w:r>
        <w:rPr lang="en-US" sz="18" baseline="0" dirty="0">
          <w:jc w:val="left"/>
          <w:rFonts w:ascii="Calibri" w:hAnsi="Calibri" w:cs="Calibri"/>
          <w:color w:val="000000"/>
          <w:spacing w:val="114"/>
          <w:sz w:val="18"/>
          <w:szCs w:val="18"/>
        </w:rPr>
        <w:t>,</w:t>
      </w:r>
      <w:r>
        <w:rPr lang="en-US" sz="16" baseline="0" dirty="0">
          <w:jc w:val="left"/>
          <w:rFonts w:ascii="MicrosoftSansSerif,Bold" w:hAnsi="MicrosoftSansSerif,Bold" w:cs="MicrosoftSansSerif,Bold"/>
          <w:color w:val="000000"/>
          <w:sz w:val="16"/>
          <w:szCs w:val="16"/>
        </w:rPr>
        <w:t> pro provedení díla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8" baseline="0" dirty="0">
          <w:jc w:val="left"/>
          <w:rFonts w:ascii="Calibri" w:hAnsi="Calibri" w:cs="Calibri"/>
          <w:color w:val="000000"/>
          <w:sz w:val="18"/>
          <w:szCs w:val="18"/>
        </w:rPr>
        <w:t>dle § 1751 a násl. zákona č. 89/2012 Sb. Občanský zákoník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158" w:lineRule="exact"/>
        <w:ind w:left="111" w:right="30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Součást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předmět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jso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ui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prác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objednávko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přím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nespecifikované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jejich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proveden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vša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kk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řádném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dokončen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nezbytné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oprávně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měni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specifikaci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rozšíři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omezi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rozsa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díla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požadova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jakoukoli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změn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díla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jakékoli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jednotliv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část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přím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souvisejíc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realizací díla a za tím účelem je oprávněn dát zhotoviteli pokyny.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0" w:after="0" w:line="159" w:lineRule="exact"/>
        <w:ind w:left="111" w:right="30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ověři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skutečnost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zd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údaj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stávajícíc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inženýrskýc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sítíc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ha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stavebníc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objektec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uvedenýc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zadávac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dokumentac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jso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přesn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úplné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prověřen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inženýrskýc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sít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spoluprác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správc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těcht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sít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přijm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takov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opatření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ab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nedošl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ok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poškozen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běhe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na díle.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0" w:after="0" w:line="175" w:lineRule="exact"/>
        <w:ind w:left="111" w:right="307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zhotovován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řídi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pokyny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kter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obdrž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neuposlechnut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pokyn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stran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oprávněn učinit opatření, jaká sám uzná za nezbytná, k provedení prací a to na účet zhotovitele.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přejím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závazek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zhotoven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o-a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každ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čás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t-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pln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způsobil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účel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vyplývajícím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smlouv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yo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dílo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obvyklém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účel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zachov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smluven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obvykl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vlastnosti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celo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záručn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dob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(záruk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jakost)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Není-l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objednávc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stanoven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jinak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čin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délk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záručn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dob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záruk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jakos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6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měsíců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zaháji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bezplatn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odstraňován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reklamovan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vad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nejpozděj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o3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dat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doručen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písemn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reklamac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odstranit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nejkratší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možné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termínu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nejpozděj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vša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doručen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písemn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reklamac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je-l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technick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technologick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možné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jinak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 data písemně dohodnutého smluvními stranami.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zavazuje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plni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výhradn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prostřednictví</w:t>
      </w:r>
      <w:r>
        <w:rPr lang="en-US" sz="16" baseline="0" dirty="0">
          <w:jc w:val="left"/>
          <w:rFonts w:ascii="Calibri" w:hAnsi="Calibri" w:cs="Calibri"/>
          <w:color w:val="000000"/>
          <w:spacing w:val="6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svýc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vlastníc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zaměstnanců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kteř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jso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zdravotn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odborně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způsobilí.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nejpozděj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i8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vlastní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zahájení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prokázat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informova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koordinátor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BOZ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případě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stavb</w:t>
      </w:r>
      <w:r>
        <w:rPr lang="en-US" sz="16" baseline="0" dirty="0">
          <w:jc w:val="left"/>
          <w:rFonts w:ascii="Calibri" w:hAnsi="Calibri" w:cs="Calibri"/>
          <w:color w:val="000000"/>
          <w:spacing w:val="60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byl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ustanoven a působí) o všech rizicích vznikajících při jím prováděných pracovních a technologických postupech.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0" w:after="0" w:line="159" w:lineRule="exact"/>
        <w:ind w:left="111" w:right="30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6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zavazuj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nakláda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ts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odpad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vzniklým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průběh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realizac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dl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zákon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185/200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bo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odpadech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vyhláše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ministerstv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životníh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prostředí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376/200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Sb.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381/200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Sb.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383/200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Sb.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384/200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Sb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294/200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ba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všec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dalšíc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aktuáln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platnýc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právníc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předpis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vztahujícíc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problematice nakládání s odpady.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111" w:right="0" w:firstLine="4649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Str</w:t>
      </w:r>
      <w:r>
        <w:rPr lang="en-US"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61" w:after="0" w:line="160" w:lineRule="exact"/>
        <w:ind w:left="111" w:right="30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7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označ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viditeln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všechn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sv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zaměstnanc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jednotný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pracovním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resp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ochranný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oděve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ms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dostatečn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viditelný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každýc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okolností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identifikovatelný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loge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firmy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Zaměstnane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c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(č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podzhotovitele)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kter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ý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nebud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označe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63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soulad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pacing w:val="63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výš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popsaný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ustanovením</w:t>
      </w:r>
      <w:r>
        <w:rPr lang="en-US" sz="16" baseline="0" dirty="0">
          <w:jc w:val="left"/>
          <w:rFonts w:ascii="Calibri" w:hAnsi="Calibri" w:cs="Calibri"/>
          <w:color w:val="000000"/>
          <w:spacing w:val="6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okamžit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vykázá</w:t>
      </w:r>
      <w:r>
        <w:rPr lang="en-US" sz="16" baseline="0" dirty="0">
          <w:jc w:val="left"/>
          <w:rFonts w:ascii="Calibri" w:hAnsi="Calibri" w:cs="Calibri"/>
          <w:color w:val="000000"/>
          <w:spacing w:val="96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9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stavby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návštěv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pracovník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pověřenýc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přípravo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stavby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resp</w:t>
      </w:r>
      <w:r>
        <w:rPr lang="en-US" sz="16" baseline="0" dirty="0">
          <w:jc w:val="left"/>
          <w:rFonts w:ascii="Calibri" w:hAnsi="Calibri" w:cs="Calibri"/>
          <w:color w:val="000000"/>
          <w:spacing w:val="96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kontrolou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9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97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ohlásit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odpovědnému zástupci objednatele. Zhotovitel nesmí v žádném případě zdržovat, ani jinak negativně ovlivňovat realizaci prací na díle.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0" w:after="0" w:line="160" w:lineRule="exact"/>
        <w:ind w:left="111" w:right="30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každodenn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úkli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sut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ía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odpadů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tříděn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odborno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likvidaci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úkli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pracovišt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ukončen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ía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celkovo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činnost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způsobe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neohrožující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životn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prostředí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nedodržován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tét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povinnost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úkli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likvidac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odpad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proveden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objednatelem</w:t>
      </w:r>
      <w:r>
        <w:rPr lang="en-US" sz="16" baseline="0" dirty="0">
          <w:jc w:val="left"/>
          <w:rFonts w:ascii="Calibri" w:hAnsi="Calibri" w:cs="Calibri"/>
          <w:color w:val="000000"/>
          <w:spacing w:val="52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náklady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182" w:lineRule="exact"/>
        <w:ind w:left="111" w:right="307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9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Celkov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uveden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objednávc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maximáln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částka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ktero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nelz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překročit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případě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sjednáv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jednotková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poče</w:t>
      </w:r>
      <w:r>
        <w:rPr lang="en-US" sz="16" baseline="0" dirty="0">
          <w:jc w:val="left"/>
          <w:rFonts w:ascii="Calibri" w:hAnsi="Calibri" w:cs="Calibri"/>
          <w:color w:val="000000"/>
          <w:spacing w:val="48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jednotek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pouze orientační, ale nesmí být překročen. Fakturovat lze pouze práce odsouhlasené objednatelem.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obsahuj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náklad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zis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nezbytn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řádném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včasném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proveden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díla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Změn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možn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provés</w:t>
      </w:r>
      <w:r>
        <w:rPr lang="en-US" sz="16" baseline="0" dirty="0">
          <w:jc w:val="left"/>
          <w:rFonts w:ascii="Calibri" w:hAnsi="Calibri" w:cs="Calibri"/>
          <w:color w:val="000000"/>
          <w:spacing w:val="4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pouz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4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základě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vzájemné dohody mezi objednatelem a zhotovitelem.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11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Lhůt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splatnost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daňovýc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doklad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uveden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av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objednávce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Lhůt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splatnost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r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počín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běže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doručen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řádnéh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daňovéh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doklad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objednateli</w:t>
      </w:r>
      <w:r>
        <w:rPr lang="en-US" sz="16" baseline="0" dirty="0">
          <w:jc w:val="left"/>
          <w:rFonts w:ascii="Calibri" w:hAnsi="Calibri" w:cs="Calibri"/>
          <w:color w:val="000000"/>
          <w:spacing w:val="49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prodlen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vyššíh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investor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úhrado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splatn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faktury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vystaven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dodávky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poskytnut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</w:t>
      </w:r>
      <w:r>
        <w:rPr lang="en-US" sz="16" baseline="0" dirty="0">
          <w:jc w:val="left"/>
          <w:rFonts w:ascii="Calibri" w:hAnsi="Calibri" w:cs="Calibri"/>
          <w:color w:val="000000"/>
          <w:spacing w:val="57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tomtéž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předmět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smlouv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(díle)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lhůt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splatnost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prodlužuj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dobu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ktero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prodlen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úhrado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vyšš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investor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uhrazen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nejpozděj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o5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pracovníc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uhrazen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vyšší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investore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objednateli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Peněžit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ý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závaze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(dluh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)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považuj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splněn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ýv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den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kd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dlužn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částk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odepsán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az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účt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prospěc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účt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prodlen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termíne</w:t>
      </w:r>
      <w:r>
        <w:rPr lang="en-US" sz="16" baseline="0" dirty="0">
          <w:jc w:val="left"/>
          <w:rFonts w:ascii="Calibri" w:hAnsi="Calibri" w:cs="Calibri"/>
          <w:color w:val="000000"/>
          <w:spacing w:val="56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úhrad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sjednávaj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smluvn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stran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smluvn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úro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prodlen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výš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2%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.z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fakturovan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částky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Práv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účtova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smluvn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úro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prodlen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nevznik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případě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příslušná částka nebyla objednateli uhrazena ze strany vyššího objednatele (investora).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Poku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vyskytno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vícepráce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jejich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provedení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souhlasil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faktuř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uveden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samostatně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Takov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musí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krom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jinéh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obsahova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odka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dokumenty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kterým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byl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víceprác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sjednán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ya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odsouhlasen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(změnov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ý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lis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soupise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provedenýc</w:t>
      </w:r>
      <w:r>
        <w:rPr lang="en-US" sz="16" baseline="0" dirty="0">
          <w:jc w:val="left"/>
          <w:rFonts w:ascii="Calibri" w:hAnsi="Calibri" w:cs="Calibri"/>
          <w:color w:val="000000"/>
          <w:spacing w:val="55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potvrzených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objednatelem).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13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práv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dne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kd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obdrže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faktur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vráti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tv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případě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kd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obsa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příloh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nesplňuj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náležitosti,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stanovené příslušným právním předpisem. Zhotovitel fakturu opraví a zašle objednateli znovu s novou lhůtou splatnosti.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bý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pojiště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prot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škodá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způsobený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činnost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(pojištěn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odpovědnost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škod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uz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výkon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podnikatelsk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činnosti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)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včetně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možnýc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ško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způsobenýc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pracovník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výš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odpovídajíc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možný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riziků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vztah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uk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charakter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stavby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vznik</w:t>
      </w:r>
      <w:r>
        <w:rPr lang="en-US" sz="16" baseline="0" dirty="0">
          <w:jc w:val="left"/>
          <w:rFonts w:ascii="Calibri" w:hAnsi="Calibri" w:cs="Calibri"/>
          <w:color w:val="000000"/>
          <w:spacing w:val="6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pojistn</w:t>
      </w:r>
      <w:r>
        <w:rPr lang="en-US" sz="16" baseline="0" dirty="0">
          <w:jc w:val="left"/>
          <w:rFonts w:ascii="Calibri" w:hAnsi="Calibri" w:cs="Calibri"/>
          <w:color w:val="000000"/>
          <w:spacing w:val="62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události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zabezpečuj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úkon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vůč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pojistitel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současn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informova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eo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veškerýc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skutečnostec</w:t>
      </w:r>
      <w:r>
        <w:rPr lang="en-US" sz="16" baseline="0" dirty="0">
          <w:jc w:val="left"/>
          <w:rFonts w:ascii="Calibri" w:hAnsi="Calibri" w:cs="Calibri"/>
          <w:color w:val="000000"/>
          <w:spacing w:val="4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spojenýc</w:t>
      </w:r>
      <w:r>
        <w:rPr lang="en-US" sz="16" baseline="0" dirty="0">
          <w:jc w:val="left"/>
          <w:rFonts w:ascii="Calibri" w:hAnsi="Calibri" w:cs="Calibri"/>
          <w:color w:val="000000"/>
          <w:spacing w:val="43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pacing w:val="42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pojistnou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událostí.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zavazuj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dodržova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veškero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aktuáln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platno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legislativu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norm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podmínk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vztahujíc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životníh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prostředí,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zajištěn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bezpečnost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zdrav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práci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rovně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zajisti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staveništ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hygienick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opatřen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pacing w:val="50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požárn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staveništ</w:t>
      </w:r>
      <w:r>
        <w:rPr lang="en-US" sz="16" baseline="0" dirty="0">
          <w:jc w:val="left"/>
          <w:rFonts w:ascii="Calibri" w:hAnsi="Calibri" w:cs="Calibri"/>
          <w:color w:val="000000"/>
          <w:spacing w:val="51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prováděného díla, a to v rozsahu a způsobem stanoveným příslušnými předpisy.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16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4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zabezpeči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pacing w:val="45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bezpečnost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opatřen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pacing w:val="45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oso</w:t>
      </w:r>
      <w:r>
        <w:rPr lang="en-US" sz="16" baseline="0" dirty="0">
          <w:jc w:val="left"/>
          <w:rFonts w:ascii="Calibri" w:hAnsi="Calibri" w:cs="Calibri"/>
          <w:color w:val="000000"/>
          <w:spacing w:val="45"/>
          <w:sz w:val="16"/>
          <w:szCs w:val="16"/>
        </w:rPr>
        <w:t>ba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majetk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mim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prosto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r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staveniště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jsou-l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dotčen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provádění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</w:t>
      </w:r>
      <w:r>
        <w:rPr lang="en-US" sz="16" baseline="0" dirty="0">
          <w:jc w:val="left"/>
          <w:rFonts w:ascii="Calibri" w:hAnsi="Calibri" w:cs="Calibri"/>
          <w:color w:val="000000"/>
          <w:spacing w:val="46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díle (zejména veřejná prostranství nebo komunikace ponechaná v užívání veřejnosti jako např. podchody pod lešením).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17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Dojde-l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ik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jakémukoli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úraz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neb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činnostec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souvisejícíc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provádění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8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no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tomt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ihne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informovat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objednatel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provés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vyšetřen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úrazu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Objednate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povine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poskytnou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nezbytno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součinnost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Zázna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mo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úraz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sepíš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zmocněn</w:t>
      </w:r>
      <w:r>
        <w:rPr lang="en-US" sz="16" baseline="0" dirty="0">
          <w:jc w:val="left"/>
          <w:rFonts w:ascii="Calibri" w:hAnsi="Calibri" w:cs="Calibri"/>
          <w:color w:val="000000"/>
          <w:spacing w:val="38"/>
          <w:sz w:val="16"/>
          <w:szCs w:val="16"/>
        </w:rPr>
        <w:t>á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osob</w:t>
      </w:r>
      <w:r>
        <w:rPr lang="en-US" sz="16" baseline="0" dirty="0">
          <w:jc w:val="left"/>
          <w:rFonts w:ascii="Calibri" w:hAnsi="Calibri" w:cs="Calibri"/>
          <w:color w:val="000000"/>
          <w:spacing w:val="3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 spolupráci se zmocněnou, či jím písemně pověřenou, osobou objednatele.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18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utvrzen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právn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jistot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prohlašuje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všichn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jeh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pracovníc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podzhotovitel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jso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zdravotně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odborn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ěa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právn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způsobil</w:t>
      </w:r>
      <w:r>
        <w:rPr lang="en-US" sz="16" baseline="0" dirty="0">
          <w:jc w:val="left"/>
          <w:rFonts w:ascii="Calibri" w:hAnsi="Calibri" w:cs="Calibri"/>
          <w:color w:val="000000"/>
          <w:spacing w:val="65"/>
          <w:sz w:val="16"/>
          <w:szCs w:val="16"/>
        </w:rPr>
        <w:t>ík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smluvn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dohodnutýc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prací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byl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proškolen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z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hledisk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BOZ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Pa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,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budo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vybaven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všem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předepsaným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ochranným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prostředk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53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pomůckam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příslušným</w:t>
      </w:r>
      <w:r>
        <w:rPr lang="en-US" sz="16" baseline="0" dirty="0">
          <w:jc w:val="left"/>
          <w:rFonts w:ascii="Calibri" w:hAnsi="Calibri" w:cs="Calibri"/>
          <w:color w:val="000000"/>
          <w:spacing w:val="54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druh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vykonávan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prác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budo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průběh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u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prováděn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díl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dodržova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vešker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aktuáln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platn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é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předpis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normy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Školen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BOZ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</w:t>
      </w:r>
      <w:r>
        <w:rPr lang="en-US" sz="16" baseline="0" dirty="0">
          <w:jc w:val="left"/>
          <w:rFonts w:ascii="Calibri" w:hAnsi="Calibri" w:cs="Calibri"/>
          <w:color w:val="000000"/>
          <w:spacing w:val="66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zhotovitel</w:t>
      </w:r>
      <w:r>
        <w:rPr lang="en-US" sz="16" baseline="0" dirty="0">
          <w:jc w:val="left"/>
          <w:rFonts w:ascii="Calibri" w:hAnsi="Calibri" w:cs="Calibri"/>
          <w:color w:val="000000"/>
          <w:spacing w:val="67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doloží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příslušným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protokol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y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včetn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jejic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aktualizac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nejpozděj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pře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zahájení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vlastníc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h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prací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.V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případ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nesplněn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tét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povinnost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nen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í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zhotovite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l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oprávně</w:t>
      </w:r>
      <w:r>
        <w:rPr lang="en-US" sz="16" baseline="0" dirty="0">
          <w:jc w:val="left"/>
          <w:rFonts w:ascii="Calibri" w:hAnsi="Calibri" w:cs="Calibri"/>
          <w:color w:val="000000"/>
          <w:spacing w:val="39"/>
          <w:sz w:val="16"/>
          <w:szCs w:val="16"/>
        </w:rPr>
        <w:t>n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vystavit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žádný daňový doklad ani konečnou fakturu.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2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Vystavil</w:t>
      </w:r>
      <w:r>
        <w:rPr lang="en-US"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Sy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ř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lang="en-US" sz="20" baseline="0" dirty="0">
          <w:jc w:val="left"/>
          <w:rFonts w:ascii="MS UI Gothic" w:hAnsi="MS UI Gothic" w:cs="MS UI Gothic"/>
          <w:color w:val="000000"/>
          <w:sz w:val="20"/>
          <w:szCs w:val="20"/>
        </w:rPr>
        <w:t>šť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ová Martina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7" behindDoc="0" locked="0" layoutInCell="1" allowOverlap="1">
            <wp:simplePos x="0" y="0"/>
            <wp:positionH relativeFrom="page">
              <wp:posOffset>5088382</wp:posOffset>
            </wp:positionH>
            <wp:positionV relativeFrom="paragraph">
              <wp:posOffset>51943</wp:posOffset>
            </wp:positionV>
            <wp:extent cx="1727961" cy="68402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7961" cy="684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9" w:right="0" w:firstLine="0"/>
      </w:pPr>
      <w:r>
        <w:drawing>
          <wp:anchor simplePos="0" relativeHeight="251658856" behindDoc="0" locked="0" layoutInCell="1" allowOverlap="1">
            <wp:simplePos x="0" y="0"/>
            <wp:positionH relativeFrom="page">
              <wp:posOffset>506348</wp:posOffset>
            </wp:positionH>
            <wp:positionV relativeFrom="paragraph">
              <wp:posOffset>-51612</wp:posOffset>
            </wp:positionV>
            <wp:extent cx="2447925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47925" cy="180"/>
                    </a:xfrm>
                    <a:custGeom>
                      <a:rect l="l" t="t" r="r" b="b"/>
                      <a:pathLst>
                        <a:path w="2447925" h="180">
                          <a:moveTo>
                            <a:pt x="0" y="0"/>
                          </a:moveTo>
                          <a:lnTo>
                            <a:pt x="2447925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razítko/podpis/datum    dodavatele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6" w:after="0" w:line="240" w:lineRule="auto"/>
        <w:ind w:left="4761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Str</w:t>
      </w:r>
      <w:r>
        <w:rPr lang="en-US"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SansSerif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9C8DA9E-BB94-4D68-81FE-EB185226549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image" Target="media/image105.png"/><Relationship Id="rId111" Type="http://schemas.openxmlformats.org/officeDocument/2006/relationships/hyperlink" TargetMode="External" Target="http://p.o.Na"/><Relationship Id="rId114" Type="http://schemas.openxmlformats.org/officeDocument/2006/relationships/image" Target="media/image114.png"/><Relationship Id="rId118" Type="http://schemas.openxmlformats.org/officeDocument/2006/relationships/image" Target="media/image118.png"/><Relationship Id="rId124" Type="http://schemas.openxmlformats.org/officeDocument/2006/relationships/image" Target="media/image124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2018-01-25T09:12:38Z</dcterms:created>
  <dcterms:modified xsi:type="dcterms:W3CDTF">2018-01-25T09:12:38Z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