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F" w:rsidRPr="00EF1FB6" w:rsidRDefault="00F6098F" w:rsidP="00F6098F">
      <w:pPr>
        <w:pStyle w:val="Nadpis6"/>
      </w:pPr>
      <w:r w:rsidRPr="00EF1FB6">
        <w:t>PŘEDMĚT PLNĚNÍ</w:t>
      </w:r>
    </w:p>
    <w:p w:rsidR="00F6098F" w:rsidRDefault="00F6098F" w:rsidP="001D00AE">
      <w:pPr>
        <w:rPr>
          <w:b/>
        </w:rPr>
      </w:pPr>
    </w:p>
    <w:p w:rsidR="001D00AE" w:rsidRDefault="001D00AE" w:rsidP="001D00AE">
      <w:pPr>
        <w:numPr>
          <w:ilvl w:val="0"/>
          <w:numId w:val="2"/>
        </w:numPr>
        <w:rPr>
          <w:b/>
        </w:rPr>
      </w:pPr>
      <w:r>
        <w:rPr>
          <w:b/>
        </w:rPr>
        <w:t>Rozšíření</w:t>
      </w:r>
      <w:r w:rsidRPr="003E3579">
        <w:rPr>
          <w:b/>
        </w:rPr>
        <w:t xml:space="preserve"> rozsahu plnění</w:t>
      </w:r>
    </w:p>
    <w:p w:rsidR="001D00AE" w:rsidRPr="003E3579" w:rsidRDefault="001D00AE" w:rsidP="001D00AE">
      <w:pPr>
        <w:rPr>
          <w:b/>
        </w:rPr>
      </w:pPr>
    </w:p>
    <w:p w:rsidR="001D00AE" w:rsidRDefault="001D00AE" w:rsidP="001D00AE">
      <w:r w:rsidRPr="00EF1FB6">
        <w:t xml:space="preserve">Předmět plnění se </w:t>
      </w:r>
      <w:r>
        <w:t>rozšiřuje</w:t>
      </w:r>
      <w:r w:rsidRPr="00EF1FB6">
        <w:t xml:space="preserve"> </w:t>
      </w:r>
      <w:r>
        <w:t xml:space="preserve">o následující práce na jednotlivé akce specifikované v příloze č. 3/2017, č. 4/2017, 5/2017, č. 3/2018 a 5/2018 smlouvy o </w:t>
      </w:r>
      <w:r w:rsidRPr="00F3263D">
        <w:t>dílo</w:t>
      </w:r>
      <w:r w:rsidRPr="00F3263D">
        <w:rPr>
          <w:b/>
        </w:rPr>
        <w:t xml:space="preserve"> </w:t>
      </w:r>
      <w:r w:rsidRPr="005830CF">
        <w:t>č. objednatele 967/2015, č. zhotovitele A1557/15</w:t>
      </w:r>
      <w:r w:rsidRPr="00F3263D">
        <w:t>:</w:t>
      </w:r>
    </w:p>
    <w:p w:rsidR="001D00AE" w:rsidRDefault="001D00AE" w:rsidP="001D00AE"/>
    <w:tbl>
      <w:tblPr>
        <w:tblW w:w="864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"/>
        <w:gridCol w:w="7583"/>
        <w:gridCol w:w="119"/>
        <w:gridCol w:w="46"/>
        <w:gridCol w:w="827"/>
      </w:tblGrid>
      <w:tr w:rsidR="001D00AE" w:rsidRPr="008C7031" w:rsidTr="00742B1E">
        <w:trPr>
          <w:gridAfter w:val="1"/>
          <w:wAfter w:w="827" w:type="dxa"/>
          <w:trHeight w:val="270"/>
        </w:trPr>
        <w:tc>
          <w:tcPr>
            <w:tcW w:w="7820" w:type="dxa"/>
            <w:gridSpan w:val="4"/>
            <w:shd w:val="clear" w:color="auto" w:fill="auto"/>
            <w:hideMark/>
          </w:tcPr>
          <w:p w:rsidR="001D00AE" w:rsidRPr="00ED173F" w:rsidRDefault="001D00AE" w:rsidP="00742B1E">
            <w:pPr>
              <w:rPr>
                <w:szCs w:val="24"/>
              </w:rPr>
            </w:pPr>
            <w:r w:rsidRPr="00ED173F">
              <w:rPr>
                <w:b/>
                <w:szCs w:val="24"/>
              </w:rPr>
              <w:t xml:space="preserve">Práce dle přílohy č. </w:t>
            </w:r>
            <w:r>
              <w:rPr>
                <w:b/>
                <w:szCs w:val="24"/>
              </w:rPr>
              <w:t>3</w:t>
            </w:r>
            <w:r w:rsidRPr="00ED173F">
              <w:rPr>
                <w:b/>
                <w:szCs w:val="24"/>
              </w:rPr>
              <w:t xml:space="preserve">/2017  SOD </w:t>
            </w:r>
            <w:r>
              <w:rPr>
                <w:b/>
                <w:szCs w:val="24"/>
              </w:rPr>
              <w:t>–</w:t>
            </w:r>
            <w:r w:rsidRPr="00ED173F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Betonové a zděné objekty</w:t>
            </w:r>
          </w:p>
        </w:tc>
      </w:tr>
      <w:tr w:rsidR="001D00AE" w:rsidRPr="00361F7E" w:rsidTr="00742B1E">
        <w:trPr>
          <w:gridAfter w:val="1"/>
          <w:wAfter w:w="827" w:type="dxa"/>
          <w:trHeight w:val="270"/>
        </w:trPr>
        <w:tc>
          <w:tcPr>
            <w:tcW w:w="7820" w:type="dxa"/>
            <w:gridSpan w:val="4"/>
            <w:shd w:val="clear" w:color="auto" w:fill="auto"/>
            <w:hideMark/>
          </w:tcPr>
          <w:p w:rsidR="001D00AE" w:rsidRPr="00ED173F" w:rsidRDefault="001D00AE" w:rsidP="00742B1E">
            <w:pPr>
              <w:rPr>
                <w:szCs w:val="24"/>
              </w:rPr>
            </w:pPr>
          </w:p>
          <w:p w:rsidR="001D00AE" w:rsidRDefault="001D00AE" w:rsidP="00742B1E">
            <w:pPr>
              <w:jc w:val="left"/>
              <w:rPr>
                <w:b/>
                <w:color w:val="000000"/>
                <w:szCs w:val="24"/>
              </w:rPr>
            </w:pPr>
            <w:r w:rsidRPr="00ED173F">
              <w:rPr>
                <w:b/>
                <w:color w:val="000000"/>
                <w:szCs w:val="24"/>
              </w:rPr>
              <w:t>PODHORA (III.,</w:t>
            </w:r>
            <w:r>
              <w:rPr>
                <w:b/>
                <w:color w:val="000000"/>
                <w:szCs w:val="24"/>
              </w:rPr>
              <w:t xml:space="preserve"> KV</w:t>
            </w:r>
            <w:r w:rsidRPr="00ED173F">
              <w:rPr>
                <w:b/>
                <w:color w:val="000000"/>
                <w:szCs w:val="24"/>
              </w:rPr>
              <w:t>)</w:t>
            </w:r>
          </w:p>
          <w:p w:rsidR="001D00AE" w:rsidRPr="005B30D0" w:rsidRDefault="001D00AE" w:rsidP="00742B1E">
            <w:pPr>
              <w:jc w:val="left"/>
              <w:rPr>
                <w:rFonts w:ascii="Arial CE" w:hAnsi="Arial CE" w:cs="Arial CE"/>
                <w:b/>
                <w:bCs/>
                <w:i/>
                <w:sz w:val="20"/>
              </w:rPr>
            </w:pPr>
            <w:r w:rsidRPr="005B30D0">
              <w:rPr>
                <w:b/>
                <w:i/>
                <w:color w:val="000000"/>
                <w:sz w:val="20"/>
              </w:rPr>
              <w:t xml:space="preserve">Po výstavbě drénů na vodním díle byly zjištěny vyšší hladiny vody v pozorovacích vrtech. Pro další postup bylo nutné zajistit podklady. </w:t>
            </w:r>
          </w:p>
        </w:tc>
      </w:tr>
      <w:tr w:rsidR="001D00AE" w:rsidRPr="00361F7E" w:rsidTr="00742B1E">
        <w:trPr>
          <w:gridAfter w:val="1"/>
          <w:wAfter w:w="827" w:type="dxa"/>
          <w:trHeight w:val="270"/>
        </w:trPr>
        <w:tc>
          <w:tcPr>
            <w:tcW w:w="7820" w:type="dxa"/>
            <w:gridSpan w:val="4"/>
            <w:shd w:val="clear" w:color="auto" w:fill="auto"/>
            <w:hideMark/>
          </w:tcPr>
          <w:p w:rsidR="001D00AE" w:rsidRPr="00ED173F" w:rsidRDefault="001D00AE" w:rsidP="00742B1E">
            <w:pPr>
              <w:rPr>
                <w:szCs w:val="24"/>
              </w:rPr>
            </w:pPr>
            <w:r w:rsidRPr="00ED173F">
              <w:rPr>
                <w:szCs w:val="24"/>
              </w:rPr>
              <w:t xml:space="preserve"> - Pasportizace stavu pozorovacích vrtů</w:t>
            </w:r>
            <w:r>
              <w:rPr>
                <w:szCs w:val="24"/>
              </w:rPr>
              <w:t>, o</w:t>
            </w:r>
            <w:r w:rsidRPr="00ED173F">
              <w:rPr>
                <w:szCs w:val="24"/>
              </w:rPr>
              <w:t>věření hloubek vrtů</w:t>
            </w:r>
            <w:r>
              <w:rPr>
                <w:szCs w:val="24"/>
              </w:rPr>
              <w:t>, k</w:t>
            </w:r>
            <w:r w:rsidRPr="00ED173F">
              <w:rPr>
                <w:szCs w:val="24"/>
              </w:rPr>
              <w:t>amerový průzkum vrtů</w:t>
            </w:r>
            <w:r>
              <w:rPr>
                <w:szCs w:val="24"/>
              </w:rPr>
              <w:t>, v</w:t>
            </w:r>
            <w:r w:rsidRPr="00ED173F">
              <w:rPr>
                <w:szCs w:val="24"/>
              </w:rPr>
              <w:t>ykreslení depresních křivek v měrných profilech</w:t>
            </w:r>
          </w:p>
        </w:tc>
      </w:tr>
      <w:tr w:rsidR="001D00AE" w:rsidRPr="008C7031" w:rsidTr="00742B1E">
        <w:trPr>
          <w:gridAfter w:val="1"/>
          <w:wAfter w:w="827" w:type="dxa"/>
          <w:trHeight w:val="270"/>
        </w:trPr>
        <w:tc>
          <w:tcPr>
            <w:tcW w:w="7820" w:type="dxa"/>
            <w:gridSpan w:val="4"/>
            <w:shd w:val="clear" w:color="auto" w:fill="auto"/>
            <w:hideMark/>
          </w:tcPr>
          <w:p w:rsidR="001D00AE" w:rsidRPr="008C7031" w:rsidRDefault="001D00AE" w:rsidP="00742B1E">
            <w:pPr>
              <w:rPr>
                <w:szCs w:val="24"/>
              </w:rPr>
            </w:pPr>
          </w:p>
        </w:tc>
      </w:tr>
      <w:tr w:rsidR="001D00AE" w:rsidRPr="008C7031" w:rsidTr="00742B1E">
        <w:trPr>
          <w:gridAfter w:val="1"/>
          <w:wAfter w:w="827" w:type="dxa"/>
          <w:trHeight w:val="552"/>
        </w:trPr>
        <w:tc>
          <w:tcPr>
            <w:tcW w:w="7820" w:type="dxa"/>
            <w:gridSpan w:val="4"/>
            <w:shd w:val="clear" w:color="auto" w:fill="auto"/>
            <w:hideMark/>
          </w:tcPr>
          <w:p w:rsidR="001D00AE" w:rsidRDefault="001D00AE" w:rsidP="00742B1E">
            <w:pPr>
              <w:rPr>
                <w:b/>
                <w:szCs w:val="24"/>
              </w:rPr>
            </w:pPr>
          </w:p>
          <w:p w:rsidR="001D00AE" w:rsidRPr="008C7031" w:rsidRDefault="001D00AE" w:rsidP="00742B1E">
            <w:pPr>
              <w:rPr>
                <w:b/>
                <w:szCs w:val="24"/>
              </w:rPr>
            </w:pPr>
            <w:r w:rsidRPr="008C7031">
              <w:rPr>
                <w:b/>
                <w:szCs w:val="24"/>
              </w:rPr>
              <w:t>Práce dle přílohy č. 4</w:t>
            </w:r>
            <w:r>
              <w:rPr>
                <w:b/>
                <w:szCs w:val="24"/>
              </w:rPr>
              <w:t xml:space="preserve">/2017 </w:t>
            </w:r>
            <w:r w:rsidRPr="008C7031">
              <w:rPr>
                <w:b/>
                <w:szCs w:val="24"/>
              </w:rPr>
              <w:t xml:space="preserve"> SOD - Kontroly prostorů vtoků do spodních výpustí přehrad, komplexní prohlídky technologie</w:t>
            </w:r>
          </w:p>
        </w:tc>
      </w:tr>
      <w:tr w:rsidR="001D00AE" w:rsidRPr="00361F7E" w:rsidTr="00742B1E">
        <w:trPr>
          <w:gridAfter w:val="2"/>
          <w:wAfter w:w="873" w:type="dxa"/>
          <w:trHeight w:val="255"/>
        </w:trPr>
        <w:tc>
          <w:tcPr>
            <w:tcW w:w="7774" w:type="dxa"/>
            <w:gridSpan w:val="3"/>
            <w:shd w:val="clear" w:color="auto" w:fill="auto"/>
            <w:vAlign w:val="center"/>
            <w:hideMark/>
          </w:tcPr>
          <w:p w:rsidR="001D00AE" w:rsidRDefault="001D00AE" w:rsidP="00742B1E">
            <w:pPr>
              <w:jc w:val="left"/>
              <w:rPr>
                <w:b/>
                <w:color w:val="000000"/>
                <w:szCs w:val="24"/>
              </w:rPr>
            </w:pPr>
          </w:p>
          <w:p w:rsidR="001D00AE" w:rsidRDefault="001D00AE" w:rsidP="00742B1E">
            <w:pPr>
              <w:jc w:val="left"/>
              <w:rPr>
                <w:rStyle w:val="Siln"/>
                <w:rFonts w:ascii="Arial CE" w:hAnsi="Arial CE" w:cs="Arial CE"/>
                <w:b w:val="0"/>
                <w:sz w:val="20"/>
              </w:rPr>
            </w:pPr>
            <w:r w:rsidRPr="00361F7E">
              <w:rPr>
                <w:b/>
                <w:color w:val="000000"/>
                <w:szCs w:val="24"/>
              </w:rPr>
              <w:t>ERVĚNICKÝ KORIDOR (II.,</w:t>
            </w:r>
            <w:proofErr w:type="spellStart"/>
            <w:r w:rsidRPr="00361F7E">
              <w:rPr>
                <w:b/>
                <w:color w:val="000000"/>
                <w:szCs w:val="24"/>
              </w:rPr>
              <w:t>Cho</w:t>
            </w:r>
            <w:proofErr w:type="spellEnd"/>
            <w:r w:rsidRPr="00361F7E">
              <w:rPr>
                <w:b/>
                <w:color w:val="000000"/>
                <w:szCs w:val="24"/>
              </w:rPr>
              <w:t>)</w:t>
            </w:r>
            <w:r w:rsidRPr="00361F7E">
              <w:rPr>
                <w:rStyle w:val="Siln"/>
                <w:rFonts w:ascii="Arial CE" w:hAnsi="Arial CE" w:cs="Arial CE"/>
                <w:sz w:val="20"/>
              </w:rPr>
              <w:t xml:space="preserve"> </w:t>
            </w:r>
          </w:p>
          <w:p w:rsidR="001D00AE" w:rsidRPr="00515AC9" w:rsidRDefault="001D00AE" w:rsidP="00742B1E">
            <w:pPr>
              <w:jc w:val="left"/>
              <w:rPr>
                <w:i/>
              </w:rPr>
            </w:pPr>
            <w:r w:rsidRPr="00515AC9">
              <w:rPr>
                <w:rStyle w:val="Siln"/>
                <w:i/>
                <w:sz w:val="20"/>
              </w:rPr>
              <w:t xml:space="preserve">Z důvodu stále neprobíhající stavby na revitalizaci </w:t>
            </w:r>
            <w:proofErr w:type="spellStart"/>
            <w:r w:rsidRPr="00515AC9">
              <w:rPr>
                <w:rStyle w:val="Siln"/>
                <w:i/>
                <w:sz w:val="20"/>
              </w:rPr>
              <w:t>Ervěnického</w:t>
            </w:r>
            <w:proofErr w:type="spellEnd"/>
            <w:r w:rsidRPr="00515AC9">
              <w:rPr>
                <w:rStyle w:val="Siln"/>
                <w:i/>
                <w:sz w:val="20"/>
              </w:rPr>
              <w:t xml:space="preserve"> koridoru Bíliny je nutné zajistit dohled nad potrubími vedoucími po pláni EK.</w:t>
            </w:r>
          </w:p>
        </w:tc>
      </w:tr>
      <w:tr w:rsidR="001D00AE" w:rsidRPr="002711E9" w:rsidTr="00742B1E">
        <w:trPr>
          <w:gridAfter w:val="2"/>
          <w:wAfter w:w="873" w:type="dxa"/>
          <w:trHeight w:val="255"/>
        </w:trPr>
        <w:tc>
          <w:tcPr>
            <w:tcW w:w="7774" w:type="dxa"/>
            <w:gridSpan w:val="3"/>
            <w:shd w:val="clear" w:color="auto" w:fill="auto"/>
            <w:vAlign w:val="center"/>
            <w:hideMark/>
          </w:tcPr>
          <w:p w:rsidR="001D00AE" w:rsidRPr="00361F7E" w:rsidRDefault="001D00AE" w:rsidP="00742B1E">
            <w:pPr>
              <w:rPr>
                <w:color w:val="000000"/>
                <w:szCs w:val="24"/>
              </w:rPr>
            </w:pPr>
            <w:r w:rsidRPr="00361F7E">
              <w:rPr>
                <w:color w:val="000000"/>
                <w:szCs w:val="24"/>
              </w:rPr>
              <w:t xml:space="preserve"> - geodetické zaměření tvaru potrubí po rektifikaci, 209 profilů o jednom bodu na </w:t>
            </w:r>
            <w:proofErr w:type="gramStart"/>
            <w:r w:rsidRPr="00361F7E">
              <w:rPr>
                <w:color w:val="000000"/>
                <w:szCs w:val="24"/>
              </w:rPr>
              <w:t>čtyřech</w:t>
            </w:r>
            <w:proofErr w:type="gramEnd"/>
            <w:r w:rsidRPr="00361F7E">
              <w:rPr>
                <w:color w:val="000000"/>
                <w:szCs w:val="24"/>
              </w:rPr>
              <w:t xml:space="preserve"> potrubí, tj. 836 zaměřovaných bodů + 2 x 46 bodů na pláni, vtokový a výtokový objekt.</w:t>
            </w:r>
          </w:p>
        </w:tc>
      </w:tr>
      <w:tr w:rsidR="001D00AE" w:rsidRPr="002711E9" w:rsidTr="00742B1E">
        <w:trPr>
          <w:gridAfter w:val="2"/>
          <w:wAfter w:w="873" w:type="dxa"/>
          <w:trHeight w:val="255"/>
        </w:trPr>
        <w:tc>
          <w:tcPr>
            <w:tcW w:w="7774" w:type="dxa"/>
            <w:gridSpan w:val="3"/>
            <w:shd w:val="clear" w:color="auto" w:fill="auto"/>
            <w:vAlign w:val="center"/>
          </w:tcPr>
          <w:p w:rsidR="001D00AE" w:rsidRPr="00361F7E" w:rsidRDefault="001D00AE" w:rsidP="00742B1E">
            <w:pPr>
              <w:rPr>
                <w:color w:val="000000"/>
                <w:szCs w:val="24"/>
              </w:rPr>
            </w:pPr>
            <w:r w:rsidRPr="00361F7E">
              <w:rPr>
                <w:color w:val="000000"/>
                <w:szCs w:val="24"/>
              </w:rPr>
              <w:t xml:space="preserve"> - vyhodnocení geodetických měření, skutečných průhybů potrubí, doporučení pro další provoz</w:t>
            </w:r>
          </w:p>
        </w:tc>
      </w:tr>
      <w:tr w:rsidR="001D00AE" w:rsidRPr="002711E9" w:rsidTr="00742B1E">
        <w:trPr>
          <w:gridAfter w:val="2"/>
          <w:wAfter w:w="873" w:type="dxa"/>
          <w:trHeight w:val="255"/>
        </w:trPr>
        <w:tc>
          <w:tcPr>
            <w:tcW w:w="7774" w:type="dxa"/>
            <w:gridSpan w:val="3"/>
            <w:shd w:val="clear" w:color="auto" w:fill="auto"/>
            <w:vAlign w:val="center"/>
          </w:tcPr>
          <w:p w:rsidR="001D00AE" w:rsidRPr="00361F7E" w:rsidRDefault="001D00AE" w:rsidP="00742B1E">
            <w:pPr>
              <w:rPr>
                <w:color w:val="000000"/>
                <w:szCs w:val="24"/>
              </w:rPr>
            </w:pPr>
          </w:p>
        </w:tc>
      </w:tr>
      <w:tr w:rsidR="001D00AE" w:rsidRPr="002711E9" w:rsidTr="00742B1E">
        <w:trPr>
          <w:gridAfter w:val="2"/>
          <w:wAfter w:w="873" w:type="dxa"/>
          <w:trHeight w:val="255"/>
        </w:trPr>
        <w:tc>
          <w:tcPr>
            <w:tcW w:w="7774" w:type="dxa"/>
            <w:gridSpan w:val="3"/>
            <w:shd w:val="clear" w:color="auto" w:fill="auto"/>
            <w:vAlign w:val="center"/>
          </w:tcPr>
          <w:p w:rsidR="001D00AE" w:rsidRDefault="001D00AE" w:rsidP="00742B1E">
            <w:pPr>
              <w:jc w:val="left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>
              <w:rPr>
                <w:b/>
                <w:color w:val="000000"/>
                <w:szCs w:val="24"/>
              </w:rPr>
              <w:t>TEREZÍN  (</w:t>
            </w:r>
            <w:proofErr w:type="spellStart"/>
            <w:r>
              <w:rPr>
                <w:b/>
                <w:color w:val="000000"/>
                <w:szCs w:val="24"/>
              </w:rPr>
              <w:t>III</w:t>
            </w:r>
            <w:proofErr w:type="gramEnd"/>
            <w:r>
              <w:rPr>
                <w:b/>
                <w:color w:val="000000"/>
                <w:szCs w:val="24"/>
              </w:rPr>
              <w:t>.,Te</w:t>
            </w:r>
            <w:proofErr w:type="spellEnd"/>
            <w:r w:rsidRPr="005164FF">
              <w:rPr>
                <w:b/>
                <w:color w:val="000000"/>
                <w:szCs w:val="24"/>
              </w:rPr>
              <w:t>)</w:t>
            </w:r>
            <w:r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  <w:p w:rsidR="001D00AE" w:rsidRPr="00515AC9" w:rsidRDefault="001D00AE" w:rsidP="00742B1E">
            <w:pPr>
              <w:jc w:val="left"/>
              <w:rPr>
                <w:b/>
                <w:bCs/>
                <w:i/>
                <w:sz w:val="20"/>
              </w:rPr>
            </w:pPr>
            <w:r w:rsidRPr="00515AC9">
              <w:rPr>
                <w:b/>
                <w:bCs/>
                <w:i/>
                <w:sz w:val="20"/>
              </w:rPr>
              <w:t>Neproběhlo hrazení na jezu Doksany, místo toho bylo hrazeno a následně prohlédnuto vodní dílo jez Terezín.</w:t>
            </w:r>
          </w:p>
        </w:tc>
      </w:tr>
      <w:tr w:rsidR="001D00AE" w:rsidRPr="002711E9" w:rsidTr="00742B1E">
        <w:trPr>
          <w:gridAfter w:val="2"/>
          <w:wAfter w:w="873" w:type="dxa"/>
          <w:trHeight w:val="255"/>
        </w:trPr>
        <w:tc>
          <w:tcPr>
            <w:tcW w:w="7774" w:type="dxa"/>
            <w:gridSpan w:val="3"/>
            <w:shd w:val="clear" w:color="auto" w:fill="auto"/>
          </w:tcPr>
          <w:p w:rsidR="001D00AE" w:rsidRDefault="001D00AE" w:rsidP="00742B1E">
            <w:pPr>
              <w:rPr>
                <w:rFonts w:ascii="Arial CE" w:hAnsi="Arial CE" w:cs="Arial CE"/>
                <w:color w:val="000000"/>
                <w:sz w:val="20"/>
              </w:rPr>
            </w:pPr>
            <w:r>
              <w:rPr>
                <w:rFonts w:ascii="Arial CE" w:hAnsi="Arial CE" w:cs="Arial CE"/>
                <w:color w:val="000000"/>
                <w:sz w:val="20"/>
              </w:rPr>
              <w:t xml:space="preserve"> </w:t>
            </w:r>
            <w:r w:rsidRPr="005164FF">
              <w:rPr>
                <w:color w:val="000000"/>
                <w:szCs w:val="24"/>
              </w:rPr>
              <w:t xml:space="preserve">- stojní prohlídka jezového pole při </w:t>
            </w:r>
            <w:proofErr w:type="spellStart"/>
            <w:r w:rsidRPr="005164FF">
              <w:rPr>
                <w:color w:val="000000"/>
                <w:szCs w:val="24"/>
              </w:rPr>
              <w:t>zahražení</w:t>
            </w:r>
            <w:proofErr w:type="spellEnd"/>
          </w:p>
        </w:tc>
      </w:tr>
      <w:tr w:rsidR="001D00AE" w:rsidRPr="008C7031" w:rsidTr="00742B1E">
        <w:trPr>
          <w:gridAfter w:val="1"/>
          <w:wAfter w:w="827" w:type="dxa"/>
          <w:trHeight w:val="255"/>
        </w:trPr>
        <w:tc>
          <w:tcPr>
            <w:tcW w:w="7820" w:type="dxa"/>
            <w:gridSpan w:val="4"/>
            <w:shd w:val="clear" w:color="auto" w:fill="auto"/>
            <w:hideMark/>
          </w:tcPr>
          <w:p w:rsidR="001D00AE" w:rsidRDefault="001D00AE" w:rsidP="00742B1E">
            <w:pPr>
              <w:rPr>
                <w:color w:val="000000"/>
                <w:szCs w:val="24"/>
              </w:rPr>
            </w:pPr>
          </w:p>
          <w:p w:rsidR="001D00AE" w:rsidRPr="008C7031" w:rsidRDefault="001D00AE" w:rsidP="00742B1E">
            <w:pPr>
              <w:rPr>
                <w:color w:val="000000"/>
                <w:szCs w:val="24"/>
              </w:rPr>
            </w:pPr>
            <w:r w:rsidRPr="008C7031">
              <w:rPr>
                <w:b/>
                <w:szCs w:val="24"/>
              </w:rPr>
              <w:t xml:space="preserve">Práce dle přílohy č. </w:t>
            </w:r>
            <w:r>
              <w:rPr>
                <w:b/>
                <w:szCs w:val="24"/>
              </w:rPr>
              <w:t xml:space="preserve">5/2017 </w:t>
            </w:r>
            <w:r w:rsidRPr="008C7031">
              <w:rPr>
                <w:b/>
                <w:szCs w:val="24"/>
              </w:rPr>
              <w:t xml:space="preserve"> SOD - </w:t>
            </w:r>
            <w:r>
              <w:rPr>
                <w:b/>
                <w:szCs w:val="24"/>
              </w:rPr>
              <w:t>PPO</w:t>
            </w:r>
          </w:p>
        </w:tc>
      </w:tr>
      <w:tr w:rsidR="001D00AE" w:rsidTr="00742B1E">
        <w:tblPrEx>
          <w:tblCellMar>
            <w:left w:w="0" w:type="dxa"/>
            <w:right w:w="0" w:type="dxa"/>
          </w:tblCellMar>
        </w:tblPrEx>
        <w:trPr>
          <w:gridAfter w:val="3"/>
          <w:wAfter w:w="992" w:type="dxa"/>
          <w:trHeight w:val="255"/>
        </w:trPr>
        <w:tc>
          <w:tcPr>
            <w:tcW w:w="765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0AE" w:rsidRDefault="001D00AE" w:rsidP="001D00AE">
            <w:pPr>
              <w:spacing w:before="240"/>
              <w:ind w:left="127"/>
              <w:jc w:val="left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b/>
                <w:color w:val="000000"/>
                <w:szCs w:val="24"/>
              </w:rPr>
              <w:t>PP0 TEREZÍN (III., Te</w:t>
            </w:r>
            <w:r w:rsidRPr="00971EAB">
              <w:rPr>
                <w:b/>
                <w:color w:val="000000"/>
                <w:szCs w:val="24"/>
              </w:rPr>
              <w:t>)</w:t>
            </w:r>
            <w:r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</w:tr>
      <w:tr w:rsidR="001D00AE" w:rsidTr="00742B1E">
        <w:tblPrEx>
          <w:tblCellMar>
            <w:left w:w="0" w:type="dxa"/>
            <w:right w:w="0" w:type="dxa"/>
          </w:tblCellMar>
        </w:tblPrEx>
        <w:trPr>
          <w:gridAfter w:val="3"/>
          <w:wAfter w:w="992" w:type="dxa"/>
          <w:trHeight w:val="255"/>
        </w:trPr>
        <w:tc>
          <w:tcPr>
            <w:tcW w:w="765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D00AE" w:rsidRPr="00515AC9" w:rsidRDefault="001D00AE" w:rsidP="00742B1E">
            <w:pPr>
              <w:ind w:left="127"/>
              <w:rPr>
                <w:b/>
                <w:i/>
                <w:sz w:val="20"/>
              </w:rPr>
            </w:pPr>
            <w:r w:rsidRPr="00515AC9">
              <w:rPr>
                <w:b/>
                <w:i/>
                <w:sz w:val="20"/>
              </w:rPr>
              <w:t xml:space="preserve">Z prohlídky TBD bylo dohodnuto uvedené geodetické zaměření deformovaného prahu mobilního hrazení. Výsledky budou případně použity i pro reklamační řízení. </w:t>
            </w:r>
          </w:p>
          <w:p w:rsidR="001D00AE" w:rsidRDefault="001D00AE" w:rsidP="00742B1E">
            <w:pPr>
              <w:ind w:left="127"/>
              <w:rPr>
                <w:rFonts w:ascii="Arial CE" w:hAnsi="Arial CE" w:cs="Arial CE"/>
                <w:sz w:val="20"/>
              </w:rPr>
            </w:pPr>
            <w:r w:rsidRPr="00971EAB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1x zkrácené geodetické měření mobilních hrazení předpolí mostu přes Ohři</w:t>
            </w:r>
          </w:p>
        </w:tc>
      </w:tr>
      <w:tr w:rsidR="001D00AE" w:rsidTr="00742B1E">
        <w:tblPrEx>
          <w:tblCellMar>
            <w:left w:w="0" w:type="dxa"/>
            <w:right w:w="0" w:type="dxa"/>
          </w:tblCellMar>
        </w:tblPrEx>
        <w:trPr>
          <w:gridAfter w:val="3"/>
          <w:wAfter w:w="992" w:type="dxa"/>
          <w:trHeight w:val="255"/>
        </w:trPr>
        <w:tc>
          <w:tcPr>
            <w:tcW w:w="765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D00AE" w:rsidRDefault="001D00AE" w:rsidP="00742B1E">
            <w:pPr>
              <w:ind w:left="127"/>
              <w:rPr>
                <w:b/>
                <w:szCs w:val="24"/>
              </w:rPr>
            </w:pPr>
          </w:p>
          <w:p w:rsidR="001D00AE" w:rsidRDefault="001D00AE" w:rsidP="00742B1E">
            <w:pPr>
              <w:ind w:left="127"/>
              <w:rPr>
                <w:rFonts w:ascii="Arial CE" w:hAnsi="Arial CE" w:cs="Arial CE"/>
                <w:sz w:val="20"/>
              </w:rPr>
            </w:pPr>
            <w:r w:rsidRPr="00ED173F">
              <w:rPr>
                <w:b/>
                <w:szCs w:val="24"/>
              </w:rPr>
              <w:t xml:space="preserve">Práce dle přílohy č. </w:t>
            </w:r>
            <w:r>
              <w:rPr>
                <w:b/>
                <w:szCs w:val="24"/>
              </w:rPr>
              <w:t>3</w:t>
            </w:r>
            <w:r w:rsidRPr="00ED173F">
              <w:rPr>
                <w:b/>
                <w:szCs w:val="24"/>
              </w:rPr>
              <w:t>/201</w:t>
            </w:r>
            <w:r>
              <w:rPr>
                <w:b/>
                <w:szCs w:val="24"/>
              </w:rPr>
              <w:t>8</w:t>
            </w:r>
            <w:r w:rsidRPr="00ED173F">
              <w:rPr>
                <w:b/>
                <w:szCs w:val="24"/>
              </w:rPr>
              <w:t xml:space="preserve">  SOD </w:t>
            </w:r>
            <w:r>
              <w:rPr>
                <w:b/>
                <w:szCs w:val="24"/>
              </w:rPr>
              <w:t>–</w:t>
            </w:r>
            <w:r w:rsidRPr="00ED173F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Betonové a zděné objekty</w:t>
            </w:r>
          </w:p>
        </w:tc>
      </w:tr>
      <w:tr w:rsidR="001D00AE" w:rsidTr="00742B1E">
        <w:tblPrEx>
          <w:tblCellMar>
            <w:left w:w="0" w:type="dxa"/>
            <w:right w:w="0" w:type="dxa"/>
          </w:tblCellMar>
        </w:tblPrEx>
        <w:trPr>
          <w:gridAfter w:val="3"/>
          <w:wAfter w:w="992" w:type="dxa"/>
          <w:trHeight w:val="255"/>
        </w:trPr>
        <w:tc>
          <w:tcPr>
            <w:tcW w:w="765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0AE" w:rsidRDefault="001D00AE" w:rsidP="00742B1E">
            <w:pPr>
              <w:spacing w:before="240"/>
              <w:ind w:left="127"/>
              <w:jc w:val="left"/>
              <w:rPr>
                <w:b/>
                <w:color w:val="000000"/>
                <w:szCs w:val="24"/>
              </w:rPr>
            </w:pPr>
            <w:proofErr w:type="gramStart"/>
            <w:r>
              <w:rPr>
                <w:b/>
                <w:color w:val="000000"/>
                <w:szCs w:val="24"/>
              </w:rPr>
              <w:t>KADAŇ  (III</w:t>
            </w:r>
            <w:proofErr w:type="gramEnd"/>
            <w:r>
              <w:rPr>
                <w:b/>
                <w:color w:val="000000"/>
                <w:szCs w:val="24"/>
              </w:rPr>
              <w:t>.,</w:t>
            </w:r>
            <w:proofErr w:type="spellStart"/>
            <w:r>
              <w:rPr>
                <w:b/>
                <w:color w:val="000000"/>
                <w:szCs w:val="24"/>
              </w:rPr>
              <w:t>Cho</w:t>
            </w:r>
            <w:proofErr w:type="spellEnd"/>
            <w:r w:rsidRPr="00BE4EEF">
              <w:rPr>
                <w:b/>
                <w:color w:val="000000"/>
                <w:szCs w:val="24"/>
              </w:rPr>
              <w:t xml:space="preserve">) </w:t>
            </w:r>
          </w:p>
          <w:p w:rsidR="001D00AE" w:rsidRPr="00515AC9" w:rsidRDefault="001D00AE" w:rsidP="00742B1E">
            <w:pPr>
              <w:ind w:left="125"/>
              <w:jc w:val="left"/>
              <w:rPr>
                <w:b/>
                <w:i/>
                <w:color w:val="000000"/>
                <w:sz w:val="20"/>
              </w:rPr>
            </w:pPr>
            <w:r w:rsidRPr="00515AC9">
              <w:rPr>
                <w:b/>
                <w:i/>
                <w:sz w:val="20"/>
              </w:rPr>
              <w:t>Objednatel z provozních důvodů požaduje přesun plnění na VD Kadaň z roku 2017 na rok 2018 z důvodu realizace stavby.</w:t>
            </w:r>
          </w:p>
        </w:tc>
      </w:tr>
      <w:tr w:rsidR="001D00AE" w:rsidTr="00742B1E">
        <w:tblPrEx>
          <w:tblCellMar>
            <w:left w:w="0" w:type="dxa"/>
            <w:right w:w="0" w:type="dxa"/>
          </w:tblCellMar>
        </w:tblPrEx>
        <w:trPr>
          <w:gridAfter w:val="3"/>
          <w:wAfter w:w="992" w:type="dxa"/>
          <w:trHeight w:val="255"/>
        </w:trPr>
        <w:tc>
          <w:tcPr>
            <w:tcW w:w="765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D00AE" w:rsidRPr="00D21BE2" w:rsidRDefault="001D00AE" w:rsidP="00742B1E">
            <w:pPr>
              <w:ind w:left="127"/>
              <w:rPr>
                <w:color w:val="000000"/>
                <w:szCs w:val="24"/>
              </w:rPr>
            </w:pPr>
            <w:r w:rsidRPr="00D21BE2">
              <w:rPr>
                <w:color w:val="000000"/>
                <w:szCs w:val="24"/>
              </w:rPr>
              <w:t xml:space="preserve"> - geodetické měření svislých posunů na pilířích, zpracování, zhodnocení výsledků</w:t>
            </w:r>
          </w:p>
        </w:tc>
      </w:tr>
      <w:tr w:rsidR="001D00AE" w:rsidTr="00742B1E">
        <w:tblPrEx>
          <w:tblCellMar>
            <w:left w:w="0" w:type="dxa"/>
            <w:right w:w="0" w:type="dxa"/>
          </w:tblCellMar>
        </w:tblPrEx>
        <w:trPr>
          <w:gridAfter w:val="3"/>
          <w:wAfter w:w="992" w:type="dxa"/>
          <w:trHeight w:val="255"/>
        </w:trPr>
        <w:tc>
          <w:tcPr>
            <w:tcW w:w="765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D00AE" w:rsidRPr="00D21BE2" w:rsidRDefault="001D00AE" w:rsidP="00742B1E">
            <w:pPr>
              <w:ind w:left="127"/>
              <w:rPr>
                <w:color w:val="000000"/>
                <w:szCs w:val="24"/>
              </w:rPr>
            </w:pPr>
            <w:r w:rsidRPr="00D21BE2">
              <w:rPr>
                <w:color w:val="000000"/>
                <w:szCs w:val="24"/>
              </w:rPr>
              <w:t xml:space="preserve"> - geodetické měření vodorovných posunů a relativních změn vzdáleností pilířů, zpracování, zhodnocení výsledků</w:t>
            </w:r>
          </w:p>
        </w:tc>
      </w:tr>
      <w:tr w:rsidR="001D00AE" w:rsidRPr="008C7031" w:rsidTr="00742B1E">
        <w:trPr>
          <w:trHeight w:val="255"/>
        </w:trPr>
        <w:tc>
          <w:tcPr>
            <w:tcW w:w="8647" w:type="dxa"/>
            <w:gridSpan w:val="5"/>
            <w:shd w:val="clear" w:color="auto" w:fill="auto"/>
            <w:hideMark/>
          </w:tcPr>
          <w:p w:rsidR="001D00AE" w:rsidRPr="007D0451" w:rsidRDefault="001D00AE" w:rsidP="00742B1E">
            <w:pPr>
              <w:rPr>
                <w:b/>
                <w:color w:val="000000"/>
                <w:szCs w:val="24"/>
              </w:rPr>
            </w:pPr>
            <w:r>
              <w:t xml:space="preserve"> </w:t>
            </w:r>
          </w:p>
          <w:p w:rsidR="001D00AE" w:rsidRPr="007D0451" w:rsidRDefault="001D00AE" w:rsidP="00742B1E">
            <w:pPr>
              <w:rPr>
                <w:b/>
                <w:color w:val="000000"/>
                <w:szCs w:val="24"/>
              </w:rPr>
            </w:pPr>
            <w:r w:rsidRPr="007D0451">
              <w:rPr>
                <w:b/>
                <w:szCs w:val="24"/>
              </w:rPr>
              <w:lastRenderedPageBreak/>
              <w:t>Práce dle přílohy č. 5/2018  SOD - PPO</w:t>
            </w:r>
          </w:p>
        </w:tc>
      </w:tr>
      <w:tr w:rsidR="001D00AE" w:rsidTr="00742B1E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72" w:type="dxa"/>
          <w:wAfter w:w="873" w:type="dxa"/>
          <w:trHeight w:val="255"/>
        </w:trPr>
        <w:tc>
          <w:tcPr>
            <w:tcW w:w="7702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0AE" w:rsidRDefault="001D00AE" w:rsidP="001D00AE">
            <w:pPr>
              <w:spacing w:before="240"/>
              <w:jc w:val="left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b/>
                <w:color w:val="000000"/>
                <w:szCs w:val="24"/>
              </w:rPr>
              <w:lastRenderedPageBreak/>
              <w:t>PP0 TEREZÍN (III., Te</w:t>
            </w:r>
            <w:r w:rsidRPr="00971EAB">
              <w:rPr>
                <w:b/>
                <w:color w:val="000000"/>
                <w:szCs w:val="24"/>
              </w:rPr>
              <w:t>)</w:t>
            </w:r>
            <w:r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</w:tr>
      <w:tr w:rsidR="001D00AE" w:rsidTr="00742B1E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72" w:type="dxa"/>
          <w:wAfter w:w="873" w:type="dxa"/>
          <w:trHeight w:val="255"/>
        </w:trPr>
        <w:tc>
          <w:tcPr>
            <w:tcW w:w="770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D00AE" w:rsidRPr="00515AC9" w:rsidRDefault="001D00AE" w:rsidP="00742B1E">
            <w:pPr>
              <w:ind w:left="127"/>
              <w:rPr>
                <w:b/>
                <w:i/>
                <w:sz w:val="20"/>
              </w:rPr>
            </w:pPr>
            <w:r w:rsidRPr="00515AC9">
              <w:rPr>
                <w:b/>
                <w:i/>
                <w:sz w:val="20"/>
              </w:rPr>
              <w:t>Z prohlídky TBD bylo dohodnuto uvedené geodetické zaměření deformovaného prahu mobilního hrazení. Výsledky budou případně použity i pro reklamač</w:t>
            </w:r>
            <w:r>
              <w:rPr>
                <w:b/>
                <w:i/>
                <w:sz w:val="20"/>
              </w:rPr>
              <w:t>ní řízení – druhé, srovnávací měření.</w:t>
            </w:r>
          </w:p>
          <w:p w:rsidR="001D00AE" w:rsidRDefault="001D00AE" w:rsidP="00742B1E">
            <w:pPr>
              <w:rPr>
                <w:rFonts w:ascii="Arial CE" w:hAnsi="Arial CE" w:cs="Arial CE"/>
                <w:sz w:val="20"/>
              </w:rPr>
            </w:pPr>
            <w:r>
              <w:rPr>
                <w:rFonts w:ascii="Arial CE" w:hAnsi="Arial CE" w:cs="Arial CE"/>
                <w:sz w:val="20"/>
              </w:rPr>
              <w:t xml:space="preserve"> </w:t>
            </w:r>
            <w:r w:rsidRPr="00971EAB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2x zkrácené geodetické měření mobilních hrazení předpolí mostu přes Ohři</w:t>
            </w:r>
          </w:p>
        </w:tc>
      </w:tr>
    </w:tbl>
    <w:p w:rsidR="001D00AE" w:rsidRDefault="001D00AE" w:rsidP="001D00AE"/>
    <w:p w:rsidR="001D00AE" w:rsidRPr="00EF1FB6" w:rsidRDefault="001D00AE" w:rsidP="001D00AE"/>
    <w:p w:rsidR="001D00AE" w:rsidRDefault="001D00AE" w:rsidP="001D00AE">
      <w:pPr>
        <w:numPr>
          <w:ilvl w:val="0"/>
          <w:numId w:val="2"/>
        </w:numPr>
        <w:rPr>
          <w:b/>
        </w:rPr>
      </w:pPr>
      <w:r>
        <w:rPr>
          <w:b/>
        </w:rPr>
        <w:t>Snížení</w:t>
      </w:r>
      <w:r w:rsidRPr="003E3579">
        <w:rPr>
          <w:b/>
        </w:rPr>
        <w:t xml:space="preserve"> rozsahu plnění</w:t>
      </w:r>
    </w:p>
    <w:p w:rsidR="001D00AE" w:rsidRPr="003E3579" w:rsidRDefault="001D00AE" w:rsidP="001D00AE">
      <w:pPr>
        <w:rPr>
          <w:b/>
        </w:rPr>
      </w:pPr>
    </w:p>
    <w:p w:rsidR="001D00AE" w:rsidRDefault="001D00AE" w:rsidP="001D00AE">
      <w:r w:rsidRPr="00EF1FB6">
        <w:t xml:space="preserve">Předmět plnění se </w:t>
      </w:r>
      <w:r>
        <w:t>snižuje</w:t>
      </w:r>
      <w:r w:rsidRPr="00EF1FB6">
        <w:t xml:space="preserve"> </w:t>
      </w:r>
      <w:r>
        <w:t xml:space="preserve">o následující práce na jednotlivé akce specifikované v příloze č. 3/2017 a č. 4/2017, smlouvy o </w:t>
      </w:r>
      <w:r w:rsidRPr="00F3263D">
        <w:t>dílo</w:t>
      </w:r>
      <w:r w:rsidRPr="00F3263D">
        <w:rPr>
          <w:b/>
        </w:rPr>
        <w:t xml:space="preserve"> </w:t>
      </w:r>
      <w:r w:rsidRPr="005830CF">
        <w:t>č. objednatele 967/2015, č. zhotovitele A1557/15</w:t>
      </w:r>
      <w:r w:rsidRPr="00F3263D">
        <w:t>:</w:t>
      </w:r>
    </w:p>
    <w:p w:rsidR="001D00AE" w:rsidRDefault="001D00AE" w:rsidP="001D00AE"/>
    <w:tbl>
      <w:tblPr>
        <w:tblW w:w="954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  <w:gridCol w:w="46"/>
      </w:tblGrid>
      <w:tr w:rsidR="001D00AE" w:rsidRPr="008C7031" w:rsidTr="00742B1E">
        <w:trPr>
          <w:trHeight w:val="270"/>
        </w:trPr>
        <w:tc>
          <w:tcPr>
            <w:tcW w:w="9544" w:type="dxa"/>
            <w:gridSpan w:val="2"/>
            <w:shd w:val="clear" w:color="auto" w:fill="auto"/>
            <w:hideMark/>
          </w:tcPr>
          <w:p w:rsidR="001D00AE" w:rsidRPr="00ED173F" w:rsidRDefault="001D00AE" w:rsidP="00742B1E">
            <w:pPr>
              <w:rPr>
                <w:szCs w:val="24"/>
              </w:rPr>
            </w:pPr>
            <w:r w:rsidRPr="00ED173F">
              <w:rPr>
                <w:b/>
                <w:szCs w:val="24"/>
              </w:rPr>
              <w:t xml:space="preserve">Práce dle přílohy č. </w:t>
            </w:r>
            <w:r>
              <w:rPr>
                <w:b/>
                <w:szCs w:val="24"/>
              </w:rPr>
              <w:t>3</w:t>
            </w:r>
            <w:r w:rsidRPr="00ED173F">
              <w:rPr>
                <w:b/>
                <w:szCs w:val="24"/>
              </w:rPr>
              <w:t xml:space="preserve">/2017  SOD </w:t>
            </w:r>
            <w:r>
              <w:rPr>
                <w:b/>
                <w:szCs w:val="24"/>
              </w:rPr>
              <w:t>–</w:t>
            </w:r>
            <w:r w:rsidRPr="00ED173F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Betonové a zděné objekty</w:t>
            </w:r>
          </w:p>
        </w:tc>
      </w:tr>
      <w:tr w:rsidR="001D00AE" w:rsidRPr="00361F7E" w:rsidTr="00742B1E">
        <w:trPr>
          <w:trHeight w:val="270"/>
        </w:trPr>
        <w:tc>
          <w:tcPr>
            <w:tcW w:w="9544" w:type="dxa"/>
            <w:gridSpan w:val="2"/>
            <w:shd w:val="clear" w:color="auto" w:fill="auto"/>
            <w:vAlign w:val="center"/>
            <w:hideMark/>
          </w:tcPr>
          <w:p w:rsidR="001D00AE" w:rsidRPr="00BE4EEF" w:rsidRDefault="001D00AE" w:rsidP="001D00AE">
            <w:pPr>
              <w:spacing w:before="240"/>
              <w:ind w:left="127"/>
              <w:jc w:val="left"/>
              <w:rPr>
                <w:b/>
                <w:color w:val="000000"/>
                <w:szCs w:val="24"/>
              </w:rPr>
            </w:pPr>
            <w:proofErr w:type="gramStart"/>
            <w:r>
              <w:rPr>
                <w:b/>
                <w:color w:val="000000"/>
                <w:szCs w:val="24"/>
              </w:rPr>
              <w:t>KADAŇ  (III</w:t>
            </w:r>
            <w:proofErr w:type="gramEnd"/>
            <w:r>
              <w:rPr>
                <w:b/>
                <w:color w:val="000000"/>
                <w:szCs w:val="24"/>
              </w:rPr>
              <w:t>.,</w:t>
            </w:r>
            <w:proofErr w:type="spellStart"/>
            <w:r>
              <w:rPr>
                <w:b/>
                <w:color w:val="000000"/>
                <w:szCs w:val="24"/>
              </w:rPr>
              <w:t>Cho</w:t>
            </w:r>
            <w:proofErr w:type="spellEnd"/>
            <w:r w:rsidRPr="00BE4EEF">
              <w:rPr>
                <w:b/>
                <w:color w:val="000000"/>
                <w:szCs w:val="24"/>
              </w:rPr>
              <w:t xml:space="preserve">) </w:t>
            </w:r>
          </w:p>
        </w:tc>
      </w:tr>
      <w:tr w:rsidR="001D00AE" w:rsidRPr="00361F7E" w:rsidTr="00742B1E">
        <w:trPr>
          <w:trHeight w:val="270"/>
        </w:trPr>
        <w:tc>
          <w:tcPr>
            <w:tcW w:w="9544" w:type="dxa"/>
            <w:gridSpan w:val="2"/>
            <w:shd w:val="clear" w:color="auto" w:fill="auto"/>
            <w:hideMark/>
          </w:tcPr>
          <w:p w:rsidR="001D00AE" w:rsidRDefault="001D00AE" w:rsidP="00742B1E">
            <w:pPr>
              <w:ind w:left="127"/>
              <w:rPr>
                <w:b/>
                <w:i/>
                <w:sz w:val="20"/>
              </w:rPr>
            </w:pPr>
            <w:r w:rsidRPr="00515AC9">
              <w:rPr>
                <w:b/>
                <w:i/>
                <w:sz w:val="20"/>
              </w:rPr>
              <w:t>Objednatel z provozních důvodů požaduje přesun plnění na VD Kadaň z roku 2017 na rok 2018 z důvodu realizace stavby.</w:t>
            </w:r>
          </w:p>
          <w:p w:rsidR="001D00AE" w:rsidRPr="00D21BE2" w:rsidRDefault="001D00AE" w:rsidP="00742B1E">
            <w:pPr>
              <w:ind w:left="127"/>
              <w:rPr>
                <w:color w:val="000000"/>
                <w:szCs w:val="24"/>
              </w:rPr>
            </w:pPr>
            <w:r w:rsidRPr="00D21BE2">
              <w:rPr>
                <w:color w:val="000000"/>
                <w:szCs w:val="24"/>
              </w:rPr>
              <w:t xml:space="preserve"> - geodetické měření svislých posunů na pilířích, zpracování, zhodnocení výsledků</w:t>
            </w:r>
          </w:p>
        </w:tc>
      </w:tr>
      <w:tr w:rsidR="001D00AE" w:rsidRPr="008C7031" w:rsidTr="00742B1E">
        <w:trPr>
          <w:trHeight w:val="270"/>
        </w:trPr>
        <w:tc>
          <w:tcPr>
            <w:tcW w:w="9544" w:type="dxa"/>
            <w:gridSpan w:val="2"/>
            <w:shd w:val="clear" w:color="auto" w:fill="auto"/>
            <w:hideMark/>
          </w:tcPr>
          <w:p w:rsidR="001D00AE" w:rsidRPr="00D21BE2" w:rsidRDefault="001D00AE" w:rsidP="00742B1E">
            <w:pPr>
              <w:ind w:left="127"/>
              <w:rPr>
                <w:color w:val="000000"/>
                <w:szCs w:val="24"/>
              </w:rPr>
            </w:pPr>
            <w:r w:rsidRPr="00D21BE2">
              <w:rPr>
                <w:color w:val="000000"/>
                <w:szCs w:val="24"/>
              </w:rPr>
              <w:t xml:space="preserve"> - geodetické měření vodorovných posunů a relativních změn vzdáleností pilířů, zpracování, zhodnocení výsledků</w:t>
            </w:r>
          </w:p>
        </w:tc>
      </w:tr>
      <w:tr w:rsidR="001D00AE" w:rsidRPr="008C7031" w:rsidTr="00742B1E">
        <w:trPr>
          <w:trHeight w:val="552"/>
        </w:trPr>
        <w:tc>
          <w:tcPr>
            <w:tcW w:w="9544" w:type="dxa"/>
            <w:gridSpan w:val="2"/>
            <w:shd w:val="clear" w:color="auto" w:fill="auto"/>
            <w:hideMark/>
          </w:tcPr>
          <w:p w:rsidR="001D00AE" w:rsidRDefault="001D00AE" w:rsidP="00742B1E">
            <w:pPr>
              <w:rPr>
                <w:b/>
                <w:szCs w:val="24"/>
              </w:rPr>
            </w:pPr>
          </w:p>
          <w:p w:rsidR="001D00AE" w:rsidRPr="008C7031" w:rsidRDefault="001D00AE" w:rsidP="00742B1E">
            <w:pPr>
              <w:rPr>
                <w:b/>
                <w:szCs w:val="24"/>
              </w:rPr>
            </w:pPr>
            <w:r w:rsidRPr="008C7031">
              <w:rPr>
                <w:b/>
                <w:szCs w:val="24"/>
              </w:rPr>
              <w:t>Práce dle přílohy č. 4</w:t>
            </w:r>
            <w:r>
              <w:rPr>
                <w:b/>
                <w:szCs w:val="24"/>
              </w:rPr>
              <w:t xml:space="preserve">/2017 </w:t>
            </w:r>
            <w:r w:rsidRPr="008C7031">
              <w:rPr>
                <w:b/>
                <w:szCs w:val="24"/>
              </w:rPr>
              <w:t xml:space="preserve"> SOD - Kontroly prostorů vtoků do spodních výpustí přehrad, komplexní prohlídky technologie</w:t>
            </w:r>
          </w:p>
        </w:tc>
      </w:tr>
      <w:tr w:rsidR="001D00AE" w:rsidRPr="002711E9" w:rsidTr="00742B1E">
        <w:trPr>
          <w:gridAfter w:val="1"/>
          <w:wAfter w:w="46" w:type="dxa"/>
          <w:trHeight w:val="255"/>
        </w:trPr>
        <w:tc>
          <w:tcPr>
            <w:tcW w:w="9498" w:type="dxa"/>
            <w:shd w:val="clear" w:color="auto" w:fill="auto"/>
            <w:vAlign w:val="center"/>
          </w:tcPr>
          <w:p w:rsidR="001D00AE" w:rsidRDefault="001D00AE" w:rsidP="001D00AE">
            <w:pPr>
              <w:spacing w:before="240"/>
              <w:ind w:left="127"/>
              <w:jc w:val="left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b/>
                <w:color w:val="000000"/>
                <w:szCs w:val="24"/>
              </w:rPr>
              <w:t>DOKSANY  (</w:t>
            </w:r>
            <w:proofErr w:type="spellStart"/>
            <w:r>
              <w:rPr>
                <w:b/>
                <w:color w:val="000000"/>
                <w:szCs w:val="24"/>
              </w:rPr>
              <w:t>III.,Te</w:t>
            </w:r>
            <w:proofErr w:type="spellEnd"/>
            <w:r w:rsidRPr="005164FF">
              <w:rPr>
                <w:b/>
                <w:color w:val="000000"/>
                <w:szCs w:val="24"/>
              </w:rPr>
              <w:t>)</w:t>
            </w:r>
            <w:r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</w:tr>
      <w:tr w:rsidR="001D00AE" w:rsidRPr="002711E9" w:rsidTr="00742B1E">
        <w:trPr>
          <w:gridAfter w:val="1"/>
          <w:wAfter w:w="46" w:type="dxa"/>
          <w:trHeight w:val="255"/>
        </w:trPr>
        <w:tc>
          <w:tcPr>
            <w:tcW w:w="9498" w:type="dxa"/>
            <w:shd w:val="clear" w:color="auto" w:fill="auto"/>
          </w:tcPr>
          <w:p w:rsidR="001D00AE" w:rsidRDefault="001D00AE" w:rsidP="00742B1E">
            <w:pPr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 </w:t>
            </w:r>
            <w:r w:rsidRPr="00515AC9">
              <w:rPr>
                <w:b/>
                <w:bCs/>
                <w:i/>
                <w:sz w:val="20"/>
              </w:rPr>
              <w:t>Neproběhlo hrazení na jezu Doksany, místo toho bylo hrazeno a následně prohlédnuto vodní dílo jez Terezín.</w:t>
            </w:r>
          </w:p>
          <w:p w:rsidR="001D00AE" w:rsidRDefault="001D00AE" w:rsidP="00742B1E">
            <w:pPr>
              <w:rPr>
                <w:rFonts w:ascii="Arial CE" w:hAnsi="Arial CE" w:cs="Arial CE"/>
                <w:color w:val="000000"/>
                <w:sz w:val="20"/>
              </w:rPr>
            </w:pPr>
            <w:r>
              <w:rPr>
                <w:rFonts w:ascii="Arial CE" w:hAnsi="Arial CE" w:cs="Arial CE"/>
                <w:color w:val="000000"/>
                <w:sz w:val="20"/>
              </w:rPr>
              <w:t xml:space="preserve"> </w:t>
            </w:r>
            <w:r w:rsidRPr="005164FF">
              <w:rPr>
                <w:color w:val="000000"/>
                <w:szCs w:val="24"/>
              </w:rPr>
              <w:t>- st</w:t>
            </w:r>
            <w:r>
              <w:rPr>
                <w:color w:val="000000"/>
                <w:szCs w:val="24"/>
              </w:rPr>
              <w:t>r</w:t>
            </w:r>
            <w:r w:rsidRPr="005164FF">
              <w:rPr>
                <w:color w:val="000000"/>
                <w:szCs w:val="24"/>
              </w:rPr>
              <w:t xml:space="preserve">ojní prohlídka </w:t>
            </w:r>
            <w:r>
              <w:rPr>
                <w:color w:val="000000"/>
                <w:szCs w:val="24"/>
              </w:rPr>
              <w:t xml:space="preserve">pravého </w:t>
            </w:r>
            <w:r w:rsidRPr="005164FF">
              <w:rPr>
                <w:color w:val="000000"/>
                <w:szCs w:val="24"/>
              </w:rPr>
              <w:t xml:space="preserve">jezového pole při </w:t>
            </w:r>
            <w:proofErr w:type="spellStart"/>
            <w:r w:rsidRPr="005164FF">
              <w:rPr>
                <w:color w:val="000000"/>
                <w:szCs w:val="24"/>
              </w:rPr>
              <w:t>zahražení</w:t>
            </w:r>
            <w:proofErr w:type="spellEnd"/>
          </w:p>
        </w:tc>
      </w:tr>
    </w:tbl>
    <w:p w:rsidR="001D00AE" w:rsidRDefault="001D00AE" w:rsidP="001D00AE"/>
    <w:p w:rsidR="001C1B59" w:rsidRDefault="001C1B59">
      <w:pPr>
        <w:spacing w:after="12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1D00AE" w:rsidRPr="00EF1FB6" w:rsidRDefault="001D00AE" w:rsidP="001D00AE">
      <w:pPr>
        <w:spacing w:before="120" w:line="360" w:lineRule="atLeast"/>
        <w:rPr>
          <w:b/>
          <w:sz w:val="28"/>
        </w:rPr>
      </w:pPr>
      <w:proofErr w:type="gramStart"/>
      <w:r w:rsidRPr="00EF1FB6">
        <w:rPr>
          <w:b/>
          <w:sz w:val="28"/>
        </w:rPr>
        <w:lastRenderedPageBreak/>
        <w:t>IV.   CENA</w:t>
      </w:r>
      <w:proofErr w:type="gramEnd"/>
      <w:r w:rsidRPr="00EF1FB6">
        <w:rPr>
          <w:b/>
          <w:sz w:val="28"/>
        </w:rPr>
        <w:t xml:space="preserve"> DÍLA</w:t>
      </w:r>
    </w:p>
    <w:p w:rsidR="001D00AE" w:rsidRPr="00F6098F" w:rsidRDefault="001D00AE" w:rsidP="001D00AE">
      <w:pPr>
        <w:pStyle w:val="Zkladntext"/>
        <w:numPr>
          <w:ilvl w:val="0"/>
          <w:numId w:val="1"/>
        </w:numPr>
        <w:rPr>
          <w:b/>
          <w:sz w:val="24"/>
        </w:rPr>
      </w:pPr>
      <w:r w:rsidRPr="00F6098F">
        <w:rPr>
          <w:b/>
          <w:sz w:val="24"/>
        </w:rPr>
        <w:t>Cena díla se rozšiřuje o následující částky:</w:t>
      </w:r>
    </w:p>
    <w:tbl>
      <w:tblPr>
        <w:tblW w:w="97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4"/>
        <w:gridCol w:w="200"/>
        <w:gridCol w:w="1760"/>
      </w:tblGrid>
      <w:tr w:rsidR="001D00AE" w:rsidRPr="002711E9" w:rsidTr="00742B1E">
        <w:trPr>
          <w:trHeight w:val="552"/>
        </w:trPr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00AE" w:rsidRDefault="001D00AE" w:rsidP="00742B1E">
            <w:pPr>
              <w:rPr>
                <w:szCs w:val="24"/>
              </w:rPr>
            </w:pPr>
          </w:p>
          <w:p w:rsidR="001D00AE" w:rsidRPr="002711E9" w:rsidRDefault="001D00AE" w:rsidP="00742B1E">
            <w:pPr>
              <w:rPr>
                <w:szCs w:val="24"/>
              </w:rPr>
            </w:pPr>
            <w:r w:rsidRPr="002711E9">
              <w:rPr>
                <w:szCs w:val="24"/>
              </w:rPr>
              <w:t xml:space="preserve">Práce dle přílohy č. </w:t>
            </w:r>
            <w:r>
              <w:rPr>
                <w:szCs w:val="24"/>
              </w:rPr>
              <w:t xml:space="preserve">3/2017 </w:t>
            </w:r>
            <w:r w:rsidRPr="002711E9">
              <w:rPr>
                <w:szCs w:val="24"/>
              </w:rPr>
              <w:t xml:space="preserve"> SOD </w:t>
            </w:r>
            <w:r>
              <w:rPr>
                <w:szCs w:val="24"/>
              </w:rPr>
              <w:t>–</w:t>
            </w:r>
            <w:r w:rsidRPr="002711E9">
              <w:rPr>
                <w:szCs w:val="24"/>
              </w:rPr>
              <w:t xml:space="preserve"> </w:t>
            </w:r>
            <w:r>
              <w:rPr>
                <w:szCs w:val="24"/>
              </w:rPr>
              <w:t>Betonové a zděné objekty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0AE" w:rsidRPr="002711E9" w:rsidRDefault="001D00AE" w:rsidP="00742B1E">
            <w:pPr>
              <w:rPr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AE" w:rsidRPr="002711E9" w:rsidRDefault="001D00AE" w:rsidP="00742B1E">
            <w:pPr>
              <w:jc w:val="left"/>
              <w:rPr>
                <w:szCs w:val="24"/>
              </w:rPr>
            </w:pPr>
          </w:p>
        </w:tc>
      </w:tr>
      <w:tr w:rsidR="001D00AE" w:rsidRPr="002711E9" w:rsidTr="00742B1E">
        <w:trPr>
          <w:trHeight w:val="200"/>
        </w:trPr>
        <w:tc>
          <w:tcPr>
            <w:tcW w:w="777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D00AE" w:rsidRPr="002711E9" w:rsidRDefault="001D00AE" w:rsidP="00742B1E">
            <w:pPr>
              <w:rPr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D00AE" w:rsidRPr="002711E9" w:rsidRDefault="001D00AE" w:rsidP="00742B1E">
            <w:pPr>
              <w:rPr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AE" w:rsidRPr="002711E9" w:rsidRDefault="001D00AE" w:rsidP="00742B1E">
            <w:pPr>
              <w:jc w:val="left"/>
              <w:rPr>
                <w:szCs w:val="24"/>
              </w:rPr>
            </w:pPr>
          </w:p>
        </w:tc>
      </w:tr>
      <w:tr w:rsidR="001D00AE" w:rsidRPr="00361F7E" w:rsidTr="00742B1E">
        <w:trPr>
          <w:trHeight w:val="359"/>
        </w:trPr>
        <w:tc>
          <w:tcPr>
            <w:tcW w:w="7774" w:type="dxa"/>
            <w:shd w:val="clear" w:color="auto" w:fill="auto"/>
            <w:hideMark/>
          </w:tcPr>
          <w:p w:rsidR="001D00AE" w:rsidRPr="00ED173F" w:rsidRDefault="001D00AE" w:rsidP="00742B1E">
            <w:pPr>
              <w:rPr>
                <w:szCs w:val="24"/>
              </w:rPr>
            </w:pPr>
          </w:p>
          <w:p w:rsidR="001D00AE" w:rsidRPr="00ED173F" w:rsidRDefault="001D00AE" w:rsidP="001D00AE">
            <w:pPr>
              <w:jc w:val="left"/>
              <w:rPr>
                <w:rFonts w:ascii="Arial CE" w:hAnsi="Arial CE" w:cs="Arial CE"/>
                <w:b/>
                <w:bCs/>
                <w:sz w:val="20"/>
              </w:rPr>
            </w:pPr>
            <w:r w:rsidRPr="00ED173F">
              <w:rPr>
                <w:b/>
                <w:color w:val="000000"/>
                <w:szCs w:val="24"/>
              </w:rPr>
              <w:t>PODHORA (III.,</w:t>
            </w:r>
            <w:r>
              <w:rPr>
                <w:b/>
                <w:color w:val="000000"/>
                <w:szCs w:val="24"/>
              </w:rPr>
              <w:t xml:space="preserve"> </w:t>
            </w:r>
            <w:r w:rsidRPr="00ED173F">
              <w:rPr>
                <w:b/>
                <w:color w:val="000000"/>
                <w:szCs w:val="24"/>
              </w:rPr>
              <w:t>KV)</w:t>
            </w:r>
          </w:p>
        </w:tc>
        <w:tc>
          <w:tcPr>
            <w:tcW w:w="200" w:type="dxa"/>
            <w:shd w:val="clear" w:color="auto" w:fill="auto"/>
            <w:vAlign w:val="bottom"/>
            <w:hideMark/>
          </w:tcPr>
          <w:p w:rsidR="001D00AE" w:rsidRPr="005164FF" w:rsidRDefault="001D00AE" w:rsidP="00742B1E">
            <w:pPr>
              <w:rPr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1D00AE" w:rsidRPr="005164FF" w:rsidRDefault="001D00AE" w:rsidP="00742B1E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  <w:r w:rsidRPr="005164FF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08</w:t>
            </w:r>
            <w:r w:rsidRPr="005164FF">
              <w:rPr>
                <w:b/>
                <w:szCs w:val="24"/>
              </w:rPr>
              <w:t>0 Kč</w:t>
            </w:r>
          </w:p>
        </w:tc>
      </w:tr>
      <w:tr w:rsidR="001D00AE" w:rsidRPr="00361F7E" w:rsidTr="00742B1E">
        <w:trPr>
          <w:trHeight w:val="552"/>
        </w:trPr>
        <w:tc>
          <w:tcPr>
            <w:tcW w:w="7774" w:type="dxa"/>
            <w:shd w:val="clear" w:color="auto" w:fill="auto"/>
            <w:hideMark/>
          </w:tcPr>
          <w:p w:rsidR="001D00AE" w:rsidRPr="00ED173F" w:rsidRDefault="001D00AE" w:rsidP="00742B1E">
            <w:pPr>
              <w:rPr>
                <w:szCs w:val="24"/>
              </w:rPr>
            </w:pPr>
            <w:r w:rsidRPr="00ED173F">
              <w:rPr>
                <w:szCs w:val="24"/>
              </w:rPr>
              <w:t xml:space="preserve"> - Pasportizace stavu pozorovacích vrtů</w:t>
            </w:r>
            <w:r>
              <w:rPr>
                <w:szCs w:val="24"/>
              </w:rPr>
              <w:t>, o</w:t>
            </w:r>
            <w:r w:rsidRPr="00ED173F">
              <w:rPr>
                <w:szCs w:val="24"/>
              </w:rPr>
              <w:t>věření hloubek vrtů</w:t>
            </w:r>
            <w:r>
              <w:rPr>
                <w:szCs w:val="24"/>
              </w:rPr>
              <w:t>, k</w:t>
            </w:r>
            <w:r w:rsidRPr="00ED173F">
              <w:rPr>
                <w:szCs w:val="24"/>
              </w:rPr>
              <w:t>amerový průzkum vrtů</w:t>
            </w:r>
            <w:r>
              <w:rPr>
                <w:szCs w:val="24"/>
              </w:rPr>
              <w:t>, v</w:t>
            </w:r>
            <w:r w:rsidRPr="00ED173F">
              <w:rPr>
                <w:szCs w:val="24"/>
              </w:rPr>
              <w:t>ykreslení depresních křivek v měrných profilech</w:t>
            </w:r>
          </w:p>
        </w:tc>
        <w:tc>
          <w:tcPr>
            <w:tcW w:w="200" w:type="dxa"/>
            <w:shd w:val="clear" w:color="auto" w:fill="auto"/>
            <w:vAlign w:val="bottom"/>
            <w:hideMark/>
          </w:tcPr>
          <w:p w:rsidR="001D00AE" w:rsidRPr="005164FF" w:rsidRDefault="001D00AE" w:rsidP="00742B1E">
            <w:pPr>
              <w:rPr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1D00AE" w:rsidRPr="005164FF" w:rsidRDefault="001D00AE" w:rsidP="00742B1E">
            <w:pPr>
              <w:jc w:val="right"/>
              <w:rPr>
                <w:szCs w:val="24"/>
              </w:rPr>
            </w:pPr>
            <w:r w:rsidRPr="005164FF">
              <w:rPr>
                <w:szCs w:val="24"/>
              </w:rPr>
              <w:t>3</w:t>
            </w:r>
            <w:r>
              <w:rPr>
                <w:szCs w:val="24"/>
              </w:rPr>
              <w:t>4</w:t>
            </w:r>
            <w:r w:rsidRPr="005164FF">
              <w:rPr>
                <w:szCs w:val="24"/>
              </w:rPr>
              <w:t xml:space="preserve"> </w:t>
            </w:r>
            <w:r>
              <w:rPr>
                <w:szCs w:val="24"/>
              </w:rPr>
              <w:t>0</w:t>
            </w:r>
            <w:r w:rsidRPr="005164FF">
              <w:rPr>
                <w:szCs w:val="24"/>
              </w:rPr>
              <w:t>80 Kč</w:t>
            </w:r>
          </w:p>
        </w:tc>
      </w:tr>
      <w:tr w:rsidR="001D00AE" w:rsidRPr="002711E9" w:rsidTr="00742B1E">
        <w:trPr>
          <w:trHeight w:val="552"/>
        </w:trPr>
        <w:tc>
          <w:tcPr>
            <w:tcW w:w="777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1D00AE" w:rsidRDefault="001D00AE" w:rsidP="00742B1E">
            <w:pPr>
              <w:rPr>
                <w:szCs w:val="24"/>
              </w:rPr>
            </w:pPr>
          </w:p>
          <w:p w:rsidR="001D00AE" w:rsidRDefault="001D00AE" w:rsidP="00742B1E">
            <w:pPr>
              <w:rPr>
                <w:szCs w:val="24"/>
              </w:rPr>
            </w:pPr>
          </w:p>
          <w:p w:rsidR="001D00AE" w:rsidRPr="002711E9" w:rsidRDefault="001D00AE" w:rsidP="00742B1E">
            <w:pPr>
              <w:rPr>
                <w:szCs w:val="24"/>
              </w:rPr>
            </w:pPr>
            <w:r w:rsidRPr="002711E9">
              <w:rPr>
                <w:szCs w:val="24"/>
              </w:rPr>
              <w:t>Práce dle přílohy č. 4</w:t>
            </w:r>
            <w:r>
              <w:rPr>
                <w:szCs w:val="24"/>
              </w:rPr>
              <w:t xml:space="preserve">/2017 </w:t>
            </w:r>
            <w:r w:rsidRPr="002711E9">
              <w:rPr>
                <w:szCs w:val="24"/>
              </w:rPr>
              <w:t xml:space="preserve"> SOD - Kontroly prostorů vtoků do spodních výpustí přehrad, komplexní prohlídky technologie</w:t>
            </w:r>
          </w:p>
        </w:tc>
        <w:tc>
          <w:tcPr>
            <w:tcW w:w="20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0AE" w:rsidRPr="002711E9" w:rsidRDefault="001D00AE" w:rsidP="00742B1E">
            <w:pPr>
              <w:rPr>
                <w:szCs w:val="24"/>
              </w:rPr>
            </w:pPr>
          </w:p>
        </w:tc>
        <w:tc>
          <w:tcPr>
            <w:tcW w:w="17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AE" w:rsidRPr="002711E9" w:rsidRDefault="001D00AE" w:rsidP="00742B1E">
            <w:pPr>
              <w:jc w:val="left"/>
              <w:rPr>
                <w:szCs w:val="24"/>
              </w:rPr>
            </w:pPr>
          </w:p>
        </w:tc>
      </w:tr>
      <w:tr w:rsidR="001D00AE" w:rsidRPr="002711E9" w:rsidTr="00742B1E">
        <w:trPr>
          <w:trHeight w:val="270"/>
        </w:trPr>
        <w:tc>
          <w:tcPr>
            <w:tcW w:w="777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D00AE" w:rsidRPr="002711E9" w:rsidRDefault="001D00AE" w:rsidP="00742B1E">
            <w:pPr>
              <w:jc w:val="left"/>
              <w:rPr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D00AE" w:rsidRPr="002711E9" w:rsidRDefault="001D00AE" w:rsidP="00742B1E">
            <w:pPr>
              <w:rPr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AE" w:rsidRPr="002711E9" w:rsidRDefault="001D00AE" w:rsidP="00742B1E">
            <w:pPr>
              <w:jc w:val="left"/>
              <w:rPr>
                <w:szCs w:val="24"/>
              </w:rPr>
            </w:pPr>
          </w:p>
        </w:tc>
      </w:tr>
      <w:tr w:rsidR="001D00AE" w:rsidRPr="00361F7E" w:rsidTr="00742B1E">
        <w:trPr>
          <w:trHeight w:val="255"/>
        </w:trPr>
        <w:tc>
          <w:tcPr>
            <w:tcW w:w="7774" w:type="dxa"/>
            <w:shd w:val="clear" w:color="auto" w:fill="auto"/>
            <w:vAlign w:val="center"/>
            <w:hideMark/>
          </w:tcPr>
          <w:p w:rsidR="001D00AE" w:rsidRPr="00361F7E" w:rsidRDefault="001D00AE" w:rsidP="00742B1E">
            <w:pPr>
              <w:jc w:val="left"/>
              <w:rPr>
                <w:b/>
              </w:rPr>
            </w:pPr>
            <w:r w:rsidRPr="00361F7E">
              <w:rPr>
                <w:b/>
                <w:color w:val="000000"/>
                <w:szCs w:val="24"/>
              </w:rPr>
              <w:t>ERVĚNICKÝ KORIDOR (II.,</w:t>
            </w:r>
            <w:proofErr w:type="spellStart"/>
            <w:r w:rsidRPr="00361F7E">
              <w:rPr>
                <w:b/>
                <w:color w:val="000000"/>
                <w:szCs w:val="24"/>
              </w:rPr>
              <w:t>Cho</w:t>
            </w:r>
            <w:proofErr w:type="spellEnd"/>
            <w:r w:rsidRPr="00361F7E">
              <w:rPr>
                <w:b/>
                <w:color w:val="000000"/>
                <w:szCs w:val="24"/>
              </w:rPr>
              <w:t>)</w:t>
            </w:r>
            <w:r w:rsidRPr="00361F7E">
              <w:rPr>
                <w:rStyle w:val="Siln"/>
                <w:rFonts w:ascii="Arial CE" w:hAnsi="Arial CE" w:cs="Arial CE"/>
                <w:sz w:val="20"/>
              </w:rPr>
              <w:t xml:space="preserve"> </w:t>
            </w:r>
          </w:p>
        </w:tc>
        <w:tc>
          <w:tcPr>
            <w:tcW w:w="200" w:type="dxa"/>
            <w:shd w:val="clear" w:color="auto" w:fill="auto"/>
            <w:vAlign w:val="center"/>
            <w:hideMark/>
          </w:tcPr>
          <w:p w:rsidR="001D00AE" w:rsidRDefault="001D00AE" w:rsidP="00742B1E"/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1D00AE" w:rsidRPr="00361F7E" w:rsidRDefault="001D00AE" w:rsidP="00742B1E">
            <w:pPr>
              <w:jc w:val="right"/>
              <w:rPr>
                <w:b/>
                <w:bCs/>
                <w:szCs w:val="24"/>
              </w:rPr>
            </w:pPr>
            <w:r w:rsidRPr="00361F7E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52</w:t>
            </w:r>
            <w:r w:rsidRPr="00361F7E">
              <w:rPr>
                <w:b/>
                <w:szCs w:val="24"/>
              </w:rPr>
              <w:t xml:space="preserve"> 100 Kč</w:t>
            </w:r>
          </w:p>
        </w:tc>
      </w:tr>
      <w:tr w:rsidR="001D00AE" w:rsidRPr="002711E9" w:rsidTr="00742B1E">
        <w:trPr>
          <w:trHeight w:val="255"/>
        </w:trPr>
        <w:tc>
          <w:tcPr>
            <w:tcW w:w="7774" w:type="dxa"/>
            <w:shd w:val="clear" w:color="auto" w:fill="auto"/>
            <w:vAlign w:val="center"/>
            <w:hideMark/>
          </w:tcPr>
          <w:p w:rsidR="001D00AE" w:rsidRPr="00361F7E" w:rsidRDefault="001D00AE" w:rsidP="00742B1E">
            <w:pPr>
              <w:rPr>
                <w:color w:val="000000"/>
                <w:szCs w:val="24"/>
              </w:rPr>
            </w:pPr>
            <w:r w:rsidRPr="00361F7E">
              <w:rPr>
                <w:color w:val="000000"/>
                <w:szCs w:val="24"/>
              </w:rPr>
              <w:t xml:space="preserve"> - geodetické zaměření tvaru potrubí po rektifikaci, 209 profilů o jednom bodu na </w:t>
            </w:r>
            <w:proofErr w:type="gramStart"/>
            <w:r w:rsidRPr="00361F7E">
              <w:rPr>
                <w:color w:val="000000"/>
                <w:szCs w:val="24"/>
              </w:rPr>
              <w:t>čtyřech</w:t>
            </w:r>
            <w:proofErr w:type="gramEnd"/>
            <w:r w:rsidRPr="00361F7E">
              <w:rPr>
                <w:color w:val="000000"/>
                <w:szCs w:val="24"/>
              </w:rPr>
              <w:t xml:space="preserve"> potrubí, tj. 836 zaměřovaných bodů + 2 x 46 bodů na pláni, vtokový a výtokový objekt.</w:t>
            </w:r>
          </w:p>
        </w:tc>
        <w:tc>
          <w:tcPr>
            <w:tcW w:w="200" w:type="dxa"/>
            <w:shd w:val="clear" w:color="auto" w:fill="auto"/>
            <w:noWrap/>
            <w:vAlign w:val="center"/>
            <w:hideMark/>
          </w:tcPr>
          <w:p w:rsidR="001D00AE" w:rsidRDefault="001D00AE" w:rsidP="00742B1E"/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1D00AE" w:rsidRPr="00361F7E" w:rsidRDefault="001D00AE" w:rsidP="00742B1E">
            <w:pPr>
              <w:jc w:val="right"/>
              <w:rPr>
                <w:color w:val="000000"/>
                <w:szCs w:val="24"/>
              </w:rPr>
            </w:pPr>
            <w:r w:rsidRPr="00361F7E">
              <w:rPr>
                <w:color w:val="000000"/>
                <w:szCs w:val="24"/>
              </w:rPr>
              <w:t>103 800 Kč</w:t>
            </w:r>
          </w:p>
        </w:tc>
      </w:tr>
      <w:tr w:rsidR="001D00AE" w:rsidRPr="002711E9" w:rsidTr="00742B1E">
        <w:trPr>
          <w:trHeight w:val="255"/>
        </w:trPr>
        <w:tc>
          <w:tcPr>
            <w:tcW w:w="7774" w:type="dxa"/>
            <w:shd w:val="clear" w:color="auto" w:fill="auto"/>
            <w:vAlign w:val="center"/>
          </w:tcPr>
          <w:p w:rsidR="001D00AE" w:rsidRPr="00361F7E" w:rsidRDefault="001D00AE" w:rsidP="00742B1E">
            <w:pPr>
              <w:rPr>
                <w:color w:val="000000"/>
                <w:szCs w:val="24"/>
              </w:rPr>
            </w:pPr>
            <w:r w:rsidRPr="00361F7E">
              <w:rPr>
                <w:color w:val="000000"/>
                <w:szCs w:val="24"/>
              </w:rPr>
              <w:t xml:space="preserve"> - vyhodnocení geodetických měření, skutečných průhybů potrubí, doporučení pro další provoz</w:t>
            </w:r>
          </w:p>
        </w:tc>
        <w:tc>
          <w:tcPr>
            <w:tcW w:w="200" w:type="dxa"/>
            <w:shd w:val="clear" w:color="auto" w:fill="auto"/>
            <w:noWrap/>
            <w:vAlign w:val="center"/>
          </w:tcPr>
          <w:p w:rsidR="001D00AE" w:rsidRDefault="001D00AE" w:rsidP="00742B1E"/>
        </w:tc>
        <w:tc>
          <w:tcPr>
            <w:tcW w:w="1760" w:type="dxa"/>
            <w:shd w:val="clear" w:color="auto" w:fill="auto"/>
            <w:noWrap/>
            <w:vAlign w:val="center"/>
          </w:tcPr>
          <w:p w:rsidR="001D00AE" w:rsidRPr="00361F7E" w:rsidRDefault="001D00AE" w:rsidP="00742B1E">
            <w:pPr>
              <w:jc w:val="right"/>
              <w:rPr>
                <w:color w:val="000000"/>
                <w:szCs w:val="24"/>
              </w:rPr>
            </w:pPr>
            <w:r w:rsidRPr="00361F7E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8</w:t>
            </w:r>
            <w:r w:rsidRPr="00361F7E">
              <w:rPr>
                <w:color w:val="000000"/>
                <w:szCs w:val="24"/>
              </w:rPr>
              <w:t xml:space="preserve"> 300 Kč</w:t>
            </w:r>
          </w:p>
        </w:tc>
      </w:tr>
      <w:tr w:rsidR="001D00AE" w:rsidRPr="002711E9" w:rsidTr="00742B1E">
        <w:trPr>
          <w:trHeight w:val="255"/>
        </w:trPr>
        <w:tc>
          <w:tcPr>
            <w:tcW w:w="7774" w:type="dxa"/>
            <w:shd w:val="clear" w:color="auto" w:fill="auto"/>
            <w:vAlign w:val="center"/>
          </w:tcPr>
          <w:p w:rsidR="001D00AE" w:rsidRPr="00361F7E" w:rsidRDefault="001D00AE" w:rsidP="00742B1E">
            <w:pPr>
              <w:rPr>
                <w:color w:val="000000"/>
                <w:szCs w:val="24"/>
              </w:rPr>
            </w:pPr>
          </w:p>
        </w:tc>
        <w:tc>
          <w:tcPr>
            <w:tcW w:w="200" w:type="dxa"/>
            <w:shd w:val="clear" w:color="auto" w:fill="auto"/>
            <w:noWrap/>
            <w:vAlign w:val="center"/>
          </w:tcPr>
          <w:p w:rsidR="001D00AE" w:rsidRDefault="001D00AE" w:rsidP="00742B1E"/>
        </w:tc>
        <w:tc>
          <w:tcPr>
            <w:tcW w:w="1760" w:type="dxa"/>
            <w:shd w:val="clear" w:color="auto" w:fill="auto"/>
            <w:noWrap/>
            <w:vAlign w:val="center"/>
          </w:tcPr>
          <w:p w:rsidR="001D00AE" w:rsidRPr="00361F7E" w:rsidRDefault="001D00AE" w:rsidP="00742B1E">
            <w:pPr>
              <w:jc w:val="right"/>
              <w:rPr>
                <w:color w:val="000000"/>
                <w:szCs w:val="24"/>
              </w:rPr>
            </w:pPr>
          </w:p>
        </w:tc>
      </w:tr>
      <w:tr w:rsidR="001D00AE" w:rsidRPr="002711E9" w:rsidTr="00742B1E">
        <w:trPr>
          <w:trHeight w:val="255"/>
        </w:trPr>
        <w:tc>
          <w:tcPr>
            <w:tcW w:w="7774" w:type="dxa"/>
            <w:shd w:val="clear" w:color="auto" w:fill="auto"/>
            <w:vAlign w:val="center"/>
          </w:tcPr>
          <w:p w:rsidR="001D00AE" w:rsidRDefault="001D00AE" w:rsidP="001D00AE">
            <w:pPr>
              <w:jc w:val="left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>
              <w:rPr>
                <w:b/>
                <w:color w:val="000000"/>
                <w:szCs w:val="24"/>
              </w:rPr>
              <w:t>TEREZÍN  (</w:t>
            </w:r>
            <w:proofErr w:type="spellStart"/>
            <w:r>
              <w:rPr>
                <w:b/>
                <w:color w:val="000000"/>
                <w:szCs w:val="24"/>
              </w:rPr>
              <w:t>III</w:t>
            </w:r>
            <w:proofErr w:type="gramEnd"/>
            <w:r>
              <w:rPr>
                <w:b/>
                <w:color w:val="000000"/>
                <w:szCs w:val="24"/>
              </w:rPr>
              <w:t>.,Te</w:t>
            </w:r>
            <w:proofErr w:type="spellEnd"/>
            <w:r w:rsidRPr="005164FF">
              <w:rPr>
                <w:b/>
                <w:color w:val="000000"/>
                <w:szCs w:val="24"/>
              </w:rPr>
              <w:t>)</w:t>
            </w:r>
            <w:r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  <w:tc>
          <w:tcPr>
            <w:tcW w:w="200" w:type="dxa"/>
            <w:shd w:val="clear" w:color="auto" w:fill="auto"/>
            <w:noWrap/>
            <w:vAlign w:val="bottom"/>
          </w:tcPr>
          <w:p w:rsidR="001D00AE" w:rsidRDefault="001D00AE" w:rsidP="00742B1E">
            <w:pPr>
              <w:rPr>
                <w:rFonts w:ascii="Arial CE" w:hAnsi="Arial CE" w:cs="Arial CE"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1D00AE" w:rsidRPr="005164FF" w:rsidRDefault="001D00AE" w:rsidP="00742B1E">
            <w:pPr>
              <w:jc w:val="right"/>
              <w:rPr>
                <w:b/>
                <w:szCs w:val="24"/>
              </w:rPr>
            </w:pPr>
            <w:r w:rsidRPr="005164FF">
              <w:rPr>
                <w:b/>
                <w:szCs w:val="24"/>
              </w:rPr>
              <w:t>32 400 Kč</w:t>
            </w:r>
          </w:p>
        </w:tc>
      </w:tr>
      <w:tr w:rsidR="001D00AE" w:rsidRPr="005164FF" w:rsidTr="00742B1E">
        <w:trPr>
          <w:trHeight w:val="255"/>
        </w:trPr>
        <w:tc>
          <w:tcPr>
            <w:tcW w:w="7774" w:type="dxa"/>
            <w:shd w:val="clear" w:color="auto" w:fill="auto"/>
          </w:tcPr>
          <w:p w:rsidR="001D00AE" w:rsidRDefault="001D00AE" w:rsidP="00742B1E">
            <w:pPr>
              <w:rPr>
                <w:rFonts w:ascii="Arial CE" w:hAnsi="Arial CE" w:cs="Arial CE"/>
                <w:color w:val="000000"/>
                <w:sz w:val="20"/>
              </w:rPr>
            </w:pPr>
            <w:r>
              <w:rPr>
                <w:rFonts w:ascii="Arial CE" w:hAnsi="Arial CE" w:cs="Arial CE"/>
                <w:color w:val="000000"/>
                <w:sz w:val="20"/>
              </w:rPr>
              <w:t xml:space="preserve"> </w:t>
            </w:r>
            <w:r w:rsidRPr="005164FF">
              <w:rPr>
                <w:color w:val="000000"/>
                <w:szCs w:val="24"/>
              </w:rPr>
              <w:t xml:space="preserve">- stojní prohlídka jezového pole při </w:t>
            </w:r>
            <w:proofErr w:type="spellStart"/>
            <w:r w:rsidRPr="005164FF">
              <w:rPr>
                <w:color w:val="000000"/>
                <w:szCs w:val="24"/>
              </w:rPr>
              <w:t>zahražení</w:t>
            </w:r>
            <w:proofErr w:type="spellEnd"/>
          </w:p>
        </w:tc>
        <w:tc>
          <w:tcPr>
            <w:tcW w:w="200" w:type="dxa"/>
            <w:shd w:val="clear" w:color="auto" w:fill="auto"/>
            <w:noWrap/>
            <w:vAlign w:val="bottom"/>
          </w:tcPr>
          <w:p w:rsidR="001D00AE" w:rsidRDefault="001D00AE" w:rsidP="00742B1E">
            <w:pPr>
              <w:rPr>
                <w:rFonts w:ascii="Arial CE" w:hAnsi="Arial CE" w:cs="Arial CE"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1D00AE" w:rsidRPr="005164FF" w:rsidRDefault="001D00AE" w:rsidP="00742B1E">
            <w:pPr>
              <w:jc w:val="right"/>
              <w:rPr>
                <w:color w:val="000000"/>
                <w:szCs w:val="24"/>
              </w:rPr>
            </w:pPr>
            <w:r w:rsidRPr="005164FF">
              <w:rPr>
                <w:color w:val="000000"/>
                <w:szCs w:val="24"/>
              </w:rPr>
              <w:t>32 400 Kč</w:t>
            </w:r>
          </w:p>
        </w:tc>
      </w:tr>
      <w:tr w:rsidR="001D00AE" w:rsidRPr="002711E9" w:rsidTr="00742B1E">
        <w:trPr>
          <w:trHeight w:val="739"/>
        </w:trPr>
        <w:tc>
          <w:tcPr>
            <w:tcW w:w="7774" w:type="dxa"/>
            <w:shd w:val="clear" w:color="auto" w:fill="auto"/>
          </w:tcPr>
          <w:p w:rsidR="001D00AE" w:rsidRDefault="001D00AE" w:rsidP="00742B1E">
            <w:pPr>
              <w:rPr>
                <w:szCs w:val="24"/>
              </w:rPr>
            </w:pPr>
          </w:p>
          <w:p w:rsidR="001D00AE" w:rsidRDefault="001D00AE" w:rsidP="00742B1E">
            <w:pPr>
              <w:rPr>
                <w:szCs w:val="24"/>
              </w:rPr>
            </w:pPr>
          </w:p>
          <w:p w:rsidR="001D00AE" w:rsidRPr="002711E9" w:rsidRDefault="001D00AE" w:rsidP="00742B1E">
            <w:pPr>
              <w:rPr>
                <w:szCs w:val="24"/>
              </w:rPr>
            </w:pPr>
            <w:r w:rsidRPr="002711E9">
              <w:rPr>
                <w:szCs w:val="24"/>
              </w:rPr>
              <w:t xml:space="preserve">Práce dle přílohy č. </w:t>
            </w:r>
            <w:r>
              <w:rPr>
                <w:szCs w:val="24"/>
              </w:rPr>
              <w:t xml:space="preserve">5/2017 </w:t>
            </w:r>
            <w:r w:rsidRPr="002711E9">
              <w:rPr>
                <w:szCs w:val="24"/>
              </w:rPr>
              <w:t xml:space="preserve"> SOD - </w:t>
            </w:r>
            <w:r>
              <w:rPr>
                <w:szCs w:val="24"/>
              </w:rPr>
              <w:t>PPO</w:t>
            </w:r>
          </w:p>
        </w:tc>
        <w:tc>
          <w:tcPr>
            <w:tcW w:w="200" w:type="dxa"/>
            <w:shd w:val="clear" w:color="auto" w:fill="auto"/>
            <w:noWrap/>
            <w:vAlign w:val="center"/>
          </w:tcPr>
          <w:p w:rsidR="001D00AE" w:rsidRPr="002711E9" w:rsidRDefault="001D00AE" w:rsidP="00742B1E">
            <w:pPr>
              <w:rPr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1D00AE" w:rsidRPr="002711E9" w:rsidRDefault="001D00AE" w:rsidP="00742B1E">
            <w:pPr>
              <w:jc w:val="left"/>
              <w:rPr>
                <w:szCs w:val="24"/>
              </w:rPr>
            </w:pPr>
          </w:p>
        </w:tc>
      </w:tr>
      <w:tr w:rsidR="001D00AE" w:rsidRPr="002711E9" w:rsidTr="00742B1E">
        <w:trPr>
          <w:trHeight w:val="255"/>
        </w:trPr>
        <w:tc>
          <w:tcPr>
            <w:tcW w:w="7774" w:type="dxa"/>
            <w:shd w:val="clear" w:color="auto" w:fill="auto"/>
            <w:hideMark/>
          </w:tcPr>
          <w:p w:rsidR="001D00AE" w:rsidRPr="002711E9" w:rsidRDefault="001D00AE" w:rsidP="00742B1E">
            <w:pPr>
              <w:jc w:val="right"/>
              <w:rPr>
                <w:szCs w:val="24"/>
              </w:rPr>
            </w:pPr>
          </w:p>
        </w:tc>
        <w:tc>
          <w:tcPr>
            <w:tcW w:w="200" w:type="dxa"/>
            <w:shd w:val="clear" w:color="auto" w:fill="auto"/>
            <w:vAlign w:val="center"/>
            <w:hideMark/>
          </w:tcPr>
          <w:p w:rsidR="001D00AE" w:rsidRPr="002711E9" w:rsidRDefault="001D00AE" w:rsidP="00742B1E">
            <w:pPr>
              <w:rPr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1D00AE" w:rsidRPr="002711E9" w:rsidRDefault="001D00AE" w:rsidP="00742B1E">
            <w:pPr>
              <w:jc w:val="left"/>
              <w:rPr>
                <w:szCs w:val="24"/>
              </w:rPr>
            </w:pPr>
          </w:p>
        </w:tc>
      </w:tr>
      <w:tr w:rsidR="001D00AE" w:rsidRPr="002711E9" w:rsidTr="00742B1E">
        <w:trPr>
          <w:trHeight w:val="255"/>
        </w:trPr>
        <w:tc>
          <w:tcPr>
            <w:tcW w:w="7774" w:type="dxa"/>
            <w:shd w:val="clear" w:color="auto" w:fill="auto"/>
            <w:noWrap/>
            <w:vAlign w:val="center"/>
            <w:hideMark/>
          </w:tcPr>
          <w:p w:rsidR="001D00AE" w:rsidRDefault="001D00AE" w:rsidP="001D00AE">
            <w:pPr>
              <w:jc w:val="left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b/>
                <w:color w:val="000000"/>
                <w:szCs w:val="24"/>
              </w:rPr>
              <w:t>PP0 TEREZÍN (III., Te</w:t>
            </w:r>
            <w:r w:rsidRPr="00971EAB">
              <w:rPr>
                <w:b/>
                <w:color w:val="000000"/>
                <w:szCs w:val="24"/>
              </w:rPr>
              <w:t>)</w:t>
            </w:r>
            <w:r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1D00AE" w:rsidRPr="002711E9" w:rsidRDefault="001D00AE" w:rsidP="00742B1E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1D00AE" w:rsidRPr="002711E9" w:rsidRDefault="001D00AE" w:rsidP="00742B1E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</w:t>
            </w:r>
            <w:r w:rsidRPr="002711E9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22</w:t>
            </w:r>
            <w:r w:rsidRPr="002711E9">
              <w:rPr>
                <w:b/>
                <w:bCs/>
                <w:szCs w:val="24"/>
              </w:rPr>
              <w:t>0 Kč</w:t>
            </w:r>
          </w:p>
        </w:tc>
      </w:tr>
      <w:tr w:rsidR="001D00AE" w:rsidRPr="002711E9" w:rsidTr="00742B1E">
        <w:trPr>
          <w:trHeight w:val="255"/>
        </w:trPr>
        <w:tc>
          <w:tcPr>
            <w:tcW w:w="7774" w:type="dxa"/>
            <w:shd w:val="clear" w:color="auto" w:fill="auto"/>
            <w:noWrap/>
            <w:hideMark/>
          </w:tcPr>
          <w:p w:rsidR="001D00AE" w:rsidRDefault="001D00AE" w:rsidP="00742B1E">
            <w:pPr>
              <w:rPr>
                <w:rFonts w:ascii="Arial CE" w:hAnsi="Arial CE" w:cs="Arial CE"/>
                <w:sz w:val="20"/>
              </w:rPr>
            </w:pPr>
            <w:r>
              <w:rPr>
                <w:rFonts w:ascii="Arial CE" w:hAnsi="Arial CE" w:cs="Arial CE"/>
                <w:sz w:val="20"/>
              </w:rPr>
              <w:t xml:space="preserve"> </w:t>
            </w:r>
            <w:r w:rsidRPr="00971EAB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1x zkrácené geodetické měření mobilních hrazení předpolí mostu přes Ohři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1D00AE" w:rsidRPr="002711E9" w:rsidRDefault="001D00AE" w:rsidP="00742B1E">
            <w:pPr>
              <w:rPr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1D00AE" w:rsidRPr="002711E9" w:rsidRDefault="001D00AE" w:rsidP="00742B1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2711E9">
              <w:rPr>
                <w:szCs w:val="24"/>
              </w:rPr>
              <w:t xml:space="preserve"> </w:t>
            </w:r>
            <w:r>
              <w:rPr>
                <w:szCs w:val="24"/>
              </w:rPr>
              <w:t>22</w:t>
            </w:r>
            <w:r w:rsidRPr="002711E9">
              <w:rPr>
                <w:szCs w:val="24"/>
              </w:rPr>
              <w:t>0 Kč</w:t>
            </w:r>
          </w:p>
        </w:tc>
      </w:tr>
      <w:tr w:rsidR="001D00AE" w:rsidRPr="002711E9" w:rsidTr="00742B1E">
        <w:trPr>
          <w:trHeight w:val="498"/>
        </w:trPr>
        <w:tc>
          <w:tcPr>
            <w:tcW w:w="7774" w:type="dxa"/>
            <w:shd w:val="clear" w:color="auto" w:fill="auto"/>
            <w:noWrap/>
          </w:tcPr>
          <w:p w:rsidR="001D00AE" w:rsidRDefault="001D00AE" w:rsidP="00742B1E">
            <w:pPr>
              <w:rPr>
                <w:szCs w:val="24"/>
              </w:rPr>
            </w:pPr>
          </w:p>
        </w:tc>
        <w:tc>
          <w:tcPr>
            <w:tcW w:w="200" w:type="dxa"/>
            <w:shd w:val="clear" w:color="auto" w:fill="auto"/>
            <w:noWrap/>
            <w:vAlign w:val="center"/>
          </w:tcPr>
          <w:p w:rsidR="001D00AE" w:rsidRPr="002711E9" w:rsidRDefault="001D00AE" w:rsidP="00742B1E">
            <w:pPr>
              <w:rPr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1D00AE" w:rsidRPr="002711E9" w:rsidRDefault="001D00AE" w:rsidP="00742B1E">
            <w:pPr>
              <w:jc w:val="left"/>
              <w:rPr>
                <w:szCs w:val="24"/>
              </w:rPr>
            </w:pPr>
          </w:p>
        </w:tc>
      </w:tr>
      <w:tr w:rsidR="001D00AE" w:rsidRPr="002711E9" w:rsidTr="00742B1E">
        <w:trPr>
          <w:trHeight w:val="255"/>
        </w:trPr>
        <w:tc>
          <w:tcPr>
            <w:tcW w:w="7774" w:type="dxa"/>
            <w:shd w:val="clear" w:color="auto" w:fill="auto"/>
            <w:noWrap/>
          </w:tcPr>
          <w:p w:rsidR="001D00AE" w:rsidRDefault="001D00AE" w:rsidP="00742B1E">
            <w:pPr>
              <w:rPr>
                <w:szCs w:val="24"/>
              </w:rPr>
            </w:pPr>
            <w:r w:rsidRPr="002711E9">
              <w:rPr>
                <w:szCs w:val="24"/>
              </w:rPr>
              <w:t xml:space="preserve">Práce dle přílohy č. </w:t>
            </w:r>
            <w:r>
              <w:rPr>
                <w:szCs w:val="24"/>
              </w:rPr>
              <w:t xml:space="preserve">3/2018 </w:t>
            </w:r>
            <w:r w:rsidRPr="002711E9">
              <w:rPr>
                <w:szCs w:val="24"/>
              </w:rPr>
              <w:t xml:space="preserve"> SOD </w:t>
            </w:r>
            <w:r>
              <w:rPr>
                <w:szCs w:val="24"/>
              </w:rPr>
              <w:t>–</w:t>
            </w:r>
            <w:r w:rsidRPr="002711E9">
              <w:rPr>
                <w:szCs w:val="24"/>
              </w:rPr>
              <w:t xml:space="preserve"> </w:t>
            </w:r>
            <w:r>
              <w:rPr>
                <w:szCs w:val="24"/>
              </w:rPr>
              <w:t>Betonové a zděné objekty</w:t>
            </w:r>
          </w:p>
        </w:tc>
        <w:tc>
          <w:tcPr>
            <w:tcW w:w="200" w:type="dxa"/>
            <w:shd w:val="clear" w:color="auto" w:fill="auto"/>
            <w:noWrap/>
            <w:vAlign w:val="center"/>
          </w:tcPr>
          <w:p w:rsidR="001D00AE" w:rsidRPr="002711E9" w:rsidRDefault="001D00AE" w:rsidP="00742B1E">
            <w:pPr>
              <w:rPr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1D00AE" w:rsidRPr="002711E9" w:rsidRDefault="001D00AE" w:rsidP="00742B1E">
            <w:pPr>
              <w:jc w:val="left"/>
              <w:rPr>
                <w:szCs w:val="24"/>
              </w:rPr>
            </w:pPr>
          </w:p>
        </w:tc>
      </w:tr>
      <w:tr w:rsidR="001D00AE" w:rsidRPr="002711E9" w:rsidTr="00742B1E">
        <w:trPr>
          <w:trHeight w:val="255"/>
        </w:trPr>
        <w:tc>
          <w:tcPr>
            <w:tcW w:w="7774" w:type="dxa"/>
            <w:shd w:val="clear" w:color="auto" w:fill="auto"/>
            <w:noWrap/>
          </w:tcPr>
          <w:p w:rsidR="001D00AE" w:rsidRDefault="001D00AE" w:rsidP="00742B1E">
            <w:pPr>
              <w:rPr>
                <w:szCs w:val="24"/>
              </w:rPr>
            </w:pPr>
          </w:p>
        </w:tc>
        <w:tc>
          <w:tcPr>
            <w:tcW w:w="200" w:type="dxa"/>
            <w:shd w:val="clear" w:color="auto" w:fill="auto"/>
            <w:noWrap/>
            <w:vAlign w:val="center"/>
          </w:tcPr>
          <w:p w:rsidR="001D00AE" w:rsidRPr="002711E9" w:rsidRDefault="001D00AE" w:rsidP="00742B1E">
            <w:pPr>
              <w:rPr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1D00AE" w:rsidRPr="002711E9" w:rsidRDefault="001D00AE" w:rsidP="00742B1E">
            <w:pPr>
              <w:jc w:val="left"/>
              <w:rPr>
                <w:szCs w:val="24"/>
              </w:rPr>
            </w:pPr>
          </w:p>
        </w:tc>
      </w:tr>
      <w:tr w:rsidR="001D00AE" w:rsidRPr="002711E9" w:rsidTr="00742B1E">
        <w:trPr>
          <w:trHeight w:val="255"/>
        </w:trPr>
        <w:tc>
          <w:tcPr>
            <w:tcW w:w="7774" w:type="dxa"/>
            <w:shd w:val="clear" w:color="auto" w:fill="auto"/>
            <w:noWrap/>
            <w:vAlign w:val="center"/>
          </w:tcPr>
          <w:p w:rsidR="001D00AE" w:rsidRPr="00BE4EEF" w:rsidRDefault="001D00AE" w:rsidP="001D00AE">
            <w:pPr>
              <w:jc w:val="left"/>
              <w:rPr>
                <w:b/>
                <w:color w:val="000000"/>
                <w:szCs w:val="24"/>
              </w:rPr>
            </w:pPr>
            <w:proofErr w:type="gramStart"/>
            <w:r>
              <w:rPr>
                <w:b/>
                <w:color w:val="000000"/>
                <w:szCs w:val="24"/>
              </w:rPr>
              <w:t>KADAŇ  (III</w:t>
            </w:r>
            <w:proofErr w:type="gramEnd"/>
            <w:r>
              <w:rPr>
                <w:b/>
                <w:color w:val="000000"/>
                <w:szCs w:val="24"/>
              </w:rPr>
              <w:t>.,</w:t>
            </w:r>
            <w:proofErr w:type="spellStart"/>
            <w:r>
              <w:rPr>
                <w:b/>
                <w:color w:val="000000"/>
                <w:szCs w:val="24"/>
              </w:rPr>
              <w:t>Cho</w:t>
            </w:r>
            <w:proofErr w:type="spellEnd"/>
            <w:r w:rsidRPr="00BE4EEF">
              <w:rPr>
                <w:b/>
                <w:color w:val="000000"/>
                <w:szCs w:val="24"/>
              </w:rPr>
              <w:t xml:space="preserve">) </w:t>
            </w:r>
          </w:p>
        </w:tc>
        <w:tc>
          <w:tcPr>
            <w:tcW w:w="200" w:type="dxa"/>
            <w:shd w:val="clear" w:color="auto" w:fill="auto"/>
            <w:noWrap/>
            <w:vAlign w:val="bottom"/>
          </w:tcPr>
          <w:p w:rsidR="001D00AE" w:rsidRPr="00BE4EEF" w:rsidRDefault="001D00AE" w:rsidP="00742B1E">
            <w:pPr>
              <w:jc w:val="left"/>
              <w:rPr>
                <w:b/>
                <w:color w:val="000000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1D00AE" w:rsidRPr="00BE4EEF" w:rsidRDefault="001D00AE" w:rsidP="00742B1E">
            <w:pPr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bCs/>
                <w:szCs w:val="24"/>
              </w:rPr>
              <w:t>43</w:t>
            </w:r>
            <w:r w:rsidRPr="00BE4EEF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930</w:t>
            </w:r>
            <w:r w:rsidRPr="00BE4EEF">
              <w:rPr>
                <w:b/>
                <w:bCs/>
                <w:szCs w:val="24"/>
              </w:rPr>
              <w:t xml:space="preserve"> Kč</w:t>
            </w:r>
          </w:p>
        </w:tc>
      </w:tr>
      <w:tr w:rsidR="001D00AE" w:rsidRPr="002711E9" w:rsidTr="00742B1E">
        <w:trPr>
          <w:trHeight w:val="255"/>
        </w:trPr>
        <w:tc>
          <w:tcPr>
            <w:tcW w:w="7774" w:type="dxa"/>
            <w:shd w:val="clear" w:color="auto" w:fill="auto"/>
            <w:noWrap/>
          </w:tcPr>
          <w:p w:rsidR="001D00AE" w:rsidRPr="00BE4EEF" w:rsidRDefault="001D00AE" w:rsidP="00742B1E">
            <w:pPr>
              <w:rPr>
                <w:color w:val="000000"/>
                <w:szCs w:val="24"/>
              </w:rPr>
            </w:pPr>
            <w:r w:rsidRPr="00BE4EEF">
              <w:rPr>
                <w:color w:val="000000"/>
                <w:szCs w:val="24"/>
              </w:rPr>
              <w:t xml:space="preserve"> - geodetické měření svislých posunů na pilířích, zpracování, zhodnocení výsledků</w:t>
            </w:r>
          </w:p>
        </w:tc>
        <w:tc>
          <w:tcPr>
            <w:tcW w:w="200" w:type="dxa"/>
            <w:shd w:val="clear" w:color="auto" w:fill="auto"/>
            <w:noWrap/>
            <w:vAlign w:val="bottom"/>
          </w:tcPr>
          <w:p w:rsidR="001D00AE" w:rsidRDefault="001D00AE" w:rsidP="00742B1E">
            <w:pPr>
              <w:ind w:firstLineChars="100" w:firstLine="200"/>
              <w:rPr>
                <w:rFonts w:ascii="Arial CE" w:hAnsi="Arial CE" w:cs="Arial CE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1D00AE" w:rsidRPr="00BE4EEF" w:rsidRDefault="001D00AE" w:rsidP="00742B1E">
            <w:pPr>
              <w:jc w:val="right"/>
              <w:rPr>
                <w:szCs w:val="24"/>
              </w:rPr>
            </w:pPr>
            <w:r w:rsidRPr="00BE4EEF">
              <w:rPr>
                <w:szCs w:val="24"/>
              </w:rPr>
              <w:t>22 330 Kč</w:t>
            </w:r>
          </w:p>
        </w:tc>
      </w:tr>
      <w:tr w:rsidR="001D00AE" w:rsidRPr="002711E9" w:rsidTr="00742B1E">
        <w:trPr>
          <w:trHeight w:val="255"/>
        </w:trPr>
        <w:tc>
          <w:tcPr>
            <w:tcW w:w="7774" w:type="dxa"/>
            <w:shd w:val="clear" w:color="auto" w:fill="auto"/>
            <w:noWrap/>
          </w:tcPr>
          <w:p w:rsidR="001D00AE" w:rsidRPr="00BE4EEF" w:rsidRDefault="001D00AE" w:rsidP="00742B1E">
            <w:pPr>
              <w:rPr>
                <w:color w:val="000000"/>
                <w:szCs w:val="24"/>
              </w:rPr>
            </w:pPr>
            <w:r w:rsidRPr="00BE4EEF">
              <w:rPr>
                <w:color w:val="000000"/>
                <w:szCs w:val="24"/>
              </w:rPr>
              <w:t xml:space="preserve"> - geodetické měření vodorovných posunů a relativních změn vzdáleností pilířů, zpracování, zhodnocení výsledků</w:t>
            </w:r>
          </w:p>
        </w:tc>
        <w:tc>
          <w:tcPr>
            <w:tcW w:w="200" w:type="dxa"/>
            <w:shd w:val="clear" w:color="auto" w:fill="auto"/>
            <w:noWrap/>
            <w:vAlign w:val="bottom"/>
          </w:tcPr>
          <w:p w:rsidR="001D00AE" w:rsidRDefault="001D00AE" w:rsidP="00742B1E">
            <w:pPr>
              <w:ind w:firstLineChars="100" w:firstLine="200"/>
              <w:rPr>
                <w:rFonts w:ascii="Arial CE" w:hAnsi="Arial CE" w:cs="Arial CE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1D00AE" w:rsidRPr="00BE4EEF" w:rsidRDefault="001D00AE" w:rsidP="00742B1E">
            <w:pPr>
              <w:jc w:val="right"/>
              <w:rPr>
                <w:szCs w:val="24"/>
              </w:rPr>
            </w:pPr>
            <w:r w:rsidRPr="00BE4EEF">
              <w:rPr>
                <w:szCs w:val="24"/>
              </w:rPr>
              <w:t>21 600 Kč</w:t>
            </w:r>
          </w:p>
        </w:tc>
      </w:tr>
      <w:tr w:rsidR="001D00AE" w:rsidRPr="002711E9" w:rsidTr="00742B1E">
        <w:trPr>
          <w:trHeight w:val="255"/>
        </w:trPr>
        <w:tc>
          <w:tcPr>
            <w:tcW w:w="7774" w:type="dxa"/>
            <w:shd w:val="clear" w:color="auto" w:fill="auto"/>
            <w:noWrap/>
          </w:tcPr>
          <w:p w:rsidR="001D00AE" w:rsidRDefault="001D00AE" w:rsidP="00742B1E">
            <w:pPr>
              <w:rPr>
                <w:szCs w:val="24"/>
              </w:rPr>
            </w:pPr>
          </w:p>
        </w:tc>
        <w:tc>
          <w:tcPr>
            <w:tcW w:w="200" w:type="dxa"/>
            <w:shd w:val="clear" w:color="auto" w:fill="auto"/>
            <w:noWrap/>
            <w:vAlign w:val="center"/>
          </w:tcPr>
          <w:p w:rsidR="001D00AE" w:rsidRPr="002711E9" w:rsidRDefault="001D00AE" w:rsidP="00742B1E">
            <w:pPr>
              <w:rPr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1D00AE" w:rsidRPr="002711E9" w:rsidRDefault="001D00AE" w:rsidP="00742B1E">
            <w:pPr>
              <w:jc w:val="left"/>
              <w:rPr>
                <w:szCs w:val="24"/>
              </w:rPr>
            </w:pPr>
          </w:p>
        </w:tc>
      </w:tr>
      <w:tr w:rsidR="001D00AE" w:rsidRPr="002711E9" w:rsidTr="00742B1E">
        <w:trPr>
          <w:trHeight w:val="255"/>
        </w:trPr>
        <w:tc>
          <w:tcPr>
            <w:tcW w:w="7774" w:type="dxa"/>
            <w:shd w:val="clear" w:color="auto" w:fill="auto"/>
            <w:noWrap/>
            <w:hideMark/>
          </w:tcPr>
          <w:p w:rsidR="001D00AE" w:rsidRDefault="001D00AE" w:rsidP="00742B1E">
            <w:pPr>
              <w:rPr>
                <w:szCs w:val="24"/>
              </w:rPr>
            </w:pPr>
          </w:p>
          <w:p w:rsidR="001D00AE" w:rsidRPr="002711E9" w:rsidRDefault="001D00AE" w:rsidP="00742B1E">
            <w:pPr>
              <w:rPr>
                <w:szCs w:val="24"/>
              </w:rPr>
            </w:pPr>
            <w:r w:rsidRPr="002711E9">
              <w:rPr>
                <w:szCs w:val="24"/>
              </w:rPr>
              <w:t xml:space="preserve">Práce dle přílohy č. </w:t>
            </w:r>
            <w:r>
              <w:rPr>
                <w:szCs w:val="24"/>
              </w:rPr>
              <w:t xml:space="preserve">5/2018 </w:t>
            </w:r>
            <w:r w:rsidRPr="002711E9">
              <w:rPr>
                <w:szCs w:val="24"/>
              </w:rPr>
              <w:t xml:space="preserve"> SOD - </w:t>
            </w:r>
            <w:r>
              <w:rPr>
                <w:szCs w:val="24"/>
              </w:rPr>
              <w:t>PPO</w:t>
            </w:r>
          </w:p>
        </w:tc>
        <w:tc>
          <w:tcPr>
            <w:tcW w:w="200" w:type="dxa"/>
            <w:shd w:val="clear" w:color="auto" w:fill="auto"/>
            <w:noWrap/>
            <w:vAlign w:val="center"/>
            <w:hideMark/>
          </w:tcPr>
          <w:p w:rsidR="001D00AE" w:rsidRPr="002711E9" w:rsidRDefault="001D00AE" w:rsidP="00742B1E">
            <w:pPr>
              <w:rPr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1D00AE" w:rsidRPr="002711E9" w:rsidRDefault="001D00AE" w:rsidP="00742B1E">
            <w:pPr>
              <w:jc w:val="left"/>
              <w:rPr>
                <w:szCs w:val="24"/>
              </w:rPr>
            </w:pPr>
          </w:p>
        </w:tc>
      </w:tr>
      <w:tr w:rsidR="001D00AE" w:rsidRPr="002711E9" w:rsidTr="00742B1E">
        <w:trPr>
          <w:trHeight w:val="255"/>
        </w:trPr>
        <w:tc>
          <w:tcPr>
            <w:tcW w:w="7774" w:type="dxa"/>
            <w:shd w:val="clear" w:color="auto" w:fill="auto"/>
            <w:noWrap/>
            <w:hideMark/>
          </w:tcPr>
          <w:p w:rsidR="001D00AE" w:rsidRPr="002711E9" w:rsidRDefault="001D00AE" w:rsidP="00742B1E">
            <w:pPr>
              <w:jc w:val="right"/>
              <w:rPr>
                <w:szCs w:val="24"/>
              </w:rPr>
            </w:pPr>
          </w:p>
        </w:tc>
        <w:tc>
          <w:tcPr>
            <w:tcW w:w="200" w:type="dxa"/>
            <w:shd w:val="clear" w:color="auto" w:fill="auto"/>
            <w:noWrap/>
            <w:vAlign w:val="center"/>
            <w:hideMark/>
          </w:tcPr>
          <w:p w:rsidR="001D00AE" w:rsidRPr="002711E9" w:rsidRDefault="001D00AE" w:rsidP="00742B1E">
            <w:pPr>
              <w:rPr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1D00AE" w:rsidRPr="002711E9" w:rsidRDefault="001D00AE" w:rsidP="00742B1E">
            <w:pPr>
              <w:jc w:val="left"/>
              <w:rPr>
                <w:szCs w:val="24"/>
              </w:rPr>
            </w:pPr>
          </w:p>
        </w:tc>
      </w:tr>
      <w:tr w:rsidR="001D00AE" w:rsidRPr="002711E9" w:rsidTr="00742B1E">
        <w:trPr>
          <w:trHeight w:val="255"/>
        </w:trPr>
        <w:tc>
          <w:tcPr>
            <w:tcW w:w="7774" w:type="dxa"/>
            <w:shd w:val="clear" w:color="auto" w:fill="auto"/>
            <w:noWrap/>
            <w:vAlign w:val="center"/>
            <w:hideMark/>
          </w:tcPr>
          <w:p w:rsidR="001D00AE" w:rsidRDefault="001D00AE" w:rsidP="001D00AE">
            <w:pPr>
              <w:jc w:val="left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b/>
                <w:color w:val="000000"/>
                <w:szCs w:val="24"/>
              </w:rPr>
              <w:t>PP0 TEREZÍN (III., Te</w:t>
            </w:r>
            <w:r w:rsidRPr="00971EAB">
              <w:rPr>
                <w:b/>
                <w:color w:val="000000"/>
                <w:szCs w:val="24"/>
              </w:rPr>
              <w:t>)</w:t>
            </w:r>
            <w:r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1D00AE" w:rsidRPr="002711E9" w:rsidRDefault="001D00AE" w:rsidP="00742B1E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1D00AE" w:rsidRPr="002711E9" w:rsidRDefault="001D00AE" w:rsidP="00742B1E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</w:t>
            </w:r>
            <w:r w:rsidRPr="002711E9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44</w:t>
            </w:r>
            <w:r w:rsidRPr="002711E9">
              <w:rPr>
                <w:b/>
                <w:bCs/>
                <w:szCs w:val="24"/>
              </w:rPr>
              <w:t>0 Kč</w:t>
            </w:r>
          </w:p>
        </w:tc>
      </w:tr>
      <w:tr w:rsidR="001D00AE" w:rsidRPr="002711E9" w:rsidTr="00742B1E">
        <w:trPr>
          <w:trHeight w:val="255"/>
        </w:trPr>
        <w:tc>
          <w:tcPr>
            <w:tcW w:w="7774" w:type="dxa"/>
            <w:shd w:val="clear" w:color="auto" w:fill="auto"/>
            <w:noWrap/>
            <w:hideMark/>
          </w:tcPr>
          <w:p w:rsidR="001D00AE" w:rsidRDefault="001D00AE" w:rsidP="00F6098F">
            <w:pPr>
              <w:spacing w:after="360"/>
              <w:rPr>
                <w:rFonts w:ascii="Arial CE" w:hAnsi="Arial CE" w:cs="Arial CE"/>
                <w:sz w:val="20"/>
              </w:rPr>
            </w:pPr>
            <w:r>
              <w:rPr>
                <w:rFonts w:ascii="Arial CE" w:hAnsi="Arial CE" w:cs="Arial CE"/>
                <w:sz w:val="20"/>
              </w:rPr>
              <w:t xml:space="preserve"> </w:t>
            </w:r>
            <w:r w:rsidRPr="00971EAB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2x zkrácené geodetické měření mobilních hrazení předpolí mostu přes Ohři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1D00AE" w:rsidRPr="002711E9" w:rsidRDefault="001D00AE" w:rsidP="00742B1E">
            <w:pPr>
              <w:rPr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1D00AE" w:rsidRPr="002711E9" w:rsidRDefault="001D00AE" w:rsidP="00742B1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</w:t>
            </w:r>
            <w:r w:rsidRPr="002711E9">
              <w:rPr>
                <w:szCs w:val="24"/>
              </w:rPr>
              <w:t xml:space="preserve"> </w:t>
            </w:r>
            <w:r>
              <w:rPr>
                <w:szCs w:val="24"/>
              </w:rPr>
              <w:t>44</w:t>
            </w:r>
            <w:r w:rsidRPr="002711E9">
              <w:rPr>
                <w:szCs w:val="24"/>
              </w:rPr>
              <w:t>0 Kč</w:t>
            </w:r>
          </w:p>
        </w:tc>
      </w:tr>
      <w:tr w:rsidR="001D00AE" w:rsidRPr="002711E9" w:rsidTr="00742B1E">
        <w:trPr>
          <w:trHeight w:val="255"/>
        </w:trPr>
        <w:tc>
          <w:tcPr>
            <w:tcW w:w="7774" w:type="dxa"/>
            <w:shd w:val="clear" w:color="auto" w:fill="auto"/>
            <w:noWrap/>
          </w:tcPr>
          <w:p w:rsidR="001D00AE" w:rsidRPr="002711E9" w:rsidRDefault="001D00AE" w:rsidP="00742B1E">
            <w:pPr>
              <w:jc w:val="right"/>
              <w:rPr>
                <w:szCs w:val="24"/>
              </w:rPr>
            </w:pPr>
          </w:p>
        </w:tc>
        <w:tc>
          <w:tcPr>
            <w:tcW w:w="200" w:type="dxa"/>
            <w:shd w:val="clear" w:color="auto" w:fill="auto"/>
            <w:noWrap/>
            <w:vAlign w:val="bottom"/>
          </w:tcPr>
          <w:p w:rsidR="001D00AE" w:rsidRPr="002711E9" w:rsidRDefault="001D00AE" w:rsidP="00742B1E">
            <w:pPr>
              <w:rPr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1D00AE" w:rsidRPr="002711E9" w:rsidRDefault="001D00AE" w:rsidP="00742B1E">
            <w:pPr>
              <w:jc w:val="left"/>
              <w:rPr>
                <w:szCs w:val="24"/>
              </w:rPr>
            </w:pPr>
          </w:p>
        </w:tc>
      </w:tr>
    </w:tbl>
    <w:p w:rsidR="001C1B59" w:rsidRDefault="001C1B59">
      <w:pPr>
        <w:spacing w:after="120"/>
        <w:jc w:val="left"/>
        <w:rPr>
          <w:b/>
        </w:rPr>
      </w:pPr>
      <w:r>
        <w:rPr>
          <w:b/>
        </w:rPr>
        <w:br w:type="page"/>
      </w:r>
    </w:p>
    <w:p w:rsidR="001D00AE" w:rsidRPr="001C1B59" w:rsidRDefault="001D00AE" w:rsidP="001C1B59">
      <w:pPr>
        <w:pStyle w:val="Odstavecseseznamem"/>
        <w:numPr>
          <w:ilvl w:val="0"/>
          <w:numId w:val="4"/>
        </w:numPr>
        <w:rPr>
          <w:b/>
        </w:rPr>
      </w:pPr>
      <w:r w:rsidRPr="001C1B59">
        <w:rPr>
          <w:b/>
        </w:rPr>
        <w:lastRenderedPageBreak/>
        <w:t>Cena díla se snižuje o následující částky:</w:t>
      </w:r>
    </w:p>
    <w:tbl>
      <w:tblPr>
        <w:tblW w:w="97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4"/>
        <w:gridCol w:w="200"/>
        <w:gridCol w:w="1760"/>
      </w:tblGrid>
      <w:tr w:rsidR="001D00AE" w:rsidRPr="002711E9" w:rsidTr="00742B1E">
        <w:trPr>
          <w:trHeight w:val="552"/>
        </w:trPr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00AE" w:rsidRDefault="001D00AE" w:rsidP="00742B1E">
            <w:pPr>
              <w:rPr>
                <w:szCs w:val="24"/>
              </w:rPr>
            </w:pPr>
          </w:p>
          <w:p w:rsidR="001D00AE" w:rsidRPr="002711E9" w:rsidRDefault="001D00AE" w:rsidP="00742B1E">
            <w:pPr>
              <w:rPr>
                <w:szCs w:val="24"/>
              </w:rPr>
            </w:pPr>
            <w:r w:rsidRPr="002711E9">
              <w:rPr>
                <w:szCs w:val="24"/>
              </w:rPr>
              <w:t xml:space="preserve">Práce dle přílohy č. </w:t>
            </w:r>
            <w:r>
              <w:rPr>
                <w:szCs w:val="24"/>
              </w:rPr>
              <w:t xml:space="preserve">3/2017 </w:t>
            </w:r>
            <w:r w:rsidRPr="002711E9">
              <w:rPr>
                <w:szCs w:val="24"/>
              </w:rPr>
              <w:t xml:space="preserve"> SOD </w:t>
            </w:r>
            <w:r>
              <w:rPr>
                <w:szCs w:val="24"/>
              </w:rPr>
              <w:t>–</w:t>
            </w:r>
            <w:r w:rsidRPr="002711E9">
              <w:rPr>
                <w:szCs w:val="24"/>
              </w:rPr>
              <w:t xml:space="preserve"> </w:t>
            </w:r>
            <w:r>
              <w:rPr>
                <w:szCs w:val="24"/>
              </w:rPr>
              <w:t>Betonové a zděné objekty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0AE" w:rsidRPr="002711E9" w:rsidRDefault="001D00AE" w:rsidP="00742B1E">
            <w:pPr>
              <w:rPr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AE" w:rsidRPr="002711E9" w:rsidRDefault="001D00AE" w:rsidP="00742B1E">
            <w:pPr>
              <w:jc w:val="left"/>
              <w:rPr>
                <w:szCs w:val="24"/>
              </w:rPr>
            </w:pPr>
          </w:p>
        </w:tc>
      </w:tr>
      <w:tr w:rsidR="001D00AE" w:rsidRPr="002711E9" w:rsidTr="00742B1E">
        <w:trPr>
          <w:trHeight w:val="552"/>
        </w:trPr>
        <w:tc>
          <w:tcPr>
            <w:tcW w:w="777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D00AE" w:rsidRPr="002711E9" w:rsidRDefault="001D00AE" w:rsidP="00742B1E">
            <w:pPr>
              <w:rPr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D00AE" w:rsidRPr="002711E9" w:rsidRDefault="001D00AE" w:rsidP="00742B1E">
            <w:pPr>
              <w:rPr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AE" w:rsidRPr="002711E9" w:rsidRDefault="001D00AE" w:rsidP="00742B1E">
            <w:pPr>
              <w:jc w:val="left"/>
              <w:rPr>
                <w:szCs w:val="24"/>
              </w:rPr>
            </w:pPr>
          </w:p>
        </w:tc>
      </w:tr>
      <w:tr w:rsidR="001D00AE" w:rsidRPr="00361F7E" w:rsidTr="00742B1E">
        <w:trPr>
          <w:trHeight w:val="552"/>
        </w:trPr>
        <w:tc>
          <w:tcPr>
            <w:tcW w:w="7774" w:type="dxa"/>
            <w:shd w:val="clear" w:color="auto" w:fill="auto"/>
            <w:vAlign w:val="center"/>
            <w:hideMark/>
          </w:tcPr>
          <w:p w:rsidR="001D00AE" w:rsidRPr="00BE4EEF" w:rsidRDefault="001D00AE" w:rsidP="001D00AE">
            <w:pPr>
              <w:jc w:val="left"/>
              <w:rPr>
                <w:b/>
                <w:color w:val="000000"/>
                <w:szCs w:val="24"/>
              </w:rPr>
            </w:pPr>
            <w:proofErr w:type="gramStart"/>
            <w:r>
              <w:rPr>
                <w:b/>
                <w:color w:val="000000"/>
                <w:szCs w:val="24"/>
              </w:rPr>
              <w:t>KADAŇ  (III</w:t>
            </w:r>
            <w:proofErr w:type="gramEnd"/>
            <w:r>
              <w:rPr>
                <w:b/>
                <w:color w:val="000000"/>
                <w:szCs w:val="24"/>
              </w:rPr>
              <w:t>.,</w:t>
            </w:r>
            <w:proofErr w:type="spellStart"/>
            <w:r>
              <w:rPr>
                <w:b/>
                <w:color w:val="000000"/>
                <w:szCs w:val="24"/>
              </w:rPr>
              <w:t>Cho</w:t>
            </w:r>
            <w:proofErr w:type="spellEnd"/>
            <w:r w:rsidRPr="00BE4EEF">
              <w:rPr>
                <w:b/>
                <w:color w:val="000000"/>
                <w:szCs w:val="24"/>
              </w:rPr>
              <w:t xml:space="preserve">) </w:t>
            </w:r>
          </w:p>
        </w:tc>
        <w:tc>
          <w:tcPr>
            <w:tcW w:w="200" w:type="dxa"/>
            <w:shd w:val="clear" w:color="auto" w:fill="auto"/>
            <w:vAlign w:val="bottom"/>
            <w:hideMark/>
          </w:tcPr>
          <w:p w:rsidR="001D00AE" w:rsidRPr="00BE4EEF" w:rsidRDefault="001D00AE" w:rsidP="00742B1E">
            <w:pPr>
              <w:jc w:val="left"/>
              <w:rPr>
                <w:b/>
                <w:color w:val="000000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1D00AE" w:rsidRPr="00BE4EEF" w:rsidRDefault="001D00AE" w:rsidP="00742B1E">
            <w:pPr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bCs/>
                <w:szCs w:val="24"/>
              </w:rPr>
              <w:t>43</w:t>
            </w:r>
            <w:r w:rsidRPr="00BE4EEF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930</w:t>
            </w:r>
            <w:r w:rsidRPr="00BE4EEF">
              <w:rPr>
                <w:b/>
                <w:bCs/>
                <w:szCs w:val="24"/>
              </w:rPr>
              <w:t xml:space="preserve"> Kč</w:t>
            </w:r>
          </w:p>
        </w:tc>
      </w:tr>
      <w:tr w:rsidR="001D00AE" w:rsidRPr="00361F7E" w:rsidTr="00742B1E">
        <w:trPr>
          <w:trHeight w:val="552"/>
        </w:trPr>
        <w:tc>
          <w:tcPr>
            <w:tcW w:w="7774" w:type="dxa"/>
            <w:shd w:val="clear" w:color="auto" w:fill="auto"/>
            <w:hideMark/>
          </w:tcPr>
          <w:p w:rsidR="001D00AE" w:rsidRPr="00BE4EEF" w:rsidRDefault="001D00AE" w:rsidP="00742B1E">
            <w:pPr>
              <w:rPr>
                <w:color w:val="000000"/>
                <w:szCs w:val="24"/>
              </w:rPr>
            </w:pPr>
            <w:r w:rsidRPr="00BE4EEF">
              <w:rPr>
                <w:color w:val="000000"/>
                <w:szCs w:val="24"/>
              </w:rPr>
              <w:t xml:space="preserve"> - geodetické měření svislých posunů na pilířích, zpracování, zhodnocení výsledků</w:t>
            </w:r>
          </w:p>
        </w:tc>
        <w:tc>
          <w:tcPr>
            <w:tcW w:w="200" w:type="dxa"/>
            <w:shd w:val="clear" w:color="auto" w:fill="auto"/>
            <w:vAlign w:val="bottom"/>
            <w:hideMark/>
          </w:tcPr>
          <w:p w:rsidR="001D00AE" w:rsidRDefault="001D00AE" w:rsidP="00742B1E">
            <w:pPr>
              <w:ind w:firstLineChars="100" w:firstLine="200"/>
              <w:rPr>
                <w:rFonts w:ascii="Arial CE" w:hAnsi="Arial CE" w:cs="Arial CE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1D00AE" w:rsidRPr="00BE4EEF" w:rsidRDefault="001D00AE" w:rsidP="00742B1E">
            <w:pPr>
              <w:jc w:val="right"/>
              <w:rPr>
                <w:szCs w:val="24"/>
              </w:rPr>
            </w:pPr>
            <w:r w:rsidRPr="00BE4EEF">
              <w:rPr>
                <w:szCs w:val="24"/>
              </w:rPr>
              <w:t>22 330 Kč</w:t>
            </w:r>
          </w:p>
        </w:tc>
      </w:tr>
      <w:tr w:rsidR="001D00AE" w:rsidRPr="00361F7E" w:rsidTr="00742B1E">
        <w:trPr>
          <w:trHeight w:val="552"/>
        </w:trPr>
        <w:tc>
          <w:tcPr>
            <w:tcW w:w="7774" w:type="dxa"/>
            <w:shd w:val="clear" w:color="auto" w:fill="auto"/>
          </w:tcPr>
          <w:p w:rsidR="001D00AE" w:rsidRPr="00BE4EEF" w:rsidRDefault="001D00AE" w:rsidP="00742B1E">
            <w:pPr>
              <w:rPr>
                <w:color w:val="000000"/>
                <w:szCs w:val="24"/>
              </w:rPr>
            </w:pPr>
            <w:r w:rsidRPr="00BE4EEF">
              <w:rPr>
                <w:color w:val="000000"/>
                <w:szCs w:val="24"/>
              </w:rPr>
              <w:t xml:space="preserve"> - geodetické měření vodorovných posunů a relativních změn vzdáleností pilířů, zpracování, zhodnocení výsledků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1D00AE" w:rsidRDefault="001D00AE" w:rsidP="00742B1E">
            <w:pPr>
              <w:ind w:firstLineChars="100" w:firstLine="200"/>
              <w:rPr>
                <w:rFonts w:ascii="Arial CE" w:hAnsi="Arial CE" w:cs="Arial CE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1D00AE" w:rsidRPr="00BE4EEF" w:rsidRDefault="001D00AE" w:rsidP="00742B1E">
            <w:pPr>
              <w:jc w:val="right"/>
              <w:rPr>
                <w:szCs w:val="24"/>
              </w:rPr>
            </w:pPr>
            <w:r w:rsidRPr="00BE4EEF">
              <w:rPr>
                <w:szCs w:val="24"/>
              </w:rPr>
              <w:t>21 600 Kč</w:t>
            </w:r>
          </w:p>
        </w:tc>
      </w:tr>
      <w:tr w:rsidR="001D00AE" w:rsidRPr="002711E9" w:rsidTr="00742B1E">
        <w:trPr>
          <w:trHeight w:val="552"/>
        </w:trPr>
        <w:tc>
          <w:tcPr>
            <w:tcW w:w="777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1D00AE" w:rsidRDefault="001D00AE" w:rsidP="00742B1E">
            <w:pPr>
              <w:rPr>
                <w:szCs w:val="24"/>
              </w:rPr>
            </w:pPr>
          </w:p>
          <w:p w:rsidR="001D00AE" w:rsidRDefault="001D00AE" w:rsidP="00742B1E">
            <w:pPr>
              <w:rPr>
                <w:szCs w:val="24"/>
              </w:rPr>
            </w:pPr>
          </w:p>
          <w:p w:rsidR="001D00AE" w:rsidRPr="002711E9" w:rsidRDefault="001D00AE" w:rsidP="00742B1E">
            <w:pPr>
              <w:rPr>
                <w:szCs w:val="24"/>
              </w:rPr>
            </w:pPr>
            <w:r w:rsidRPr="002711E9">
              <w:rPr>
                <w:szCs w:val="24"/>
              </w:rPr>
              <w:t>Práce dle přílohy č. 4</w:t>
            </w:r>
            <w:r>
              <w:rPr>
                <w:szCs w:val="24"/>
              </w:rPr>
              <w:t xml:space="preserve">/2017 </w:t>
            </w:r>
            <w:r w:rsidRPr="002711E9">
              <w:rPr>
                <w:szCs w:val="24"/>
              </w:rPr>
              <w:t xml:space="preserve"> SOD - Kontroly prostorů vtoků do spodních výpustí přehrad, komplexní prohlídky technologie</w:t>
            </w:r>
          </w:p>
        </w:tc>
        <w:tc>
          <w:tcPr>
            <w:tcW w:w="20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0AE" w:rsidRPr="002711E9" w:rsidRDefault="001D00AE" w:rsidP="00742B1E">
            <w:pPr>
              <w:rPr>
                <w:szCs w:val="24"/>
              </w:rPr>
            </w:pPr>
          </w:p>
        </w:tc>
        <w:tc>
          <w:tcPr>
            <w:tcW w:w="17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AE" w:rsidRPr="002711E9" w:rsidRDefault="001D00AE" w:rsidP="00742B1E">
            <w:pPr>
              <w:jc w:val="left"/>
              <w:rPr>
                <w:szCs w:val="24"/>
              </w:rPr>
            </w:pPr>
          </w:p>
        </w:tc>
      </w:tr>
      <w:tr w:rsidR="001D00AE" w:rsidRPr="002711E9" w:rsidTr="00742B1E">
        <w:trPr>
          <w:trHeight w:val="270"/>
        </w:trPr>
        <w:tc>
          <w:tcPr>
            <w:tcW w:w="777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D00AE" w:rsidRPr="002711E9" w:rsidRDefault="001D00AE" w:rsidP="00742B1E">
            <w:pPr>
              <w:jc w:val="left"/>
              <w:rPr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D00AE" w:rsidRPr="002711E9" w:rsidRDefault="001D00AE" w:rsidP="00742B1E">
            <w:pPr>
              <w:rPr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AE" w:rsidRPr="002711E9" w:rsidRDefault="001D00AE" w:rsidP="00742B1E">
            <w:pPr>
              <w:jc w:val="left"/>
              <w:rPr>
                <w:szCs w:val="24"/>
              </w:rPr>
            </w:pPr>
          </w:p>
        </w:tc>
      </w:tr>
      <w:tr w:rsidR="001D00AE" w:rsidRPr="002711E9" w:rsidTr="00742B1E">
        <w:trPr>
          <w:trHeight w:val="255"/>
        </w:trPr>
        <w:tc>
          <w:tcPr>
            <w:tcW w:w="7774" w:type="dxa"/>
            <w:shd w:val="clear" w:color="auto" w:fill="auto"/>
            <w:vAlign w:val="center"/>
          </w:tcPr>
          <w:p w:rsidR="001D00AE" w:rsidRDefault="001D00AE" w:rsidP="001D00AE">
            <w:pPr>
              <w:spacing w:before="240"/>
              <w:ind w:left="127"/>
              <w:jc w:val="left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b/>
                <w:color w:val="000000"/>
                <w:szCs w:val="24"/>
              </w:rPr>
              <w:t>DOKSANY  (</w:t>
            </w:r>
            <w:proofErr w:type="spellStart"/>
            <w:r>
              <w:rPr>
                <w:b/>
                <w:color w:val="000000"/>
                <w:szCs w:val="24"/>
              </w:rPr>
              <w:t>III.,Te</w:t>
            </w:r>
            <w:proofErr w:type="spellEnd"/>
            <w:r w:rsidRPr="005164FF">
              <w:rPr>
                <w:b/>
                <w:color w:val="000000"/>
                <w:szCs w:val="24"/>
              </w:rPr>
              <w:t>)</w:t>
            </w:r>
            <w:r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  <w:tc>
          <w:tcPr>
            <w:tcW w:w="200" w:type="dxa"/>
            <w:shd w:val="clear" w:color="auto" w:fill="auto"/>
            <w:noWrap/>
            <w:vAlign w:val="bottom"/>
          </w:tcPr>
          <w:p w:rsidR="001D00AE" w:rsidRDefault="001D00AE" w:rsidP="00742B1E">
            <w:pPr>
              <w:rPr>
                <w:rFonts w:ascii="Arial CE" w:hAnsi="Arial CE" w:cs="Arial CE"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1D00AE" w:rsidRPr="005164FF" w:rsidRDefault="001D00AE" w:rsidP="00742B1E">
            <w:pPr>
              <w:jc w:val="right"/>
              <w:rPr>
                <w:b/>
                <w:szCs w:val="24"/>
              </w:rPr>
            </w:pPr>
            <w:r w:rsidRPr="005164FF">
              <w:rPr>
                <w:b/>
                <w:szCs w:val="24"/>
              </w:rPr>
              <w:t>32 400 Kč</w:t>
            </w:r>
          </w:p>
        </w:tc>
      </w:tr>
      <w:tr w:rsidR="001D00AE" w:rsidRPr="005164FF" w:rsidTr="00742B1E">
        <w:trPr>
          <w:trHeight w:val="255"/>
        </w:trPr>
        <w:tc>
          <w:tcPr>
            <w:tcW w:w="7774" w:type="dxa"/>
            <w:shd w:val="clear" w:color="auto" w:fill="auto"/>
          </w:tcPr>
          <w:p w:rsidR="001D00AE" w:rsidRDefault="001D00AE" w:rsidP="00742B1E">
            <w:pPr>
              <w:rPr>
                <w:rFonts w:ascii="Arial CE" w:hAnsi="Arial CE" w:cs="Arial CE"/>
                <w:color w:val="000000"/>
                <w:sz w:val="20"/>
              </w:rPr>
            </w:pPr>
            <w:r>
              <w:rPr>
                <w:rFonts w:ascii="Arial CE" w:hAnsi="Arial CE" w:cs="Arial CE"/>
                <w:color w:val="000000"/>
                <w:sz w:val="20"/>
              </w:rPr>
              <w:t xml:space="preserve"> </w:t>
            </w:r>
            <w:r w:rsidRPr="005164FF">
              <w:rPr>
                <w:color w:val="000000"/>
                <w:szCs w:val="24"/>
              </w:rPr>
              <w:t>- st</w:t>
            </w:r>
            <w:r>
              <w:rPr>
                <w:color w:val="000000"/>
                <w:szCs w:val="24"/>
              </w:rPr>
              <w:t>r</w:t>
            </w:r>
            <w:r w:rsidRPr="005164FF">
              <w:rPr>
                <w:color w:val="000000"/>
                <w:szCs w:val="24"/>
              </w:rPr>
              <w:t xml:space="preserve">ojní prohlídka </w:t>
            </w:r>
            <w:r>
              <w:rPr>
                <w:color w:val="000000"/>
                <w:szCs w:val="24"/>
              </w:rPr>
              <w:t xml:space="preserve">pravého </w:t>
            </w:r>
            <w:r w:rsidRPr="005164FF">
              <w:rPr>
                <w:color w:val="000000"/>
                <w:szCs w:val="24"/>
              </w:rPr>
              <w:t xml:space="preserve">jezového pole při </w:t>
            </w:r>
            <w:proofErr w:type="spellStart"/>
            <w:r w:rsidRPr="005164FF">
              <w:rPr>
                <w:color w:val="000000"/>
                <w:szCs w:val="24"/>
              </w:rPr>
              <w:t>zahražení</w:t>
            </w:r>
            <w:proofErr w:type="spellEnd"/>
          </w:p>
        </w:tc>
        <w:tc>
          <w:tcPr>
            <w:tcW w:w="200" w:type="dxa"/>
            <w:shd w:val="clear" w:color="auto" w:fill="auto"/>
            <w:noWrap/>
            <w:vAlign w:val="bottom"/>
          </w:tcPr>
          <w:p w:rsidR="001D00AE" w:rsidRDefault="001D00AE" w:rsidP="00742B1E">
            <w:pPr>
              <w:rPr>
                <w:rFonts w:ascii="Arial CE" w:hAnsi="Arial CE" w:cs="Arial CE"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1D00AE" w:rsidRPr="005164FF" w:rsidRDefault="001D00AE" w:rsidP="00742B1E">
            <w:pPr>
              <w:jc w:val="right"/>
              <w:rPr>
                <w:color w:val="000000"/>
                <w:szCs w:val="24"/>
              </w:rPr>
            </w:pPr>
            <w:r w:rsidRPr="005164FF">
              <w:rPr>
                <w:color w:val="000000"/>
                <w:szCs w:val="24"/>
              </w:rPr>
              <w:t>32 400 Kč</w:t>
            </w:r>
          </w:p>
        </w:tc>
      </w:tr>
    </w:tbl>
    <w:p w:rsidR="0066116D" w:rsidRDefault="0066116D"/>
    <w:p w:rsidR="001C1B59" w:rsidRDefault="001C1B59"/>
    <w:p w:rsidR="001C1B59" w:rsidRDefault="001C1B59"/>
    <w:p w:rsidR="001C1B59" w:rsidRDefault="001C1B59"/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60"/>
        <w:gridCol w:w="3562"/>
      </w:tblGrid>
      <w:tr w:rsidR="001C1B59" w:rsidRPr="00EF1FB6" w:rsidTr="00952C53">
        <w:tc>
          <w:tcPr>
            <w:tcW w:w="5290" w:type="dxa"/>
          </w:tcPr>
          <w:p w:rsidR="001C1B59" w:rsidRDefault="001C1B59" w:rsidP="00952C53">
            <w:pPr>
              <w:pStyle w:val="Normlntabulka1"/>
            </w:pPr>
          </w:p>
          <w:p w:rsidR="001C1B59" w:rsidRPr="00EF1FB6" w:rsidRDefault="001C1B59" w:rsidP="00952C53">
            <w:pPr>
              <w:pStyle w:val="Normlntabulka1"/>
            </w:pPr>
            <w:r w:rsidRPr="00EF1FB6">
              <w:t xml:space="preserve">V Chomutově dne:     </w:t>
            </w:r>
            <w:r w:rsidR="00DD73A0">
              <w:t>23. 1. 2018</w:t>
            </w:r>
            <w:r w:rsidRPr="00EF1FB6">
              <w:t xml:space="preserve">             </w:t>
            </w:r>
          </w:p>
        </w:tc>
        <w:tc>
          <w:tcPr>
            <w:tcW w:w="360" w:type="dxa"/>
          </w:tcPr>
          <w:p w:rsidR="001C1B59" w:rsidRPr="00EF1FB6" w:rsidRDefault="001C1B59" w:rsidP="00952C53">
            <w:pPr>
              <w:pStyle w:val="Normlntabulka1"/>
            </w:pPr>
          </w:p>
        </w:tc>
        <w:tc>
          <w:tcPr>
            <w:tcW w:w="3562" w:type="dxa"/>
          </w:tcPr>
          <w:p w:rsidR="001C1B59" w:rsidRDefault="001C1B59" w:rsidP="00952C53">
            <w:pPr>
              <w:pStyle w:val="Normlntabulka1"/>
            </w:pPr>
          </w:p>
          <w:p w:rsidR="001C1B59" w:rsidRPr="00EF1FB6" w:rsidRDefault="001C1B59" w:rsidP="00240996">
            <w:pPr>
              <w:pStyle w:val="Normlntabulka1"/>
            </w:pPr>
            <w:r w:rsidRPr="00EF1FB6">
              <w:t xml:space="preserve">V Praze dne:     </w:t>
            </w:r>
            <w:bookmarkStart w:id="0" w:name="_GoBack"/>
            <w:bookmarkEnd w:id="0"/>
          </w:p>
        </w:tc>
      </w:tr>
      <w:tr w:rsidR="001C1B59" w:rsidRPr="00EF1FB6" w:rsidTr="00952C53">
        <w:tc>
          <w:tcPr>
            <w:tcW w:w="5290" w:type="dxa"/>
          </w:tcPr>
          <w:p w:rsidR="001C1B59" w:rsidRPr="00EF1FB6" w:rsidRDefault="001C1B59" w:rsidP="00952C53">
            <w:pPr>
              <w:pStyle w:val="Normlntabulka1"/>
            </w:pPr>
          </w:p>
        </w:tc>
        <w:tc>
          <w:tcPr>
            <w:tcW w:w="360" w:type="dxa"/>
          </w:tcPr>
          <w:p w:rsidR="001C1B59" w:rsidRPr="00EF1FB6" w:rsidRDefault="001C1B59" w:rsidP="00952C53">
            <w:pPr>
              <w:pStyle w:val="Normlntabulka1"/>
            </w:pPr>
          </w:p>
        </w:tc>
        <w:tc>
          <w:tcPr>
            <w:tcW w:w="3562" w:type="dxa"/>
          </w:tcPr>
          <w:p w:rsidR="001C1B59" w:rsidRPr="00EF1FB6" w:rsidRDefault="001C1B59" w:rsidP="00952C53">
            <w:pPr>
              <w:pStyle w:val="Normlntabulka1"/>
            </w:pPr>
          </w:p>
        </w:tc>
      </w:tr>
      <w:tr w:rsidR="001C1B59" w:rsidRPr="00EF1FB6" w:rsidTr="00952C53">
        <w:tc>
          <w:tcPr>
            <w:tcW w:w="5290" w:type="dxa"/>
          </w:tcPr>
          <w:p w:rsidR="001C1B59" w:rsidRPr="00EF1FB6" w:rsidRDefault="001C1B59" w:rsidP="00952C53">
            <w:pPr>
              <w:pStyle w:val="Normlntun"/>
            </w:pPr>
            <w:r w:rsidRPr="00EF1FB6">
              <w:t>Objednatel:</w:t>
            </w:r>
          </w:p>
        </w:tc>
        <w:tc>
          <w:tcPr>
            <w:tcW w:w="360" w:type="dxa"/>
          </w:tcPr>
          <w:p w:rsidR="001C1B59" w:rsidRPr="00EF1FB6" w:rsidRDefault="001C1B59" w:rsidP="00952C53">
            <w:pPr>
              <w:pStyle w:val="Normlntun"/>
            </w:pPr>
          </w:p>
        </w:tc>
        <w:tc>
          <w:tcPr>
            <w:tcW w:w="3562" w:type="dxa"/>
          </w:tcPr>
          <w:p w:rsidR="001C1B59" w:rsidRPr="00EF1FB6" w:rsidRDefault="001C1B59" w:rsidP="00952C53">
            <w:pPr>
              <w:pStyle w:val="Normlntun"/>
            </w:pPr>
            <w:r w:rsidRPr="00EF1FB6">
              <w:t>Zhotovitel:</w:t>
            </w:r>
          </w:p>
        </w:tc>
      </w:tr>
      <w:tr w:rsidR="001C1B59" w:rsidRPr="00EF1FB6" w:rsidTr="00952C53">
        <w:tc>
          <w:tcPr>
            <w:tcW w:w="5290" w:type="dxa"/>
          </w:tcPr>
          <w:p w:rsidR="001C1B59" w:rsidRPr="00EF1FB6" w:rsidRDefault="001C1B59" w:rsidP="00952C53">
            <w:pPr>
              <w:pStyle w:val="Normlntabulka1"/>
            </w:pPr>
          </w:p>
        </w:tc>
        <w:tc>
          <w:tcPr>
            <w:tcW w:w="360" w:type="dxa"/>
          </w:tcPr>
          <w:p w:rsidR="001C1B59" w:rsidRPr="00EF1FB6" w:rsidRDefault="001C1B59" w:rsidP="00952C53">
            <w:pPr>
              <w:pStyle w:val="Normlntabulka1"/>
            </w:pPr>
          </w:p>
        </w:tc>
        <w:tc>
          <w:tcPr>
            <w:tcW w:w="3562" w:type="dxa"/>
          </w:tcPr>
          <w:p w:rsidR="001C1B59" w:rsidRPr="00EF1FB6" w:rsidRDefault="001C1B59" w:rsidP="00952C53">
            <w:pPr>
              <w:pStyle w:val="Normlntabulka1"/>
            </w:pPr>
          </w:p>
        </w:tc>
      </w:tr>
      <w:tr w:rsidR="001C1B59" w:rsidRPr="00EF1FB6" w:rsidTr="00952C53">
        <w:tc>
          <w:tcPr>
            <w:tcW w:w="5290" w:type="dxa"/>
          </w:tcPr>
          <w:p w:rsidR="001C1B59" w:rsidRPr="00EF1FB6" w:rsidRDefault="001C1B59" w:rsidP="00952C53">
            <w:pPr>
              <w:pStyle w:val="Normlntabulka1"/>
            </w:pPr>
          </w:p>
        </w:tc>
        <w:tc>
          <w:tcPr>
            <w:tcW w:w="360" w:type="dxa"/>
          </w:tcPr>
          <w:p w:rsidR="001C1B59" w:rsidRPr="00EF1FB6" w:rsidRDefault="001C1B59" w:rsidP="00952C53">
            <w:pPr>
              <w:pStyle w:val="Normlntabulka1"/>
            </w:pPr>
          </w:p>
        </w:tc>
        <w:tc>
          <w:tcPr>
            <w:tcW w:w="3562" w:type="dxa"/>
          </w:tcPr>
          <w:p w:rsidR="001C1B59" w:rsidRPr="00EF1FB6" w:rsidRDefault="001C1B59" w:rsidP="00952C53">
            <w:pPr>
              <w:pStyle w:val="Normlntabulka1"/>
            </w:pPr>
          </w:p>
        </w:tc>
      </w:tr>
      <w:tr w:rsidR="001C1B59" w:rsidRPr="00EF1FB6" w:rsidTr="00952C53">
        <w:tc>
          <w:tcPr>
            <w:tcW w:w="5290" w:type="dxa"/>
          </w:tcPr>
          <w:p w:rsidR="001C1B59" w:rsidRPr="00EF1FB6" w:rsidRDefault="001C1B59" w:rsidP="00952C53">
            <w:pPr>
              <w:pStyle w:val="Normlntabulka1"/>
            </w:pPr>
            <w:r w:rsidRPr="00EF1FB6">
              <w:t xml:space="preserve">Ing. </w:t>
            </w:r>
            <w:r>
              <w:t>Radek Jelínek</w:t>
            </w:r>
          </w:p>
        </w:tc>
        <w:tc>
          <w:tcPr>
            <w:tcW w:w="360" w:type="dxa"/>
          </w:tcPr>
          <w:p w:rsidR="001C1B59" w:rsidRPr="00EF1FB6" w:rsidRDefault="001C1B59" w:rsidP="00952C53">
            <w:pPr>
              <w:pStyle w:val="Normlntabulka1"/>
            </w:pPr>
          </w:p>
        </w:tc>
        <w:tc>
          <w:tcPr>
            <w:tcW w:w="3562" w:type="dxa"/>
          </w:tcPr>
          <w:p w:rsidR="001C1B59" w:rsidRPr="00EF1FB6" w:rsidRDefault="001C1B59" w:rsidP="00952C53">
            <w:pPr>
              <w:pStyle w:val="Normlntabulka1"/>
            </w:pPr>
            <w:r w:rsidRPr="00EF1FB6">
              <w:t>Ing. Miloš Sedláček</w:t>
            </w:r>
          </w:p>
        </w:tc>
      </w:tr>
      <w:tr w:rsidR="001C1B59" w:rsidRPr="00EF1FB6" w:rsidTr="00952C53">
        <w:tc>
          <w:tcPr>
            <w:tcW w:w="5290" w:type="dxa"/>
          </w:tcPr>
          <w:p w:rsidR="001C1B59" w:rsidRPr="00EF1FB6" w:rsidRDefault="001C1B59" w:rsidP="00952C53">
            <w:pPr>
              <w:pStyle w:val="Normlntabulka1"/>
            </w:pPr>
            <w:r w:rsidRPr="00EF1FB6">
              <w:t>ekonomický ředitel</w:t>
            </w:r>
          </w:p>
          <w:p w:rsidR="001C1B59" w:rsidRPr="00EF1FB6" w:rsidRDefault="001C1B59" w:rsidP="00952C53">
            <w:pPr>
              <w:pStyle w:val="Normlntabulka1"/>
            </w:pPr>
            <w:r w:rsidRPr="00EF1FB6">
              <w:t>Povodí Ohře, státní podnik</w:t>
            </w:r>
          </w:p>
        </w:tc>
        <w:tc>
          <w:tcPr>
            <w:tcW w:w="360" w:type="dxa"/>
          </w:tcPr>
          <w:p w:rsidR="001C1B59" w:rsidRPr="00EF1FB6" w:rsidRDefault="001C1B59" w:rsidP="00952C53">
            <w:pPr>
              <w:pStyle w:val="Normlntabulka1"/>
            </w:pPr>
          </w:p>
        </w:tc>
        <w:tc>
          <w:tcPr>
            <w:tcW w:w="3562" w:type="dxa"/>
          </w:tcPr>
          <w:p w:rsidR="001C1B59" w:rsidRPr="00EF1FB6" w:rsidRDefault="001C1B59" w:rsidP="00952C53">
            <w:pPr>
              <w:pStyle w:val="Normlntabulka1"/>
            </w:pPr>
            <w:r w:rsidRPr="00EF1FB6">
              <w:t>prokurista</w:t>
            </w:r>
          </w:p>
          <w:p w:rsidR="001C1B59" w:rsidRPr="00EF1FB6" w:rsidRDefault="001C1B59" w:rsidP="00952C53">
            <w:pPr>
              <w:pStyle w:val="Normlntabulka1"/>
            </w:pPr>
            <w:r w:rsidRPr="00EF1FB6">
              <w:t>VODNÍ DÍLA – TBD a. s.</w:t>
            </w:r>
          </w:p>
        </w:tc>
      </w:tr>
    </w:tbl>
    <w:p w:rsidR="001C1B59" w:rsidRDefault="001C1B59"/>
    <w:sectPr w:rsidR="001C1B5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326" w:rsidRDefault="004E5326" w:rsidP="001D00AE">
      <w:r>
        <w:separator/>
      </w:r>
    </w:p>
  </w:endnote>
  <w:endnote w:type="continuationSeparator" w:id="0">
    <w:p w:rsidR="004E5326" w:rsidRDefault="004E5326" w:rsidP="001D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720986"/>
      <w:docPartObj>
        <w:docPartGallery w:val="Page Numbers (Bottom of Page)"/>
        <w:docPartUnique/>
      </w:docPartObj>
    </w:sdtPr>
    <w:sdtEndPr/>
    <w:sdtContent>
      <w:p w:rsidR="001C1B59" w:rsidRDefault="001C1B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996">
          <w:rPr>
            <w:noProof/>
          </w:rPr>
          <w:t>4</w:t>
        </w:r>
        <w:r>
          <w:fldChar w:fldCharType="end"/>
        </w:r>
      </w:p>
    </w:sdtContent>
  </w:sdt>
  <w:p w:rsidR="001C1B59" w:rsidRDefault="001C1B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326" w:rsidRDefault="004E5326" w:rsidP="001D00AE">
      <w:r>
        <w:separator/>
      </w:r>
    </w:p>
  </w:footnote>
  <w:footnote w:type="continuationSeparator" w:id="0">
    <w:p w:rsidR="004E5326" w:rsidRDefault="004E5326" w:rsidP="001D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0AE" w:rsidRDefault="001D00AE">
    <w:pPr>
      <w:pStyle w:val="Zhlav"/>
    </w:pPr>
    <w:r>
      <w:t xml:space="preserve">Dodatek </w:t>
    </w:r>
    <w:r w:rsidR="00CE3D36">
      <w:t xml:space="preserve">č. 2 </w:t>
    </w:r>
    <w:r>
      <w:t>ke smlouvě o dílo č. 967/2015</w:t>
    </w:r>
    <w:r>
      <w:tab/>
    </w:r>
    <w:r>
      <w:tab/>
      <w:t xml:space="preserve">Příloha č.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560CD"/>
    <w:multiLevelType w:val="hybridMultilevel"/>
    <w:tmpl w:val="A798F2A2"/>
    <w:lvl w:ilvl="0" w:tplc="BD643B2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40EFA"/>
    <w:multiLevelType w:val="hybridMultilevel"/>
    <w:tmpl w:val="97BEDDFC"/>
    <w:lvl w:ilvl="0" w:tplc="7E5E59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9418E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B90DA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BB662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E582B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3F68A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BCA0D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62A95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3CB8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2161790"/>
    <w:multiLevelType w:val="hybridMultilevel"/>
    <w:tmpl w:val="7E9490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6E7BBF"/>
    <w:multiLevelType w:val="singleLevel"/>
    <w:tmpl w:val="EDF6B45E"/>
    <w:lvl w:ilvl="0">
      <w:start w:val="2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AE"/>
    <w:rsid w:val="001C1B59"/>
    <w:rsid w:val="001D00AE"/>
    <w:rsid w:val="00240996"/>
    <w:rsid w:val="002E5591"/>
    <w:rsid w:val="004E5326"/>
    <w:rsid w:val="0052307D"/>
    <w:rsid w:val="0066116D"/>
    <w:rsid w:val="006B23F7"/>
    <w:rsid w:val="00B622A1"/>
    <w:rsid w:val="00BD5BF8"/>
    <w:rsid w:val="00CE3D36"/>
    <w:rsid w:val="00D14F3F"/>
    <w:rsid w:val="00DD73A0"/>
    <w:rsid w:val="00F6098F"/>
    <w:rsid w:val="00F6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00AE"/>
    <w:pPr>
      <w:spacing w:after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dpis6">
    <w:name w:val="heading 6"/>
    <w:basedOn w:val="Normln"/>
    <w:next w:val="Normln"/>
    <w:link w:val="Nadpis6Char"/>
    <w:qFormat/>
    <w:rsid w:val="00F6098F"/>
    <w:pPr>
      <w:keepNext/>
      <w:numPr>
        <w:numId w:val="3"/>
      </w:numPr>
      <w:spacing w:before="120"/>
      <w:outlineLvl w:val="5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D00AE"/>
    <w:pPr>
      <w:spacing w:before="120" w:line="360" w:lineRule="atLeast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1D00AE"/>
    <w:rPr>
      <w:rFonts w:ascii="Times New Roman" w:eastAsia="Times New Roman" w:hAnsi="Times New Roman" w:cs="Times New Roman"/>
      <w:sz w:val="28"/>
      <w:szCs w:val="20"/>
    </w:rPr>
  </w:style>
  <w:style w:type="character" w:styleId="Siln">
    <w:name w:val="Strong"/>
    <w:basedOn w:val="Standardnpsmoodstavce"/>
    <w:uiPriority w:val="22"/>
    <w:qFormat/>
    <w:rsid w:val="001D00A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D00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00AE"/>
    <w:rPr>
      <w:rFonts w:ascii="Times New Roman" w:eastAsia="Times New Roman" w:hAnsi="Times New Roman" w:cs="Times New Roman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1D00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00AE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6Char">
    <w:name w:val="Nadpis 6 Char"/>
    <w:basedOn w:val="Standardnpsmoodstavce"/>
    <w:link w:val="Nadpis6"/>
    <w:rsid w:val="00F6098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Normlntun">
    <w:name w:val="Normální tučné"/>
    <w:basedOn w:val="Normln"/>
    <w:rsid w:val="001C1B59"/>
    <w:pPr>
      <w:spacing w:before="60" w:after="60"/>
      <w:jc w:val="left"/>
    </w:pPr>
    <w:rPr>
      <w:b/>
      <w:szCs w:val="24"/>
    </w:rPr>
  </w:style>
  <w:style w:type="paragraph" w:customStyle="1" w:styleId="Normlntabulka1">
    <w:name w:val="Normální tabulka1"/>
    <w:basedOn w:val="Normln"/>
    <w:rsid w:val="001C1B59"/>
    <w:pPr>
      <w:spacing w:before="80" w:line="300" w:lineRule="exact"/>
      <w:jc w:val="left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1C1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00AE"/>
    <w:pPr>
      <w:spacing w:after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dpis6">
    <w:name w:val="heading 6"/>
    <w:basedOn w:val="Normln"/>
    <w:next w:val="Normln"/>
    <w:link w:val="Nadpis6Char"/>
    <w:qFormat/>
    <w:rsid w:val="00F6098F"/>
    <w:pPr>
      <w:keepNext/>
      <w:numPr>
        <w:numId w:val="3"/>
      </w:numPr>
      <w:spacing w:before="120"/>
      <w:outlineLvl w:val="5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D00AE"/>
    <w:pPr>
      <w:spacing w:before="120" w:line="360" w:lineRule="atLeast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1D00AE"/>
    <w:rPr>
      <w:rFonts w:ascii="Times New Roman" w:eastAsia="Times New Roman" w:hAnsi="Times New Roman" w:cs="Times New Roman"/>
      <w:sz w:val="28"/>
      <w:szCs w:val="20"/>
    </w:rPr>
  </w:style>
  <w:style w:type="character" w:styleId="Siln">
    <w:name w:val="Strong"/>
    <w:basedOn w:val="Standardnpsmoodstavce"/>
    <w:uiPriority w:val="22"/>
    <w:qFormat/>
    <w:rsid w:val="001D00A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D00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00AE"/>
    <w:rPr>
      <w:rFonts w:ascii="Times New Roman" w:eastAsia="Times New Roman" w:hAnsi="Times New Roman" w:cs="Times New Roman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1D00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00AE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6Char">
    <w:name w:val="Nadpis 6 Char"/>
    <w:basedOn w:val="Standardnpsmoodstavce"/>
    <w:link w:val="Nadpis6"/>
    <w:rsid w:val="00F6098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Normlntun">
    <w:name w:val="Normální tučné"/>
    <w:basedOn w:val="Normln"/>
    <w:rsid w:val="001C1B59"/>
    <w:pPr>
      <w:spacing w:before="60" w:after="60"/>
      <w:jc w:val="left"/>
    </w:pPr>
    <w:rPr>
      <w:b/>
      <w:szCs w:val="24"/>
    </w:rPr>
  </w:style>
  <w:style w:type="paragraph" w:customStyle="1" w:styleId="Normlntabulka1">
    <w:name w:val="Normální tabulka1"/>
    <w:basedOn w:val="Normln"/>
    <w:rsid w:val="001C1B59"/>
    <w:pPr>
      <w:spacing w:before="80" w:line="300" w:lineRule="exact"/>
      <w:jc w:val="left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1C1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817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Svejkovský Jan</dc:creator>
  <cp:lastModifiedBy>Svejkovský Jan</cp:lastModifiedBy>
  <cp:revision>7</cp:revision>
  <dcterms:created xsi:type="dcterms:W3CDTF">2017-12-11T05:59:00Z</dcterms:created>
  <dcterms:modified xsi:type="dcterms:W3CDTF">2018-01-24T10:46:00Z</dcterms:modified>
</cp:coreProperties>
</file>