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2A" w:rsidRDefault="00DC3543">
      <w:pPr>
        <w:spacing w:after="0" w:line="258" w:lineRule="auto"/>
        <w:ind w:left="3564" w:right="2684" w:hanging="542"/>
        <w:jc w:val="left"/>
      </w:pPr>
      <w:r>
        <w:rPr>
          <w:sz w:val="22"/>
        </w:rPr>
        <w:t>Zdravotní ústav se sídlem v Ústí nad Labem IC: 71009361, DIČ: a71009361</w:t>
      </w:r>
    </w:p>
    <w:p w:rsidR="00DB212A" w:rsidRDefault="00DC3543">
      <w:pPr>
        <w:spacing w:after="244"/>
        <w:ind w:left="2936" w:firstLine="94"/>
      </w:pPr>
      <w:r>
        <w:t>Moskevská 1531/15, 400 Ol Ústí nad Labem zastoupený Ing. Pavlem Bernáthem, ředitelem (dále též jen ”pronajímatel”)</w:t>
      </w:r>
    </w:p>
    <w:p w:rsidR="00DB212A" w:rsidRDefault="00DC3543">
      <w:pPr>
        <w:spacing w:after="271" w:line="259" w:lineRule="auto"/>
        <w:ind w:left="137" w:right="0" w:firstLine="0"/>
        <w:jc w:val="center"/>
      </w:pPr>
      <w:r>
        <w:rPr>
          <w:sz w:val="18"/>
        </w:rPr>
        <w:t>a</w:t>
      </w:r>
    </w:p>
    <w:p w:rsidR="00DB212A" w:rsidRDefault="00DC3543">
      <w:pPr>
        <w:spacing w:after="0" w:line="265" w:lineRule="auto"/>
        <w:ind w:left="147" w:right="0" w:hanging="10"/>
        <w:jc w:val="center"/>
      </w:pPr>
      <w:r>
        <w:rPr>
          <w:sz w:val="22"/>
        </w:rPr>
        <w:t>NH Hospital, a.s.</w:t>
      </w:r>
    </w:p>
    <w:p w:rsidR="00DB212A" w:rsidRDefault="00DC3543">
      <w:pPr>
        <w:spacing w:after="2" w:line="265" w:lineRule="auto"/>
        <w:ind w:left="1765" w:right="1626" w:hanging="10"/>
        <w:jc w:val="center"/>
      </w:pPr>
      <w:r>
        <w:t>lč: 27872963 DIČ: cz27872963</w:t>
      </w:r>
    </w:p>
    <w:p w:rsidR="00DB212A" w:rsidRDefault="00DC3543">
      <w:pPr>
        <w:spacing w:after="2" w:line="265" w:lineRule="auto"/>
        <w:ind w:left="1765" w:right="1654" w:hanging="10"/>
        <w:jc w:val="center"/>
      </w:pPr>
      <w:r>
        <w:t>Okruhová 1135/44, 155 OO Praha 13, Stodůlky zapsaná v OR u Městského soudu v Praze, oddíl B, vložka 13753 zastoupená MUDr.Michalem Průšou MBA, ředitelem Nemocnice Hořovice</w:t>
      </w:r>
    </w:p>
    <w:p w:rsidR="00DB212A" w:rsidRDefault="00DC3543">
      <w:pPr>
        <w:spacing w:after="476" w:line="265" w:lineRule="auto"/>
        <w:ind w:left="1765" w:right="1654" w:hanging="10"/>
        <w:jc w:val="center"/>
      </w:pPr>
      <w:r>
        <w:t>(dále též jen ”nájemce”)</w:t>
      </w:r>
    </w:p>
    <w:p w:rsidR="00DB212A" w:rsidRDefault="00DC3543">
      <w:pPr>
        <w:spacing w:after="554" w:line="265" w:lineRule="auto"/>
        <w:ind w:left="147" w:right="50" w:hanging="10"/>
        <w:jc w:val="center"/>
      </w:pPr>
      <w:r>
        <w:rPr>
          <w:sz w:val="22"/>
        </w:rPr>
        <w:t>uzavírají tento</w:t>
      </w:r>
    </w:p>
    <w:p w:rsidR="00DB212A" w:rsidRDefault="00DC3543">
      <w:pPr>
        <w:pStyle w:val="Nadpis1"/>
      </w:pPr>
      <w:r>
        <w:t xml:space="preserve">Dodatek č. 1 </w:t>
      </w:r>
      <w:r>
        <w:t>k</w:t>
      </w:r>
      <w:r>
        <w:t>e smlouvě o nájmu nebytových prostor</w:t>
      </w:r>
    </w:p>
    <w:p w:rsidR="00DB212A" w:rsidRDefault="00DC3543">
      <w:pPr>
        <w:spacing w:after="396"/>
        <w:ind w:left="10" w:right="0"/>
      </w:pPr>
      <w:r>
        <w:t>Pronajímatel a nájemce uzavřeli dne 11. března 2016 Smlouvu o nájmu nebytových prostor (dále jen Smlouva), kterou pronajímatel přenechal nájemci na dobu určitou do 31. prosince 2016 do nájmu nebytové prostory v 1. podzemním podlaží a 2. nadzemním podlaží b</w:t>
      </w:r>
      <w:r>
        <w:t>udovy čp. 1395, v ulici K Nemocnici 1106, v obci Hořovice, stojící na pozemku č. parc. 67/3 v katastrálním území Velká Víska, přičemž nájemce je oprávněn výlučně užívat nebytové prostory o celkové výměře 451,25 m .</w:t>
      </w:r>
    </w:p>
    <w:p w:rsidR="00DB212A" w:rsidRDefault="00DC3543">
      <w:pPr>
        <w:spacing w:after="199"/>
        <w:ind w:left="10" w:right="0"/>
      </w:pPr>
      <w:r>
        <w:t>Pronajímatel a nájemce se nyní dohodli, ž</w:t>
      </w:r>
      <w:r>
        <w:t>e Smlouva se mění takto:</w:t>
      </w:r>
    </w:p>
    <w:p w:rsidR="00DB212A" w:rsidRDefault="00DC3543">
      <w:pPr>
        <w:numPr>
          <w:ilvl w:val="0"/>
          <w:numId w:val="1"/>
        </w:numPr>
        <w:spacing w:after="49"/>
        <w:ind w:right="0" w:hanging="360"/>
      </w:pPr>
      <w:r>
        <w:t>v článku III., odstavec jedna, se doba trvání nájmu se prodlužuje do 31. prosince 2017.</w:t>
      </w:r>
    </w:p>
    <w:p w:rsidR="00DB212A" w:rsidRDefault="00DC3543">
      <w:pPr>
        <w:numPr>
          <w:ilvl w:val="0"/>
          <w:numId w:val="1"/>
        </w:numPr>
        <w:spacing w:after="881"/>
        <w:ind w:right="0" w:hanging="360"/>
      </w:pPr>
      <w:r>
        <w:t>v článku Xt. je doplněn odstavec, obě smluvní strany berou na vědomí a souhlasí s uveřejněním Smlouvy v centrálním registru smluv zřízeném podl</w:t>
      </w:r>
      <w:r>
        <w:t>e zákona 340/2015 Sb., o zvláštních podmínkách účinnosti některých smluv, uveřejňování těchto smluv a o registru smluv, to je zveřejnění metadat ke smlouvě a elektronického obrazu textového obsahu smlouvy v otevřeném a strojově čitelném formátu, které prov</w:t>
      </w:r>
      <w:r>
        <w:t>ede bez zbytečného odkladu zhotovitel (pronajímatel).</w:t>
      </w:r>
    </w:p>
    <w:p w:rsidR="00DB212A" w:rsidRDefault="00DC3543">
      <w:pPr>
        <w:ind w:left="10" w:right="0"/>
      </w:pPr>
      <w:r>
        <w:t>Ostatní ustanovení Smlouvy nedotčené tímto dodatkem zůstávají v platnosti beze změny.</w:t>
      </w:r>
    </w:p>
    <w:p w:rsidR="00DB212A" w:rsidRDefault="00DC3543">
      <w:pPr>
        <w:ind w:left="10" w:right="0"/>
      </w:pPr>
      <w:r>
        <w:t>Tento dodatek nabývá účinnosti dnem zveřejnění v centrálním registru smluv zřízeném dle zákona 340/2015 Sb. Tento do</w:t>
      </w:r>
      <w:r>
        <w:t>datek byl sepsán ve čtyřech vyhotoveních, z nichž každá smluvní strana obdrží po dvou z nich.</w:t>
      </w:r>
    </w:p>
    <w:p w:rsidR="00DB212A" w:rsidRDefault="00DC3543">
      <w:pPr>
        <w:spacing w:after="407"/>
        <w:ind w:left="10" w:right="0"/>
      </w:pPr>
      <w:r>
        <w:t>Zástupci smluvních stran prohlašují, že si tento dodatek před jeho podpisem přečetli, že dodatek po vzájemném projednání uzavírají podle jejich pravé a svobodné v</w:t>
      </w:r>
      <w:r>
        <w:t>ůle.</w:t>
      </w:r>
    </w:p>
    <w:p w:rsidR="00DB212A" w:rsidRDefault="00DC3543">
      <w:pPr>
        <w:tabs>
          <w:tab w:val="center" w:pos="6199"/>
        </w:tabs>
        <w:spacing w:after="0" w:line="258" w:lineRule="auto"/>
        <w:ind w:left="-8" w:right="0" w:firstLine="0"/>
        <w:jc w:val="left"/>
      </w:pPr>
      <w:r>
        <w:rPr>
          <w:sz w:val="22"/>
        </w:rPr>
        <w:t>za pronajímatele:</w:t>
      </w:r>
      <w:r>
        <w:rPr>
          <w:sz w:val="22"/>
        </w:rPr>
        <w:tab/>
        <w:t>za nájemce:</w:t>
      </w:r>
    </w:p>
    <w:p w:rsidR="00DB212A" w:rsidRDefault="00DC3543">
      <w:pPr>
        <w:tabs>
          <w:tab w:val="center" w:pos="7102"/>
        </w:tabs>
        <w:ind w:left="0" w:right="0" w:firstLine="0"/>
        <w:jc w:val="left"/>
      </w:pPr>
      <w:r>
        <w:t>V Ústí nad Labem dne 28. 11. 2016</w:t>
      </w:r>
      <w:r>
        <w:tab/>
      </w:r>
      <w:bookmarkStart w:id="0" w:name="_GoBack"/>
      <w:bookmarkEnd w:id="0"/>
    </w:p>
    <w:sectPr w:rsidR="00DB212A">
      <w:pgSz w:w="11909" w:h="16841"/>
      <w:pgMar w:top="1440" w:right="1252" w:bottom="590" w:left="11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870" o:spid="_x0000_i1026" style="width:.7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22EE360F"/>
    <w:multiLevelType w:val="hybridMultilevel"/>
    <w:tmpl w:val="34669526"/>
    <w:lvl w:ilvl="0" w:tplc="51E8B9F8">
      <w:start w:val="1"/>
      <w:numFmt w:val="bullet"/>
      <w:lvlText w:val="•"/>
      <w:lvlPicBulletId w:val="0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D99E">
      <w:start w:val="1"/>
      <w:numFmt w:val="bullet"/>
      <w:lvlText w:val="o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8F790">
      <w:start w:val="1"/>
      <w:numFmt w:val="bullet"/>
      <w:lvlText w:val="▪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ED224">
      <w:start w:val="1"/>
      <w:numFmt w:val="bullet"/>
      <w:lvlText w:val="•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2A1F2">
      <w:start w:val="1"/>
      <w:numFmt w:val="bullet"/>
      <w:lvlText w:val="o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2D6B8">
      <w:start w:val="1"/>
      <w:numFmt w:val="bullet"/>
      <w:lvlText w:val="▪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276C4">
      <w:start w:val="1"/>
      <w:numFmt w:val="bullet"/>
      <w:lvlText w:val="•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E40">
      <w:start w:val="1"/>
      <w:numFmt w:val="bullet"/>
      <w:lvlText w:val="o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01064">
      <w:start w:val="1"/>
      <w:numFmt w:val="bullet"/>
      <w:lvlText w:val="▪"/>
      <w:lvlJc w:val="left"/>
      <w:pPr>
        <w:ind w:left="6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2A"/>
    <w:rsid w:val="00DB212A"/>
    <w:rsid w:val="00D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2D06FF-28A4-4C36-9A66-A5A0146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" w:line="249" w:lineRule="auto"/>
      <w:ind w:left="2939" w:right="2785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6" w:line="229" w:lineRule="auto"/>
      <w:ind w:left="2101" w:right="2022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2018-01-23T13:17:00Z</dcterms:created>
  <dcterms:modified xsi:type="dcterms:W3CDTF">2018-01-23T13:17:00Z</dcterms:modified>
</cp:coreProperties>
</file>