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5D" w:rsidRDefault="00AC5D5D" w:rsidP="00200555">
      <w:pPr>
        <w:ind w:left="0"/>
        <w:rPr>
          <w:rFonts w:ascii="Tahoma" w:hAnsi="Tahoma" w:cs="Tahoma"/>
          <w:lang w:val="en-US"/>
        </w:rPr>
      </w:pPr>
    </w:p>
    <w:p w:rsidR="00EE36AE" w:rsidRDefault="00EE36AE" w:rsidP="00741115">
      <w:pPr>
        <w:spacing w:before="60" w:after="60"/>
        <w:ind w:left="0"/>
        <w:jc w:val="left"/>
        <w:rPr>
          <w:b/>
          <w:sz w:val="24"/>
        </w:rPr>
      </w:pPr>
    </w:p>
    <w:p w:rsidR="00EE36AE" w:rsidRDefault="00EE36AE" w:rsidP="00741115">
      <w:pPr>
        <w:spacing w:before="60" w:after="60"/>
        <w:ind w:left="0"/>
        <w:jc w:val="left"/>
        <w:rPr>
          <w:b/>
          <w:sz w:val="24"/>
        </w:rPr>
      </w:pPr>
    </w:p>
    <w:p w:rsidR="00F227D2" w:rsidRDefault="00F227D2" w:rsidP="00741115">
      <w:pPr>
        <w:spacing w:before="60" w:after="60"/>
        <w:ind w:left="0"/>
        <w:jc w:val="left"/>
        <w:rPr>
          <w:b/>
          <w:sz w:val="24"/>
        </w:rPr>
      </w:pPr>
    </w:p>
    <w:p w:rsidR="00F227D2" w:rsidRDefault="00F227D2" w:rsidP="00741115">
      <w:pPr>
        <w:spacing w:before="60" w:after="60"/>
        <w:ind w:left="0"/>
        <w:jc w:val="left"/>
        <w:rPr>
          <w:b/>
          <w:sz w:val="24"/>
        </w:rPr>
      </w:pPr>
    </w:p>
    <w:p w:rsidR="00EE36AE" w:rsidRDefault="00EE36AE" w:rsidP="00741115">
      <w:pPr>
        <w:spacing w:before="60" w:after="60"/>
        <w:ind w:left="0"/>
        <w:jc w:val="left"/>
        <w:rPr>
          <w:b/>
          <w:sz w:val="24"/>
        </w:rPr>
      </w:pPr>
    </w:p>
    <w:p w:rsidR="00EE36AE" w:rsidRDefault="00EE36AE" w:rsidP="00741115">
      <w:pPr>
        <w:spacing w:before="60" w:after="60"/>
        <w:ind w:left="0"/>
        <w:jc w:val="left"/>
        <w:rPr>
          <w:b/>
          <w:sz w:val="24"/>
        </w:rPr>
      </w:pPr>
    </w:p>
    <w:p w:rsidR="00741115" w:rsidRPr="00741115" w:rsidRDefault="00741115" w:rsidP="00741115">
      <w:pPr>
        <w:spacing w:before="60" w:after="60"/>
        <w:ind w:left="0"/>
        <w:jc w:val="left"/>
        <w:rPr>
          <w:sz w:val="24"/>
        </w:rPr>
      </w:pPr>
      <w:r w:rsidRPr="00741115">
        <w:rPr>
          <w:b/>
          <w:sz w:val="24"/>
        </w:rPr>
        <w:t>AIG Europe Limited</w:t>
      </w:r>
      <w:r w:rsidRPr="00741115">
        <w:rPr>
          <w:color w:val="005984"/>
          <w:sz w:val="24"/>
        </w:rPr>
        <w:t xml:space="preserve">, </w:t>
      </w:r>
      <w:r w:rsidR="004458A9">
        <w:rPr>
          <w:color w:val="005984"/>
          <w:sz w:val="24"/>
        </w:rPr>
        <w:br/>
      </w:r>
      <w:r w:rsidRPr="00741115">
        <w:rPr>
          <w:sz w:val="24"/>
        </w:rPr>
        <w:t xml:space="preserve">se sídlem The AIG Building, 58 Fenchurch Street, Londýn, EC3M 4AB, </w:t>
      </w:r>
      <w:r w:rsidRPr="00741115">
        <w:rPr>
          <w:sz w:val="24"/>
        </w:rPr>
        <w:br/>
        <w:t xml:space="preserve">Spojené království Velké Británie a Severního Irska, </w:t>
      </w:r>
      <w:r w:rsidRPr="00741115">
        <w:rPr>
          <w:sz w:val="24"/>
        </w:rPr>
        <w:br/>
        <w:t>zapsaná v Rejstříku společností pod číslem 01486260,</w:t>
      </w:r>
    </w:p>
    <w:p w:rsidR="00741115" w:rsidRPr="00741115" w:rsidRDefault="00741115" w:rsidP="004458A9">
      <w:pPr>
        <w:spacing w:before="120" w:after="120"/>
        <w:ind w:left="0"/>
        <w:jc w:val="left"/>
        <w:rPr>
          <w:color w:val="005984"/>
          <w:sz w:val="24"/>
        </w:rPr>
      </w:pPr>
      <w:r w:rsidRPr="00741115">
        <w:rPr>
          <w:sz w:val="24"/>
        </w:rPr>
        <w:t>jednající prostřednictvím</w:t>
      </w:r>
    </w:p>
    <w:p w:rsidR="00741115" w:rsidRDefault="00741115" w:rsidP="00741115">
      <w:pPr>
        <w:spacing w:before="60" w:after="60"/>
        <w:ind w:left="0"/>
        <w:jc w:val="left"/>
        <w:rPr>
          <w:sz w:val="24"/>
        </w:rPr>
      </w:pPr>
      <w:r w:rsidRPr="00741115">
        <w:rPr>
          <w:b/>
          <w:sz w:val="24"/>
        </w:rPr>
        <w:t>AIG Europe Limited, organizační složka pro Českou republiku</w:t>
      </w:r>
      <w:r w:rsidRPr="00741115">
        <w:rPr>
          <w:b/>
          <w:sz w:val="24"/>
        </w:rPr>
        <w:br/>
      </w:r>
      <w:r w:rsidR="004458A9" w:rsidRPr="00741115">
        <w:rPr>
          <w:sz w:val="24"/>
        </w:rPr>
        <w:t>se sídlem V Celnici 1031/4, 101 00 Praha</w:t>
      </w:r>
      <w:r w:rsidR="004458A9">
        <w:rPr>
          <w:sz w:val="24"/>
        </w:rPr>
        <w:br/>
      </w:r>
      <w:r w:rsidRPr="00741115">
        <w:rPr>
          <w:sz w:val="24"/>
        </w:rPr>
        <w:t>IČ: 242 32 777</w:t>
      </w:r>
      <w:r w:rsidRPr="00741115">
        <w:rPr>
          <w:sz w:val="24"/>
        </w:rPr>
        <w:br/>
        <w:t>zapsaná v obchodním rejstříku vedeném Městským soudem v Praze, oddíl A, vložka 75864</w:t>
      </w:r>
    </w:p>
    <w:p w:rsidR="00E96100" w:rsidRPr="00741115" w:rsidRDefault="00E96100" w:rsidP="00741115">
      <w:pPr>
        <w:spacing w:before="60" w:after="60"/>
        <w:ind w:left="0"/>
        <w:jc w:val="left"/>
        <w:rPr>
          <w:sz w:val="24"/>
        </w:rPr>
      </w:pPr>
    </w:p>
    <w:p w:rsidR="00741115" w:rsidRPr="00741115" w:rsidRDefault="00741115" w:rsidP="00741115">
      <w:pPr>
        <w:ind w:left="0"/>
        <w:rPr>
          <w:sz w:val="24"/>
        </w:rPr>
      </w:pPr>
      <w:r w:rsidRPr="00741115">
        <w:rPr>
          <w:sz w:val="24"/>
        </w:rPr>
        <w:t>(dále jen „</w:t>
      </w:r>
      <w:r w:rsidRPr="00741115">
        <w:rPr>
          <w:b/>
          <w:sz w:val="24"/>
        </w:rPr>
        <w:t>AIG</w:t>
      </w:r>
      <w:r w:rsidRPr="00741115">
        <w:rPr>
          <w:sz w:val="24"/>
        </w:rPr>
        <w:t>“)</w:t>
      </w:r>
    </w:p>
    <w:p w:rsidR="00741115" w:rsidRPr="00741115" w:rsidRDefault="00741115" w:rsidP="00741115">
      <w:pPr>
        <w:ind w:left="0"/>
        <w:rPr>
          <w:sz w:val="24"/>
        </w:rPr>
      </w:pPr>
      <w:r w:rsidRPr="00741115">
        <w:rPr>
          <w:sz w:val="24"/>
        </w:rPr>
        <w:t>a</w:t>
      </w:r>
    </w:p>
    <w:p w:rsidR="00CE475F" w:rsidRDefault="00F227D2" w:rsidP="00F227D2">
      <w:pPr>
        <w:spacing w:after="0"/>
        <w:ind w:left="0"/>
        <w:jc w:val="left"/>
        <w:rPr>
          <w:sz w:val="24"/>
        </w:rPr>
      </w:pPr>
      <w:r w:rsidRPr="00F227D2">
        <w:rPr>
          <w:b/>
          <w:sz w:val="24"/>
        </w:rPr>
        <w:t>Agentura ochrany přírody a krajiny České republiky</w:t>
      </w:r>
      <w:r w:rsidR="00C834E3">
        <w:rPr>
          <w:sz w:val="24"/>
        </w:rPr>
        <w:br/>
      </w:r>
      <w:r w:rsidR="00C834E3" w:rsidRPr="00C834E3">
        <w:rPr>
          <w:sz w:val="24"/>
        </w:rPr>
        <w:t xml:space="preserve">se sídlem: </w:t>
      </w:r>
      <w:r w:rsidRPr="00F227D2">
        <w:rPr>
          <w:sz w:val="24"/>
        </w:rPr>
        <w:t>Praha 11, Chodov, Kaplanova 1931/1, PSČ 148 00</w:t>
      </w:r>
    </w:p>
    <w:p w:rsidR="00F227D2" w:rsidRDefault="00F227D2" w:rsidP="00F227D2">
      <w:pPr>
        <w:spacing w:after="0"/>
        <w:ind w:left="0"/>
        <w:jc w:val="left"/>
        <w:rPr>
          <w:sz w:val="24"/>
        </w:rPr>
      </w:pPr>
      <w:r w:rsidRPr="00F227D2">
        <w:rPr>
          <w:sz w:val="24"/>
        </w:rPr>
        <w:t>IČO 629 33</w:t>
      </w:r>
      <w:r>
        <w:rPr>
          <w:sz w:val="24"/>
        </w:rPr>
        <w:t> </w:t>
      </w:r>
      <w:r w:rsidRPr="00F227D2">
        <w:rPr>
          <w:sz w:val="24"/>
        </w:rPr>
        <w:t xml:space="preserve">591 </w:t>
      </w:r>
    </w:p>
    <w:p w:rsidR="00F227D2" w:rsidRDefault="00F227D2" w:rsidP="00F227D2">
      <w:pPr>
        <w:spacing w:after="0"/>
        <w:ind w:left="0"/>
        <w:jc w:val="left"/>
        <w:rPr>
          <w:sz w:val="24"/>
        </w:rPr>
      </w:pPr>
    </w:p>
    <w:p w:rsidR="00C834E3" w:rsidRPr="00C834E3" w:rsidRDefault="00C834E3" w:rsidP="00F27E19">
      <w:pPr>
        <w:ind w:left="0"/>
        <w:jc w:val="left"/>
        <w:rPr>
          <w:sz w:val="24"/>
        </w:rPr>
      </w:pPr>
      <w:r w:rsidRPr="00C834E3">
        <w:rPr>
          <w:sz w:val="24"/>
        </w:rPr>
        <w:t>(dále jen „</w:t>
      </w:r>
      <w:r w:rsidRPr="00C834E3">
        <w:rPr>
          <w:b/>
          <w:sz w:val="24"/>
        </w:rPr>
        <w:t>Klient</w:t>
      </w:r>
      <w:r w:rsidRPr="00C834E3">
        <w:rPr>
          <w:sz w:val="24"/>
        </w:rPr>
        <w:t>“)</w:t>
      </w:r>
    </w:p>
    <w:p w:rsidR="00C834E3" w:rsidRPr="009F29E0" w:rsidRDefault="00C834E3" w:rsidP="00200555">
      <w:pPr>
        <w:ind w:left="0"/>
        <w:rPr>
          <w:sz w:val="24"/>
          <w:highlight w:val="yellow"/>
        </w:rPr>
      </w:pPr>
    </w:p>
    <w:p w:rsidR="00741115" w:rsidRPr="00741115" w:rsidRDefault="00741115" w:rsidP="00741115">
      <w:pPr>
        <w:ind w:left="0"/>
        <w:rPr>
          <w:b/>
          <w:sz w:val="24"/>
        </w:rPr>
      </w:pPr>
      <w:r w:rsidRPr="00741115">
        <w:rPr>
          <w:b/>
          <w:sz w:val="24"/>
        </w:rPr>
        <w:t>VZHLEDEM K TOMU, ŽE:</w:t>
      </w:r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6518FF">
      <w:pPr>
        <w:pStyle w:val="Odstavecseseznamem"/>
        <w:numPr>
          <w:ilvl w:val="0"/>
          <w:numId w:val="11"/>
        </w:numPr>
        <w:ind w:hanging="720"/>
        <w:jc w:val="both"/>
        <w:rPr>
          <w:sz w:val="24"/>
          <w:szCs w:val="24"/>
        </w:rPr>
      </w:pPr>
      <w:r w:rsidRPr="00741115">
        <w:rPr>
          <w:sz w:val="24"/>
          <w:szCs w:val="24"/>
        </w:rPr>
        <w:t xml:space="preserve">Mezi AIG a Klientem byla dne </w:t>
      </w:r>
      <w:r w:rsidR="0084183B">
        <w:rPr>
          <w:sz w:val="24"/>
          <w:szCs w:val="24"/>
        </w:rPr>
        <w:t>01</w:t>
      </w:r>
      <w:r w:rsidR="004E1C08">
        <w:rPr>
          <w:sz w:val="24"/>
          <w:szCs w:val="24"/>
        </w:rPr>
        <w:t xml:space="preserve">. </w:t>
      </w:r>
      <w:r w:rsidR="0084183B">
        <w:rPr>
          <w:sz w:val="24"/>
          <w:szCs w:val="24"/>
        </w:rPr>
        <w:t>0</w:t>
      </w:r>
      <w:r w:rsidR="00F27E19">
        <w:rPr>
          <w:sz w:val="24"/>
          <w:szCs w:val="24"/>
        </w:rPr>
        <w:t>1</w:t>
      </w:r>
      <w:r w:rsidR="004E1C08">
        <w:rPr>
          <w:sz w:val="24"/>
          <w:szCs w:val="24"/>
        </w:rPr>
        <w:t xml:space="preserve">. </w:t>
      </w:r>
      <w:r w:rsidR="00467381">
        <w:rPr>
          <w:sz w:val="24"/>
          <w:szCs w:val="24"/>
        </w:rPr>
        <w:t>201</w:t>
      </w:r>
      <w:r w:rsidR="00F227D2">
        <w:rPr>
          <w:sz w:val="24"/>
          <w:szCs w:val="24"/>
        </w:rPr>
        <w:t>3</w:t>
      </w:r>
      <w:r w:rsidRPr="00741115">
        <w:rPr>
          <w:sz w:val="24"/>
          <w:szCs w:val="24"/>
        </w:rPr>
        <w:t xml:space="preserve"> uzavřena </w:t>
      </w:r>
      <w:r w:rsidR="004E1C08">
        <w:rPr>
          <w:sz w:val="24"/>
          <w:szCs w:val="24"/>
        </w:rPr>
        <w:t xml:space="preserve">Pojistná smlouva na Skupinové pojištění úrazu a </w:t>
      </w:r>
      <w:r w:rsidR="00F227D2">
        <w:rPr>
          <w:sz w:val="24"/>
          <w:szCs w:val="24"/>
        </w:rPr>
        <w:t xml:space="preserve">nemoci, </w:t>
      </w:r>
      <w:r w:rsidR="006518FF">
        <w:rPr>
          <w:sz w:val="24"/>
          <w:szCs w:val="24"/>
        </w:rPr>
        <w:t>cestovní pojištění</w:t>
      </w:r>
      <w:r w:rsidR="00F227D2">
        <w:rPr>
          <w:sz w:val="24"/>
          <w:szCs w:val="24"/>
        </w:rPr>
        <w:t xml:space="preserve"> a pojištění závažných onemocnění</w:t>
      </w:r>
      <w:r>
        <w:rPr>
          <w:sz w:val="24"/>
          <w:szCs w:val="24"/>
        </w:rPr>
        <w:t xml:space="preserve"> číslo </w:t>
      </w:r>
      <w:r w:rsidR="00F227D2">
        <w:rPr>
          <w:sz w:val="24"/>
          <w:szCs w:val="24"/>
        </w:rPr>
        <w:t>8001047313</w:t>
      </w:r>
      <w:r w:rsidRPr="00741115">
        <w:rPr>
          <w:sz w:val="24"/>
          <w:szCs w:val="24"/>
        </w:rPr>
        <w:t xml:space="preserve"> (dále jen „</w:t>
      </w:r>
      <w:r w:rsidRPr="00741115">
        <w:rPr>
          <w:b/>
          <w:sz w:val="24"/>
          <w:szCs w:val="24"/>
        </w:rPr>
        <w:t>Smlouva</w:t>
      </w:r>
      <w:r w:rsidRPr="00741115">
        <w:rPr>
          <w:sz w:val="24"/>
          <w:szCs w:val="24"/>
        </w:rPr>
        <w:t>“)</w:t>
      </w:r>
      <w:r w:rsidR="00C834E3">
        <w:rPr>
          <w:sz w:val="24"/>
          <w:szCs w:val="24"/>
        </w:rPr>
        <w:t>;</w:t>
      </w:r>
    </w:p>
    <w:p w:rsidR="00741115" w:rsidRPr="00741115" w:rsidRDefault="00741115" w:rsidP="00741115">
      <w:pPr>
        <w:pStyle w:val="Odstavecseseznamem"/>
        <w:numPr>
          <w:ilvl w:val="0"/>
          <w:numId w:val="11"/>
        </w:numPr>
        <w:ind w:hanging="720"/>
        <w:jc w:val="both"/>
        <w:rPr>
          <w:sz w:val="24"/>
          <w:szCs w:val="24"/>
        </w:rPr>
      </w:pPr>
      <w:r w:rsidRPr="009F29E0">
        <w:rPr>
          <w:sz w:val="24"/>
        </w:rPr>
        <w:t>AIG</w:t>
      </w:r>
      <w:r>
        <w:rPr>
          <w:sz w:val="24"/>
        </w:rPr>
        <w:t xml:space="preserve"> se</w:t>
      </w:r>
      <w:r w:rsidRPr="009F29E0">
        <w:rPr>
          <w:sz w:val="24"/>
        </w:rPr>
        <w:t xml:space="preserve"> rozhodla vstoupit do strategického partnerství se společností Fairfax Financial Holdings Limited, jehož součástí je převod aktiv AIG v České republice do pojišťovny Colonnade Insurance S.A. </w:t>
      </w:r>
      <w:r w:rsidR="006D4571">
        <w:rPr>
          <w:sz w:val="24"/>
        </w:rPr>
        <w:t>jednající v České republice prostřednictvím Colonnade Insurance S. A., organizační složka</w:t>
      </w:r>
      <w:r w:rsidRPr="009F29E0">
        <w:rPr>
          <w:sz w:val="24"/>
        </w:rPr>
        <w:t xml:space="preserve"> (dále jen „Colonnade”), která patří skupině Fai</w:t>
      </w:r>
      <w:r w:rsidR="00C834E3">
        <w:rPr>
          <w:sz w:val="24"/>
        </w:rPr>
        <w:t>rfax Financial Holdings Limited;</w:t>
      </w:r>
    </w:p>
    <w:p w:rsidR="006D4571" w:rsidRPr="006D4571" w:rsidRDefault="00741115" w:rsidP="00741115">
      <w:pPr>
        <w:pStyle w:val="Odstavecseseznamem"/>
        <w:numPr>
          <w:ilvl w:val="0"/>
          <w:numId w:val="11"/>
        </w:numPr>
        <w:ind w:hanging="720"/>
        <w:jc w:val="both"/>
        <w:rPr>
          <w:sz w:val="24"/>
          <w:szCs w:val="24"/>
        </w:rPr>
      </w:pPr>
      <w:r w:rsidRPr="009F29E0">
        <w:rPr>
          <w:sz w:val="24"/>
        </w:rPr>
        <w:t xml:space="preserve">AIG </w:t>
      </w:r>
      <w:r w:rsidR="006D4571">
        <w:rPr>
          <w:sz w:val="24"/>
        </w:rPr>
        <w:t xml:space="preserve">převedla </w:t>
      </w:r>
      <w:r w:rsidRPr="009F29E0">
        <w:rPr>
          <w:sz w:val="24"/>
        </w:rPr>
        <w:t xml:space="preserve">veškeré činnosti </w:t>
      </w:r>
      <w:r w:rsidR="006D4571">
        <w:rPr>
          <w:sz w:val="24"/>
        </w:rPr>
        <w:t>své české pobočky</w:t>
      </w:r>
      <w:r w:rsidRPr="009F29E0">
        <w:rPr>
          <w:sz w:val="24"/>
        </w:rPr>
        <w:t xml:space="preserve"> na </w:t>
      </w:r>
      <w:r w:rsidR="006D4571">
        <w:rPr>
          <w:sz w:val="24"/>
        </w:rPr>
        <w:t>pojišťovnu</w:t>
      </w:r>
      <w:r w:rsidRPr="009F29E0">
        <w:rPr>
          <w:sz w:val="24"/>
        </w:rPr>
        <w:t xml:space="preserve"> Colonnade</w:t>
      </w:r>
      <w:r w:rsidR="006D4571">
        <w:rPr>
          <w:sz w:val="24"/>
        </w:rPr>
        <w:t xml:space="preserve"> a AIG nebude již v České republice obnovovat pojistné smlouvy;</w:t>
      </w:r>
      <w:r w:rsidRPr="009F29E0">
        <w:rPr>
          <w:sz w:val="24"/>
        </w:rPr>
        <w:t xml:space="preserve"> </w:t>
      </w:r>
    </w:p>
    <w:p w:rsidR="00741115" w:rsidRDefault="00741115" w:rsidP="00200555">
      <w:pPr>
        <w:ind w:left="0"/>
        <w:rPr>
          <w:sz w:val="24"/>
          <w:lang w:val="hu-HU"/>
        </w:rPr>
      </w:pPr>
    </w:p>
    <w:p w:rsidR="00EE36AE" w:rsidRDefault="00EE36AE" w:rsidP="00200555">
      <w:pPr>
        <w:ind w:left="0"/>
        <w:rPr>
          <w:sz w:val="24"/>
          <w:lang w:val="hu-HU"/>
        </w:rPr>
      </w:pPr>
    </w:p>
    <w:p w:rsidR="00EE36AE" w:rsidRDefault="00EE36AE" w:rsidP="00200555">
      <w:pPr>
        <w:ind w:left="0"/>
        <w:rPr>
          <w:sz w:val="24"/>
          <w:lang w:val="hu-HU"/>
        </w:rPr>
      </w:pPr>
    </w:p>
    <w:p w:rsidR="00EE36AE" w:rsidRDefault="00EE36AE" w:rsidP="00200555">
      <w:pPr>
        <w:ind w:left="0"/>
        <w:rPr>
          <w:sz w:val="24"/>
          <w:lang w:val="hu-HU"/>
        </w:rPr>
      </w:pPr>
    </w:p>
    <w:p w:rsidR="00F227D2" w:rsidRDefault="00F227D2" w:rsidP="00200555">
      <w:pPr>
        <w:ind w:left="0"/>
        <w:rPr>
          <w:sz w:val="24"/>
          <w:lang w:val="hu-HU"/>
        </w:rPr>
      </w:pPr>
    </w:p>
    <w:p w:rsidR="00F227D2" w:rsidRDefault="00F227D2" w:rsidP="00200555">
      <w:pPr>
        <w:ind w:left="0"/>
        <w:rPr>
          <w:sz w:val="24"/>
          <w:lang w:val="hu-HU"/>
        </w:rPr>
      </w:pPr>
    </w:p>
    <w:p w:rsidR="00F227D2" w:rsidRDefault="00F227D2" w:rsidP="00200555">
      <w:pPr>
        <w:ind w:left="0"/>
        <w:rPr>
          <w:sz w:val="24"/>
          <w:lang w:val="hu-HU"/>
        </w:rPr>
      </w:pPr>
    </w:p>
    <w:p w:rsidR="00F227D2" w:rsidRPr="00741115" w:rsidRDefault="00F227D2" w:rsidP="00200555">
      <w:pPr>
        <w:ind w:left="0"/>
        <w:rPr>
          <w:sz w:val="24"/>
          <w:lang w:val="hu-HU"/>
        </w:rPr>
      </w:pPr>
    </w:p>
    <w:p w:rsidR="00741115" w:rsidRPr="00741115" w:rsidRDefault="00741115" w:rsidP="00741115">
      <w:pPr>
        <w:ind w:left="0"/>
        <w:rPr>
          <w:b/>
          <w:sz w:val="24"/>
        </w:rPr>
      </w:pPr>
      <w:r w:rsidRPr="00741115">
        <w:rPr>
          <w:b/>
          <w:sz w:val="24"/>
        </w:rPr>
        <w:t>UZAVŘELI ÚČASTNÍCI TUTO Dohodu o ukončení Smlouvy:</w:t>
      </w:r>
    </w:p>
    <w:p w:rsidR="00741115" w:rsidRPr="00741115" w:rsidRDefault="00741115" w:rsidP="00741115">
      <w:pPr>
        <w:pStyle w:val="Odstavecseseznamem"/>
        <w:numPr>
          <w:ilvl w:val="0"/>
          <w:numId w:val="12"/>
        </w:numPr>
        <w:ind w:hanging="720"/>
        <w:jc w:val="both"/>
        <w:rPr>
          <w:b/>
          <w:sz w:val="24"/>
          <w:szCs w:val="24"/>
        </w:rPr>
      </w:pPr>
      <w:r w:rsidRPr="00741115">
        <w:rPr>
          <w:b/>
          <w:sz w:val="24"/>
          <w:szCs w:val="24"/>
        </w:rPr>
        <w:t>Předmět dohody</w:t>
      </w:r>
    </w:p>
    <w:p w:rsidR="00741115" w:rsidRPr="00741115" w:rsidRDefault="00741115" w:rsidP="00741115">
      <w:pPr>
        <w:pStyle w:val="Odstavecseseznamem"/>
        <w:numPr>
          <w:ilvl w:val="1"/>
          <w:numId w:val="13"/>
        </w:numPr>
        <w:ind w:left="709" w:hanging="709"/>
        <w:jc w:val="both"/>
        <w:rPr>
          <w:sz w:val="24"/>
          <w:szCs w:val="24"/>
        </w:rPr>
      </w:pPr>
      <w:r w:rsidRPr="00741115">
        <w:rPr>
          <w:sz w:val="24"/>
          <w:szCs w:val="24"/>
        </w:rPr>
        <w:t xml:space="preserve">Účastníci se dohodli, že v souladu se zákonem č. 89/2012 Sb., občanským zákoníkem, ukončí Smlouvu dohodou ke dni </w:t>
      </w:r>
      <w:r w:rsidR="004E1C08">
        <w:rPr>
          <w:sz w:val="24"/>
          <w:szCs w:val="24"/>
        </w:rPr>
        <w:t>3</w:t>
      </w:r>
      <w:r w:rsidR="00F27E19">
        <w:rPr>
          <w:sz w:val="24"/>
          <w:szCs w:val="24"/>
        </w:rPr>
        <w:t>1</w:t>
      </w:r>
      <w:r w:rsidR="004E1C08">
        <w:rPr>
          <w:sz w:val="24"/>
          <w:szCs w:val="24"/>
        </w:rPr>
        <w:t xml:space="preserve">. </w:t>
      </w:r>
      <w:r w:rsidR="00F27E19">
        <w:rPr>
          <w:sz w:val="24"/>
          <w:szCs w:val="24"/>
        </w:rPr>
        <w:t>12</w:t>
      </w:r>
      <w:r w:rsidR="004E1C08">
        <w:rPr>
          <w:sz w:val="24"/>
          <w:szCs w:val="24"/>
        </w:rPr>
        <w:t>. 2017.</w:t>
      </w:r>
    </w:p>
    <w:p w:rsidR="006D4571" w:rsidRDefault="006D4571" w:rsidP="006D4571">
      <w:pPr>
        <w:pStyle w:val="Odstavecseseznamem"/>
        <w:jc w:val="both"/>
        <w:rPr>
          <w:b/>
          <w:sz w:val="24"/>
          <w:szCs w:val="24"/>
        </w:rPr>
      </w:pPr>
    </w:p>
    <w:p w:rsidR="00741115" w:rsidRPr="00741115" w:rsidRDefault="00741115" w:rsidP="00741115">
      <w:pPr>
        <w:pStyle w:val="Odstavecseseznamem"/>
        <w:numPr>
          <w:ilvl w:val="0"/>
          <w:numId w:val="12"/>
        </w:numPr>
        <w:ind w:hanging="720"/>
        <w:jc w:val="both"/>
        <w:rPr>
          <w:b/>
          <w:sz w:val="24"/>
          <w:szCs w:val="24"/>
        </w:rPr>
      </w:pPr>
      <w:r w:rsidRPr="00741115">
        <w:rPr>
          <w:b/>
          <w:sz w:val="24"/>
          <w:szCs w:val="24"/>
        </w:rPr>
        <w:t>Závěrečná ustanovení</w:t>
      </w:r>
    </w:p>
    <w:p w:rsidR="00741115" w:rsidRPr="00741115" w:rsidRDefault="00741115" w:rsidP="00C834E3">
      <w:pPr>
        <w:spacing w:after="120"/>
        <w:ind w:left="720" w:hanging="720"/>
        <w:rPr>
          <w:sz w:val="24"/>
        </w:rPr>
      </w:pPr>
      <w:r w:rsidRPr="00741115">
        <w:rPr>
          <w:sz w:val="24"/>
        </w:rPr>
        <w:t>2.</w:t>
      </w:r>
      <w:r w:rsidR="00F25A22" w:rsidRPr="00741115">
        <w:rPr>
          <w:sz w:val="24"/>
        </w:rPr>
        <w:fldChar w:fldCharType="begin"/>
      </w:r>
      <w:r w:rsidRPr="00741115">
        <w:rPr>
          <w:sz w:val="24"/>
        </w:rPr>
        <w:instrText>SEQ KŠB_sml._1ú_1 \* ARABIC \r 1</w:instrText>
      </w:r>
      <w:r w:rsidR="00F25A22" w:rsidRPr="00741115">
        <w:rPr>
          <w:sz w:val="24"/>
        </w:rPr>
        <w:fldChar w:fldCharType="separate"/>
      </w:r>
      <w:r w:rsidRPr="00741115">
        <w:rPr>
          <w:noProof/>
          <w:sz w:val="24"/>
        </w:rPr>
        <w:t>1</w:t>
      </w:r>
      <w:r w:rsidR="00F25A22" w:rsidRPr="00741115">
        <w:rPr>
          <w:sz w:val="24"/>
        </w:rPr>
        <w:fldChar w:fldCharType="end"/>
      </w:r>
      <w:r w:rsidRPr="00741115">
        <w:rPr>
          <w:sz w:val="24"/>
        </w:rPr>
        <w:tab/>
        <w:t>Účastníci prohlašují, že dohodu shora uvedeného obsahu bez výhrad přijímají.</w:t>
      </w:r>
    </w:p>
    <w:p w:rsidR="00033EF9" w:rsidRPr="00741115" w:rsidRDefault="00741115" w:rsidP="00033EF9">
      <w:pPr>
        <w:spacing w:after="120"/>
        <w:ind w:left="720" w:hanging="720"/>
        <w:rPr>
          <w:sz w:val="24"/>
        </w:rPr>
      </w:pPr>
      <w:r w:rsidRPr="00741115">
        <w:rPr>
          <w:sz w:val="24"/>
        </w:rPr>
        <w:t>2.2</w:t>
      </w:r>
      <w:r w:rsidRPr="00741115">
        <w:rPr>
          <w:sz w:val="24"/>
        </w:rPr>
        <w:tab/>
        <w:t>Tato dohoda nabývá platnosti a účinnosti podpisem posledního z účastníků.</w:t>
      </w:r>
    </w:p>
    <w:p w:rsidR="00741115" w:rsidRDefault="00741115" w:rsidP="00C834E3">
      <w:pPr>
        <w:spacing w:after="120"/>
        <w:ind w:left="720" w:hanging="720"/>
        <w:rPr>
          <w:sz w:val="24"/>
        </w:rPr>
      </w:pPr>
      <w:r w:rsidRPr="00741115">
        <w:rPr>
          <w:sz w:val="24"/>
        </w:rPr>
        <w:t>2.3</w:t>
      </w:r>
      <w:r w:rsidRPr="00741115">
        <w:rPr>
          <w:sz w:val="24"/>
        </w:rPr>
        <w:tab/>
        <w:t>Jakékoliv dodatky či změny této dohody mohou být učiněny pouze písemně na základě dohody účastníků.</w:t>
      </w:r>
    </w:p>
    <w:p w:rsidR="00741115" w:rsidRPr="00741115" w:rsidRDefault="00741115" w:rsidP="00C834E3">
      <w:pPr>
        <w:spacing w:after="120"/>
        <w:ind w:left="720" w:hanging="720"/>
        <w:rPr>
          <w:sz w:val="24"/>
        </w:rPr>
      </w:pPr>
      <w:r w:rsidRPr="00741115">
        <w:rPr>
          <w:sz w:val="24"/>
        </w:rPr>
        <w:t>2.4</w:t>
      </w:r>
      <w:r w:rsidRPr="00741115">
        <w:rPr>
          <w:sz w:val="24"/>
        </w:rPr>
        <w:tab/>
        <w:t>Tato dohoda je vyhotovena ve dvou vyhotoveních s tím, že každá ze smluvních stran obdrží po jednom vyhotovení.</w:t>
      </w:r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741115">
      <w:pPr>
        <w:rPr>
          <w:sz w:val="24"/>
        </w:rPr>
      </w:pPr>
      <w:r w:rsidRPr="00741115">
        <w:rPr>
          <w:sz w:val="24"/>
        </w:rPr>
        <w:t xml:space="preserve">V Praze, dne </w:t>
      </w:r>
      <w:r w:rsidR="00F227D2">
        <w:rPr>
          <w:sz w:val="24"/>
        </w:rPr>
        <w:t>11. ledna 2018</w:t>
      </w:r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741115">
      <w:pPr>
        <w:rPr>
          <w:sz w:val="24"/>
        </w:rPr>
      </w:pPr>
      <w:bookmarkStart w:id="0" w:name="_GoBack"/>
      <w:bookmarkEnd w:id="0"/>
    </w:p>
    <w:p w:rsidR="00741115" w:rsidRPr="00741115" w:rsidRDefault="00741115" w:rsidP="00741115">
      <w:pPr>
        <w:rPr>
          <w:sz w:val="24"/>
        </w:rPr>
      </w:pPr>
    </w:p>
    <w:p w:rsidR="00741115" w:rsidRPr="00741115" w:rsidRDefault="00741115" w:rsidP="004458A9">
      <w:pPr>
        <w:widowControl w:val="0"/>
        <w:tabs>
          <w:tab w:val="center" w:pos="6804"/>
        </w:tabs>
        <w:ind w:right="-2" w:hanging="567"/>
        <w:rPr>
          <w:snapToGrid w:val="0"/>
          <w:sz w:val="24"/>
        </w:rPr>
      </w:pPr>
      <w:r w:rsidRPr="00741115">
        <w:rPr>
          <w:snapToGrid w:val="0"/>
          <w:sz w:val="24"/>
        </w:rPr>
        <w:t>______________________________</w:t>
      </w:r>
      <w:r w:rsidRPr="00741115">
        <w:rPr>
          <w:snapToGrid w:val="0"/>
          <w:sz w:val="24"/>
        </w:rPr>
        <w:tab/>
        <w:t>______________________________</w:t>
      </w:r>
    </w:p>
    <w:p w:rsidR="00741115" w:rsidRPr="00741115" w:rsidRDefault="00741115" w:rsidP="00741115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b/>
          <w:sz w:val="24"/>
          <w:szCs w:val="24"/>
        </w:rPr>
      </w:pPr>
      <w:r w:rsidRPr="00741115">
        <w:rPr>
          <w:rFonts w:ascii="Times New Roman" w:hAnsi="Times New Roman"/>
          <w:sz w:val="24"/>
          <w:szCs w:val="24"/>
        </w:rPr>
        <w:tab/>
      </w:r>
      <w:r w:rsidRPr="00741115">
        <w:rPr>
          <w:rFonts w:ascii="Times New Roman" w:hAnsi="Times New Roman"/>
          <w:b/>
          <w:sz w:val="24"/>
          <w:szCs w:val="24"/>
        </w:rPr>
        <w:t>AIG Europe Limited,</w:t>
      </w:r>
      <w:r w:rsidRPr="00741115">
        <w:rPr>
          <w:rFonts w:ascii="Times New Roman" w:hAnsi="Times New Roman"/>
          <w:b/>
          <w:sz w:val="24"/>
          <w:szCs w:val="24"/>
        </w:rPr>
        <w:tab/>
      </w:r>
      <w:r w:rsidR="00F227D2">
        <w:rPr>
          <w:rFonts w:ascii="Times New Roman" w:hAnsi="Times New Roman"/>
          <w:b/>
          <w:sz w:val="24"/>
          <w:szCs w:val="24"/>
        </w:rPr>
        <w:t xml:space="preserve"> </w:t>
      </w:r>
      <w:r w:rsidR="00F227D2" w:rsidRPr="00F227D2">
        <w:rPr>
          <w:rFonts w:ascii="Times New Roman" w:hAnsi="Times New Roman"/>
          <w:b/>
          <w:sz w:val="24"/>
          <w:szCs w:val="24"/>
        </w:rPr>
        <w:t xml:space="preserve">Agentura ochrany přírody </w:t>
      </w:r>
      <w:r w:rsidR="00F227D2"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741115" w:rsidRPr="00741115" w:rsidRDefault="00741115" w:rsidP="00741115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sz w:val="24"/>
          <w:szCs w:val="24"/>
        </w:rPr>
      </w:pPr>
      <w:r w:rsidRPr="00741115">
        <w:rPr>
          <w:rFonts w:ascii="Times New Roman" w:hAnsi="Times New Roman"/>
          <w:b/>
          <w:sz w:val="24"/>
          <w:szCs w:val="24"/>
        </w:rPr>
        <w:t xml:space="preserve"> organizační složka pro Českou republiku</w:t>
      </w:r>
      <w:r w:rsidRPr="00741115">
        <w:rPr>
          <w:rFonts w:ascii="Times New Roman" w:hAnsi="Times New Roman"/>
          <w:b/>
          <w:sz w:val="24"/>
          <w:szCs w:val="24"/>
        </w:rPr>
        <w:tab/>
      </w:r>
      <w:r w:rsidR="00F227D2" w:rsidRPr="00F227D2">
        <w:rPr>
          <w:rFonts w:ascii="Times New Roman" w:hAnsi="Times New Roman"/>
          <w:b/>
          <w:sz w:val="24"/>
          <w:szCs w:val="24"/>
        </w:rPr>
        <w:t>a krajiny České republiky</w:t>
      </w:r>
    </w:p>
    <w:p w:rsidR="00741115" w:rsidRDefault="00741115" w:rsidP="00741115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sz w:val="24"/>
          <w:szCs w:val="24"/>
        </w:rPr>
      </w:pPr>
      <w:r w:rsidRPr="00741115">
        <w:rPr>
          <w:rFonts w:ascii="Times New Roman" w:hAnsi="Times New Roman"/>
          <w:sz w:val="24"/>
          <w:szCs w:val="24"/>
        </w:rPr>
        <w:tab/>
      </w:r>
      <w:r w:rsidR="004458A9">
        <w:rPr>
          <w:rFonts w:ascii="Times New Roman" w:hAnsi="Times New Roman"/>
          <w:sz w:val="24"/>
          <w:szCs w:val="24"/>
        </w:rPr>
        <w:t>Peter King</w:t>
      </w:r>
      <w:r w:rsidRPr="00741115">
        <w:rPr>
          <w:rFonts w:ascii="Times New Roman" w:hAnsi="Times New Roman"/>
          <w:sz w:val="24"/>
          <w:szCs w:val="24"/>
        </w:rPr>
        <w:tab/>
      </w:r>
      <w:r w:rsidR="00F227D2" w:rsidRPr="00F227D2">
        <w:rPr>
          <w:rFonts w:ascii="Times New Roman" w:hAnsi="Times New Roman"/>
          <w:sz w:val="24"/>
          <w:szCs w:val="24"/>
        </w:rPr>
        <w:t>RNDr. František Pelc</w:t>
      </w:r>
    </w:p>
    <w:p w:rsidR="00741115" w:rsidRPr="00F27E19" w:rsidRDefault="00741115" w:rsidP="00F27E19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4458A9" w:rsidRPr="00EE36AE">
        <w:rPr>
          <w:rFonts w:ascii="Times New Roman" w:hAnsi="Times New Roman"/>
          <w:sz w:val="24"/>
          <w:szCs w:val="24"/>
        </w:rPr>
        <w:t>vedoucí organizační složky</w:t>
      </w:r>
      <w:r>
        <w:rPr>
          <w:rFonts w:ascii="Times New Roman" w:hAnsi="Times New Roman"/>
          <w:sz w:val="24"/>
          <w:szCs w:val="24"/>
        </w:rPr>
        <w:tab/>
      </w:r>
      <w:r w:rsidR="00F27E19" w:rsidRPr="00F27E19">
        <w:rPr>
          <w:rFonts w:ascii="Times New Roman" w:hAnsi="Times New Roman"/>
          <w:sz w:val="24"/>
          <w:szCs w:val="24"/>
        </w:rPr>
        <w:t xml:space="preserve">ředitel </w:t>
      </w:r>
    </w:p>
    <w:p w:rsidR="004E1C08" w:rsidRPr="00741115" w:rsidRDefault="004E1C08" w:rsidP="004E1C08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b/>
          <w:sz w:val="24"/>
          <w:szCs w:val="24"/>
        </w:rPr>
      </w:pPr>
      <w:r w:rsidRPr="00741115">
        <w:rPr>
          <w:rFonts w:ascii="Times New Roman" w:hAnsi="Times New Roman"/>
          <w:sz w:val="24"/>
          <w:szCs w:val="24"/>
        </w:rPr>
        <w:tab/>
      </w:r>
      <w:r w:rsidRPr="00741115">
        <w:rPr>
          <w:rFonts w:ascii="Times New Roman" w:hAnsi="Times New Roman"/>
          <w:b/>
          <w:sz w:val="24"/>
          <w:szCs w:val="24"/>
        </w:rPr>
        <w:tab/>
      </w:r>
    </w:p>
    <w:p w:rsidR="00F27E19" w:rsidRDefault="004E1C08" w:rsidP="0084183B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b/>
          <w:sz w:val="24"/>
          <w:szCs w:val="24"/>
        </w:rPr>
      </w:pPr>
      <w:r w:rsidRPr="0074111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27E19" w:rsidRDefault="00F27E19" w:rsidP="0084183B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F27E19" w:rsidRDefault="00F27E19" w:rsidP="0084183B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37260A" w:rsidRPr="009F29E0" w:rsidRDefault="00F27E19" w:rsidP="00F227D2">
      <w:pPr>
        <w:pStyle w:val="Zkladntext"/>
        <w:tabs>
          <w:tab w:val="clear" w:pos="0"/>
          <w:tab w:val="clear" w:pos="1076"/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  <w:tab w:val="center" w:pos="1843"/>
          <w:tab w:val="center" w:pos="6804"/>
        </w:tabs>
        <w:ind w:right="-2"/>
        <w:rPr>
          <w:sz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E1C08">
        <w:rPr>
          <w:rFonts w:ascii="Times New Roman" w:hAnsi="Times New Roman"/>
          <w:b/>
          <w:sz w:val="24"/>
          <w:szCs w:val="24"/>
        </w:rPr>
        <w:tab/>
      </w:r>
      <w:r w:rsidR="004E1C08">
        <w:rPr>
          <w:rFonts w:ascii="Times New Roman" w:hAnsi="Times New Roman"/>
          <w:b/>
          <w:sz w:val="24"/>
          <w:szCs w:val="24"/>
        </w:rPr>
        <w:tab/>
      </w:r>
      <w:r w:rsidR="004E1C08">
        <w:rPr>
          <w:rFonts w:ascii="Times New Roman" w:hAnsi="Times New Roman"/>
          <w:b/>
          <w:sz w:val="24"/>
          <w:szCs w:val="24"/>
        </w:rPr>
        <w:tab/>
      </w:r>
      <w:r w:rsidR="004E1C0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 w:rsidR="0037260A" w:rsidRPr="009F29E0" w:rsidSect="009330DB">
      <w:pgSz w:w="11906" w:h="16838"/>
      <w:pgMar w:top="1417" w:right="1417" w:bottom="1417" w:left="141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54" w:rsidRDefault="00D10D54" w:rsidP="00934D04">
      <w:pPr>
        <w:spacing w:after="0"/>
      </w:pPr>
      <w:r>
        <w:separator/>
      </w:r>
    </w:p>
  </w:endnote>
  <w:endnote w:type="continuationSeparator" w:id="0">
    <w:p w:rsidR="00D10D54" w:rsidRDefault="00D10D54" w:rsidP="00934D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54" w:rsidRDefault="00D10D54" w:rsidP="00934D04">
      <w:pPr>
        <w:spacing w:after="0"/>
      </w:pPr>
      <w:r>
        <w:separator/>
      </w:r>
    </w:p>
  </w:footnote>
  <w:footnote w:type="continuationSeparator" w:id="0">
    <w:p w:rsidR="00D10D54" w:rsidRDefault="00D10D54" w:rsidP="00934D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89F73DB"/>
    <w:multiLevelType w:val="multilevel"/>
    <w:tmpl w:val="CA4A2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B82CF7"/>
    <w:multiLevelType w:val="hybridMultilevel"/>
    <w:tmpl w:val="3C84E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7040"/>
    <w:multiLevelType w:val="hybridMultilevel"/>
    <w:tmpl w:val="DFD6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84BDC"/>
    <w:multiLevelType w:val="hybridMultilevel"/>
    <w:tmpl w:val="45EAB7B0"/>
    <w:lvl w:ilvl="0" w:tplc="0E8A30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84876"/>
    <w:multiLevelType w:val="hybridMultilevel"/>
    <w:tmpl w:val="D62273FE"/>
    <w:lvl w:ilvl="0" w:tplc="78C82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11749"/>
    <w:multiLevelType w:val="hybridMultilevel"/>
    <w:tmpl w:val="64802048"/>
    <w:lvl w:ilvl="0" w:tplc="040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7">
    <w:nsid w:val="55EC0502"/>
    <w:multiLevelType w:val="hybridMultilevel"/>
    <w:tmpl w:val="76AAD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350FE"/>
    <w:multiLevelType w:val="hybridMultilevel"/>
    <w:tmpl w:val="1346C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44A89"/>
    <w:multiLevelType w:val="hybridMultilevel"/>
    <w:tmpl w:val="6390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55347"/>
    <w:multiLevelType w:val="hybridMultilevel"/>
    <w:tmpl w:val="0D1AF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034DE"/>
    <w:multiLevelType w:val="hybridMultilevel"/>
    <w:tmpl w:val="84040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05"/>
    <w:rsid w:val="00033EF9"/>
    <w:rsid w:val="00042E1A"/>
    <w:rsid w:val="000604B4"/>
    <w:rsid w:val="00061794"/>
    <w:rsid w:val="0007555C"/>
    <w:rsid w:val="000940AE"/>
    <w:rsid w:val="000B1196"/>
    <w:rsid w:val="000C358B"/>
    <w:rsid w:val="000C4D92"/>
    <w:rsid w:val="000C5D6A"/>
    <w:rsid w:val="000E1D66"/>
    <w:rsid w:val="00105DDE"/>
    <w:rsid w:val="00141652"/>
    <w:rsid w:val="0014180A"/>
    <w:rsid w:val="001523CF"/>
    <w:rsid w:val="001821DE"/>
    <w:rsid w:val="00182538"/>
    <w:rsid w:val="00185B05"/>
    <w:rsid w:val="0019614F"/>
    <w:rsid w:val="001C3AB1"/>
    <w:rsid w:val="001D00D8"/>
    <w:rsid w:val="001D05CE"/>
    <w:rsid w:val="001E0705"/>
    <w:rsid w:val="001E57CD"/>
    <w:rsid w:val="001E74F4"/>
    <w:rsid w:val="00200555"/>
    <w:rsid w:val="00251D89"/>
    <w:rsid w:val="00253E0D"/>
    <w:rsid w:val="00274C68"/>
    <w:rsid w:val="002A3D5A"/>
    <w:rsid w:val="002D291D"/>
    <w:rsid w:val="00346898"/>
    <w:rsid w:val="00353251"/>
    <w:rsid w:val="00371E8D"/>
    <w:rsid w:val="0037260A"/>
    <w:rsid w:val="00372CCA"/>
    <w:rsid w:val="00394535"/>
    <w:rsid w:val="003B05DC"/>
    <w:rsid w:val="004458A9"/>
    <w:rsid w:val="00467381"/>
    <w:rsid w:val="00482DB6"/>
    <w:rsid w:val="004835AE"/>
    <w:rsid w:val="004928DF"/>
    <w:rsid w:val="004A6729"/>
    <w:rsid w:val="004E1C08"/>
    <w:rsid w:val="004E2B3A"/>
    <w:rsid w:val="00540A28"/>
    <w:rsid w:val="005602D2"/>
    <w:rsid w:val="0056479B"/>
    <w:rsid w:val="00585A33"/>
    <w:rsid w:val="00593B29"/>
    <w:rsid w:val="005A68BA"/>
    <w:rsid w:val="005B11D8"/>
    <w:rsid w:val="005C1317"/>
    <w:rsid w:val="005C3407"/>
    <w:rsid w:val="005D4662"/>
    <w:rsid w:val="005D7E09"/>
    <w:rsid w:val="005E54E6"/>
    <w:rsid w:val="005E7AB4"/>
    <w:rsid w:val="005F26DC"/>
    <w:rsid w:val="005F2946"/>
    <w:rsid w:val="00601534"/>
    <w:rsid w:val="00606A93"/>
    <w:rsid w:val="00627846"/>
    <w:rsid w:val="00627B43"/>
    <w:rsid w:val="00634D05"/>
    <w:rsid w:val="006368C8"/>
    <w:rsid w:val="006518FF"/>
    <w:rsid w:val="00653462"/>
    <w:rsid w:val="006A239D"/>
    <w:rsid w:val="006A2ADF"/>
    <w:rsid w:val="006A552A"/>
    <w:rsid w:val="006C2D0A"/>
    <w:rsid w:val="006D3D29"/>
    <w:rsid w:val="006D4417"/>
    <w:rsid w:val="006D4571"/>
    <w:rsid w:val="006D7ED6"/>
    <w:rsid w:val="00711ED0"/>
    <w:rsid w:val="00713BA2"/>
    <w:rsid w:val="00722367"/>
    <w:rsid w:val="00741115"/>
    <w:rsid w:val="00747B6A"/>
    <w:rsid w:val="007536DA"/>
    <w:rsid w:val="007639C1"/>
    <w:rsid w:val="00765FE2"/>
    <w:rsid w:val="00782EF2"/>
    <w:rsid w:val="007878CC"/>
    <w:rsid w:val="007C69DF"/>
    <w:rsid w:val="007D7143"/>
    <w:rsid w:val="007F7984"/>
    <w:rsid w:val="00807F10"/>
    <w:rsid w:val="00814FFA"/>
    <w:rsid w:val="0084183B"/>
    <w:rsid w:val="008C23E0"/>
    <w:rsid w:val="008D38BA"/>
    <w:rsid w:val="008F46DA"/>
    <w:rsid w:val="008F7866"/>
    <w:rsid w:val="0090436B"/>
    <w:rsid w:val="009068C3"/>
    <w:rsid w:val="00916099"/>
    <w:rsid w:val="009330DB"/>
    <w:rsid w:val="00934D04"/>
    <w:rsid w:val="00945DD9"/>
    <w:rsid w:val="0097745D"/>
    <w:rsid w:val="0099550E"/>
    <w:rsid w:val="009B65EE"/>
    <w:rsid w:val="009F29E0"/>
    <w:rsid w:val="00A20FF9"/>
    <w:rsid w:val="00A469D8"/>
    <w:rsid w:val="00A55F3A"/>
    <w:rsid w:val="00A67A61"/>
    <w:rsid w:val="00A72362"/>
    <w:rsid w:val="00A853F1"/>
    <w:rsid w:val="00A90ED8"/>
    <w:rsid w:val="00AC3BF3"/>
    <w:rsid w:val="00AC5D5D"/>
    <w:rsid w:val="00AE185E"/>
    <w:rsid w:val="00AE1FA0"/>
    <w:rsid w:val="00AF5EA1"/>
    <w:rsid w:val="00B307CE"/>
    <w:rsid w:val="00B33ABD"/>
    <w:rsid w:val="00B44B1A"/>
    <w:rsid w:val="00B73AF0"/>
    <w:rsid w:val="00B85848"/>
    <w:rsid w:val="00B9030F"/>
    <w:rsid w:val="00BB4043"/>
    <w:rsid w:val="00BC1644"/>
    <w:rsid w:val="00BE0CFC"/>
    <w:rsid w:val="00C21F55"/>
    <w:rsid w:val="00C71B42"/>
    <w:rsid w:val="00C834E3"/>
    <w:rsid w:val="00CE3F57"/>
    <w:rsid w:val="00CE475F"/>
    <w:rsid w:val="00D10D54"/>
    <w:rsid w:val="00D50F29"/>
    <w:rsid w:val="00D53F62"/>
    <w:rsid w:val="00D7327D"/>
    <w:rsid w:val="00D74935"/>
    <w:rsid w:val="00D85527"/>
    <w:rsid w:val="00DC3F5D"/>
    <w:rsid w:val="00DD26BC"/>
    <w:rsid w:val="00DE5D99"/>
    <w:rsid w:val="00DF7171"/>
    <w:rsid w:val="00E06807"/>
    <w:rsid w:val="00E73312"/>
    <w:rsid w:val="00E96100"/>
    <w:rsid w:val="00E96C83"/>
    <w:rsid w:val="00EA093D"/>
    <w:rsid w:val="00EA4E78"/>
    <w:rsid w:val="00EB4DB7"/>
    <w:rsid w:val="00EE25CE"/>
    <w:rsid w:val="00EE36AE"/>
    <w:rsid w:val="00F10F4C"/>
    <w:rsid w:val="00F227D2"/>
    <w:rsid w:val="00F25A22"/>
    <w:rsid w:val="00F27E19"/>
    <w:rsid w:val="00F67368"/>
    <w:rsid w:val="00F756D7"/>
    <w:rsid w:val="00F92333"/>
    <w:rsid w:val="00FA1531"/>
    <w:rsid w:val="00FB2E8C"/>
    <w:rsid w:val="00F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D05"/>
    <w:pPr>
      <w:spacing w:after="240"/>
      <w:ind w:left="851"/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basedOn w:val="Normln"/>
    <w:rsid w:val="00634D05"/>
    <w:pPr>
      <w:spacing w:after="140" w:line="290" w:lineRule="auto"/>
      <w:ind w:left="0"/>
    </w:pPr>
    <w:rPr>
      <w:rFonts w:ascii="Arial" w:hAnsi="Arial"/>
      <w:kern w:val="20"/>
      <w:sz w:val="20"/>
      <w:lang w:val="sk-SK" w:eastAsia="en-US"/>
    </w:rPr>
  </w:style>
  <w:style w:type="character" w:styleId="Hypertextovodkaz">
    <w:name w:val="Hyperlink"/>
    <w:basedOn w:val="Standardnpsmoodstavce"/>
    <w:rsid w:val="00634D0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34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4D04"/>
    <w:rPr>
      <w:rFonts w:ascii="Times New Roman" w:eastAsia="Times New Roman" w:hAnsi="Times New Roman"/>
      <w:sz w:val="22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934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D04"/>
    <w:rPr>
      <w:rFonts w:ascii="Times New Roman" w:eastAsia="Times New Roman" w:hAnsi="Times New Roman"/>
      <w:sz w:val="22"/>
      <w:szCs w:val="24"/>
      <w:lang w:val="cs-CZ" w:eastAsia="cs-CZ"/>
    </w:rPr>
  </w:style>
  <w:style w:type="paragraph" w:customStyle="1" w:styleId="JSKBody">
    <w:name w:val="JSK Body"/>
    <w:rsid w:val="009330DB"/>
    <w:pPr>
      <w:spacing w:after="270" w:line="270" w:lineRule="atLeast"/>
      <w:jc w:val="both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JSKBody1">
    <w:name w:val="JSK Body 1"/>
    <w:basedOn w:val="JSKBody"/>
    <w:rsid w:val="009330DB"/>
    <w:pPr>
      <w:ind w:left="624"/>
    </w:pPr>
  </w:style>
  <w:style w:type="paragraph" w:customStyle="1" w:styleId="JSKLevel1">
    <w:name w:val="JSK Level 1"/>
    <w:basedOn w:val="JSKBody"/>
    <w:next w:val="JSKBody1"/>
    <w:rsid w:val="009330DB"/>
    <w:pPr>
      <w:keepNext/>
      <w:keepLines/>
      <w:numPr>
        <w:numId w:val="2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9330DB"/>
    <w:pPr>
      <w:keepNext/>
      <w:numPr>
        <w:ilvl w:val="1"/>
        <w:numId w:val="2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9330DB"/>
    <w:pPr>
      <w:numPr>
        <w:ilvl w:val="2"/>
        <w:numId w:val="2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9330DB"/>
    <w:pPr>
      <w:numPr>
        <w:ilvl w:val="3"/>
        <w:numId w:val="2"/>
      </w:numPr>
      <w:outlineLvl w:val="3"/>
    </w:pPr>
    <w:rPr>
      <w:szCs w:val="20"/>
      <w:lang w:eastAsia="en-US"/>
    </w:rPr>
  </w:style>
  <w:style w:type="paragraph" w:customStyle="1" w:styleId="JSKLevela5">
    <w:name w:val="JSK Level a5"/>
    <w:basedOn w:val="JSKBody"/>
    <w:rsid w:val="009330DB"/>
    <w:pPr>
      <w:numPr>
        <w:ilvl w:val="6"/>
        <w:numId w:val="2"/>
      </w:numPr>
      <w:outlineLvl w:val="6"/>
    </w:pPr>
    <w:rPr>
      <w:szCs w:val="20"/>
      <w:lang w:eastAsia="en-US"/>
    </w:rPr>
  </w:style>
  <w:style w:type="paragraph" w:customStyle="1" w:styleId="JSKLevelb3">
    <w:name w:val="JSK Level b3"/>
    <w:basedOn w:val="JSKBody1"/>
    <w:rsid w:val="009330DB"/>
    <w:pPr>
      <w:numPr>
        <w:ilvl w:val="4"/>
        <w:numId w:val="2"/>
      </w:numPr>
      <w:outlineLvl w:val="4"/>
    </w:pPr>
  </w:style>
  <w:style w:type="paragraph" w:customStyle="1" w:styleId="JSKLevelb4">
    <w:name w:val="JSK Level b4"/>
    <w:basedOn w:val="JSKBody"/>
    <w:rsid w:val="009330DB"/>
    <w:pPr>
      <w:numPr>
        <w:ilvl w:val="5"/>
        <w:numId w:val="2"/>
      </w:numPr>
      <w:outlineLvl w:val="5"/>
    </w:pPr>
  </w:style>
  <w:style w:type="paragraph" w:customStyle="1" w:styleId="JSKLevelb5">
    <w:name w:val="JSK Level b5"/>
    <w:basedOn w:val="JSKBody"/>
    <w:rsid w:val="009330DB"/>
    <w:pPr>
      <w:numPr>
        <w:ilvl w:val="7"/>
        <w:numId w:val="2"/>
      </w:numPr>
      <w:outlineLvl w:val="7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D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D6A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DD9"/>
    <w:pPr>
      <w:spacing w:after="0"/>
      <w:ind w:left="720"/>
      <w:contextualSpacing/>
      <w:jc w:val="left"/>
    </w:pPr>
    <w:rPr>
      <w:sz w:val="20"/>
      <w:szCs w:val="20"/>
      <w:lang w:val="hu-HU" w:eastAsia="hu-HU"/>
    </w:rPr>
  </w:style>
  <w:style w:type="paragraph" w:customStyle="1" w:styleId="BasicParagraph">
    <w:name w:val="[Basic Paragraph]"/>
    <w:basedOn w:val="Normln"/>
    <w:uiPriority w:val="99"/>
    <w:rsid w:val="00A20FF9"/>
    <w:pPr>
      <w:widowControl w:val="0"/>
      <w:autoSpaceDE w:val="0"/>
      <w:autoSpaceDN w:val="0"/>
      <w:adjustRightInd w:val="0"/>
      <w:spacing w:after="0" w:line="288" w:lineRule="auto"/>
      <w:ind w:left="0"/>
      <w:jc w:val="left"/>
      <w:textAlignment w:val="center"/>
    </w:pPr>
    <w:rPr>
      <w:rFonts w:ascii="MinionPro-Regular" w:hAnsi="MinionPro-Regular" w:cs="MinionPro-Regular"/>
      <w:color w:val="000000"/>
      <w:sz w:val="24"/>
      <w:lang w:val="en-US" w:eastAsia="en-US"/>
    </w:rPr>
  </w:style>
  <w:style w:type="table" w:styleId="Mkatabulky">
    <w:name w:val="Table Grid"/>
    <w:basedOn w:val="Normlntabulka"/>
    <w:uiPriority w:val="59"/>
    <w:rsid w:val="006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41115"/>
    <w:pPr>
      <w:widowControl w:val="0"/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spacing w:after="0"/>
      <w:ind w:left="0" w:right="-199"/>
    </w:pPr>
    <w:rPr>
      <w:rFonts w:ascii="Arial" w:hAnsi="Arial"/>
      <w:snapToGrid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41115"/>
    <w:rPr>
      <w:rFonts w:ascii="Arial" w:eastAsia="Times New Roman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D05"/>
    <w:pPr>
      <w:spacing w:after="240"/>
      <w:ind w:left="851"/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basedOn w:val="Normln"/>
    <w:rsid w:val="00634D05"/>
    <w:pPr>
      <w:spacing w:after="140" w:line="290" w:lineRule="auto"/>
      <w:ind w:left="0"/>
    </w:pPr>
    <w:rPr>
      <w:rFonts w:ascii="Arial" w:hAnsi="Arial"/>
      <w:kern w:val="20"/>
      <w:sz w:val="20"/>
      <w:lang w:val="sk-SK" w:eastAsia="en-US"/>
    </w:rPr>
  </w:style>
  <w:style w:type="character" w:styleId="Hypertextovodkaz">
    <w:name w:val="Hyperlink"/>
    <w:basedOn w:val="Standardnpsmoodstavce"/>
    <w:rsid w:val="00634D0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34D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4D04"/>
    <w:rPr>
      <w:rFonts w:ascii="Times New Roman" w:eastAsia="Times New Roman" w:hAnsi="Times New Roman"/>
      <w:sz w:val="22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934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D04"/>
    <w:rPr>
      <w:rFonts w:ascii="Times New Roman" w:eastAsia="Times New Roman" w:hAnsi="Times New Roman"/>
      <w:sz w:val="22"/>
      <w:szCs w:val="24"/>
      <w:lang w:val="cs-CZ" w:eastAsia="cs-CZ"/>
    </w:rPr>
  </w:style>
  <w:style w:type="paragraph" w:customStyle="1" w:styleId="JSKBody">
    <w:name w:val="JSK Body"/>
    <w:rsid w:val="009330DB"/>
    <w:pPr>
      <w:spacing w:after="270" w:line="270" w:lineRule="atLeast"/>
      <w:jc w:val="both"/>
    </w:pPr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JSKBody1">
    <w:name w:val="JSK Body 1"/>
    <w:basedOn w:val="JSKBody"/>
    <w:rsid w:val="009330DB"/>
    <w:pPr>
      <w:ind w:left="624"/>
    </w:pPr>
  </w:style>
  <w:style w:type="paragraph" w:customStyle="1" w:styleId="JSKLevel1">
    <w:name w:val="JSK Level 1"/>
    <w:basedOn w:val="JSKBody"/>
    <w:next w:val="JSKBody1"/>
    <w:rsid w:val="009330DB"/>
    <w:pPr>
      <w:keepNext/>
      <w:keepLines/>
      <w:numPr>
        <w:numId w:val="2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9330DB"/>
    <w:pPr>
      <w:keepNext/>
      <w:numPr>
        <w:ilvl w:val="1"/>
        <w:numId w:val="2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9330DB"/>
    <w:pPr>
      <w:numPr>
        <w:ilvl w:val="2"/>
        <w:numId w:val="2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9330DB"/>
    <w:pPr>
      <w:numPr>
        <w:ilvl w:val="3"/>
        <w:numId w:val="2"/>
      </w:numPr>
      <w:outlineLvl w:val="3"/>
    </w:pPr>
    <w:rPr>
      <w:szCs w:val="20"/>
      <w:lang w:eastAsia="en-US"/>
    </w:rPr>
  </w:style>
  <w:style w:type="paragraph" w:customStyle="1" w:styleId="JSKLevela5">
    <w:name w:val="JSK Level a5"/>
    <w:basedOn w:val="JSKBody"/>
    <w:rsid w:val="009330DB"/>
    <w:pPr>
      <w:numPr>
        <w:ilvl w:val="6"/>
        <w:numId w:val="2"/>
      </w:numPr>
      <w:outlineLvl w:val="6"/>
    </w:pPr>
    <w:rPr>
      <w:szCs w:val="20"/>
      <w:lang w:eastAsia="en-US"/>
    </w:rPr>
  </w:style>
  <w:style w:type="paragraph" w:customStyle="1" w:styleId="JSKLevelb3">
    <w:name w:val="JSK Level b3"/>
    <w:basedOn w:val="JSKBody1"/>
    <w:rsid w:val="009330DB"/>
    <w:pPr>
      <w:numPr>
        <w:ilvl w:val="4"/>
        <w:numId w:val="2"/>
      </w:numPr>
      <w:outlineLvl w:val="4"/>
    </w:pPr>
  </w:style>
  <w:style w:type="paragraph" w:customStyle="1" w:styleId="JSKLevelb4">
    <w:name w:val="JSK Level b4"/>
    <w:basedOn w:val="JSKBody"/>
    <w:rsid w:val="009330DB"/>
    <w:pPr>
      <w:numPr>
        <w:ilvl w:val="5"/>
        <w:numId w:val="2"/>
      </w:numPr>
      <w:outlineLvl w:val="5"/>
    </w:pPr>
  </w:style>
  <w:style w:type="paragraph" w:customStyle="1" w:styleId="JSKLevelb5">
    <w:name w:val="JSK Level b5"/>
    <w:basedOn w:val="JSKBody"/>
    <w:rsid w:val="009330DB"/>
    <w:pPr>
      <w:numPr>
        <w:ilvl w:val="7"/>
        <w:numId w:val="2"/>
      </w:numPr>
      <w:outlineLvl w:val="7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D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D6A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DD9"/>
    <w:pPr>
      <w:spacing w:after="0"/>
      <w:ind w:left="720"/>
      <w:contextualSpacing/>
      <w:jc w:val="left"/>
    </w:pPr>
    <w:rPr>
      <w:sz w:val="20"/>
      <w:szCs w:val="20"/>
      <w:lang w:val="hu-HU" w:eastAsia="hu-HU"/>
    </w:rPr>
  </w:style>
  <w:style w:type="paragraph" w:customStyle="1" w:styleId="BasicParagraph">
    <w:name w:val="[Basic Paragraph]"/>
    <w:basedOn w:val="Normln"/>
    <w:uiPriority w:val="99"/>
    <w:rsid w:val="00A20FF9"/>
    <w:pPr>
      <w:widowControl w:val="0"/>
      <w:autoSpaceDE w:val="0"/>
      <w:autoSpaceDN w:val="0"/>
      <w:adjustRightInd w:val="0"/>
      <w:spacing w:after="0" w:line="288" w:lineRule="auto"/>
      <w:ind w:left="0"/>
      <w:jc w:val="left"/>
      <w:textAlignment w:val="center"/>
    </w:pPr>
    <w:rPr>
      <w:rFonts w:ascii="MinionPro-Regular" w:hAnsi="MinionPro-Regular" w:cs="MinionPro-Regular"/>
      <w:color w:val="000000"/>
      <w:sz w:val="24"/>
      <w:lang w:val="en-US" w:eastAsia="en-US"/>
    </w:rPr>
  </w:style>
  <w:style w:type="table" w:styleId="Mkatabulky">
    <w:name w:val="Table Grid"/>
    <w:basedOn w:val="Normlntabulka"/>
    <w:uiPriority w:val="59"/>
    <w:rsid w:val="006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41115"/>
    <w:pPr>
      <w:widowControl w:val="0"/>
      <w:tabs>
        <w:tab w:val="left" w:pos="0"/>
        <w:tab w:val="left" w:pos="10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spacing w:after="0"/>
      <w:ind w:left="0" w:right="-199"/>
    </w:pPr>
    <w:rPr>
      <w:rFonts w:ascii="Arial" w:hAnsi="Arial"/>
      <w:snapToGrid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741115"/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Janáková Katarína</dc:creator>
  <cp:lastModifiedBy>Petra Štědroňová</cp:lastModifiedBy>
  <cp:revision>2</cp:revision>
  <cp:lastPrinted>2017-05-03T11:24:00Z</cp:lastPrinted>
  <dcterms:created xsi:type="dcterms:W3CDTF">2018-01-23T13:34:00Z</dcterms:created>
  <dcterms:modified xsi:type="dcterms:W3CDTF">2018-01-23T13:34:00Z</dcterms:modified>
</cp:coreProperties>
</file>