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C46CF" w14:textId="77777777" w:rsidR="00367F2B" w:rsidRPr="004F4681" w:rsidRDefault="001E712E" w:rsidP="004F4681">
      <w:pPr>
        <w:pStyle w:val="cpNzevsmlouvy"/>
        <w:spacing w:after="240"/>
      </w:pPr>
      <w:bookmarkStart w:id="0" w:name="_GoBack"/>
      <w:bookmarkEnd w:id="0"/>
      <w:r w:rsidRPr="004F4681">
        <w:t xml:space="preserve">Dodatek č. </w:t>
      </w:r>
      <w:r w:rsidR="003D0C08">
        <w:t>1</w:t>
      </w:r>
      <w:r w:rsidRPr="004F4681">
        <w:t xml:space="preserve"> k</w:t>
      </w:r>
      <w:r w:rsidR="00AE18F2">
        <w:t xml:space="preserve"> </w:t>
      </w:r>
      <w:r w:rsidRPr="004F4681">
        <w:t xml:space="preserve">Dohodě </w:t>
      </w:r>
      <w:r w:rsidR="00AE18F2">
        <w:t>o bezhotovostní úhradě cen poštovních služeb</w:t>
      </w:r>
      <w:r w:rsidR="001C2D26" w:rsidRPr="004F4681">
        <w:t xml:space="preserve"> </w:t>
      </w:r>
      <w:r w:rsidR="001C2D26" w:rsidRPr="004F4681">
        <w:br/>
      </w:r>
      <w:r w:rsidR="00367F2B" w:rsidRPr="004F4681">
        <w:t xml:space="preserve">Číslo </w:t>
      </w:r>
      <w:r w:rsidR="003D0C08">
        <w:t>2016/0001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14:paraId="77FC46D2" w14:textId="77777777" w:rsidTr="003C5BF8">
        <w:tc>
          <w:tcPr>
            <w:tcW w:w="3528" w:type="dxa"/>
          </w:tcPr>
          <w:p w14:paraId="77FC46D0" w14:textId="77777777"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14:paraId="77FC46D1" w14:textId="77777777" w:rsidR="00367F2B" w:rsidRPr="001C2D26" w:rsidRDefault="00367F2B" w:rsidP="001C2D26">
            <w:pPr>
              <w:pStyle w:val="cpTabulkasmluvnistrany"/>
              <w:framePr w:hSpace="0" w:wrap="auto" w:vAnchor="margin" w:hAnchor="text" w:yAlign="inline"/>
              <w:jc w:val="both"/>
            </w:pPr>
          </w:p>
        </w:tc>
      </w:tr>
      <w:tr w:rsidR="00367F2B" w:rsidRPr="001C2D26" w14:paraId="77FC46D5" w14:textId="77777777" w:rsidTr="003C5BF8">
        <w:tc>
          <w:tcPr>
            <w:tcW w:w="3528" w:type="dxa"/>
          </w:tcPr>
          <w:p w14:paraId="77FC46D3" w14:textId="77777777"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14:paraId="77FC46D4" w14:textId="77777777"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77FC46D8" w14:textId="77777777" w:rsidTr="003C5BF8">
        <w:tc>
          <w:tcPr>
            <w:tcW w:w="3528" w:type="dxa"/>
          </w:tcPr>
          <w:p w14:paraId="77FC46D6"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77FC46D7" w14:textId="77777777"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14:paraId="77FC46DB" w14:textId="77777777" w:rsidTr="003C5BF8">
        <w:tc>
          <w:tcPr>
            <w:tcW w:w="3528" w:type="dxa"/>
          </w:tcPr>
          <w:p w14:paraId="77FC46D9"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77FC46DA" w14:textId="77777777"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14:paraId="77FC46DE" w14:textId="77777777" w:rsidTr="003C5BF8">
        <w:tc>
          <w:tcPr>
            <w:tcW w:w="3528" w:type="dxa"/>
          </w:tcPr>
          <w:p w14:paraId="77FC46DC"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77FC46DD" w14:textId="77777777" w:rsidR="00367F2B" w:rsidRPr="001C2D26" w:rsidRDefault="003D0C08" w:rsidP="00AE18F2">
            <w:pPr>
              <w:pStyle w:val="cpTabulkasmluvnistrany"/>
              <w:framePr w:hSpace="0" w:wrap="auto" w:vAnchor="margin" w:hAnchor="text" w:yAlign="inline"/>
              <w:spacing w:after="60"/>
              <w:jc w:val="both"/>
            </w:pPr>
            <w:r>
              <w:t>Patrik Steidl</w:t>
            </w:r>
            <w:r w:rsidR="00367F2B" w:rsidRPr="001C2D26">
              <w:t xml:space="preserve">, </w:t>
            </w:r>
            <w:r w:rsidR="00AE18F2">
              <w:t>Key Account Manager odboru VIP obchod</w:t>
            </w:r>
            <w:r w:rsidR="00367F2B" w:rsidRPr="001C2D26">
              <w:t xml:space="preserve"> </w:t>
            </w:r>
          </w:p>
        </w:tc>
      </w:tr>
      <w:tr w:rsidR="00367F2B" w:rsidRPr="001C2D26" w14:paraId="77FC46E1" w14:textId="77777777" w:rsidTr="003C5BF8">
        <w:tc>
          <w:tcPr>
            <w:tcW w:w="3528" w:type="dxa"/>
          </w:tcPr>
          <w:p w14:paraId="77FC46DF" w14:textId="77777777"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14:paraId="77FC46E0" w14:textId="77777777"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14:paraId="77FC46E4" w14:textId="77777777" w:rsidTr="003C5BF8">
        <w:tc>
          <w:tcPr>
            <w:tcW w:w="3528" w:type="dxa"/>
          </w:tcPr>
          <w:p w14:paraId="77FC46E2"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77FC46E3" w14:textId="77777777"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14:paraId="77FC46E7" w14:textId="77777777" w:rsidTr="003C5BF8">
        <w:tc>
          <w:tcPr>
            <w:tcW w:w="3528" w:type="dxa"/>
          </w:tcPr>
          <w:p w14:paraId="77FC46E5"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14:paraId="77FC46E6" w14:textId="77777777" w:rsidR="00367F2B" w:rsidRPr="001C2D26" w:rsidRDefault="00AE18F2" w:rsidP="00AE18F2">
            <w:pPr>
              <w:pStyle w:val="cpTabulkasmluvnistrany"/>
              <w:framePr w:hSpace="0" w:wrap="auto" w:vAnchor="margin" w:hAnchor="text" w:yAlign="inline"/>
              <w:spacing w:after="60"/>
              <w:jc w:val="both"/>
            </w:pPr>
            <w:r w:rsidRPr="00AE18F2">
              <w:t>133406370</w:t>
            </w:r>
            <w:r w:rsidR="003D3E09">
              <w:t>/</w:t>
            </w:r>
            <w:r w:rsidRPr="00AE18F2">
              <w:t>0300</w:t>
            </w:r>
          </w:p>
        </w:tc>
      </w:tr>
      <w:tr w:rsidR="00367F2B" w:rsidRPr="001C2D26" w14:paraId="77FC46EB" w14:textId="77777777" w:rsidTr="003C5BF8">
        <w:tc>
          <w:tcPr>
            <w:tcW w:w="3528" w:type="dxa"/>
          </w:tcPr>
          <w:p w14:paraId="77FC46E8"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14:paraId="77FC46E9" w14:textId="77777777" w:rsidR="00AE18F2" w:rsidRDefault="00AE18F2" w:rsidP="001C2D26">
            <w:pPr>
              <w:pStyle w:val="cpTabulkasmluvnistrany"/>
              <w:framePr w:hSpace="0" w:wrap="auto" w:vAnchor="margin" w:hAnchor="text" w:yAlign="inline"/>
              <w:spacing w:after="60"/>
              <w:jc w:val="both"/>
            </w:pPr>
            <w:r>
              <w:t xml:space="preserve">Česká pošta, s.p., odbor VIP obchod, Poštovní přihrádka 99, </w:t>
            </w:r>
          </w:p>
          <w:p w14:paraId="77FC46EA" w14:textId="77777777" w:rsidR="00367F2B" w:rsidRPr="001C2D26" w:rsidRDefault="00AE18F2" w:rsidP="001C2D26">
            <w:pPr>
              <w:pStyle w:val="cpTabulkasmluvnistrany"/>
              <w:framePr w:hSpace="0" w:wrap="auto" w:vAnchor="margin" w:hAnchor="text" w:yAlign="inline"/>
              <w:spacing w:after="60"/>
              <w:jc w:val="both"/>
            </w:pPr>
            <w:r>
              <w:t>225 99 Praha 025</w:t>
            </w:r>
          </w:p>
        </w:tc>
      </w:tr>
      <w:tr w:rsidR="00367F2B" w:rsidRPr="001C2D26" w14:paraId="77FC46EE" w14:textId="77777777" w:rsidTr="003C5BF8">
        <w:tc>
          <w:tcPr>
            <w:tcW w:w="3528" w:type="dxa"/>
          </w:tcPr>
          <w:p w14:paraId="77FC46EC"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77FC46ED" w14:textId="77777777"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14:paraId="77FC46F1" w14:textId="77777777" w:rsidTr="003C5BF8">
        <w:tc>
          <w:tcPr>
            <w:tcW w:w="3528" w:type="dxa"/>
          </w:tcPr>
          <w:p w14:paraId="77FC46EF"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77FC46F0" w14:textId="77777777" w:rsidR="00367F2B" w:rsidRPr="001C2D26" w:rsidRDefault="00AE18F2" w:rsidP="001C2D26">
            <w:pPr>
              <w:pStyle w:val="cpTabulkasmluvnistrany"/>
              <w:framePr w:hSpace="0" w:wrap="auto" w:vAnchor="margin" w:hAnchor="text" w:yAlign="inline"/>
              <w:spacing w:after="60"/>
              <w:jc w:val="both"/>
            </w:pPr>
            <w:r>
              <w:t>CZ62 0300 0000 0001 3340 6370</w:t>
            </w:r>
          </w:p>
        </w:tc>
      </w:tr>
      <w:tr w:rsidR="00367F2B" w:rsidRPr="001C2D26" w14:paraId="77FC46F4" w14:textId="77777777" w:rsidTr="003C5BF8">
        <w:tc>
          <w:tcPr>
            <w:tcW w:w="3528" w:type="dxa"/>
          </w:tcPr>
          <w:p w14:paraId="77FC46F2" w14:textId="77777777"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14:paraId="77FC46F3" w14:textId="77777777" w:rsidR="00367F2B" w:rsidRPr="001C2D26" w:rsidRDefault="00367F2B" w:rsidP="001C2D26">
            <w:pPr>
              <w:pStyle w:val="cpTabulkasmluvnistrany"/>
              <w:framePr w:hSpace="0" w:wrap="auto" w:vAnchor="margin" w:hAnchor="text" w:yAlign="inline"/>
              <w:jc w:val="both"/>
            </w:pPr>
          </w:p>
        </w:tc>
      </w:tr>
    </w:tbl>
    <w:p w14:paraId="77FC46F5" w14:textId="77777777" w:rsidR="00367F2B" w:rsidRPr="001C2D26" w:rsidRDefault="00367F2B" w:rsidP="001C2D26"/>
    <w:p w14:paraId="77FC46F6" w14:textId="77777777" w:rsidR="00367F2B" w:rsidRPr="001C2D26" w:rsidRDefault="00367F2B" w:rsidP="001C2D26">
      <w:pPr>
        <w:spacing w:after="120"/>
      </w:pPr>
      <w:r w:rsidRPr="001C2D26">
        <w:t>a</w:t>
      </w:r>
    </w:p>
    <w:tbl>
      <w:tblPr>
        <w:tblpPr w:leftFromText="141" w:rightFromText="141" w:vertAnchor="text" w:horzAnchor="margin" w:tblpY="501"/>
        <w:tblW w:w="9854" w:type="dxa"/>
        <w:tblLook w:val="01E0" w:firstRow="1" w:lastRow="1" w:firstColumn="1" w:lastColumn="1" w:noHBand="0" w:noVBand="0"/>
      </w:tblPr>
      <w:tblGrid>
        <w:gridCol w:w="4932"/>
        <w:gridCol w:w="4922"/>
      </w:tblGrid>
      <w:tr w:rsidR="003D0C08" w:rsidRPr="001C2D26" w14:paraId="77FC4717" w14:textId="77777777" w:rsidTr="003D0C08">
        <w:tc>
          <w:tcPr>
            <w:tcW w:w="9854" w:type="dxa"/>
            <w:gridSpan w:val="2"/>
          </w:tcPr>
          <w:tbl>
            <w:tblPr>
              <w:tblpPr w:leftFromText="141" w:rightFromText="141" w:vertAnchor="text" w:horzAnchor="margin" w:tblpY="591"/>
              <w:tblW w:w="9851" w:type="dxa"/>
              <w:tblLook w:val="01E0" w:firstRow="1" w:lastRow="1" w:firstColumn="1" w:lastColumn="1" w:noHBand="0" w:noVBand="0"/>
            </w:tblPr>
            <w:tblGrid>
              <w:gridCol w:w="3528"/>
              <w:gridCol w:w="6323"/>
            </w:tblGrid>
            <w:tr w:rsidR="003D0C08" w:rsidRPr="000B583B" w14:paraId="77FC46F8" w14:textId="77777777" w:rsidTr="0020414A">
              <w:tc>
                <w:tcPr>
                  <w:tcW w:w="9851" w:type="dxa"/>
                  <w:gridSpan w:val="2"/>
                </w:tcPr>
                <w:p w14:paraId="77FC46F7" w14:textId="77777777" w:rsidR="003D0C08" w:rsidRPr="000B583B" w:rsidRDefault="003D0C08" w:rsidP="003D0C08">
                  <w:pPr>
                    <w:pStyle w:val="cpTabulkasmluvnistrany"/>
                    <w:framePr w:hSpace="0" w:wrap="auto" w:vAnchor="margin" w:hAnchor="text" w:yAlign="inline"/>
                  </w:pPr>
                  <w:r w:rsidRPr="000B583B">
                    <w:rPr>
                      <w:b/>
                    </w:rPr>
                    <w:t>Všeobecná zdravotní pojišťovna České republiky</w:t>
                  </w:r>
                </w:p>
              </w:tc>
            </w:tr>
            <w:tr w:rsidR="003D0C08" w:rsidRPr="000B583B" w14:paraId="77FC46FB" w14:textId="77777777" w:rsidTr="0020414A">
              <w:tc>
                <w:tcPr>
                  <w:tcW w:w="3528" w:type="dxa"/>
                </w:tcPr>
                <w:p w14:paraId="77FC46F9" w14:textId="77777777" w:rsidR="003D0C08" w:rsidRPr="000B583B" w:rsidRDefault="003D0C08" w:rsidP="003D0C08">
                  <w:pPr>
                    <w:pStyle w:val="cpTabulkasmluvnistrany"/>
                    <w:framePr w:hSpace="0" w:wrap="auto" w:vAnchor="margin" w:hAnchor="text" w:yAlign="inline"/>
                    <w:spacing w:after="60"/>
                  </w:pPr>
                  <w:r w:rsidRPr="000B583B">
                    <w:t>se sídlem:</w:t>
                  </w:r>
                </w:p>
              </w:tc>
              <w:tc>
                <w:tcPr>
                  <w:tcW w:w="6323" w:type="dxa"/>
                </w:tcPr>
                <w:p w14:paraId="77FC46FA" w14:textId="77777777" w:rsidR="003D0C08" w:rsidRPr="000B583B" w:rsidRDefault="003D0C08" w:rsidP="003D0C08">
                  <w:pPr>
                    <w:pStyle w:val="cpTabulkasmluvnistrany"/>
                    <w:framePr w:hSpace="0" w:wrap="auto" w:vAnchor="margin" w:hAnchor="text" w:yAlign="inline"/>
                    <w:spacing w:after="60"/>
                  </w:pPr>
                  <w:r w:rsidRPr="000B583B">
                    <w:t>Orlická 2020/4, 130 00 Praha - Vinohrady</w:t>
                  </w:r>
                </w:p>
              </w:tc>
            </w:tr>
            <w:tr w:rsidR="003D0C08" w:rsidRPr="000B583B" w14:paraId="77FC46FE" w14:textId="77777777" w:rsidTr="0020414A">
              <w:tc>
                <w:tcPr>
                  <w:tcW w:w="3528" w:type="dxa"/>
                </w:tcPr>
                <w:p w14:paraId="77FC46FC" w14:textId="77777777" w:rsidR="003D0C08" w:rsidRPr="000B583B" w:rsidRDefault="003D0C08" w:rsidP="003D0C08">
                  <w:pPr>
                    <w:pStyle w:val="cpTabulkasmluvnistrany"/>
                    <w:framePr w:hSpace="0" w:wrap="auto" w:vAnchor="margin" w:hAnchor="text" w:yAlign="inline"/>
                    <w:spacing w:after="60"/>
                  </w:pPr>
                  <w:r w:rsidRPr="000B583B">
                    <w:t>IČO:</w:t>
                  </w:r>
                </w:p>
              </w:tc>
              <w:tc>
                <w:tcPr>
                  <w:tcW w:w="6323" w:type="dxa"/>
                </w:tcPr>
                <w:p w14:paraId="77FC46FD" w14:textId="77777777" w:rsidR="003D0C08" w:rsidRPr="000B583B" w:rsidRDefault="003D0C08" w:rsidP="003D0C08">
                  <w:pPr>
                    <w:pStyle w:val="cpTabulkasmluvnistrany"/>
                    <w:framePr w:hSpace="0" w:wrap="auto" w:vAnchor="margin" w:hAnchor="text" w:yAlign="inline"/>
                    <w:spacing w:after="60"/>
                  </w:pPr>
                  <w:r w:rsidRPr="000B583B">
                    <w:t>41197518</w:t>
                  </w:r>
                </w:p>
              </w:tc>
            </w:tr>
            <w:tr w:rsidR="003D0C08" w:rsidRPr="000B583B" w14:paraId="77FC4701" w14:textId="77777777" w:rsidTr="0020414A">
              <w:tc>
                <w:tcPr>
                  <w:tcW w:w="3528" w:type="dxa"/>
                </w:tcPr>
                <w:p w14:paraId="77FC46FF" w14:textId="77777777" w:rsidR="003D0C08" w:rsidRPr="000B583B" w:rsidRDefault="003D0C08" w:rsidP="003D0C08">
                  <w:pPr>
                    <w:pStyle w:val="cpTabulkasmluvnistrany"/>
                    <w:framePr w:hSpace="0" w:wrap="auto" w:vAnchor="margin" w:hAnchor="text" w:yAlign="inline"/>
                    <w:spacing w:after="60"/>
                  </w:pPr>
                  <w:r w:rsidRPr="000B583B">
                    <w:t>DIČ:</w:t>
                  </w:r>
                </w:p>
              </w:tc>
              <w:tc>
                <w:tcPr>
                  <w:tcW w:w="6323" w:type="dxa"/>
                </w:tcPr>
                <w:p w14:paraId="77FC4700" w14:textId="77777777" w:rsidR="003D0C08" w:rsidRPr="000B583B" w:rsidRDefault="003D0C08" w:rsidP="003D0C08">
                  <w:pPr>
                    <w:pStyle w:val="cpTabulkasmluvnistrany"/>
                    <w:framePr w:hSpace="0" w:wrap="auto" w:vAnchor="margin" w:hAnchor="text" w:yAlign="inline"/>
                    <w:spacing w:after="60"/>
                  </w:pPr>
                  <w:r w:rsidRPr="000B583B">
                    <w:t>CZ41197518</w:t>
                  </w:r>
                </w:p>
              </w:tc>
            </w:tr>
            <w:tr w:rsidR="003D0C08" w:rsidRPr="000B583B" w14:paraId="77FC4704" w14:textId="77777777" w:rsidTr="0020414A">
              <w:tc>
                <w:tcPr>
                  <w:tcW w:w="3528" w:type="dxa"/>
                </w:tcPr>
                <w:p w14:paraId="77FC4702" w14:textId="77777777" w:rsidR="003D0C08" w:rsidRPr="000B583B" w:rsidRDefault="003D0C08" w:rsidP="003D0C08">
                  <w:pPr>
                    <w:pStyle w:val="cpTabulkasmluvnistrany"/>
                    <w:framePr w:hSpace="0" w:wrap="auto" w:vAnchor="margin" w:hAnchor="text" w:yAlign="inline"/>
                    <w:spacing w:after="60"/>
                  </w:pPr>
                  <w:r w:rsidRPr="000B583B">
                    <w:t>zastoupen:</w:t>
                  </w:r>
                </w:p>
              </w:tc>
              <w:tc>
                <w:tcPr>
                  <w:tcW w:w="6323" w:type="dxa"/>
                </w:tcPr>
                <w:p w14:paraId="77FC4703" w14:textId="77777777" w:rsidR="003D0C08" w:rsidRPr="000B583B" w:rsidRDefault="003D0C08" w:rsidP="003D0C08">
                  <w:pPr>
                    <w:pStyle w:val="cpTabulkasmluvnistrany"/>
                    <w:framePr w:hSpace="0" w:wrap="auto" w:vAnchor="margin" w:hAnchor="text" w:yAlign="inline"/>
                    <w:spacing w:after="60"/>
                  </w:pPr>
                  <w:r w:rsidRPr="000B583B">
                    <w:t>Ing. Bronislava Hlachová, ředitelka Regionální pobočky Plzeň, pobočky pro Jihočeský, Karlovarský a Plzeňský kraj</w:t>
                  </w:r>
                </w:p>
              </w:tc>
            </w:tr>
            <w:tr w:rsidR="003D0C08" w:rsidRPr="000B583B" w14:paraId="77FC4706" w14:textId="77777777" w:rsidTr="0020414A">
              <w:tc>
                <w:tcPr>
                  <w:tcW w:w="9851" w:type="dxa"/>
                  <w:gridSpan w:val="2"/>
                </w:tcPr>
                <w:p w14:paraId="77FC4705" w14:textId="77777777" w:rsidR="003D0C08" w:rsidRPr="000B583B" w:rsidRDefault="003D0C08" w:rsidP="003D0C08">
                  <w:pPr>
                    <w:pStyle w:val="cpTabulkasmluvnistrany"/>
                    <w:framePr w:hSpace="0" w:wrap="auto" w:vAnchor="margin" w:hAnchor="text" w:yAlign="inline"/>
                    <w:spacing w:after="60"/>
                  </w:pPr>
                  <w:r w:rsidRPr="000B583B">
                    <w:rPr>
                      <w:sz w:val="20"/>
                      <w:szCs w:val="20"/>
                    </w:rPr>
                    <w:t>zřízena: zákonem č. 551/1991 Sb. o Všeobecné zdravotní pojišťovně České republiky, ve znění pozdějších předpisů</w:t>
                  </w:r>
                </w:p>
              </w:tc>
            </w:tr>
            <w:tr w:rsidR="003D0C08" w:rsidRPr="000B583B" w14:paraId="77FC4709" w14:textId="77777777" w:rsidTr="0020414A">
              <w:tc>
                <w:tcPr>
                  <w:tcW w:w="3528" w:type="dxa"/>
                </w:tcPr>
                <w:p w14:paraId="77FC4707" w14:textId="77777777" w:rsidR="003D0C08" w:rsidRPr="000B583B" w:rsidRDefault="003D0C08" w:rsidP="003D0C08">
                  <w:pPr>
                    <w:pStyle w:val="cpTabulkasmluvnistrany"/>
                    <w:framePr w:hSpace="0" w:wrap="auto" w:vAnchor="margin" w:hAnchor="text" w:yAlign="inline"/>
                    <w:spacing w:after="60"/>
                  </w:pPr>
                  <w:r w:rsidRPr="000B583B">
                    <w:t>bankovní spojení:</w:t>
                  </w:r>
                </w:p>
              </w:tc>
              <w:tc>
                <w:tcPr>
                  <w:tcW w:w="6323" w:type="dxa"/>
                </w:tcPr>
                <w:p w14:paraId="77FC4708" w14:textId="77777777" w:rsidR="003D0C08" w:rsidRPr="000B583B" w:rsidRDefault="00F875F4" w:rsidP="003D0C08">
                  <w:pPr>
                    <w:pStyle w:val="cpTabulkasmluvnistrany"/>
                    <w:framePr w:hSpace="0" w:wrap="auto" w:vAnchor="margin" w:hAnchor="text" w:yAlign="inline"/>
                    <w:spacing w:after="60"/>
                  </w:pPr>
                  <w:r>
                    <w:t>Česká národní banka</w:t>
                  </w:r>
                </w:p>
              </w:tc>
            </w:tr>
            <w:tr w:rsidR="003D0C08" w:rsidRPr="000B583B" w14:paraId="77FC470C" w14:textId="77777777" w:rsidTr="0020414A">
              <w:tc>
                <w:tcPr>
                  <w:tcW w:w="3528" w:type="dxa"/>
                </w:tcPr>
                <w:p w14:paraId="77FC470A" w14:textId="77777777" w:rsidR="003D0C08" w:rsidRPr="000B583B" w:rsidRDefault="003D0C08" w:rsidP="003D0C08">
                  <w:pPr>
                    <w:pStyle w:val="cpTabulkasmluvnistrany"/>
                    <w:framePr w:hSpace="0" w:wrap="auto" w:vAnchor="margin" w:hAnchor="text" w:yAlign="inline"/>
                    <w:spacing w:after="60"/>
                  </w:pPr>
                  <w:r w:rsidRPr="000B583B">
                    <w:t>číslo účtu:</w:t>
                  </w:r>
                </w:p>
              </w:tc>
              <w:tc>
                <w:tcPr>
                  <w:tcW w:w="6323" w:type="dxa"/>
                </w:tcPr>
                <w:p w14:paraId="77FC470B" w14:textId="77777777" w:rsidR="003D0C08" w:rsidRPr="000B583B" w:rsidRDefault="00F834A0" w:rsidP="00F875F4">
                  <w:pPr>
                    <w:pStyle w:val="cpTabulkasmluvnistrany"/>
                    <w:framePr w:hSpace="0" w:wrap="auto" w:vAnchor="margin" w:hAnchor="text" w:yAlign="inline"/>
                    <w:spacing w:after="60"/>
                  </w:pPr>
                  <w:r>
                    <w:t>1110206311</w:t>
                  </w:r>
                  <w:r w:rsidR="003D0C08" w:rsidRPr="000B583B">
                    <w:t>/</w:t>
                  </w:r>
                  <w:r w:rsidR="00F875F4">
                    <w:t>0710</w:t>
                  </w:r>
                </w:p>
              </w:tc>
            </w:tr>
            <w:tr w:rsidR="003D0C08" w:rsidRPr="000B583B" w14:paraId="77FC470F" w14:textId="77777777" w:rsidTr="0020414A">
              <w:tc>
                <w:tcPr>
                  <w:tcW w:w="3528" w:type="dxa"/>
                </w:tcPr>
                <w:p w14:paraId="77FC470D" w14:textId="77777777" w:rsidR="003D0C08" w:rsidRPr="000B583B" w:rsidRDefault="003D0C08" w:rsidP="003D0C08">
                  <w:pPr>
                    <w:pStyle w:val="cpTabulkasmluvnistrany"/>
                    <w:framePr w:hSpace="0" w:wrap="auto" w:vAnchor="margin" w:hAnchor="text" w:yAlign="inline"/>
                    <w:spacing w:after="60"/>
                  </w:pPr>
                  <w:r w:rsidRPr="000B583B">
                    <w:t>korespondenční adresa:</w:t>
                  </w:r>
                </w:p>
              </w:tc>
              <w:tc>
                <w:tcPr>
                  <w:tcW w:w="6323" w:type="dxa"/>
                </w:tcPr>
                <w:p w14:paraId="77FC470E" w14:textId="77777777" w:rsidR="003D0C08" w:rsidRPr="000B583B" w:rsidRDefault="003D0C08" w:rsidP="003D0C08">
                  <w:pPr>
                    <w:pStyle w:val="cpTabulkasmluvnistrany"/>
                    <w:framePr w:hSpace="0" w:wrap="auto" w:vAnchor="margin" w:hAnchor="text" w:yAlign="inline"/>
                    <w:spacing w:after="60"/>
                  </w:pPr>
                  <w:r w:rsidRPr="000B583B">
                    <w:t>Všeobecná zdravotní pojišťovna České republiky, Regionální pobočka Plzeň, pobočka pro Jihočeský, Karlovarský a Plzeňský kraj, Sady 5.</w:t>
                  </w:r>
                  <w:r w:rsidR="00F834A0">
                    <w:t xml:space="preserve"> </w:t>
                  </w:r>
                  <w:r w:rsidRPr="000B583B">
                    <w:t>května 59, 306 30 Plzeň</w:t>
                  </w:r>
                </w:p>
              </w:tc>
            </w:tr>
            <w:tr w:rsidR="003D0C08" w:rsidRPr="000B583B" w14:paraId="77FC4712" w14:textId="77777777" w:rsidTr="0020414A">
              <w:tc>
                <w:tcPr>
                  <w:tcW w:w="3528" w:type="dxa"/>
                </w:tcPr>
                <w:p w14:paraId="77FC4710" w14:textId="77777777" w:rsidR="003D0C08" w:rsidRPr="000B583B" w:rsidRDefault="003D0C08" w:rsidP="003D0C08">
                  <w:pPr>
                    <w:pStyle w:val="cpTabulkasmluvnistrany"/>
                    <w:framePr w:hSpace="0" w:wrap="auto" w:vAnchor="margin" w:hAnchor="text" w:yAlign="inline"/>
                    <w:spacing w:after="60"/>
                  </w:pPr>
                  <w:r w:rsidRPr="000B583B">
                    <w:rPr>
                      <w:rFonts w:cs="Tahoma"/>
                    </w:rPr>
                    <w:t>přidělené ID CČK složky:</w:t>
                  </w:r>
                </w:p>
              </w:tc>
              <w:tc>
                <w:tcPr>
                  <w:tcW w:w="6323" w:type="dxa"/>
                </w:tcPr>
                <w:p w14:paraId="77FC4711" w14:textId="77777777" w:rsidR="003D0C08" w:rsidRPr="000B583B" w:rsidRDefault="003D0C08" w:rsidP="003D0C08">
                  <w:pPr>
                    <w:pStyle w:val="cpTabulkasmluvnistrany"/>
                    <w:framePr w:hSpace="0" w:wrap="auto" w:vAnchor="margin" w:hAnchor="text" w:yAlign="inline"/>
                    <w:spacing w:after="60"/>
                  </w:pPr>
                  <w:r w:rsidRPr="000B583B">
                    <w:t>8112147</w:t>
                  </w:r>
                </w:p>
              </w:tc>
            </w:tr>
            <w:tr w:rsidR="003D0C08" w:rsidRPr="000B583B" w14:paraId="77FC4715" w14:textId="77777777" w:rsidTr="0020414A">
              <w:tc>
                <w:tcPr>
                  <w:tcW w:w="3528" w:type="dxa"/>
                </w:tcPr>
                <w:p w14:paraId="77FC4713" w14:textId="77777777" w:rsidR="003D0C08" w:rsidRPr="000B583B" w:rsidRDefault="003D0C08" w:rsidP="003D0C08">
                  <w:pPr>
                    <w:pStyle w:val="cpTabulkasmluvnistrany"/>
                    <w:framePr w:hSpace="0" w:wrap="auto" w:vAnchor="margin" w:hAnchor="text" w:yAlign="inline"/>
                  </w:pPr>
                  <w:r w:rsidRPr="000B583B">
                    <w:t>dále jen „Uživatel“</w:t>
                  </w:r>
                </w:p>
              </w:tc>
              <w:tc>
                <w:tcPr>
                  <w:tcW w:w="6323" w:type="dxa"/>
                </w:tcPr>
                <w:p w14:paraId="77FC4714" w14:textId="77777777" w:rsidR="003D0C08" w:rsidRPr="000B583B" w:rsidRDefault="003D0C08" w:rsidP="003D0C08">
                  <w:pPr>
                    <w:pStyle w:val="cpTabulkasmluvnistrany"/>
                    <w:framePr w:hSpace="0" w:wrap="auto" w:vAnchor="margin" w:hAnchor="text" w:yAlign="inline"/>
                  </w:pPr>
                </w:p>
              </w:tc>
            </w:tr>
          </w:tbl>
          <w:p w14:paraId="77FC4716" w14:textId="77777777" w:rsidR="003D0C08" w:rsidRDefault="003D0C08" w:rsidP="003D0C08"/>
        </w:tc>
      </w:tr>
      <w:tr w:rsidR="003D0C08" w:rsidRPr="001C2D26" w14:paraId="77FC471A" w14:textId="77777777" w:rsidTr="003D0C08">
        <w:tc>
          <w:tcPr>
            <w:tcW w:w="4927" w:type="dxa"/>
          </w:tcPr>
          <w:p w14:paraId="77FC4718" w14:textId="77777777" w:rsidR="003D0C08" w:rsidRDefault="003D0C08" w:rsidP="003D0C08"/>
        </w:tc>
        <w:tc>
          <w:tcPr>
            <w:tcW w:w="4927" w:type="dxa"/>
          </w:tcPr>
          <w:p w14:paraId="77FC4719" w14:textId="77777777" w:rsidR="003D0C08" w:rsidRDefault="003D0C08" w:rsidP="003D0C08"/>
        </w:tc>
      </w:tr>
    </w:tbl>
    <w:p w14:paraId="77FC471B" w14:textId="77777777" w:rsidR="001E712E" w:rsidRPr="001C2D26" w:rsidRDefault="001E712E" w:rsidP="001C2D26">
      <w:pPr>
        <w:pStyle w:val="cpTabulkasmluvnistrany"/>
        <w:framePr w:hSpace="0" w:wrap="auto" w:vAnchor="margin" w:hAnchor="text" w:yAlign="inline"/>
        <w:jc w:val="both"/>
      </w:pPr>
    </w:p>
    <w:p w14:paraId="77FC471C" w14:textId="77777777" w:rsidR="001E712E" w:rsidRPr="00A05A24" w:rsidRDefault="001C2D26" w:rsidP="001C2D26">
      <w:pPr>
        <w:pStyle w:val="cplnekslovan"/>
      </w:pPr>
      <w:r w:rsidRPr="00A05A24">
        <w:lastRenderedPageBreak/>
        <w:t>Ujednání</w:t>
      </w:r>
    </w:p>
    <w:p w14:paraId="77FC471D" w14:textId="77777777" w:rsidR="001E712E" w:rsidRPr="00B27BC8" w:rsidRDefault="001E712E" w:rsidP="001C2D26">
      <w:pPr>
        <w:pStyle w:val="cpodstavecslovan1"/>
      </w:pPr>
      <w:r w:rsidRPr="00B27BC8">
        <w:t xml:space="preserve">Strany Dohody se dohodly na změně obsahu Dohody </w:t>
      </w:r>
      <w:r w:rsidR="00B9023F">
        <w:rPr>
          <w:rStyle w:val="P-HEAD-WBULLETSChar"/>
          <w:rFonts w:ascii="Times New Roman" w:hAnsi="Times New Roman"/>
        </w:rPr>
        <w:t>o bezhotovostní úhradě cen poštovních služeb</w:t>
      </w:r>
      <w:r w:rsidRPr="00B27BC8">
        <w:t xml:space="preserve">, č. </w:t>
      </w:r>
      <w:r w:rsidR="003D0C08">
        <w:rPr>
          <w:rStyle w:val="P-HEAD-WBULLETSChar"/>
          <w:rFonts w:ascii="Times New Roman" w:hAnsi="Times New Roman"/>
        </w:rPr>
        <w:t>2016/0001</w:t>
      </w:r>
      <w:r w:rsidRPr="00B27BC8">
        <w:t xml:space="preserve"> ze dne </w:t>
      </w:r>
      <w:r w:rsidR="003D0C08">
        <w:t>5</w:t>
      </w:r>
      <w:r w:rsidR="006E0674">
        <w:rPr>
          <w:rStyle w:val="P-HEAD-WBULLETSChar"/>
          <w:rFonts w:ascii="Times New Roman" w:hAnsi="Times New Roman"/>
        </w:rPr>
        <w:t>.1.20</w:t>
      </w:r>
      <w:r w:rsidR="003D0C08">
        <w:rPr>
          <w:rStyle w:val="P-HEAD-WBULLETSChar"/>
          <w:rFonts w:ascii="Times New Roman" w:hAnsi="Times New Roman"/>
        </w:rPr>
        <w:t>16</w:t>
      </w:r>
      <w:r w:rsidRPr="00B27BC8">
        <w:rPr>
          <w:b/>
          <w:bCs/>
        </w:rPr>
        <w:t xml:space="preserve"> </w:t>
      </w:r>
      <w:r w:rsidR="00B74EF5">
        <w:rPr>
          <w:rStyle w:val="P-HEAD-WBULLETSChar"/>
          <w:rFonts w:ascii="Times New Roman" w:hAnsi="Times New Roman"/>
        </w:rPr>
        <w:t>(</w:t>
      </w:r>
      <w:r w:rsidRPr="00B27BC8">
        <w:rPr>
          <w:bCs/>
        </w:rPr>
        <w:t>dále jen „Dohoda“</w:t>
      </w:r>
      <w:r w:rsidRPr="00B27BC8">
        <w:t>), a to následujícím způsobem:</w:t>
      </w:r>
    </w:p>
    <w:p w14:paraId="77FC471E" w14:textId="77777777" w:rsidR="00400629" w:rsidRDefault="00400629" w:rsidP="00400629">
      <w:pPr>
        <w:numPr>
          <w:ilvl w:val="1"/>
          <w:numId w:val="36"/>
        </w:numPr>
        <w:spacing w:after="120"/>
        <w:ind w:left="624" w:hanging="624"/>
      </w:pPr>
      <w:r w:rsidRPr="00B27BC8">
        <w:t>Strany</w:t>
      </w:r>
      <w:r>
        <w:t xml:space="preserve"> Dohody</w:t>
      </w:r>
      <w:r w:rsidRPr="00B27BC8">
        <w:t xml:space="preserve"> se dohodly na doplnění stávajícího textu </w:t>
      </w:r>
      <w:r>
        <w:t xml:space="preserve">Čl. </w:t>
      </w:r>
      <w:r w:rsidR="003D0C08">
        <w:t>6</w:t>
      </w:r>
      <w:r>
        <w:t>. Závěrečná ustanovení</w:t>
      </w:r>
      <w:r w:rsidRPr="004256B2">
        <w:t xml:space="preserve"> o bod č. </w:t>
      </w:r>
      <w:r w:rsidR="003D0C08">
        <w:t>6.</w:t>
      </w:r>
      <w:r>
        <w:t>1</w:t>
      </w:r>
      <w:r w:rsidR="003D0C08">
        <w:t>1</w:t>
      </w:r>
      <w:r>
        <w:t xml:space="preserve">, </w:t>
      </w:r>
      <w:r w:rsidR="003D0C08">
        <w:t>6.12</w:t>
      </w:r>
      <w:r>
        <w:t xml:space="preserve">, </w:t>
      </w:r>
      <w:r w:rsidR="003D0C08">
        <w:t>6.13</w:t>
      </w:r>
      <w:r w:rsidR="006E0674">
        <w:t xml:space="preserve">, </w:t>
      </w:r>
      <w:r w:rsidR="003D0C08">
        <w:t>6.14</w:t>
      </w:r>
      <w:r w:rsidR="006E0674">
        <w:t xml:space="preserve">, </w:t>
      </w:r>
      <w:r w:rsidR="003D0C08">
        <w:t>6.15</w:t>
      </w:r>
      <w:r w:rsidRPr="004256B2">
        <w:t xml:space="preserve"> </w:t>
      </w:r>
      <w:r w:rsidR="006E0674">
        <w:t xml:space="preserve">a </w:t>
      </w:r>
      <w:r w:rsidR="003D0C08">
        <w:t>6.16</w:t>
      </w:r>
      <w:r w:rsidR="006E0674">
        <w:t xml:space="preserve"> </w:t>
      </w:r>
      <w:r w:rsidRPr="00B27BC8">
        <w:t>Dohody, a to o text:</w:t>
      </w:r>
    </w:p>
    <w:p w14:paraId="77FC471F" w14:textId="77777777" w:rsidR="00400629" w:rsidRDefault="003D0C08" w:rsidP="00400629">
      <w:pPr>
        <w:ind w:left="624"/>
      </w:pPr>
      <w:r>
        <w:t>6.</w:t>
      </w:r>
      <w:r w:rsidR="00400629">
        <w:t>1</w:t>
      </w:r>
      <w:r>
        <w:t>1</w:t>
      </w:r>
      <w:r w:rsidR="006E0674">
        <w:t>.</w:t>
      </w:r>
      <w:r w:rsidR="00400629">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14:paraId="77FC4720" w14:textId="77777777" w:rsidR="00400629" w:rsidRDefault="003D0C08" w:rsidP="00400629">
      <w:pPr>
        <w:pStyle w:val="cpodstavecslovan1"/>
        <w:numPr>
          <w:ilvl w:val="0"/>
          <w:numId w:val="0"/>
        </w:numPr>
        <w:ind w:left="624"/>
      </w:pPr>
      <w:r>
        <w:t>6.12</w:t>
      </w:r>
      <w:r w:rsidR="006E0674">
        <w:t>.</w:t>
      </w:r>
      <w:r w:rsidR="00400629">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7FC4721" w14:textId="77777777" w:rsidR="00400629" w:rsidRDefault="003D0C08" w:rsidP="00400629">
      <w:pPr>
        <w:pStyle w:val="cpodstavecslovan1"/>
        <w:numPr>
          <w:ilvl w:val="0"/>
          <w:numId w:val="0"/>
        </w:numPr>
        <w:ind w:left="708"/>
      </w:pPr>
      <w:r>
        <w:t>6.13</w:t>
      </w:r>
      <w:r w:rsidR="006E0674">
        <w:t>.</w:t>
      </w:r>
      <w:r w:rsidR="00400629">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7FC4722" w14:textId="77777777" w:rsidR="00400629" w:rsidRDefault="003D0C08" w:rsidP="00400629">
      <w:pPr>
        <w:pStyle w:val="cpodstavecslovan1"/>
        <w:numPr>
          <w:ilvl w:val="0"/>
          <w:numId w:val="0"/>
        </w:numPr>
        <w:ind w:left="624"/>
      </w:pPr>
      <w:r>
        <w:t>6.14</w:t>
      </w:r>
      <w:r w:rsidR="006E0674">
        <w:t>.</w:t>
      </w:r>
      <w:r w:rsidR="00400629">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77FC4723" w14:textId="77777777" w:rsidR="00400629" w:rsidRDefault="003D0C08" w:rsidP="00400629">
      <w:pPr>
        <w:pStyle w:val="cpodstavecslovan1"/>
        <w:numPr>
          <w:ilvl w:val="0"/>
          <w:numId w:val="0"/>
        </w:numPr>
        <w:ind w:left="624"/>
      </w:pPr>
      <w:r>
        <w:t>6.15</w:t>
      </w:r>
      <w:r w:rsidR="006E0674">
        <w:t>.</w:t>
      </w:r>
      <w:r w:rsidR="00400629">
        <w:t xml:space="preserve"> Povinnost mlčenlivosti trvá bez ohledu na ukončení smluvního vztahu založeného touto Dohodou.</w:t>
      </w:r>
    </w:p>
    <w:p w14:paraId="77FC4724" w14:textId="77777777" w:rsidR="00400629" w:rsidRDefault="003D0C08" w:rsidP="00400629">
      <w:pPr>
        <w:pStyle w:val="cpodstavecslovan1"/>
        <w:numPr>
          <w:ilvl w:val="0"/>
          <w:numId w:val="0"/>
        </w:numPr>
        <w:tabs>
          <w:tab w:val="left" w:pos="708"/>
        </w:tabs>
        <w:ind w:left="624"/>
      </w:pPr>
      <w:r>
        <w:t>6.16</w:t>
      </w:r>
      <w:r w:rsidR="006E0674">
        <w:t>.</w:t>
      </w:r>
      <w:r w:rsidR="00400629">
        <w:t xml:space="preserve">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77FC4725" w14:textId="77777777" w:rsidR="003D0C08" w:rsidRDefault="003D0C08" w:rsidP="003D0C08">
      <w:pPr>
        <w:numPr>
          <w:ilvl w:val="1"/>
          <w:numId w:val="36"/>
        </w:numPr>
        <w:spacing w:after="120"/>
        <w:ind w:left="624" w:hanging="624"/>
      </w:pPr>
      <w:r>
        <w:t>Strany Dohody se dohodly na úplném nahrazení stávajícího ustanovení Čl. 2. Základní ujednání, bod 2.14, následujícím textem:</w:t>
      </w:r>
    </w:p>
    <w:p w14:paraId="77FC4726" w14:textId="77777777" w:rsidR="003D0C08" w:rsidRDefault="003D0C08" w:rsidP="003D0C08">
      <w:pPr>
        <w:ind w:left="624"/>
      </w:pPr>
      <w:r>
        <w:t xml:space="preserve">2.14. 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         </w:t>
      </w:r>
    </w:p>
    <w:p w14:paraId="77FC4727" w14:textId="77777777" w:rsidR="003D0C08" w:rsidRDefault="003D0C08" w:rsidP="003D0C08">
      <w:pPr>
        <w:numPr>
          <w:ilvl w:val="1"/>
          <w:numId w:val="36"/>
        </w:numPr>
        <w:spacing w:after="120"/>
        <w:ind w:left="624" w:hanging="624"/>
      </w:pPr>
      <w:r w:rsidRPr="00B27BC8">
        <w:t>Strany</w:t>
      </w:r>
      <w:r>
        <w:t xml:space="preserve"> Dohody</w:t>
      </w:r>
      <w:r w:rsidRPr="00B27BC8">
        <w:t xml:space="preserve"> se dohodly na doplnění stávajícího textu </w:t>
      </w:r>
      <w:r>
        <w:t>Čl. 2. Základní ujednání</w:t>
      </w:r>
      <w:r w:rsidRPr="004256B2">
        <w:t xml:space="preserve"> o bod č. </w:t>
      </w:r>
      <w:r>
        <w:t>2.15 a 2.16</w:t>
      </w:r>
      <w:r w:rsidRPr="004256B2">
        <w:t xml:space="preserve"> </w:t>
      </w:r>
      <w:r w:rsidRPr="00B27BC8">
        <w:t>Dohody, a to o text:</w:t>
      </w:r>
    </w:p>
    <w:p w14:paraId="77FC4728" w14:textId="77777777" w:rsidR="003D0C08" w:rsidRDefault="003D0C08" w:rsidP="003D0C08">
      <w:pPr>
        <w:ind w:left="624"/>
      </w:pPr>
      <w:r>
        <w:t xml:space="preserve">2.15.  Uživatel je povinen České poště, s.p., sdělit, které z jím podaných Zásilek byly převzaty, resp. pocházejí od jiného provozovatele poštovních služeb, než je Česká pošta, s.p., a sdělit jeho totožnost. </w:t>
      </w:r>
      <w:r>
        <w:lastRenderedPageBreak/>
        <w:t>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77FC4729" w14:textId="77777777" w:rsidR="003D0C08" w:rsidRDefault="003D0C08" w:rsidP="003D0C08">
      <w:pPr>
        <w:ind w:left="624"/>
      </w:pPr>
      <w:r>
        <w:t>2.16 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77FC472A" w14:textId="77777777" w:rsidR="003D0C08" w:rsidRDefault="003D0C08" w:rsidP="00400629">
      <w:pPr>
        <w:pStyle w:val="cpodstavecslovan1"/>
        <w:numPr>
          <w:ilvl w:val="0"/>
          <w:numId w:val="0"/>
        </w:numPr>
        <w:tabs>
          <w:tab w:val="left" w:pos="708"/>
        </w:tabs>
        <w:ind w:left="624"/>
      </w:pPr>
    </w:p>
    <w:p w14:paraId="77FC472B" w14:textId="77777777" w:rsidR="006E0674" w:rsidRPr="00444467" w:rsidRDefault="006E0674" w:rsidP="006E0674">
      <w:pPr>
        <w:keepNext/>
        <w:numPr>
          <w:ilvl w:val="0"/>
          <w:numId w:val="36"/>
        </w:numPr>
        <w:spacing w:before="480" w:after="120"/>
        <w:ind w:left="431" w:hanging="431"/>
        <w:jc w:val="center"/>
        <w:outlineLvl w:val="0"/>
      </w:pPr>
      <w:r>
        <w:rPr>
          <w:b/>
          <w:sz w:val="24"/>
        </w:rPr>
        <w:t>Závěrečná ustanovení</w:t>
      </w:r>
    </w:p>
    <w:p w14:paraId="77FC472C" w14:textId="77777777" w:rsidR="006E0674" w:rsidRPr="00444467" w:rsidRDefault="006E0674" w:rsidP="006E0674">
      <w:pPr>
        <w:numPr>
          <w:ilvl w:val="1"/>
          <w:numId w:val="36"/>
        </w:numPr>
        <w:spacing w:after="120"/>
        <w:ind w:left="624" w:hanging="624"/>
      </w:pPr>
      <w:r>
        <w:t>Ostatní ujednání Dohody se nemění a zůstávají nadále v platnosti.</w:t>
      </w:r>
    </w:p>
    <w:p w14:paraId="77FC472D" w14:textId="6001C7A8" w:rsidR="006E0674" w:rsidRPr="00C02ECF" w:rsidRDefault="006E0674" w:rsidP="006E0674">
      <w:pPr>
        <w:numPr>
          <w:ilvl w:val="1"/>
          <w:numId w:val="36"/>
        </w:numPr>
        <w:spacing w:after="120"/>
        <w:ind w:left="624" w:hanging="624"/>
      </w:pPr>
      <w:r>
        <w:t xml:space="preserve">Dodatek č. </w:t>
      </w:r>
      <w:r w:rsidR="003D0C08">
        <w:t>1</w:t>
      </w:r>
      <w:r>
        <w:t xml:space="preserve"> je platný a účinný dnem </w:t>
      </w:r>
      <w:r w:rsidR="005F3BA0">
        <w:t>uveřejnění v registru smluv v souladu se zákonem č. 340/2015 Sb., o registru smluv</w:t>
      </w:r>
      <w:r>
        <w:t>.</w:t>
      </w:r>
    </w:p>
    <w:p w14:paraId="77FC472E" w14:textId="77777777" w:rsidR="006E0674" w:rsidRDefault="006E0674" w:rsidP="006E0674">
      <w:pPr>
        <w:numPr>
          <w:ilvl w:val="1"/>
          <w:numId w:val="36"/>
        </w:numPr>
        <w:spacing w:after="120"/>
        <w:ind w:left="624" w:hanging="624"/>
      </w:pPr>
      <w:r>
        <w:t xml:space="preserve">Dodatek č. </w:t>
      </w:r>
      <w:r w:rsidR="003D0C08">
        <w:t>1</w:t>
      </w:r>
      <w:r>
        <w:t xml:space="preserve"> je sepsán ve </w:t>
      </w:r>
      <w:r w:rsidR="00F875F4">
        <w:t>čtyřech</w:t>
      </w:r>
      <w:r>
        <w:t xml:space="preserve"> vyhotoveních s platností originálu, z nichž</w:t>
      </w:r>
      <w:r w:rsidR="00F875F4">
        <w:t xml:space="preserve"> každá ze stran obdrží po dvou</w:t>
      </w:r>
      <w:r>
        <w:t xml:space="preserve"> vyhotovení.</w:t>
      </w:r>
    </w:p>
    <w:p w14:paraId="77FC472F" w14:textId="77777777" w:rsidR="006E0674" w:rsidRDefault="006E0674" w:rsidP="00400629">
      <w:pPr>
        <w:pStyle w:val="cpodstavecslovan1"/>
        <w:numPr>
          <w:ilvl w:val="0"/>
          <w:numId w:val="0"/>
        </w:numPr>
        <w:tabs>
          <w:tab w:val="left" w:pos="708"/>
        </w:tabs>
        <w:ind w:left="624"/>
      </w:pPr>
    </w:p>
    <w:p w14:paraId="77FC4730" w14:textId="77777777" w:rsidR="00400629" w:rsidRDefault="00400629" w:rsidP="00400629">
      <w:pPr>
        <w:pStyle w:val="cpodstavecslovan1"/>
        <w:numPr>
          <w:ilvl w:val="0"/>
          <w:numId w:val="0"/>
        </w:numPr>
        <w:tabs>
          <w:tab w:val="left" w:pos="708"/>
        </w:tabs>
        <w:ind w:left="624"/>
      </w:pPr>
    </w:p>
    <w:p w14:paraId="77FC4731" w14:textId="77777777" w:rsidR="001E712E" w:rsidRDefault="001E712E" w:rsidP="001C2D26">
      <w:pPr>
        <w:pStyle w:val="P-NORMAL-TEXT"/>
        <w:jc w:val="both"/>
        <w:rPr>
          <w:rFonts w:ascii="Times New Roman" w:hAnsi="Times New Roman"/>
        </w:rPr>
      </w:pPr>
    </w:p>
    <w:p w14:paraId="77FC4732" w14:textId="77777777" w:rsidR="00FC69AA" w:rsidRPr="001C2D26" w:rsidRDefault="00FC69AA"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14:paraId="77FC4735" w14:textId="77777777" w:rsidTr="001C2D26">
        <w:trPr>
          <w:trHeight w:val="709"/>
        </w:trPr>
        <w:tc>
          <w:tcPr>
            <w:tcW w:w="4889" w:type="dxa"/>
          </w:tcPr>
          <w:p w14:paraId="77FC4733" w14:textId="77777777" w:rsidR="001C2D26" w:rsidRDefault="001C2D26" w:rsidP="00851290">
            <w:pPr>
              <w:pStyle w:val="cpodstavecslovan1"/>
              <w:numPr>
                <w:ilvl w:val="0"/>
                <w:numId w:val="0"/>
              </w:numPr>
            </w:pPr>
            <w:r>
              <w:t xml:space="preserve">V </w:t>
            </w:r>
            <w:r w:rsidR="00FC69AA">
              <w:t>Praze</w:t>
            </w:r>
            <w:r>
              <w:t xml:space="preserve"> dne </w:t>
            </w:r>
          </w:p>
        </w:tc>
        <w:tc>
          <w:tcPr>
            <w:tcW w:w="4889" w:type="dxa"/>
          </w:tcPr>
          <w:p w14:paraId="77FC4734" w14:textId="77777777" w:rsidR="001C2D26" w:rsidRDefault="001C2D26" w:rsidP="00BB7A86">
            <w:pPr>
              <w:pStyle w:val="cpodstavecslovan1"/>
              <w:numPr>
                <w:ilvl w:val="0"/>
                <w:numId w:val="0"/>
              </w:numPr>
            </w:pPr>
            <w:r>
              <w:t xml:space="preserve">V </w:t>
            </w:r>
            <w:r w:rsidR="00BB7A86">
              <w:t>Plzni</w:t>
            </w:r>
            <w:r>
              <w:t xml:space="preserve"> dne </w:t>
            </w:r>
          </w:p>
        </w:tc>
      </w:tr>
      <w:tr w:rsidR="001C2D26" w:rsidRPr="002E4508" w14:paraId="77FC473A" w14:textId="77777777" w:rsidTr="001C2D26">
        <w:trPr>
          <w:trHeight w:val="703"/>
        </w:trPr>
        <w:tc>
          <w:tcPr>
            <w:tcW w:w="4889" w:type="dxa"/>
          </w:tcPr>
          <w:p w14:paraId="77FC4736" w14:textId="77777777" w:rsidR="001C2D26" w:rsidRDefault="001C2D26" w:rsidP="001C2D26">
            <w:pPr>
              <w:pStyle w:val="cpodstavecslovan1"/>
              <w:numPr>
                <w:ilvl w:val="0"/>
                <w:numId w:val="0"/>
              </w:numPr>
            </w:pPr>
            <w:r>
              <w:t>za ČP:</w:t>
            </w:r>
          </w:p>
        </w:tc>
        <w:tc>
          <w:tcPr>
            <w:tcW w:w="4889" w:type="dxa"/>
          </w:tcPr>
          <w:p w14:paraId="77FC4737" w14:textId="77777777" w:rsidR="001C2D26" w:rsidRDefault="001C2D26" w:rsidP="001C2D26">
            <w:pPr>
              <w:pStyle w:val="cpodstavecslovan1"/>
              <w:numPr>
                <w:ilvl w:val="0"/>
                <w:numId w:val="0"/>
              </w:numPr>
            </w:pPr>
            <w:r w:rsidRPr="001C2D26">
              <w:t xml:space="preserve">za </w:t>
            </w:r>
            <w:r w:rsidR="00FC69AA">
              <w:t>Uživatele</w:t>
            </w:r>
            <w:r w:rsidR="003D0C08">
              <w:t>:</w:t>
            </w:r>
          </w:p>
          <w:p w14:paraId="77FC4738" w14:textId="77777777" w:rsidR="00FC69AA" w:rsidRDefault="00FC69AA" w:rsidP="00FC69AA">
            <w:pPr>
              <w:pStyle w:val="cpodstavecslovan1"/>
              <w:numPr>
                <w:ilvl w:val="0"/>
                <w:numId w:val="0"/>
              </w:numPr>
            </w:pPr>
          </w:p>
          <w:p w14:paraId="77FC4739" w14:textId="77777777" w:rsidR="001C2D26" w:rsidRDefault="001C2D26" w:rsidP="001C2D26">
            <w:pPr>
              <w:pStyle w:val="cpodstavecslovan1"/>
              <w:numPr>
                <w:ilvl w:val="0"/>
                <w:numId w:val="0"/>
              </w:numPr>
            </w:pPr>
          </w:p>
        </w:tc>
      </w:tr>
      <w:tr w:rsidR="001C2D26" w:rsidRPr="002E4508" w14:paraId="77FC473F" w14:textId="77777777" w:rsidTr="001C2D26">
        <w:trPr>
          <w:trHeight w:val="583"/>
        </w:trPr>
        <w:tc>
          <w:tcPr>
            <w:tcW w:w="4889" w:type="dxa"/>
          </w:tcPr>
          <w:p w14:paraId="77FC473B" w14:textId="77777777" w:rsidR="001C2D26" w:rsidRDefault="001C2D26" w:rsidP="001C2D26">
            <w:pPr>
              <w:pStyle w:val="cpodstavecslovan1"/>
              <w:numPr>
                <w:ilvl w:val="0"/>
                <w:numId w:val="0"/>
              </w:numPr>
              <w:pBdr>
                <w:bottom w:val="single" w:sz="6" w:space="1" w:color="auto"/>
              </w:pBdr>
            </w:pPr>
          </w:p>
          <w:p w14:paraId="77FC473C" w14:textId="77777777" w:rsidR="001C2D26" w:rsidRDefault="001C2D26" w:rsidP="001C2D26">
            <w:pPr>
              <w:pStyle w:val="cpodstavecslovan1"/>
              <w:numPr>
                <w:ilvl w:val="0"/>
                <w:numId w:val="0"/>
              </w:numPr>
            </w:pPr>
          </w:p>
        </w:tc>
        <w:tc>
          <w:tcPr>
            <w:tcW w:w="4889" w:type="dxa"/>
          </w:tcPr>
          <w:p w14:paraId="77FC473D" w14:textId="77777777" w:rsidR="001C2D26" w:rsidRDefault="001C2D26" w:rsidP="001C2D26">
            <w:pPr>
              <w:pStyle w:val="cpodstavecslovan1"/>
              <w:numPr>
                <w:ilvl w:val="0"/>
                <w:numId w:val="0"/>
              </w:numPr>
              <w:pBdr>
                <w:bottom w:val="single" w:sz="6" w:space="1" w:color="auto"/>
              </w:pBdr>
            </w:pPr>
          </w:p>
          <w:p w14:paraId="77FC473E" w14:textId="77777777" w:rsidR="001C2D26" w:rsidRDefault="001C2D26" w:rsidP="001C2D26">
            <w:pPr>
              <w:pStyle w:val="cpodstavecslovan1"/>
              <w:numPr>
                <w:ilvl w:val="0"/>
                <w:numId w:val="0"/>
              </w:numPr>
            </w:pPr>
          </w:p>
        </w:tc>
      </w:tr>
      <w:tr w:rsidR="003D0C08" w:rsidRPr="002E4508" w14:paraId="77FC4745" w14:textId="77777777" w:rsidTr="001C2D26">
        <w:tc>
          <w:tcPr>
            <w:tcW w:w="4889" w:type="dxa"/>
          </w:tcPr>
          <w:p w14:paraId="77FC4740" w14:textId="77777777" w:rsidR="003D0C08" w:rsidRDefault="003D0C08" w:rsidP="001C2D26">
            <w:pPr>
              <w:pStyle w:val="cpodstavecslovan1"/>
              <w:numPr>
                <w:ilvl w:val="0"/>
                <w:numId w:val="0"/>
              </w:numPr>
              <w:jc w:val="center"/>
            </w:pPr>
            <w:r>
              <w:t>Patrik Steidl</w:t>
            </w:r>
          </w:p>
          <w:p w14:paraId="77FC4741" w14:textId="77777777" w:rsidR="003D0C08" w:rsidRDefault="003D0C08" w:rsidP="001C2D26">
            <w:pPr>
              <w:pStyle w:val="cpodstavecslovan1"/>
              <w:numPr>
                <w:ilvl w:val="0"/>
                <w:numId w:val="0"/>
              </w:numPr>
              <w:jc w:val="center"/>
            </w:pPr>
            <w:r>
              <w:t>KAM odboru VIP obchod</w:t>
            </w:r>
          </w:p>
        </w:tc>
        <w:tc>
          <w:tcPr>
            <w:tcW w:w="4889" w:type="dxa"/>
          </w:tcPr>
          <w:p w14:paraId="77FC4742" w14:textId="77777777" w:rsidR="003D0C08" w:rsidRDefault="003D0C08" w:rsidP="003D0C08">
            <w:pPr>
              <w:pStyle w:val="cpodstavecslovan1"/>
              <w:numPr>
                <w:ilvl w:val="0"/>
                <w:numId w:val="0"/>
              </w:numPr>
              <w:jc w:val="center"/>
            </w:pPr>
            <w:r>
              <w:t>Ing. Bronislava Hlachová</w:t>
            </w:r>
          </w:p>
          <w:p w14:paraId="77FC4743" w14:textId="77777777" w:rsidR="003D0C08" w:rsidRDefault="003D0C08" w:rsidP="003D0C08">
            <w:pPr>
              <w:pStyle w:val="cpodstavecslovan1"/>
              <w:numPr>
                <w:ilvl w:val="0"/>
                <w:numId w:val="0"/>
              </w:numPr>
              <w:jc w:val="center"/>
            </w:pPr>
            <w:r>
              <w:t>Ředitelka Regionální pobočky Plzeň,</w:t>
            </w:r>
          </w:p>
          <w:p w14:paraId="77FC4744" w14:textId="77777777" w:rsidR="003D0C08" w:rsidRDefault="003D0C08" w:rsidP="003D0C08">
            <w:pPr>
              <w:pStyle w:val="cpodstavecslovan1"/>
              <w:numPr>
                <w:ilvl w:val="0"/>
                <w:numId w:val="0"/>
              </w:numPr>
              <w:jc w:val="center"/>
              <w:rPr>
                <w:rFonts w:cs="Arial"/>
                <w:b/>
              </w:rPr>
            </w:pPr>
            <w:r>
              <w:t>pobočky pro Jihočeský, Karlovarský a Plzeňský kraj</w:t>
            </w:r>
          </w:p>
        </w:tc>
      </w:tr>
    </w:tbl>
    <w:p w14:paraId="77FC4746" w14:textId="77777777" w:rsidR="001E712E" w:rsidRPr="001C2D26" w:rsidRDefault="001E712E" w:rsidP="001C2D26">
      <w:pPr>
        <w:pStyle w:val="P-NORMAL-TEXT"/>
        <w:jc w:val="both"/>
        <w:rPr>
          <w:rFonts w:ascii="Times New Roman" w:hAnsi="Times New Roman"/>
        </w:rPr>
      </w:pPr>
    </w:p>
    <w:p w14:paraId="77FC4747" w14:textId="77777777" w:rsidR="001C2D26" w:rsidRPr="008610AA" w:rsidRDefault="001C2D26" w:rsidP="004F4681">
      <w:pPr>
        <w:ind w:left="705" w:hanging="705"/>
        <w:rPr>
          <w:b/>
        </w:rPr>
      </w:pPr>
    </w:p>
    <w:sectPr w:rsidR="001C2D26" w:rsidRPr="008610AA" w:rsidSect="003C5BF8">
      <w:headerReference w:type="default" r:id="rId11"/>
      <w:footerReference w:type="default" r:id="rId12"/>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94CDF" w14:textId="77777777" w:rsidR="00BE45B4" w:rsidRDefault="00BE45B4" w:rsidP="00BB2C84">
      <w:pPr>
        <w:spacing w:after="0" w:line="240" w:lineRule="auto"/>
      </w:pPr>
      <w:r>
        <w:separator/>
      </w:r>
    </w:p>
  </w:endnote>
  <w:endnote w:type="continuationSeparator" w:id="0">
    <w:p w14:paraId="4E0565D9" w14:textId="77777777" w:rsidR="00BE45B4" w:rsidRDefault="00BE45B4"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C4750" w14:textId="77777777"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C64943">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C64943">
      <w:rPr>
        <w:noProof/>
        <w:sz w:val="18"/>
        <w:szCs w:val="18"/>
      </w:rPr>
      <w:t>3</w:t>
    </w:r>
    <w:r w:rsidR="0010129E" w:rsidRPr="00160A6D">
      <w:rPr>
        <w:sz w:val="18"/>
        <w:szCs w:val="18"/>
      </w:rPr>
      <w:fldChar w:fldCharType="end"/>
    </w:r>
    <w:r w:rsidRPr="00160A6D">
      <w:rPr>
        <w:sz w:val="18"/>
        <w:szCs w:val="18"/>
      </w:rPr>
      <w:t>)</w:t>
    </w:r>
  </w:p>
  <w:p w14:paraId="77FC4751" w14:textId="77777777"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A07D0" w14:textId="77777777" w:rsidR="00BE45B4" w:rsidRDefault="00BE45B4" w:rsidP="00BB2C84">
      <w:pPr>
        <w:spacing w:after="0" w:line="240" w:lineRule="auto"/>
      </w:pPr>
      <w:r>
        <w:separator/>
      </w:r>
    </w:p>
  </w:footnote>
  <w:footnote w:type="continuationSeparator" w:id="0">
    <w:p w14:paraId="3283E0DE" w14:textId="77777777" w:rsidR="00BE45B4" w:rsidRDefault="00BE45B4"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C474C" w14:textId="77777777"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77FC4752" wp14:editId="77FC4753">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809998"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77FC474D" w14:textId="77777777" w:rsidR="00AE18F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sidR="003D0C08">
      <w:rPr>
        <w:rFonts w:ascii="Arial" w:hAnsi="Arial" w:cs="Arial"/>
        <w:noProof/>
        <w:lang w:eastAsia="cs-CZ"/>
      </w:rPr>
      <w:t>1</w:t>
    </w:r>
    <w:r w:rsidRPr="001C2D26">
      <w:rPr>
        <w:rFonts w:ascii="Arial" w:hAnsi="Arial" w:cs="Arial"/>
        <w:noProof/>
        <w:lang w:eastAsia="cs-CZ"/>
      </w:rPr>
      <w:t xml:space="preserve"> k</w:t>
    </w:r>
    <w:r w:rsidR="00AE18F2">
      <w:rPr>
        <w:rFonts w:ascii="Arial" w:hAnsi="Arial" w:cs="Arial"/>
        <w:noProof/>
        <w:lang w:eastAsia="cs-CZ"/>
      </w:rPr>
      <w:t> </w:t>
    </w:r>
    <w:r w:rsidRPr="001C2D26">
      <w:rPr>
        <w:rFonts w:ascii="Arial" w:hAnsi="Arial" w:cs="Arial"/>
        <w:noProof/>
        <w:lang w:eastAsia="cs-CZ"/>
      </w:rPr>
      <w:t>Dohodě</w:t>
    </w:r>
    <w:r w:rsidR="00AE18F2">
      <w:rPr>
        <w:rFonts w:ascii="Arial" w:hAnsi="Arial" w:cs="Arial"/>
        <w:noProof/>
        <w:lang w:eastAsia="cs-CZ"/>
      </w:rPr>
      <w:t xml:space="preserve"> o bezhotovostní úhradě cen poštovních služeb</w:t>
    </w:r>
    <w:r w:rsidRPr="001C2D26">
      <w:rPr>
        <w:rFonts w:ascii="Arial" w:hAnsi="Arial" w:cs="Arial"/>
        <w:noProof/>
        <w:lang w:eastAsia="cs-CZ"/>
      </w:rPr>
      <w:t xml:space="preserve"> </w:t>
    </w:r>
  </w:p>
  <w:p w14:paraId="77FC474E" w14:textId="77777777" w:rsidR="001C2D26" w:rsidRDefault="00AE18F2" w:rsidP="00AE18F2">
    <w:pPr>
      <w:pStyle w:val="Zhlav"/>
      <w:spacing w:before="100"/>
      <w:ind w:left="1701"/>
      <w:rPr>
        <w:rFonts w:ascii="Arial" w:hAnsi="Arial" w:cs="Arial"/>
        <w:noProof/>
        <w:lang w:eastAsia="cs-CZ"/>
      </w:rPr>
    </w:pPr>
    <w:r>
      <w:rPr>
        <w:rFonts w:ascii="Arial" w:hAnsi="Arial" w:cs="Arial"/>
        <w:noProof/>
        <w:lang w:eastAsia="cs-CZ"/>
      </w:rPr>
      <w:t>Číslo</w:t>
    </w:r>
    <w:r w:rsidR="001C2D26" w:rsidRPr="001C2D26">
      <w:rPr>
        <w:rFonts w:ascii="Arial" w:hAnsi="Arial" w:cs="Arial"/>
        <w:noProof/>
        <w:lang w:eastAsia="cs-CZ"/>
      </w:rPr>
      <w:t xml:space="preserve"> </w:t>
    </w:r>
    <w:r w:rsidR="001C2D26">
      <w:rPr>
        <w:noProof/>
        <w:lang w:eastAsia="cs-CZ"/>
      </w:rPr>
      <w:drawing>
        <wp:anchor distT="0" distB="0" distL="114300" distR="114300" simplePos="0" relativeHeight="251657728" behindDoc="1" locked="0" layoutInCell="1" allowOverlap="1" wp14:anchorId="77FC4754" wp14:editId="77FC4755">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3D0C08">
      <w:rPr>
        <w:rFonts w:ascii="Arial" w:hAnsi="Arial" w:cs="Arial"/>
        <w:noProof/>
        <w:lang w:eastAsia="cs-CZ"/>
      </w:rPr>
      <w:t>2016/0001</w:t>
    </w:r>
  </w:p>
  <w:p w14:paraId="77FC474F" w14:textId="77777777"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77FC4756" wp14:editId="77FC4757">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5AB"/>
    <w:multiLevelType w:val="hybridMultilevel"/>
    <w:tmpl w:val="CCCC2F48"/>
    <w:lvl w:ilvl="0" w:tplc="BC02091C">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47406DE"/>
    <w:multiLevelType w:val="hybridMultilevel"/>
    <w:tmpl w:val="A63A678A"/>
    <w:lvl w:ilvl="0" w:tplc="0E9AA7D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nsid w:val="69523656"/>
    <w:multiLevelType w:val="hybridMultilevel"/>
    <w:tmpl w:val="7B004F28"/>
    <w:lvl w:ilvl="0" w:tplc="5A0AC036">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2"/>
  </w:num>
  <w:num w:numId="3">
    <w:abstractNumId w:val="3"/>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9"/>
  </w:num>
  <w:num w:numId="12">
    <w:abstractNumId w:val="9"/>
  </w:num>
  <w:num w:numId="13">
    <w:abstractNumId w:val="9"/>
  </w:num>
  <w:num w:numId="14">
    <w:abstractNumId w:val="9"/>
  </w:num>
  <w:num w:numId="15">
    <w:abstractNumId w:val="2"/>
  </w:num>
  <w:num w:numId="16">
    <w:abstractNumId w:val="2"/>
  </w:num>
  <w:num w:numId="17">
    <w:abstractNumId w:val="2"/>
  </w:num>
  <w:num w:numId="18">
    <w:abstractNumId w:val="2"/>
  </w:num>
  <w:num w:numId="19">
    <w:abstractNumId w:val="7"/>
  </w:num>
  <w:num w:numId="20">
    <w:abstractNumId w:val="10"/>
  </w:num>
  <w:num w:numId="21">
    <w:abstractNumId w:val="3"/>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0"/>
  </w:num>
  <w:num w:numId="35">
    <w:abstractNumId w:val="5"/>
  </w:num>
  <w:num w:numId="36">
    <w:abstractNumId w:val="6"/>
  </w:num>
  <w:num w:numId="37">
    <w:abstractNumId w:val="9"/>
    <w:lvlOverride w:ilvl="0">
      <w:startOverride w:val="7"/>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30B45"/>
    <w:rsid w:val="000416B2"/>
    <w:rsid w:val="00054997"/>
    <w:rsid w:val="000C0B03"/>
    <w:rsid w:val="000C6A07"/>
    <w:rsid w:val="000E2816"/>
    <w:rsid w:val="0010129E"/>
    <w:rsid w:val="00105806"/>
    <w:rsid w:val="001434B6"/>
    <w:rsid w:val="001454AA"/>
    <w:rsid w:val="00150F80"/>
    <w:rsid w:val="00160A6D"/>
    <w:rsid w:val="00160BAE"/>
    <w:rsid w:val="00162252"/>
    <w:rsid w:val="001C2D26"/>
    <w:rsid w:val="001E712E"/>
    <w:rsid w:val="001F46E3"/>
    <w:rsid w:val="001F4AE2"/>
    <w:rsid w:val="002235CC"/>
    <w:rsid w:val="00232CBE"/>
    <w:rsid w:val="00266CC4"/>
    <w:rsid w:val="002A5F6B"/>
    <w:rsid w:val="003317F4"/>
    <w:rsid w:val="00355FFC"/>
    <w:rsid w:val="00367F2B"/>
    <w:rsid w:val="00395BA6"/>
    <w:rsid w:val="003C5BF8"/>
    <w:rsid w:val="003D0C08"/>
    <w:rsid w:val="003D3E09"/>
    <w:rsid w:val="003E0CD8"/>
    <w:rsid w:val="003E0E92"/>
    <w:rsid w:val="003E2C93"/>
    <w:rsid w:val="003E78DD"/>
    <w:rsid w:val="00400629"/>
    <w:rsid w:val="00407DEC"/>
    <w:rsid w:val="004135D8"/>
    <w:rsid w:val="004433EA"/>
    <w:rsid w:val="00445C58"/>
    <w:rsid w:val="00460E56"/>
    <w:rsid w:val="00466AA0"/>
    <w:rsid w:val="004A5077"/>
    <w:rsid w:val="004C0771"/>
    <w:rsid w:val="004C3A58"/>
    <w:rsid w:val="004D1488"/>
    <w:rsid w:val="004F00FD"/>
    <w:rsid w:val="004F4681"/>
    <w:rsid w:val="00555D26"/>
    <w:rsid w:val="00560DB2"/>
    <w:rsid w:val="005746B6"/>
    <w:rsid w:val="00596717"/>
    <w:rsid w:val="005A41F7"/>
    <w:rsid w:val="005A5625"/>
    <w:rsid w:val="005D325A"/>
    <w:rsid w:val="005E26F5"/>
    <w:rsid w:val="005F3BA0"/>
    <w:rsid w:val="005F73E1"/>
    <w:rsid w:val="00602989"/>
    <w:rsid w:val="00612237"/>
    <w:rsid w:val="00620621"/>
    <w:rsid w:val="00644106"/>
    <w:rsid w:val="00675251"/>
    <w:rsid w:val="006B13BF"/>
    <w:rsid w:val="006C2ADC"/>
    <w:rsid w:val="006C67D1"/>
    <w:rsid w:val="006E0674"/>
    <w:rsid w:val="006E328F"/>
    <w:rsid w:val="006E7F15"/>
    <w:rsid w:val="00705DEA"/>
    <w:rsid w:val="007244CC"/>
    <w:rsid w:val="00731911"/>
    <w:rsid w:val="0073255D"/>
    <w:rsid w:val="0073595F"/>
    <w:rsid w:val="00741D12"/>
    <w:rsid w:val="00786E3F"/>
    <w:rsid w:val="007A0E45"/>
    <w:rsid w:val="007C378A"/>
    <w:rsid w:val="007D2C36"/>
    <w:rsid w:val="007E36E6"/>
    <w:rsid w:val="00834B01"/>
    <w:rsid w:val="00851290"/>
    <w:rsid w:val="00857729"/>
    <w:rsid w:val="008610AA"/>
    <w:rsid w:val="008A07A1"/>
    <w:rsid w:val="008A08ED"/>
    <w:rsid w:val="008A4ACF"/>
    <w:rsid w:val="008B0FA2"/>
    <w:rsid w:val="008B586E"/>
    <w:rsid w:val="008E2352"/>
    <w:rsid w:val="0095032E"/>
    <w:rsid w:val="009752AE"/>
    <w:rsid w:val="0098168D"/>
    <w:rsid w:val="00993718"/>
    <w:rsid w:val="009D0C5F"/>
    <w:rsid w:val="009D2E04"/>
    <w:rsid w:val="009D2F45"/>
    <w:rsid w:val="009E3EF0"/>
    <w:rsid w:val="00A05A24"/>
    <w:rsid w:val="00A3091F"/>
    <w:rsid w:val="00A40F40"/>
    <w:rsid w:val="00A47954"/>
    <w:rsid w:val="00A50C0B"/>
    <w:rsid w:val="00A56E01"/>
    <w:rsid w:val="00A773CA"/>
    <w:rsid w:val="00A77E95"/>
    <w:rsid w:val="00A8057A"/>
    <w:rsid w:val="00A8293F"/>
    <w:rsid w:val="00A96A52"/>
    <w:rsid w:val="00AA0618"/>
    <w:rsid w:val="00AB284E"/>
    <w:rsid w:val="00AC7641"/>
    <w:rsid w:val="00AE18F2"/>
    <w:rsid w:val="00AE693B"/>
    <w:rsid w:val="00B0168C"/>
    <w:rsid w:val="00B02136"/>
    <w:rsid w:val="00B12D67"/>
    <w:rsid w:val="00B27BC8"/>
    <w:rsid w:val="00B313CF"/>
    <w:rsid w:val="00B555D4"/>
    <w:rsid w:val="00B65A13"/>
    <w:rsid w:val="00B66D64"/>
    <w:rsid w:val="00B74EF5"/>
    <w:rsid w:val="00B75D17"/>
    <w:rsid w:val="00B9023F"/>
    <w:rsid w:val="00BB2C84"/>
    <w:rsid w:val="00BB7A86"/>
    <w:rsid w:val="00BD5E9D"/>
    <w:rsid w:val="00BE45B4"/>
    <w:rsid w:val="00C07185"/>
    <w:rsid w:val="00C1192F"/>
    <w:rsid w:val="00C24742"/>
    <w:rsid w:val="00C342D1"/>
    <w:rsid w:val="00C41149"/>
    <w:rsid w:val="00C64943"/>
    <w:rsid w:val="00C724AA"/>
    <w:rsid w:val="00C86954"/>
    <w:rsid w:val="00CB1E2D"/>
    <w:rsid w:val="00CC416D"/>
    <w:rsid w:val="00CF0C52"/>
    <w:rsid w:val="00D11957"/>
    <w:rsid w:val="00D139C7"/>
    <w:rsid w:val="00D17D7F"/>
    <w:rsid w:val="00D33AD6"/>
    <w:rsid w:val="00D37F53"/>
    <w:rsid w:val="00D400BF"/>
    <w:rsid w:val="00D47EBB"/>
    <w:rsid w:val="00D555A0"/>
    <w:rsid w:val="00D837F0"/>
    <w:rsid w:val="00D856C6"/>
    <w:rsid w:val="00D90BF1"/>
    <w:rsid w:val="00DA2C01"/>
    <w:rsid w:val="00DB53EB"/>
    <w:rsid w:val="00DC6B78"/>
    <w:rsid w:val="00E04840"/>
    <w:rsid w:val="00E109A3"/>
    <w:rsid w:val="00E13657"/>
    <w:rsid w:val="00E17391"/>
    <w:rsid w:val="00E25713"/>
    <w:rsid w:val="00E5459E"/>
    <w:rsid w:val="00E6080F"/>
    <w:rsid w:val="00E608B8"/>
    <w:rsid w:val="00E655DD"/>
    <w:rsid w:val="00E75510"/>
    <w:rsid w:val="00EC1BFE"/>
    <w:rsid w:val="00EE4BDA"/>
    <w:rsid w:val="00F15FA1"/>
    <w:rsid w:val="00F25FB9"/>
    <w:rsid w:val="00F44431"/>
    <w:rsid w:val="00F44F2F"/>
    <w:rsid w:val="00F47DFA"/>
    <w:rsid w:val="00F50512"/>
    <w:rsid w:val="00F5065B"/>
    <w:rsid w:val="00F61D1B"/>
    <w:rsid w:val="00F83270"/>
    <w:rsid w:val="00F834A0"/>
    <w:rsid w:val="00F8458D"/>
    <w:rsid w:val="00F875F4"/>
    <w:rsid w:val="00FC283F"/>
    <w:rsid w:val="00FC6791"/>
    <w:rsid w:val="00FC69AA"/>
    <w:rsid w:val="00FD12FA"/>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FC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9D7C1-5B3D-4CE3-B98D-F18033BE3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F4A984-5E5A-4AA2-AE67-D2EBB3617ED4}">
  <ds:schemaRefs>
    <ds:schemaRef ds:uri="http://schemas.microsoft.com/sharepoint/v3/contenttype/forms"/>
  </ds:schemaRefs>
</ds:datastoreItem>
</file>

<file path=customXml/itemProps3.xml><?xml version="1.0" encoding="utf-8"?>
<ds:datastoreItem xmlns:ds="http://schemas.openxmlformats.org/officeDocument/2006/customXml" ds:itemID="{BEB8B4DA-8ACD-4347-B493-A4337355ED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0</TotalTime>
  <Pages>3</Pages>
  <Words>956</Words>
  <Characters>5647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2</cp:revision>
  <dcterms:created xsi:type="dcterms:W3CDTF">2018-01-23T13:18:00Z</dcterms:created>
  <dcterms:modified xsi:type="dcterms:W3CDTF">2018-01-23T13:18:00Z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0x01010026E3537349BAB04D9312A514489CF104</vt:lpwstr>
  </property>
</Properties>
</file>