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EE" w:rsidRPr="00302D09" w:rsidRDefault="00DC22EE" w:rsidP="008636BF">
      <w:pPr>
        <w:suppressAutoHyphens w:val="0"/>
        <w:jc w:val="right"/>
        <w:rPr>
          <w:rFonts w:ascii="Arial" w:hAnsi="Arial" w:cs="Arial"/>
          <w:b/>
          <w:bCs/>
          <w:lang w:eastAsia="cs-CZ"/>
        </w:rPr>
      </w:pPr>
      <w:bookmarkStart w:id="0" w:name="_GoBack"/>
      <w:bookmarkEnd w:id="0"/>
    </w:p>
    <w:p w:rsidR="00B21C4F" w:rsidRPr="00134FB6" w:rsidRDefault="0090717C" w:rsidP="008636BF">
      <w:pPr>
        <w:suppressAutoHyphens w:val="0"/>
        <w:jc w:val="right"/>
        <w:rPr>
          <w:rFonts w:ascii="Arial" w:hAnsi="Arial" w:cs="Arial"/>
          <w:bCs/>
          <w:sz w:val="22"/>
          <w:szCs w:val="22"/>
          <w:lang w:eastAsia="cs-CZ"/>
        </w:rPr>
      </w:pP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Cs/>
          <w:sz w:val="22"/>
          <w:szCs w:val="22"/>
          <w:lang w:eastAsia="cs-CZ"/>
        </w:rPr>
        <w:t xml:space="preserve">Čj.: </w:t>
      </w:r>
      <w:r w:rsidR="008A1F65" w:rsidRPr="008A1F65">
        <w:rPr>
          <w:rFonts w:ascii="Arial" w:hAnsi="Arial" w:cs="Arial"/>
          <w:bCs/>
          <w:sz w:val="22"/>
          <w:szCs w:val="22"/>
          <w:lang w:eastAsia="cs-CZ"/>
        </w:rPr>
        <w:t>SPU 587317/2017</w:t>
      </w:r>
    </w:p>
    <w:p w:rsidR="00DC22EE" w:rsidRPr="00134FB6" w:rsidRDefault="00DC22EE" w:rsidP="008636BF">
      <w:pPr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4B5EB4" w:rsidRPr="00134FB6" w:rsidRDefault="004B5EB4" w:rsidP="008636BF">
      <w:pPr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>Česká republika – Státní pozemkový úřad</w:t>
      </w:r>
    </w:p>
    <w:p w:rsidR="007B60DB" w:rsidRPr="00134FB6" w:rsidRDefault="004B5EB4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Sídlo: </w:t>
      </w:r>
      <w:r w:rsidR="007B60DB" w:rsidRPr="00134FB6">
        <w:rPr>
          <w:rFonts w:ascii="Arial" w:hAnsi="Arial" w:cs="Arial"/>
          <w:sz w:val="22"/>
          <w:szCs w:val="22"/>
        </w:rPr>
        <w:t xml:space="preserve"> Praha 3, Husinecká 1024/11a, PSČ 130 00</w:t>
      </w:r>
    </w:p>
    <w:p w:rsidR="007B60DB" w:rsidRPr="00134FB6" w:rsidRDefault="007B60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IČ</w:t>
      </w:r>
      <w:r w:rsidR="009369D0" w:rsidRPr="00134FB6">
        <w:rPr>
          <w:rFonts w:ascii="Arial" w:hAnsi="Arial" w:cs="Arial"/>
          <w:sz w:val="22"/>
          <w:szCs w:val="22"/>
        </w:rPr>
        <w:t>O</w:t>
      </w:r>
      <w:r w:rsidRPr="00134FB6">
        <w:rPr>
          <w:rFonts w:ascii="Arial" w:hAnsi="Arial" w:cs="Arial"/>
          <w:sz w:val="22"/>
          <w:szCs w:val="22"/>
        </w:rPr>
        <w:t xml:space="preserve">: </w:t>
      </w:r>
      <w:r w:rsidR="00057CBA" w:rsidRPr="00134FB6">
        <w:rPr>
          <w:rFonts w:ascii="Arial" w:hAnsi="Arial" w:cs="Arial"/>
          <w:sz w:val="22"/>
          <w:szCs w:val="22"/>
        </w:rPr>
        <w:t>013 12 774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DIČ: </w:t>
      </w:r>
      <w:r w:rsidR="00057CBA" w:rsidRPr="00134FB6">
        <w:rPr>
          <w:rFonts w:ascii="Arial" w:hAnsi="Arial" w:cs="Arial"/>
          <w:sz w:val="22"/>
          <w:szCs w:val="22"/>
        </w:rPr>
        <w:t>CZ01312774</w:t>
      </w:r>
    </w:p>
    <w:p w:rsidR="00A276DB" w:rsidRPr="00134FB6" w:rsidRDefault="007864C5" w:rsidP="008636BF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134FB6">
        <w:rPr>
          <w:rFonts w:ascii="Arial" w:hAnsi="Arial" w:cs="Arial"/>
          <w:sz w:val="22"/>
          <w:szCs w:val="22"/>
          <w:lang w:eastAsia="cs-CZ"/>
        </w:rPr>
        <w:t>J</w:t>
      </w:r>
      <w:r w:rsidR="00A276DB" w:rsidRPr="00134FB6">
        <w:rPr>
          <w:rFonts w:ascii="Arial" w:hAnsi="Arial" w:cs="Arial"/>
          <w:sz w:val="22"/>
          <w:szCs w:val="22"/>
          <w:lang w:eastAsia="cs-CZ"/>
        </w:rPr>
        <w:t xml:space="preserve">ednající: 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Ing. </w:t>
      </w:r>
      <w:r w:rsidR="009F023C" w:rsidRPr="00134FB6">
        <w:rPr>
          <w:rFonts w:ascii="Arial" w:hAnsi="Arial" w:cs="Arial"/>
          <w:sz w:val="22"/>
          <w:szCs w:val="22"/>
          <w:lang w:eastAsia="cs-CZ"/>
        </w:rPr>
        <w:t>Svatava Maradová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, </w:t>
      </w:r>
      <w:r w:rsidR="00151960" w:rsidRPr="00134FB6">
        <w:rPr>
          <w:rFonts w:ascii="Arial" w:hAnsi="Arial" w:cs="Arial"/>
          <w:sz w:val="22"/>
          <w:szCs w:val="22"/>
          <w:lang w:eastAsia="cs-CZ"/>
        </w:rPr>
        <w:t xml:space="preserve">MBA, </w:t>
      </w:r>
      <w:r w:rsidR="009F023C" w:rsidRPr="00134FB6">
        <w:rPr>
          <w:rFonts w:ascii="Arial" w:hAnsi="Arial" w:cs="Arial"/>
          <w:sz w:val="22"/>
          <w:szCs w:val="22"/>
          <w:lang w:eastAsia="cs-CZ"/>
        </w:rPr>
        <w:t>ústřední ředitelka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 Státního pozemkového úřadu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  <w:lang w:eastAsia="cs-CZ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580F7A" w:rsidRPr="00134FB6">
        <w:rPr>
          <w:rFonts w:ascii="Arial" w:hAnsi="Arial" w:cs="Arial"/>
          <w:sz w:val="22"/>
          <w:szCs w:val="22"/>
        </w:rPr>
        <w:t>SPÚ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A276DB" w:rsidP="008636BF">
      <w:pPr>
        <w:pStyle w:val="Zkladntext21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- </w:t>
      </w:r>
      <w:r w:rsidR="007B60DB" w:rsidRPr="00134FB6">
        <w:rPr>
          <w:rFonts w:ascii="Arial" w:hAnsi="Arial" w:cs="Arial"/>
          <w:b w:val="0"/>
          <w:sz w:val="22"/>
          <w:szCs w:val="22"/>
          <w:u w:val="none"/>
        </w:rPr>
        <w:t xml:space="preserve">na straně jedné </w:t>
      </w:r>
      <w:r w:rsidR="008636BF"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>–</w:t>
      </w:r>
    </w:p>
    <w:p w:rsidR="008636BF" w:rsidRPr="00134FB6" w:rsidRDefault="008636BF" w:rsidP="008636BF">
      <w:pPr>
        <w:pStyle w:val="Zkladntext21"/>
        <w:rPr>
          <w:rFonts w:ascii="Arial" w:hAnsi="Arial" w:cs="Arial"/>
          <w:b w:val="0"/>
          <w:sz w:val="22"/>
          <w:szCs w:val="22"/>
          <w:u w:val="none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a</w:t>
      </w:r>
    </w:p>
    <w:p w:rsidR="008636BF" w:rsidRPr="00134FB6" w:rsidRDefault="008636BF" w:rsidP="008636BF">
      <w:pPr>
        <w:rPr>
          <w:rFonts w:ascii="Arial" w:hAnsi="Arial" w:cs="Arial"/>
          <w:sz w:val="22"/>
          <w:szCs w:val="22"/>
        </w:rPr>
      </w:pPr>
    </w:p>
    <w:p w:rsidR="008636BF" w:rsidRPr="00134FB6" w:rsidRDefault="008A1F65" w:rsidP="008636B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Sdružení obcí Orlicko</w:t>
      </w:r>
    </w:p>
    <w:p w:rsidR="008636BF" w:rsidRPr="00134FB6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Sídlo:</w:t>
      </w:r>
      <w:r w:rsidR="008A1F65">
        <w:rPr>
          <w:rFonts w:ascii="Arial" w:hAnsi="Arial" w:cs="Arial"/>
          <w:color w:val="000000"/>
          <w:sz w:val="22"/>
          <w:szCs w:val="22"/>
        </w:rPr>
        <w:t xml:space="preserve"> Masarykovo náměstí 166, 564 01 Žamberk</w:t>
      </w:r>
    </w:p>
    <w:p w:rsidR="008636BF" w:rsidRPr="00134FB6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IČO:</w:t>
      </w:r>
      <w:r w:rsidR="008A1F65">
        <w:rPr>
          <w:rFonts w:ascii="Arial" w:hAnsi="Arial" w:cs="Arial"/>
          <w:color w:val="000000"/>
          <w:sz w:val="22"/>
          <w:szCs w:val="22"/>
        </w:rPr>
        <w:t xml:space="preserve"> 70951993</w:t>
      </w:r>
    </w:p>
    <w:p w:rsidR="008636BF" w:rsidRPr="00134FB6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8A1F65">
        <w:rPr>
          <w:rFonts w:ascii="Arial" w:hAnsi="Arial" w:cs="Arial"/>
          <w:color w:val="000000"/>
          <w:sz w:val="22"/>
          <w:szCs w:val="22"/>
        </w:rPr>
        <w:t>CZ70951993</w:t>
      </w:r>
    </w:p>
    <w:p w:rsidR="008636BF" w:rsidRPr="00134FB6" w:rsidRDefault="008A1F65" w:rsidP="008636B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Zastoupené: Petrem Fialou, předsedou Sdružení obcí Orlicko</w:t>
      </w:r>
    </w:p>
    <w:p w:rsidR="008636BF" w:rsidRPr="00134FB6" w:rsidRDefault="008636BF" w:rsidP="008636BF">
      <w:pPr>
        <w:rPr>
          <w:rFonts w:ascii="Arial" w:hAnsi="Arial" w:cs="Arial"/>
          <w:b/>
          <w:color w:val="000000"/>
          <w:sz w:val="22"/>
          <w:szCs w:val="22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057CBA" w:rsidRPr="00134FB6">
        <w:rPr>
          <w:rFonts w:ascii="Arial" w:hAnsi="Arial" w:cs="Arial"/>
          <w:sz w:val="22"/>
          <w:szCs w:val="22"/>
        </w:rPr>
        <w:t>nabyvatel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7B60DB" w:rsidP="008636BF">
      <w:pPr>
        <w:pStyle w:val="Zkladntext21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 w:rsidRPr="00134FB6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- na straně druhé -</w:t>
      </w: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uzavírají podle §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>2</w:t>
      </w:r>
      <w:r w:rsidR="001F1E70" w:rsidRPr="00134FB6">
        <w:rPr>
          <w:rFonts w:ascii="Arial" w:hAnsi="Arial" w:cs="Arial"/>
          <w:color w:val="000000"/>
          <w:sz w:val="22"/>
          <w:szCs w:val="22"/>
        </w:rPr>
        <w:t>184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 </w:t>
      </w:r>
      <w:r w:rsidR="00057CBA" w:rsidRPr="00134FB6">
        <w:rPr>
          <w:rFonts w:ascii="Arial" w:hAnsi="Arial" w:cs="Arial"/>
          <w:color w:val="000000"/>
          <w:sz w:val="22"/>
          <w:szCs w:val="22"/>
        </w:rPr>
        <w:t>a násl.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89/2012 </w:t>
      </w:r>
      <w:r w:rsidRPr="00134FB6">
        <w:rPr>
          <w:rFonts w:ascii="Arial" w:hAnsi="Arial" w:cs="Arial"/>
          <w:color w:val="000000"/>
          <w:sz w:val="22"/>
          <w:szCs w:val="22"/>
        </w:rPr>
        <w:t>Sb., občanský zákoník,  v souladu s § 17 odst. 3 písmeno d) zákona č. 229/1991 Sb., o úpravě vlastnických vztahů k půdě a jinému zemědělskému majetku, ve znění pozdějších předpisů, tuto:</w:t>
      </w: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276DB" w:rsidRPr="00657425" w:rsidRDefault="00A276DB" w:rsidP="008636BF">
      <w:pPr>
        <w:jc w:val="both"/>
        <w:rPr>
          <w:rFonts w:ascii="Arial" w:hAnsi="Arial" w:cs="Arial"/>
          <w:color w:val="000000"/>
          <w:sz w:val="12"/>
          <w:szCs w:val="12"/>
        </w:rPr>
      </w:pPr>
    </w:p>
    <w:p w:rsidR="007B60DB" w:rsidRPr="008C22BE" w:rsidRDefault="007B60DB">
      <w:pPr>
        <w:jc w:val="center"/>
        <w:rPr>
          <w:rFonts w:ascii="Arial" w:hAnsi="Arial" w:cs="Arial"/>
          <w:b/>
          <w:color w:val="000000"/>
        </w:rPr>
      </w:pPr>
      <w:r w:rsidRPr="008C22BE">
        <w:rPr>
          <w:rFonts w:ascii="Arial" w:hAnsi="Arial" w:cs="Arial"/>
          <w:b/>
          <w:color w:val="000000"/>
        </w:rPr>
        <w:t>S M Ě N N O U   S M L O U V U</w:t>
      </w:r>
    </w:p>
    <w:p w:rsidR="007B60DB" w:rsidRPr="00134FB6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4FB6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8A1F65">
        <w:rPr>
          <w:rFonts w:ascii="Arial" w:hAnsi="Arial" w:cs="Arial"/>
          <w:b/>
          <w:color w:val="000000"/>
          <w:sz w:val="22"/>
          <w:szCs w:val="22"/>
        </w:rPr>
        <w:t>2 002 S 17/50</w:t>
      </w:r>
    </w:p>
    <w:p w:rsidR="00A276DB" w:rsidRPr="00134FB6" w:rsidRDefault="00A276DB">
      <w:pPr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p w:rsidR="007B60DB" w:rsidRPr="008A1F65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8A1F65">
        <w:rPr>
          <w:rFonts w:ascii="Arial" w:hAnsi="Arial" w:cs="Arial"/>
          <w:b/>
          <w:sz w:val="22"/>
          <w:szCs w:val="22"/>
        </w:rPr>
        <w:t>Čl. I.</w:t>
      </w:r>
    </w:p>
    <w:p w:rsidR="001E55CE" w:rsidRPr="00134FB6" w:rsidRDefault="001E55CE" w:rsidP="001E55CE">
      <w:pPr>
        <w:pStyle w:val="vnintext"/>
        <w:ind w:firstLine="0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Česká republika je vlastníkem a SPÚ </w:t>
      </w:r>
      <w:r w:rsidRPr="00134FB6">
        <w:rPr>
          <w:rFonts w:ascii="Arial" w:hAnsi="Arial" w:cs="Arial"/>
          <w:iCs/>
          <w:sz w:val="22"/>
          <w:szCs w:val="22"/>
        </w:rPr>
        <w:t xml:space="preserve">je ve smyslu zákona č. 503/2012 Sb., o Státním pozemkovém úřadu a o změně některých souvisejících zákonů, </w:t>
      </w:r>
      <w:r w:rsidRPr="00134FB6">
        <w:rPr>
          <w:rFonts w:ascii="Arial" w:hAnsi="Arial" w:cs="Arial"/>
          <w:color w:val="000000"/>
          <w:sz w:val="22"/>
          <w:szCs w:val="22"/>
        </w:rPr>
        <w:t>ve znění pozdějších předpisů</w:t>
      </w:r>
      <w:r w:rsidRPr="00134FB6">
        <w:rPr>
          <w:rFonts w:ascii="Arial" w:hAnsi="Arial" w:cs="Arial"/>
          <w:iCs/>
          <w:sz w:val="22"/>
          <w:szCs w:val="22"/>
        </w:rPr>
        <w:t xml:space="preserve"> (dále jen „zákon o SPÚ“), příslušný hospodařit</w:t>
      </w:r>
      <w:r w:rsidRPr="00134FB6">
        <w:rPr>
          <w:rFonts w:ascii="Arial" w:hAnsi="Arial" w:cs="Arial"/>
          <w:sz w:val="22"/>
          <w:szCs w:val="22"/>
        </w:rPr>
        <w:t xml:space="preserve"> s níže uvedenými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nemovitými věcmi:</w:t>
      </w:r>
    </w:p>
    <w:p w:rsidR="001E55CE" w:rsidRPr="00657425" w:rsidRDefault="001E55CE" w:rsidP="001E55CE">
      <w:pPr>
        <w:jc w:val="both"/>
        <w:rPr>
          <w:rFonts w:ascii="Arial" w:hAnsi="Arial" w:cs="Arial"/>
          <w:i/>
          <w:color w:val="000000"/>
          <w:sz w:val="12"/>
          <w:szCs w:val="12"/>
        </w:rPr>
      </w:pPr>
    </w:p>
    <w:p w:rsidR="001E55CE" w:rsidRPr="00134FB6" w:rsidRDefault="008A1F65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pozemky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2085"/>
        <w:gridCol w:w="1290"/>
        <w:gridCol w:w="1320"/>
        <w:gridCol w:w="1425"/>
        <w:gridCol w:w="1220"/>
      </w:tblGrid>
      <w:tr w:rsidR="001E55CE" w:rsidRPr="00302D09" w:rsidTr="008A1F65">
        <w:tc>
          <w:tcPr>
            <w:tcW w:w="1732" w:type="dxa"/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085" w:type="dxa"/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25" w:type="dxa"/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20" w:type="dxa"/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1E55CE" w:rsidRPr="00302D09" w:rsidTr="008A1F65">
        <w:tc>
          <w:tcPr>
            <w:tcW w:w="1732" w:type="dxa"/>
          </w:tcPr>
          <w:p w:rsidR="001E55CE" w:rsidRPr="00134FB6" w:rsidRDefault="008A1F65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Letohrad</w:t>
            </w:r>
          </w:p>
        </w:tc>
        <w:tc>
          <w:tcPr>
            <w:tcW w:w="2085" w:type="dxa"/>
          </w:tcPr>
          <w:p w:rsidR="001E55CE" w:rsidRPr="00134FB6" w:rsidRDefault="008A1F65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Letohrad</w:t>
            </w:r>
          </w:p>
        </w:tc>
        <w:tc>
          <w:tcPr>
            <w:tcW w:w="1290" w:type="dxa"/>
          </w:tcPr>
          <w:p w:rsidR="001E55CE" w:rsidRPr="00134FB6" w:rsidRDefault="008A1F65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</w:tcPr>
          <w:p w:rsidR="001E55CE" w:rsidRPr="00134FB6" w:rsidRDefault="008A1F65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412/29</w:t>
            </w:r>
          </w:p>
        </w:tc>
        <w:tc>
          <w:tcPr>
            <w:tcW w:w="1425" w:type="dxa"/>
          </w:tcPr>
          <w:p w:rsidR="001E55CE" w:rsidRPr="00134FB6" w:rsidRDefault="008A1F65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</w:tcPr>
          <w:p w:rsidR="001E55CE" w:rsidRPr="00134FB6" w:rsidRDefault="008A1F65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10002</w:t>
            </w:r>
          </w:p>
        </w:tc>
      </w:tr>
      <w:tr w:rsidR="008A1F65" w:rsidRPr="00302D09" w:rsidTr="008A1F65">
        <w:tc>
          <w:tcPr>
            <w:tcW w:w="1732" w:type="dxa"/>
          </w:tcPr>
          <w:p w:rsidR="008A1F65" w:rsidRPr="00134FB6" w:rsidRDefault="008A1F65" w:rsidP="008A1F6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Letohrad</w:t>
            </w:r>
          </w:p>
        </w:tc>
        <w:tc>
          <w:tcPr>
            <w:tcW w:w="2085" w:type="dxa"/>
          </w:tcPr>
          <w:p w:rsidR="008A1F65" w:rsidRPr="00134FB6" w:rsidRDefault="008A1F65" w:rsidP="008A1F6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Letohrad</w:t>
            </w:r>
          </w:p>
        </w:tc>
        <w:tc>
          <w:tcPr>
            <w:tcW w:w="1290" w:type="dxa"/>
          </w:tcPr>
          <w:p w:rsidR="008A1F65" w:rsidRPr="00134FB6" w:rsidRDefault="008A1F65" w:rsidP="008A1F6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</w:tcPr>
          <w:p w:rsidR="008A1F65" w:rsidRPr="00134FB6" w:rsidRDefault="008A1F65" w:rsidP="008A1F6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412/30</w:t>
            </w:r>
          </w:p>
        </w:tc>
        <w:tc>
          <w:tcPr>
            <w:tcW w:w="1425" w:type="dxa"/>
          </w:tcPr>
          <w:p w:rsidR="008A1F65" w:rsidRPr="00134FB6" w:rsidRDefault="008A1F65" w:rsidP="008A1F6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</w:tcPr>
          <w:p w:rsidR="008A1F65" w:rsidRPr="00134FB6" w:rsidRDefault="008A1F65" w:rsidP="008A1F6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10002</w:t>
            </w:r>
          </w:p>
        </w:tc>
      </w:tr>
      <w:tr w:rsidR="008A1F65" w:rsidRPr="00302D09" w:rsidTr="008A1F65">
        <w:tc>
          <w:tcPr>
            <w:tcW w:w="1732" w:type="dxa"/>
          </w:tcPr>
          <w:p w:rsidR="008A1F65" w:rsidRPr="00134FB6" w:rsidRDefault="008A1F65" w:rsidP="008A1F6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Letohrad</w:t>
            </w:r>
          </w:p>
        </w:tc>
        <w:tc>
          <w:tcPr>
            <w:tcW w:w="2085" w:type="dxa"/>
          </w:tcPr>
          <w:p w:rsidR="008A1F65" w:rsidRPr="00134FB6" w:rsidRDefault="008A1F65" w:rsidP="008A1F6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Letohrad</w:t>
            </w:r>
          </w:p>
        </w:tc>
        <w:tc>
          <w:tcPr>
            <w:tcW w:w="1290" w:type="dxa"/>
          </w:tcPr>
          <w:p w:rsidR="008A1F65" w:rsidRPr="00134FB6" w:rsidRDefault="008A1F65" w:rsidP="008A1F6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</w:tcPr>
          <w:p w:rsidR="008A1F65" w:rsidRPr="00134FB6" w:rsidRDefault="008A1F65" w:rsidP="008A1F6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412/31</w:t>
            </w:r>
          </w:p>
        </w:tc>
        <w:tc>
          <w:tcPr>
            <w:tcW w:w="1425" w:type="dxa"/>
          </w:tcPr>
          <w:p w:rsidR="008A1F65" w:rsidRPr="00134FB6" w:rsidRDefault="008A1F65" w:rsidP="008A1F6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</w:tcPr>
          <w:p w:rsidR="008A1F65" w:rsidRPr="00134FB6" w:rsidRDefault="008A1F65" w:rsidP="008A1F65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10002</w:t>
            </w:r>
          </w:p>
        </w:tc>
      </w:tr>
    </w:tbl>
    <w:p w:rsidR="001E55CE" w:rsidRPr="00134FB6" w:rsidRDefault="008A1F65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které</w:t>
      </w:r>
      <w:r w:rsidR="001E55CE" w:rsidRPr="00134FB6">
        <w:rPr>
          <w:rFonts w:ascii="Arial" w:hAnsi="Arial" w:cs="Arial"/>
          <w:iCs/>
          <w:color w:val="000000"/>
          <w:sz w:val="22"/>
          <w:szCs w:val="22"/>
        </w:rPr>
        <w:t xml:space="preserve"> vznikl</w:t>
      </w:r>
      <w:r>
        <w:rPr>
          <w:rFonts w:ascii="Arial" w:hAnsi="Arial" w:cs="Arial"/>
          <w:iCs/>
          <w:color w:val="000000"/>
          <w:sz w:val="22"/>
          <w:szCs w:val="22"/>
        </w:rPr>
        <w:t>y</w:t>
      </w:r>
      <w:r w:rsidR="001E55CE" w:rsidRPr="00134FB6">
        <w:rPr>
          <w:rFonts w:ascii="Arial" w:hAnsi="Arial" w:cs="Arial"/>
          <w:iCs/>
          <w:color w:val="000000"/>
          <w:sz w:val="22"/>
          <w:szCs w:val="22"/>
        </w:rPr>
        <w:t xml:space="preserve"> z pozemku parc. č. </w:t>
      </w:r>
      <w:r>
        <w:rPr>
          <w:rFonts w:ascii="Arial" w:hAnsi="Arial" w:cs="Arial"/>
          <w:iCs/>
          <w:color w:val="000000"/>
          <w:sz w:val="22"/>
          <w:szCs w:val="22"/>
        </w:rPr>
        <w:t>412/2</w:t>
      </w:r>
      <w:r w:rsidR="001E55CE" w:rsidRPr="00134FB6">
        <w:rPr>
          <w:rFonts w:ascii="Arial" w:hAnsi="Arial" w:cs="Arial"/>
          <w:iCs/>
          <w:color w:val="000000"/>
          <w:sz w:val="22"/>
          <w:szCs w:val="22"/>
        </w:rPr>
        <w:t xml:space="preserve">, </w:t>
      </w:r>
      <w:r w:rsidR="001E55CE" w:rsidRPr="00134FB6">
        <w:rPr>
          <w:rFonts w:ascii="Arial" w:hAnsi="Arial" w:cs="Arial"/>
          <w:bCs/>
          <w:color w:val="000000"/>
          <w:sz w:val="22"/>
          <w:szCs w:val="22"/>
        </w:rPr>
        <w:t xml:space="preserve">na základě geometrického plánu č. </w:t>
      </w:r>
      <w:r>
        <w:rPr>
          <w:rFonts w:ascii="Arial" w:hAnsi="Arial" w:cs="Arial"/>
          <w:bCs/>
          <w:color w:val="000000"/>
          <w:sz w:val="22"/>
          <w:szCs w:val="22"/>
        </w:rPr>
        <w:t>1713-1092/2017</w:t>
      </w:r>
      <w:r w:rsidR="001E55CE" w:rsidRPr="00134FB6">
        <w:rPr>
          <w:rFonts w:ascii="Arial" w:hAnsi="Arial" w:cs="Arial"/>
          <w:bCs/>
          <w:color w:val="000000"/>
          <w:sz w:val="22"/>
          <w:szCs w:val="22"/>
        </w:rPr>
        <w:t xml:space="preserve">, potvrzeného Katastrálním úřadem </w:t>
      </w:r>
      <w:r w:rsidR="001E55CE" w:rsidRPr="00134FB6">
        <w:rPr>
          <w:rFonts w:ascii="Arial" w:hAnsi="Arial" w:cs="Arial"/>
          <w:color w:val="000000"/>
          <w:sz w:val="22"/>
          <w:szCs w:val="22"/>
        </w:rPr>
        <w:t xml:space="preserve">pro </w:t>
      </w:r>
      <w:r>
        <w:rPr>
          <w:rFonts w:ascii="Arial" w:hAnsi="Arial" w:cs="Arial"/>
          <w:color w:val="000000"/>
          <w:sz w:val="22"/>
          <w:szCs w:val="22"/>
        </w:rPr>
        <w:t>Pardubický kraj</w:t>
      </w:r>
      <w:r w:rsidR="001E55CE" w:rsidRPr="00134FB6">
        <w:rPr>
          <w:rFonts w:ascii="Arial" w:hAnsi="Arial" w:cs="Arial"/>
          <w:color w:val="000000"/>
          <w:sz w:val="22"/>
          <w:szCs w:val="22"/>
        </w:rPr>
        <w:t xml:space="preserve">, Katastrální pracoviště </w:t>
      </w:r>
      <w:r>
        <w:rPr>
          <w:rFonts w:ascii="Arial" w:hAnsi="Arial" w:cs="Arial"/>
          <w:color w:val="000000"/>
          <w:sz w:val="22"/>
          <w:szCs w:val="22"/>
        </w:rPr>
        <w:t>Ústí nad Orlicí</w:t>
      </w:r>
      <w:r w:rsidR="001E55CE" w:rsidRPr="00134FB6">
        <w:rPr>
          <w:rFonts w:ascii="Arial" w:hAnsi="Arial" w:cs="Arial"/>
          <w:bCs/>
          <w:color w:val="000000"/>
          <w:sz w:val="22"/>
          <w:szCs w:val="22"/>
        </w:rPr>
        <w:t>, dne </w:t>
      </w:r>
      <w:r>
        <w:rPr>
          <w:rFonts w:ascii="Arial" w:hAnsi="Arial" w:cs="Arial"/>
          <w:bCs/>
          <w:color w:val="000000"/>
          <w:sz w:val="22"/>
          <w:szCs w:val="22"/>
        </w:rPr>
        <w:t>23.8.2017</w:t>
      </w:r>
      <w:r w:rsidR="001E55CE" w:rsidRPr="00134FB6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:rsidR="008A1F65" w:rsidRPr="008A1F65" w:rsidRDefault="008A1F65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1E55CE" w:rsidRPr="008C22BE" w:rsidRDefault="008A1F65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 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>(dále jen „směňované nemovitosti“)</w:t>
      </w:r>
    </w:p>
    <w:p w:rsidR="001E55CE" w:rsidRPr="00657425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1E55CE" w:rsidRPr="008C22BE" w:rsidRDefault="00657425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 xml:space="preserve">ena </w:t>
      </w:r>
      <w:r w:rsidR="008A1F65">
        <w:rPr>
          <w:rFonts w:ascii="Arial" w:hAnsi="Arial" w:cs="Arial"/>
          <w:color w:val="000000"/>
          <w:sz w:val="22"/>
          <w:szCs w:val="22"/>
        </w:rPr>
        <w:t>t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 xml:space="preserve">ěchto nemovitostí stanovená dohodou činí  </w:t>
      </w:r>
      <w:r w:rsidR="008A1F65">
        <w:rPr>
          <w:rFonts w:ascii="Arial" w:hAnsi="Arial" w:cs="Arial"/>
          <w:color w:val="000000"/>
          <w:sz w:val="22"/>
          <w:szCs w:val="22"/>
        </w:rPr>
        <w:t>206 530,-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 xml:space="preserve"> Kč</w:t>
      </w:r>
    </w:p>
    <w:p w:rsidR="001E55CE" w:rsidRPr="008C22BE" w:rsidRDefault="001E55CE" w:rsidP="001E55CE">
      <w:pPr>
        <w:pStyle w:val="Zkladntext"/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8A1F65">
        <w:rPr>
          <w:rFonts w:ascii="Arial" w:hAnsi="Arial" w:cs="Arial"/>
          <w:color w:val="000000"/>
          <w:sz w:val="22"/>
          <w:szCs w:val="22"/>
        </w:rPr>
        <w:t>dvěstěšesttisícpětsettřice</w:t>
      </w:r>
      <w:r w:rsidR="00657425">
        <w:rPr>
          <w:rFonts w:ascii="Arial" w:hAnsi="Arial" w:cs="Arial"/>
          <w:color w:val="000000"/>
          <w:sz w:val="22"/>
          <w:szCs w:val="22"/>
        </w:rPr>
        <w:t>t</w:t>
      </w:r>
      <w:r w:rsidR="008A1F65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korun českých). Tato cena zahrnuje i náklady spojené s převodem ve výši  </w:t>
      </w:r>
      <w:r w:rsidR="008A1F65">
        <w:rPr>
          <w:rFonts w:ascii="Arial" w:hAnsi="Arial" w:cs="Arial"/>
          <w:color w:val="000000"/>
          <w:sz w:val="22"/>
          <w:szCs w:val="22"/>
        </w:rPr>
        <w:t>3 240,-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  Kč</w:t>
      </w:r>
      <w:r w:rsidR="008C22BE" w:rsidRPr="008C22BE">
        <w:rPr>
          <w:rFonts w:ascii="Arial" w:hAnsi="Arial" w:cs="Arial"/>
          <w:color w:val="000000"/>
          <w:sz w:val="22"/>
          <w:szCs w:val="22"/>
        </w:rPr>
        <w:t>.</w:t>
      </w:r>
    </w:p>
    <w:p w:rsidR="00E269D9" w:rsidRPr="008C22BE" w:rsidRDefault="00E269D9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7B60DB" w:rsidRPr="008A1F65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A1F65">
        <w:rPr>
          <w:rFonts w:ascii="Arial" w:hAnsi="Arial" w:cs="Arial"/>
          <w:b/>
          <w:color w:val="000000"/>
          <w:sz w:val="22"/>
          <w:szCs w:val="22"/>
        </w:rPr>
        <w:t>Čl. II.</w:t>
      </w:r>
    </w:p>
    <w:p w:rsidR="001E55CE" w:rsidRPr="008C22B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Nabyvatel je vlastníkem nemovité věci: </w:t>
      </w:r>
    </w:p>
    <w:p w:rsidR="008A1F65" w:rsidRPr="00657425" w:rsidRDefault="008A1F65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12"/>
          <w:szCs w:val="12"/>
        </w:rPr>
      </w:pPr>
    </w:p>
    <w:p w:rsidR="001E55CE" w:rsidRPr="008C22BE" w:rsidRDefault="008A1F65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pozemku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57"/>
        <w:gridCol w:w="1290"/>
        <w:gridCol w:w="1320"/>
        <w:gridCol w:w="1425"/>
        <w:gridCol w:w="1220"/>
      </w:tblGrid>
      <w:tr w:rsidR="001E55CE" w:rsidRPr="00302D09" w:rsidTr="008A1F6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1E55CE" w:rsidRPr="00302D09" w:rsidTr="008A1F65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8A1F65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Letohrad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8A1F65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Kunčice u Letohradu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8A1F65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8A1F65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555/10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8A1F65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8A1F65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2871</w:t>
            </w:r>
          </w:p>
        </w:tc>
      </w:tr>
    </w:tbl>
    <w:p w:rsidR="001E55CE" w:rsidRDefault="001E55CE" w:rsidP="00657425">
      <w:pPr>
        <w:pStyle w:val="adresa"/>
        <w:tabs>
          <w:tab w:val="clear" w:pos="3402"/>
          <w:tab w:val="clear" w:pos="6237"/>
        </w:tabs>
        <w:rPr>
          <w:rFonts w:ascii="Arial" w:hAnsi="Arial" w:cs="Arial"/>
          <w:i/>
          <w:color w:val="000000"/>
          <w:sz w:val="18"/>
          <w:szCs w:val="18"/>
        </w:rPr>
      </w:pPr>
      <w:r w:rsidRPr="00134FB6">
        <w:rPr>
          <w:rFonts w:ascii="Arial" w:hAnsi="Arial" w:cs="Arial"/>
          <w:color w:val="000000"/>
          <w:sz w:val="22"/>
          <w:szCs w:val="22"/>
        </w:rPr>
        <w:t>zapsaného na výše uvedeném LV u Katastrálního úřadu pro </w:t>
      </w:r>
      <w:r w:rsidR="00657425">
        <w:rPr>
          <w:rFonts w:ascii="Arial" w:hAnsi="Arial" w:cs="Arial"/>
          <w:color w:val="000000"/>
          <w:sz w:val="22"/>
          <w:szCs w:val="22"/>
        </w:rPr>
        <w:t>Pardubický kraj</w:t>
      </w:r>
      <w:r w:rsidR="00657425" w:rsidRPr="00134FB6">
        <w:rPr>
          <w:rFonts w:ascii="Arial" w:hAnsi="Arial" w:cs="Arial"/>
          <w:color w:val="000000"/>
          <w:sz w:val="22"/>
          <w:szCs w:val="22"/>
        </w:rPr>
        <w:t xml:space="preserve">, Katastrální pracoviště </w:t>
      </w:r>
      <w:r w:rsidR="00657425">
        <w:rPr>
          <w:rFonts w:ascii="Arial" w:hAnsi="Arial" w:cs="Arial"/>
          <w:color w:val="000000"/>
          <w:sz w:val="22"/>
          <w:szCs w:val="22"/>
        </w:rPr>
        <w:t>Ústí nad Orlicí</w:t>
      </w:r>
      <w:r w:rsidR="00657425" w:rsidRPr="008C22BE">
        <w:rPr>
          <w:rFonts w:ascii="Arial" w:hAnsi="Arial" w:cs="Arial"/>
          <w:i/>
          <w:color w:val="000000"/>
          <w:sz w:val="18"/>
          <w:szCs w:val="18"/>
        </w:rPr>
        <w:t xml:space="preserve"> </w:t>
      </w:r>
    </w:p>
    <w:p w:rsidR="00657425" w:rsidRPr="00657425" w:rsidRDefault="00657425" w:rsidP="00657425">
      <w:pPr>
        <w:pStyle w:val="adresa"/>
        <w:tabs>
          <w:tab w:val="clear" w:pos="3402"/>
          <w:tab w:val="clear" w:pos="6237"/>
        </w:tabs>
        <w:rPr>
          <w:rFonts w:ascii="Arial" w:hAnsi="Arial" w:cs="Arial"/>
          <w:i/>
          <w:color w:val="000000"/>
          <w:sz w:val="12"/>
          <w:szCs w:val="12"/>
        </w:rPr>
      </w:pPr>
    </w:p>
    <w:p w:rsidR="001E55C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(dále jen „směňovaná nemovitost“)</w:t>
      </w:r>
    </w:p>
    <w:p w:rsidR="00657425" w:rsidRPr="00657425" w:rsidRDefault="00657425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12"/>
          <w:szCs w:val="12"/>
        </w:rPr>
      </w:pPr>
    </w:p>
    <w:p w:rsidR="001E55CE" w:rsidRPr="00134FB6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>cena t</w:t>
      </w:r>
      <w:r w:rsidR="00657425">
        <w:rPr>
          <w:rFonts w:ascii="Arial" w:hAnsi="Arial" w:cs="Arial"/>
          <w:color w:val="000000"/>
          <w:sz w:val="22"/>
          <w:szCs w:val="22"/>
        </w:rPr>
        <w:t>éto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nemovitost</w:t>
      </w:r>
      <w:r w:rsidR="00657425">
        <w:rPr>
          <w:rFonts w:ascii="Arial" w:hAnsi="Arial" w:cs="Arial"/>
          <w:color w:val="000000"/>
          <w:sz w:val="22"/>
          <w:szCs w:val="22"/>
        </w:rPr>
        <w:t>i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stanovená dohodou činí </w:t>
      </w:r>
      <w:r w:rsidR="00657425">
        <w:rPr>
          <w:rFonts w:ascii="Arial" w:hAnsi="Arial" w:cs="Arial"/>
          <w:color w:val="000000"/>
          <w:sz w:val="22"/>
          <w:szCs w:val="22"/>
        </w:rPr>
        <w:t xml:space="preserve">18 830,- </w:t>
      </w:r>
      <w:r w:rsidRPr="00134FB6">
        <w:rPr>
          <w:rFonts w:ascii="Arial" w:hAnsi="Arial" w:cs="Arial"/>
          <w:color w:val="000000"/>
          <w:sz w:val="22"/>
          <w:szCs w:val="22"/>
        </w:rPr>
        <w:t>Kč</w:t>
      </w:r>
    </w:p>
    <w:p w:rsidR="001E55CE" w:rsidRPr="00134FB6" w:rsidRDefault="001E55CE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657425">
        <w:rPr>
          <w:rFonts w:ascii="Arial" w:hAnsi="Arial" w:cs="Arial"/>
          <w:color w:val="000000"/>
          <w:sz w:val="22"/>
          <w:szCs w:val="22"/>
        </w:rPr>
        <w:t>osmnácttisícosmsettřicet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korun českých). </w:t>
      </w:r>
    </w:p>
    <w:p w:rsidR="007B60DB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7425" w:rsidRDefault="0065742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141CC3" w:rsidRPr="00134FB6" w:rsidRDefault="00141CC3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7B60DB" w:rsidRPr="00657425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57425">
        <w:rPr>
          <w:rFonts w:ascii="Arial" w:hAnsi="Arial" w:cs="Arial"/>
          <w:b/>
          <w:color w:val="000000"/>
          <w:sz w:val="22"/>
          <w:szCs w:val="22"/>
        </w:rPr>
        <w:t>Čl. III.</w:t>
      </w:r>
    </w:p>
    <w:p w:rsidR="00E7474F" w:rsidRPr="00134FB6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směňovaných nemovitostí uvedených v čl. I bude nabyvatel, směňovaná nemovitost uvedená v čl. II. této smlouvy bude ve vlastnictví České republiky a příslušnosti hospodařit SPÚ.</w:t>
      </w:r>
    </w:p>
    <w:p w:rsidR="007B60DB" w:rsidRPr="00134FB6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657425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657425">
        <w:rPr>
          <w:rFonts w:ascii="Arial" w:hAnsi="Arial" w:cs="Arial"/>
          <w:b/>
          <w:sz w:val="22"/>
          <w:szCs w:val="22"/>
        </w:rPr>
        <w:t>Čl. IV.</w:t>
      </w:r>
    </w:p>
    <w:p w:rsidR="007B60DB" w:rsidRPr="007D50C7" w:rsidRDefault="00E7474F">
      <w:pPr>
        <w:jc w:val="both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Cenový rozdíl ve prospěch SPÚ, tj. rozdíl mezi cenami stanovenými dohodou uvedenými            v čl. I. a čl. II. této smlouvy, který činí </w:t>
      </w:r>
      <w:r w:rsidR="00657425">
        <w:rPr>
          <w:rFonts w:ascii="Arial" w:hAnsi="Arial" w:cs="Arial"/>
          <w:sz w:val="22"/>
          <w:szCs w:val="22"/>
        </w:rPr>
        <w:t>187 700,-</w:t>
      </w:r>
      <w:r w:rsidRPr="00134FB6">
        <w:rPr>
          <w:rFonts w:ascii="Arial" w:hAnsi="Arial" w:cs="Arial"/>
          <w:sz w:val="22"/>
          <w:szCs w:val="22"/>
        </w:rPr>
        <w:t xml:space="preserve">  Kč (slovy:</w:t>
      </w:r>
      <w:r w:rsidR="00657425">
        <w:rPr>
          <w:rFonts w:ascii="Arial" w:hAnsi="Arial" w:cs="Arial"/>
          <w:sz w:val="22"/>
          <w:szCs w:val="22"/>
        </w:rPr>
        <w:t xml:space="preserve"> jednostoosmdesátsedmtisíc-sedmset</w:t>
      </w:r>
      <w:r w:rsidRPr="00134FB6">
        <w:rPr>
          <w:rFonts w:ascii="Arial" w:hAnsi="Arial" w:cs="Arial"/>
          <w:sz w:val="22"/>
          <w:szCs w:val="22"/>
        </w:rPr>
        <w:t xml:space="preserve"> korun českých) nabyvatel zaplatil na účet SPÚ, vedený u České národní banky, </w:t>
      </w:r>
      <w:r w:rsidRPr="007D50C7">
        <w:rPr>
          <w:rFonts w:ascii="Arial" w:hAnsi="Arial" w:cs="Arial"/>
          <w:sz w:val="22"/>
          <w:szCs w:val="22"/>
        </w:rPr>
        <w:t>č. ú. </w:t>
      </w:r>
      <w:r w:rsidR="00657425" w:rsidRPr="007D50C7">
        <w:rPr>
          <w:rFonts w:ascii="Arial" w:hAnsi="Arial" w:cs="Arial"/>
          <w:color w:val="000000"/>
          <w:sz w:val="22"/>
          <w:szCs w:val="22"/>
          <w:lang w:eastAsia="cs-CZ"/>
        </w:rPr>
        <w:t>160012-3723001/0710</w:t>
      </w:r>
      <w:r w:rsidRPr="007D50C7">
        <w:rPr>
          <w:rFonts w:ascii="Arial" w:hAnsi="Arial" w:cs="Arial"/>
          <w:sz w:val="22"/>
          <w:szCs w:val="22"/>
        </w:rPr>
        <w:t xml:space="preserve">, variabilní symbol </w:t>
      </w:r>
      <w:r w:rsidR="007D50C7" w:rsidRPr="007D50C7">
        <w:rPr>
          <w:rFonts w:ascii="Arial" w:hAnsi="Arial" w:cs="Arial"/>
          <w:sz w:val="22"/>
          <w:szCs w:val="22"/>
        </w:rPr>
        <w:t>2002481750</w:t>
      </w:r>
      <w:r w:rsidRPr="007D50C7">
        <w:rPr>
          <w:rFonts w:ascii="Arial" w:hAnsi="Arial" w:cs="Arial"/>
          <w:sz w:val="22"/>
          <w:szCs w:val="22"/>
        </w:rPr>
        <w:t>,  před podpisem této smlouvy</w:t>
      </w:r>
      <w:r w:rsidR="007B60DB" w:rsidRPr="007D50C7">
        <w:rPr>
          <w:rFonts w:ascii="Arial" w:hAnsi="Arial" w:cs="Arial"/>
          <w:sz w:val="22"/>
          <w:szCs w:val="22"/>
        </w:rPr>
        <w:t xml:space="preserve"> </w:t>
      </w:r>
    </w:p>
    <w:p w:rsidR="005D7048" w:rsidRPr="00134FB6" w:rsidRDefault="005D7048">
      <w:pPr>
        <w:jc w:val="center"/>
        <w:rPr>
          <w:rFonts w:ascii="Arial" w:hAnsi="Arial" w:cs="Arial"/>
          <w:sz w:val="22"/>
          <w:szCs w:val="22"/>
        </w:rPr>
      </w:pPr>
    </w:p>
    <w:p w:rsidR="007B60DB" w:rsidRPr="00EC4E79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EC4E79">
        <w:rPr>
          <w:rFonts w:ascii="Arial" w:hAnsi="Arial" w:cs="Arial"/>
          <w:b/>
          <w:sz w:val="22"/>
          <w:szCs w:val="22"/>
        </w:rPr>
        <w:t>Čl. V.</w:t>
      </w:r>
    </w:p>
    <w:p w:rsidR="00FC0FB6" w:rsidRPr="00FC0FB6" w:rsidRDefault="00FC0FB6" w:rsidP="00EC4E79">
      <w:pPr>
        <w:numPr>
          <w:ilvl w:val="0"/>
          <w:numId w:val="5"/>
        </w:numPr>
        <w:tabs>
          <w:tab w:val="clear" w:pos="1161"/>
          <w:tab w:val="left" w:pos="-4962"/>
          <w:tab w:val="num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C0FB6">
        <w:rPr>
          <w:rFonts w:ascii="Arial" w:hAnsi="Arial" w:cs="Arial"/>
          <w:sz w:val="22"/>
          <w:szCs w:val="22"/>
        </w:rPr>
        <w:t>Obě smluvní strany shodně prohlašují, že jim nejsou známy žádné skutečnosti, které by uzavření smlouvy bránily. Nabyvatel bere na vědomí skutečnost, že SPÚ nezajišťuje zpřístupnění a vytyčování hranic pozemků.</w:t>
      </w:r>
    </w:p>
    <w:p w:rsidR="00EC4E79" w:rsidRPr="00EC4E79" w:rsidRDefault="00EC4E79" w:rsidP="00EC4E79">
      <w:pPr>
        <w:ind w:left="426"/>
        <w:jc w:val="both"/>
        <w:rPr>
          <w:rFonts w:ascii="Arial" w:hAnsi="Arial" w:cs="Arial"/>
          <w:color w:val="000000"/>
          <w:sz w:val="12"/>
          <w:szCs w:val="12"/>
        </w:rPr>
      </w:pPr>
    </w:p>
    <w:p w:rsidR="00FC0FB6" w:rsidRPr="00FC0FB6" w:rsidRDefault="00EC4E79" w:rsidP="00FC0FB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Užívací vztah k  nemovitosti</w:t>
      </w:r>
      <w:r w:rsidR="00FC0FB6" w:rsidRPr="00FC0FB6">
        <w:rPr>
          <w:rFonts w:ascii="Arial" w:hAnsi="Arial" w:cs="Arial"/>
          <w:color w:val="000000"/>
          <w:sz w:val="22"/>
          <w:szCs w:val="22"/>
        </w:rPr>
        <w:t>:</w:t>
      </w:r>
    </w:p>
    <w:p w:rsidR="00FC0FB6" w:rsidRDefault="00EC4E79" w:rsidP="00EC4E79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p</w:t>
      </w:r>
      <w:r w:rsidR="00FC0FB6" w:rsidRPr="00FC0FB6">
        <w:rPr>
          <w:rFonts w:ascii="Arial" w:hAnsi="Arial" w:cs="Arial"/>
          <w:iCs/>
          <w:color w:val="000000"/>
          <w:sz w:val="22"/>
          <w:szCs w:val="22"/>
        </w:rPr>
        <w:t xml:space="preserve">ozemku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2085"/>
        <w:gridCol w:w="1290"/>
        <w:gridCol w:w="1320"/>
        <w:gridCol w:w="1425"/>
        <w:gridCol w:w="1220"/>
      </w:tblGrid>
      <w:tr w:rsidR="00EC4E79" w:rsidRPr="00302D09" w:rsidTr="00DA017A">
        <w:tc>
          <w:tcPr>
            <w:tcW w:w="1732" w:type="dxa"/>
          </w:tcPr>
          <w:p w:rsidR="00EC4E79" w:rsidRPr="00134FB6" w:rsidRDefault="00EC4E79" w:rsidP="00DA017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085" w:type="dxa"/>
          </w:tcPr>
          <w:p w:rsidR="00EC4E79" w:rsidRPr="00134FB6" w:rsidRDefault="00EC4E79" w:rsidP="00DA017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</w:tcPr>
          <w:p w:rsidR="00EC4E79" w:rsidRPr="00134FB6" w:rsidRDefault="00EC4E79" w:rsidP="00DA017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</w:tcPr>
          <w:p w:rsidR="00EC4E79" w:rsidRPr="00134FB6" w:rsidRDefault="00EC4E79" w:rsidP="00DA017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25" w:type="dxa"/>
          </w:tcPr>
          <w:p w:rsidR="00EC4E79" w:rsidRPr="00134FB6" w:rsidRDefault="00EC4E79" w:rsidP="00DA017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20" w:type="dxa"/>
          </w:tcPr>
          <w:p w:rsidR="00EC4E79" w:rsidRPr="00134FB6" w:rsidRDefault="00EC4E79" w:rsidP="00DA017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EC4E79" w:rsidRPr="00302D09" w:rsidTr="00DA017A">
        <w:tc>
          <w:tcPr>
            <w:tcW w:w="1732" w:type="dxa"/>
          </w:tcPr>
          <w:p w:rsidR="00EC4E79" w:rsidRPr="00EC4E79" w:rsidRDefault="00EC4E79" w:rsidP="00DA017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C4E79">
              <w:rPr>
                <w:rFonts w:ascii="Arial" w:hAnsi="Arial" w:cs="Arial"/>
                <w:color w:val="000000"/>
                <w:sz w:val="20"/>
              </w:rPr>
              <w:t>Letohrad</w:t>
            </w:r>
          </w:p>
        </w:tc>
        <w:tc>
          <w:tcPr>
            <w:tcW w:w="2085" w:type="dxa"/>
          </w:tcPr>
          <w:p w:rsidR="00EC4E79" w:rsidRPr="00EC4E79" w:rsidRDefault="00EC4E79" w:rsidP="00DA017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C4E79">
              <w:rPr>
                <w:rFonts w:ascii="Arial" w:hAnsi="Arial" w:cs="Arial"/>
                <w:color w:val="000000"/>
                <w:sz w:val="20"/>
              </w:rPr>
              <w:t>Letohrad</w:t>
            </w:r>
          </w:p>
        </w:tc>
        <w:tc>
          <w:tcPr>
            <w:tcW w:w="1290" w:type="dxa"/>
          </w:tcPr>
          <w:p w:rsidR="00EC4E79" w:rsidRPr="00EC4E79" w:rsidRDefault="00EC4E79" w:rsidP="00DA017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C4E79">
              <w:rPr>
                <w:rFonts w:ascii="Arial" w:hAnsi="Arial" w:cs="Arial"/>
                <w:color w:val="000000"/>
                <w:sz w:val="20"/>
              </w:rPr>
              <w:t>KN</w:t>
            </w:r>
          </w:p>
        </w:tc>
        <w:tc>
          <w:tcPr>
            <w:tcW w:w="1320" w:type="dxa"/>
          </w:tcPr>
          <w:p w:rsidR="00EC4E79" w:rsidRPr="00EC4E79" w:rsidRDefault="00EC4E79" w:rsidP="00EC4E79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C4E79">
              <w:rPr>
                <w:rFonts w:ascii="Arial" w:hAnsi="Arial" w:cs="Arial"/>
                <w:color w:val="000000"/>
                <w:sz w:val="20"/>
              </w:rPr>
              <w:t>412/2</w:t>
            </w:r>
          </w:p>
        </w:tc>
        <w:tc>
          <w:tcPr>
            <w:tcW w:w="1425" w:type="dxa"/>
          </w:tcPr>
          <w:p w:rsidR="00EC4E79" w:rsidRPr="00EC4E79" w:rsidRDefault="00EC4E79" w:rsidP="00DA017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C4E79">
              <w:rPr>
                <w:rFonts w:ascii="Arial" w:hAnsi="Arial" w:cs="Arial"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</w:tcPr>
          <w:p w:rsidR="00EC4E79" w:rsidRPr="00EC4E79" w:rsidRDefault="00EC4E79" w:rsidP="00DA017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C4E79">
              <w:rPr>
                <w:rFonts w:ascii="Arial" w:hAnsi="Arial" w:cs="Arial"/>
                <w:color w:val="000000"/>
                <w:sz w:val="20"/>
              </w:rPr>
              <w:t>10002</w:t>
            </w:r>
          </w:p>
        </w:tc>
      </w:tr>
    </w:tbl>
    <w:p w:rsidR="00FC0FB6" w:rsidRPr="00FC0FB6" w:rsidRDefault="00FC0FB6" w:rsidP="00FC0FB6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FC0FB6">
        <w:rPr>
          <w:rFonts w:ascii="Arial" w:hAnsi="Arial" w:cs="Arial"/>
          <w:color w:val="000000"/>
          <w:sz w:val="22"/>
          <w:szCs w:val="22"/>
        </w:rPr>
        <w:t>je řešen</w:t>
      </w:r>
      <w:r w:rsidRPr="00FC0FB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FC0FB6">
        <w:rPr>
          <w:rFonts w:ascii="Arial" w:hAnsi="Arial" w:cs="Arial"/>
          <w:color w:val="000000"/>
          <w:sz w:val="22"/>
          <w:szCs w:val="22"/>
        </w:rPr>
        <w:t>nájemní smlouvou</w:t>
      </w:r>
      <w:r w:rsidR="00EC4E79">
        <w:rPr>
          <w:rFonts w:ascii="Arial" w:hAnsi="Arial" w:cs="Arial"/>
          <w:color w:val="000000"/>
          <w:sz w:val="22"/>
          <w:szCs w:val="22"/>
        </w:rPr>
        <w:t xml:space="preserve"> č. 96N14/50</w:t>
      </w:r>
      <w:r w:rsidRPr="00FC0FB6">
        <w:rPr>
          <w:rFonts w:ascii="Arial" w:hAnsi="Arial" w:cs="Arial"/>
          <w:color w:val="000000"/>
          <w:sz w:val="22"/>
          <w:szCs w:val="22"/>
        </w:rPr>
        <w:t>, uzavřenou s</w:t>
      </w:r>
      <w:r w:rsidR="00EC4E79">
        <w:rPr>
          <w:rFonts w:ascii="Arial" w:hAnsi="Arial" w:cs="Arial"/>
          <w:color w:val="000000"/>
          <w:sz w:val="22"/>
          <w:szCs w:val="22"/>
        </w:rPr>
        <w:t> Letohradskou společností a.s.</w:t>
      </w:r>
      <w:r w:rsidRPr="00FC0FB6">
        <w:rPr>
          <w:rFonts w:ascii="Arial" w:hAnsi="Arial" w:cs="Arial"/>
          <w:i/>
          <w:color w:val="000000"/>
          <w:sz w:val="22"/>
          <w:szCs w:val="22"/>
        </w:rPr>
        <w:t>,</w:t>
      </w:r>
      <w:r w:rsidRPr="00FC0FB6">
        <w:rPr>
          <w:rFonts w:ascii="Arial" w:hAnsi="Arial" w:cs="Arial"/>
          <w:color w:val="000000"/>
          <w:sz w:val="22"/>
          <w:szCs w:val="22"/>
        </w:rPr>
        <w:t xml:space="preserve"> jakožto </w:t>
      </w:r>
      <w:r w:rsidR="00EC4E79">
        <w:rPr>
          <w:rFonts w:ascii="Arial" w:hAnsi="Arial" w:cs="Arial"/>
          <w:color w:val="000000"/>
          <w:sz w:val="22"/>
          <w:szCs w:val="22"/>
        </w:rPr>
        <w:t>nájemcem</w:t>
      </w:r>
      <w:r w:rsidRPr="00FC0FB6">
        <w:rPr>
          <w:rFonts w:ascii="Arial" w:hAnsi="Arial" w:cs="Arial"/>
          <w:color w:val="000000"/>
          <w:sz w:val="22"/>
          <w:szCs w:val="22"/>
        </w:rPr>
        <w:t>.</w:t>
      </w:r>
      <w:r w:rsidRPr="00FC0FB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FC0FB6">
        <w:rPr>
          <w:rFonts w:ascii="Arial" w:hAnsi="Arial" w:cs="Arial"/>
          <w:color w:val="000000"/>
          <w:sz w:val="22"/>
          <w:szCs w:val="22"/>
        </w:rPr>
        <w:t xml:space="preserve">S obsahem nájemní smlouvy byl nabyvatel seznámen před podpisem této smlouvy, </w:t>
      </w:r>
      <w:r w:rsidRPr="00FC0FB6">
        <w:rPr>
          <w:rFonts w:ascii="Arial" w:hAnsi="Arial" w:cs="Arial"/>
          <w:bCs/>
          <w:iCs/>
          <w:color w:val="000000"/>
          <w:sz w:val="22"/>
          <w:szCs w:val="22"/>
        </w:rPr>
        <w:t>což stvrzuje svým podpisem.</w:t>
      </w:r>
    </w:p>
    <w:p w:rsidR="00EC4E79" w:rsidRPr="00EC4E79" w:rsidRDefault="00EC4E79" w:rsidP="00FC0FB6">
      <w:pPr>
        <w:ind w:left="341" w:right="-1" w:hangingChars="284" w:hanging="341"/>
        <w:jc w:val="both"/>
        <w:rPr>
          <w:rFonts w:ascii="Arial" w:hAnsi="Arial" w:cs="Arial"/>
          <w:sz w:val="12"/>
          <w:szCs w:val="12"/>
        </w:rPr>
      </w:pPr>
    </w:p>
    <w:p w:rsidR="00FC0FB6" w:rsidRPr="00EC4E79" w:rsidRDefault="00EC4E79" w:rsidP="00EC4E79">
      <w:pPr>
        <w:pStyle w:val="Odstavecseseznamem"/>
        <w:numPr>
          <w:ilvl w:val="0"/>
          <w:numId w:val="5"/>
        </w:numPr>
        <w:tabs>
          <w:tab w:val="clear" w:pos="1161"/>
          <w:tab w:val="num" w:pos="426"/>
        </w:tabs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EC4E79">
        <w:rPr>
          <w:rFonts w:ascii="Arial" w:hAnsi="Arial" w:cs="Arial"/>
          <w:sz w:val="22"/>
          <w:szCs w:val="22"/>
        </w:rPr>
        <w:t>SPÚ a Honební společenstvo Lukavice-Letohrad</w:t>
      </w:r>
      <w:r w:rsidR="00FC0FB6" w:rsidRPr="00EC4E79">
        <w:rPr>
          <w:rFonts w:ascii="Arial" w:hAnsi="Arial" w:cs="Arial"/>
          <w:sz w:val="22"/>
          <w:szCs w:val="22"/>
        </w:rPr>
        <w:t xml:space="preserve"> uzavřeli dohodu o přičlenění honebních pozemků parc. č.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2085"/>
        <w:gridCol w:w="1290"/>
        <w:gridCol w:w="1320"/>
        <w:gridCol w:w="1425"/>
        <w:gridCol w:w="1220"/>
      </w:tblGrid>
      <w:tr w:rsidR="00EC4E79" w:rsidRPr="00302D09" w:rsidTr="00DA017A">
        <w:tc>
          <w:tcPr>
            <w:tcW w:w="1732" w:type="dxa"/>
          </w:tcPr>
          <w:p w:rsidR="00EC4E79" w:rsidRPr="00134FB6" w:rsidRDefault="00EC4E79" w:rsidP="00DA017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2085" w:type="dxa"/>
          </w:tcPr>
          <w:p w:rsidR="00EC4E79" w:rsidRPr="00134FB6" w:rsidRDefault="00EC4E79" w:rsidP="00DA017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290" w:type="dxa"/>
          </w:tcPr>
          <w:p w:rsidR="00EC4E79" w:rsidRPr="00134FB6" w:rsidRDefault="00EC4E79" w:rsidP="00DA017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320" w:type="dxa"/>
          </w:tcPr>
          <w:p w:rsidR="00EC4E79" w:rsidRPr="00134FB6" w:rsidRDefault="00EC4E79" w:rsidP="00DA017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425" w:type="dxa"/>
          </w:tcPr>
          <w:p w:rsidR="00EC4E79" w:rsidRPr="00134FB6" w:rsidRDefault="00EC4E79" w:rsidP="00DA017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1220" w:type="dxa"/>
          </w:tcPr>
          <w:p w:rsidR="00EC4E79" w:rsidRPr="00134FB6" w:rsidRDefault="00EC4E79" w:rsidP="00DA017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EC4E79" w:rsidRPr="00302D09" w:rsidTr="00DA017A">
        <w:tc>
          <w:tcPr>
            <w:tcW w:w="1732" w:type="dxa"/>
          </w:tcPr>
          <w:p w:rsidR="00EC4E79" w:rsidRPr="00EC4E79" w:rsidRDefault="00EC4E79" w:rsidP="00DA017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C4E79">
              <w:rPr>
                <w:rFonts w:ascii="Arial" w:hAnsi="Arial" w:cs="Arial"/>
                <w:color w:val="000000"/>
                <w:sz w:val="20"/>
              </w:rPr>
              <w:t>Letohrad</w:t>
            </w:r>
          </w:p>
        </w:tc>
        <w:tc>
          <w:tcPr>
            <w:tcW w:w="2085" w:type="dxa"/>
          </w:tcPr>
          <w:p w:rsidR="00EC4E79" w:rsidRPr="00EC4E79" w:rsidRDefault="00EC4E79" w:rsidP="00DA017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C4E79">
              <w:rPr>
                <w:rFonts w:ascii="Arial" w:hAnsi="Arial" w:cs="Arial"/>
                <w:color w:val="000000"/>
                <w:sz w:val="20"/>
              </w:rPr>
              <w:t>Letohrad</w:t>
            </w:r>
          </w:p>
        </w:tc>
        <w:tc>
          <w:tcPr>
            <w:tcW w:w="1290" w:type="dxa"/>
          </w:tcPr>
          <w:p w:rsidR="00EC4E79" w:rsidRPr="00EC4E79" w:rsidRDefault="00EC4E79" w:rsidP="00DA017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C4E79">
              <w:rPr>
                <w:rFonts w:ascii="Arial" w:hAnsi="Arial" w:cs="Arial"/>
                <w:color w:val="000000"/>
                <w:sz w:val="20"/>
              </w:rPr>
              <w:t>KN</w:t>
            </w:r>
          </w:p>
        </w:tc>
        <w:tc>
          <w:tcPr>
            <w:tcW w:w="1320" w:type="dxa"/>
          </w:tcPr>
          <w:p w:rsidR="00EC4E79" w:rsidRPr="00EC4E79" w:rsidRDefault="00EC4E79" w:rsidP="00DA017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C4E79">
              <w:rPr>
                <w:rFonts w:ascii="Arial" w:hAnsi="Arial" w:cs="Arial"/>
                <w:color w:val="000000"/>
                <w:sz w:val="20"/>
              </w:rPr>
              <w:t>412/29</w:t>
            </w:r>
          </w:p>
        </w:tc>
        <w:tc>
          <w:tcPr>
            <w:tcW w:w="1425" w:type="dxa"/>
          </w:tcPr>
          <w:p w:rsidR="00EC4E79" w:rsidRPr="00EC4E79" w:rsidRDefault="00EC4E79" w:rsidP="00DA017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C4E79">
              <w:rPr>
                <w:rFonts w:ascii="Arial" w:hAnsi="Arial" w:cs="Arial"/>
                <w:color w:val="000000"/>
                <w:sz w:val="20"/>
              </w:rPr>
              <w:t>orná půda</w:t>
            </w:r>
          </w:p>
        </w:tc>
        <w:tc>
          <w:tcPr>
            <w:tcW w:w="1220" w:type="dxa"/>
          </w:tcPr>
          <w:p w:rsidR="00EC4E79" w:rsidRPr="00EC4E79" w:rsidRDefault="00EC4E79" w:rsidP="00DA017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C4E79">
              <w:rPr>
                <w:rFonts w:ascii="Arial" w:hAnsi="Arial" w:cs="Arial"/>
                <w:color w:val="000000"/>
                <w:sz w:val="20"/>
              </w:rPr>
              <w:t>10002</w:t>
            </w:r>
          </w:p>
        </w:tc>
      </w:tr>
    </w:tbl>
    <w:p w:rsidR="00FC0FB6" w:rsidRPr="00FC0FB6" w:rsidRDefault="00FC0FB6" w:rsidP="00FC0FB6">
      <w:pPr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FC0FB6"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EC4E79">
        <w:rPr>
          <w:rFonts w:ascii="Arial" w:hAnsi="Arial" w:cs="Arial"/>
          <w:color w:val="000000"/>
          <w:sz w:val="22"/>
          <w:szCs w:val="22"/>
        </w:rPr>
        <w:t>29.12.2014</w:t>
      </w:r>
      <w:r w:rsidRPr="00FC0FB6"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EC4E79" w:rsidRPr="00EC4E79" w:rsidRDefault="00EC4E79" w:rsidP="00FC0FB6">
      <w:pPr>
        <w:jc w:val="both"/>
        <w:rPr>
          <w:rFonts w:ascii="Arial" w:hAnsi="Arial" w:cs="Arial"/>
          <w:sz w:val="12"/>
          <w:szCs w:val="12"/>
        </w:rPr>
      </w:pPr>
    </w:p>
    <w:p w:rsidR="00FC0FB6" w:rsidRPr="00FC0FB6" w:rsidRDefault="00EC4E79" w:rsidP="00EC4E79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C0FB6" w:rsidRPr="00FC0FB6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ab/>
      </w:r>
      <w:r w:rsidR="00FC0FB6" w:rsidRPr="00FC0FB6">
        <w:rPr>
          <w:rFonts w:ascii="Arial" w:hAnsi="Arial" w:cs="Arial"/>
          <w:sz w:val="22"/>
          <w:szCs w:val="22"/>
        </w:rPr>
        <w:t>Smluvní strany berou na vědomí, že n</w:t>
      </w:r>
      <w:r w:rsidR="00FC0FB6" w:rsidRPr="00FC0FB6">
        <w:rPr>
          <w:rFonts w:ascii="Arial" w:hAnsi="Arial" w:cs="Arial"/>
          <w:bCs/>
          <w:sz w:val="22"/>
          <w:szCs w:val="22"/>
        </w:rPr>
        <w:t>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nabyvatele pozemků.</w:t>
      </w:r>
    </w:p>
    <w:p w:rsidR="006C4E21" w:rsidRDefault="006C4E21">
      <w:pPr>
        <w:jc w:val="center"/>
        <w:rPr>
          <w:rFonts w:ascii="Arial" w:hAnsi="Arial" w:cs="Arial"/>
          <w:sz w:val="22"/>
          <w:szCs w:val="22"/>
        </w:rPr>
      </w:pPr>
    </w:p>
    <w:p w:rsidR="007B60DB" w:rsidRPr="00EC4E79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EC4E79">
        <w:rPr>
          <w:rFonts w:ascii="Arial" w:hAnsi="Arial" w:cs="Arial"/>
          <w:b/>
          <w:sz w:val="22"/>
          <w:szCs w:val="22"/>
        </w:rPr>
        <w:t xml:space="preserve">Čl. VI. </w:t>
      </w:r>
    </w:p>
    <w:p w:rsidR="00E7474F" w:rsidRPr="00B43F73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:rsidR="007B60DB" w:rsidRPr="00B43F73" w:rsidRDefault="007B60DB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B60DB" w:rsidRPr="00141CC3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141CC3">
        <w:rPr>
          <w:rFonts w:ascii="Arial" w:hAnsi="Arial" w:cs="Arial"/>
          <w:b/>
          <w:sz w:val="22"/>
          <w:szCs w:val="22"/>
        </w:rPr>
        <w:t>Čl. VII.</w:t>
      </w: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141CC3">
        <w:rPr>
          <w:rFonts w:ascii="Arial" w:hAnsi="Arial" w:cs="Arial"/>
          <w:sz w:val="22"/>
          <w:szCs w:val="22"/>
        </w:rPr>
        <w:t>SPÚ zajistí uveřejnění této smlouvy v registru smluv dle § 6 od</w:t>
      </w:r>
      <w:r w:rsidR="001E55CE" w:rsidRPr="00141CC3">
        <w:rPr>
          <w:rFonts w:ascii="Arial" w:hAnsi="Arial" w:cs="Arial"/>
          <w:sz w:val="22"/>
          <w:szCs w:val="22"/>
        </w:rPr>
        <w:t>st. 1 zákona č. 340/2015 Sb., o </w:t>
      </w:r>
      <w:r w:rsidRPr="00141CC3">
        <w:rPr>
          <w:rFonts w:ascii="Arial" w:hAnsi="Arial" w:cs="Arial"/>
          <w:sz w:val="22"/>
          <w:szCs w:val="22"/>
        </w:rPr>
        <w:t xml:space="preserve">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 w:rsidRPr="00141CC3">
        <w:rPr>
          <w:rFonts w:ascii="Arial" w:hAnsi="Arial" w:cs="Arial"/>
          <w:bCs/>
          <w:sz w:val="22"/>
          <w:szCs w:val="22"/>
        </w:rPr>
        <w:t>30</w:t>
      </w:r>
      <w:r w:rsidRPr="00141CC3">
        <w:rPr>
          <w:rFonts w:ascii="Arial" w:hAnsi="Arial" w:cs="Arial"/>
          <w:sz w:val="22"/>
          <w:szCs w:val="22"/>
        </w:rPr>
        <w:t xml:space="preserve"> dnů od podpisu této smlouvy.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</w:p>
    <w:p w:rsidR="007B60DB" w:rsidRPr="00043417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043417">
        <w:rPr>
          <w:rFonts w:ascii="Arial" w:hAnsi="Arial" w:cs="Arial"/>
          <w:b/>
          <w:sz w:val="22"/>
          <w:szCs w:val="22"/>
        </w:rPr>
        <w:t>Čl. VIII.</w:t>
      </w:r>
    </w:p>
    <w:p w:rsidR="00AB2C54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  <w:r w:rsidRPr="0022272B">
        <w:rPr>
          <w:rFonts w:ascii="Arial" w:hAnsi="Arial" w:cs="Arial"/>
          <w:sz w:val="22"/>
          <w:szCs w:val="22"/>
        </w:rPr>
        <w:t>Nabyvatel je poplatníkem daně z nabytí nemovitých věcí ve smyslu zákonného opatření Senátu č. 340/2013 Sb. o dani z nabytí nemovitých věcí, ve znění pozdějších předpisů. SPÚ je ve smyslu předpisu č. 340/2013 Sb., zákonné opatření Senátu o dani z nabytí nemovitých věcí, ve znění pozdějších předpisů, osvobozen od daně z nabytí nemovitých věcí.</w:t>
      </w:r>
    </w:p>
    <w:p w:rsidR="0022272B" w:rsidRPr="0022272B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</w:p>
    <w:p w:rsidR="00C71771" w:rsidRPr="00043417" w:rsidRDefault="00C71771" w:rsidP="008636BF">
      <w:pPr>
        <w:pStyle w:val="vnintext"/>
        <w:tabs>
          <w:tab w:val="clear" w:pos="709"/>
          <w:tab w:val="left" w:pos="426"/>
        </w:tabs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043417">
        <w:rPr>
          <w:rFonts w:ascii="Arial" w:hAnsi="Arial" w:cs="Arial"/>
          <w:b/>
          <w:sz w:val="22"/>
          <w:szCs w:val="22"/>
        </w:rPr>
        <w:t xml:space="preserve">Čl. </w:t>
      </w:r>
      <w:r w:rsidR="003440FF" w:rsidRPr="00043417">
        <w:rPr>
          <w:rFonts w:ascii="Arial" w:hAnsi="Arial" w:cs="Arial"/>
          <w:b/>
          <w:sz w:val="22"/>
          <w:szCs w:val="22"/>
        </w:rPr>
        <w:t>IX.</w:t>
      </w:r>
    </w:p>
    <w:p w:rsidR="007B60DB" w:rsidRPr="00B43F73" w:rsidRDefault="00E7474F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se dohodly, že jakékoliv změny a doplňky této smlouvy jsou možné pouze písemnou formou na základě dohody smluvních stran.</w:t>
      </w:r>
      <w:r w:rsidRPr="00B43F73">
        <w:rPr>
          <w:rFonts w:ascii="Arial" w:hAnsi="Arial" w:cs="Arial"/>
          <w:sz w:val="22"/>
          <w:szCs w:val="22"/>
        </w:rPr>
        <w:t xml:space="preserve"> Případné dodatky ke smlouvě musí být vzestupně očíslovány.</w:t>
      </w:r>
    </w:p>
    <w:p w:rsidR="007B60DB" w:rsidRDefault="007B60DB" w:rsidP="008636BF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Arial" w:hAnsi="Arial" w:cs="Arial"/>
          <w:iCs/>
          <w:sz w:val="22"/>
          <w:szCs w:val="22"/>
          <w:lang w:val="cs-CZ"/>
        </w:rPr>
      </w:pPr>
    </w:p>
    <w:p w:rsidR="00141CC3" w:rsidRDefault="00141CC3" w:rsidP="008636BF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Arial" w:hAnsi="Arial" w:cs="Arial"/>
          <w:iCs/>
          <w:sz w:val="22"/>
          <w:szCs w:val="22"/>
          <w:lang w:val="cs-CZ"/>
        </w:rPr>
      </w:pPr>
    </w:p>
    <w:p w:rsidR="00141CC3" w:rsidRDefault="00141CC3" w:rsidP="008636BF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Arial" w:hAnsi="Arial" w:cs="Arial"/>
          <w:iCs/>
          <w:sz w:val="22"/>
          <w:szCs w:val="22"/>
          <w:lang w:val="cs-CZ"/>
        </w:rPr>
      </w:pPr>
    </w:p>
    <w:p w:rsidR="00141CC3" w:rsidRDefault="00141CC3" w:rsidP="008636BF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Arial" w:hAnsi="Arial" w:cs="Arial"/>
          <w:iCs/>
          <w:sz w:val="22"/>
          <w:szCs w:val="22"/>
          <w:lang w:val="cs-CZ"/>
        </w:rPr>
      </w:pPr>
    </w:p>
    <w:p w:rsidR="00141CC3" w:rsidRPr="00B43F73" w:rsidRDefault="00141CC3" w:rsidP="008636BF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Arial" w:hAnsi="Arial" w:cs="Arial"/>
          <w:iCs/>
          <w:sz w:val="22"/>
          <w:szCs w:val="22"/>
          <w:lang w:val="cs-CZ"/>
        </w:rPr>
      </w:pPr>
    </w:p>
    <w:p w:rsidR="007B60DB" w:rsidRPr="00141CC3" w:rsidRDefault="007B60DB" w:rsidP="008636BF">
      <w:pPr>
        <w:jc w:val="center"/>
        <w:rPr>
          <w:rFonts w:ascii="Arial" w:hAnsi="Arial" w:cs="Arial"/>
          <w:b/>
          <w:sz w:val="22"/>
          <w:szCs w:val="22"/>
        </w:rPr>
      </w:pPr>
      <w:r w:rsidRPr="00141CC3">
        <w:rPr>
          <w:rFonts w:ascii="Arial" w:hAnsi="Arial" w:cs="Arial"/>
          <w:b/>
          <w:sz w:val="22"/>
          <w:szCs w:val="22"/>
        </w:rPr>
        <w:t>Čl. X.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Tato smlouva je vyhotovena v</w:t>
      </w:r>
      <w:r w:rsidR="00043417">
        <w:rPr>
          <w:rFonts w:ascii="Arial" w:hAnsi="Arial" w:cs="Arial"/>
          <w:sz w:val="22"/>
          <w:szCs w:val="22"/>
        </w:rPr>
        <w:t>e třech</w:t>
      </w:r>
      <w:r w:rsidRPr="00B43F73">
        <w:rPr>
          <w:rFonts w:ascii="Arial" w:hAnsi="Arial" w:cs="Arial"/>
          <w:sz w:val="22"/>
          <w:szCs w:val="22"/>
        </w:rPr>
        <w:t xml:space="preserve"> stejnopisech, z nichž každý má platnost originálu. 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 xml:space="preserve">Nabyvatel obdrží </w:t>
      </w:r>
      <w:r w:rsidR="00043417">
        <w:rPr>
          <w:rFonts w:ascii="Arial" w:hAnsi="Arial" w:cs="Arial"/>
          <w:sz w:val="22"/>
          <w:szCs w:val="22"/>
        </w:rPr>
        <w:t>jeden stejnopis</w:t>
      </w:r>
      <w:r w:rsidRPr="00B43F73">
        <w:rPr>
          <w:rFonts w:ascii="Arial" w:hAnsi="Arial" w:cs="Arial"/>
          <w:sz w:val="22"/>
          <w:szCs w:val="22"/>
        </w:rPr>
        <w:t xml:space="preserve">  a ostatní jsou určeny pro SPÚ.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141CC3">
        <w:rPr>
          <w:rFonts w:ascii="Arial" w:hAnsi="Arial" w:cs="Arial"/>
          <w:sz w:val="22"/>
          <w:szCs w:val="22"/>
        </w:rPr>
        <w:t>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</w:t>
      </w:r>
    </w:p>
    <w:p w:rsidR="007B60DB" w:rsidRPr="00B43F73" w:rsidRDefault="007B60DB" w:rsidP="008636BF">
      <w:pPr>
        <w:jc w:val="center"/>
        <w:rPr>
          <w:rFonts w:ascii="Arial" w:hAnsi="Arial" w:cs="Arial"/>
          <w:sz w:val="22"/>
          <w:szCs w:val="22"/>
        </w:rPr>
      </w:pPr>
    </w:p>
    <w:p w:rsidR="007B60DB" w:rsidRPr="00043417" w:rsidRDefault="007B60DB" w:rsidP="008636BF">
      <w:pPr>
        <w:jc w:val="center"/>
        <w:rPr>
          <w:rFonts w:ascii="Arial" w:hAnsi="Arial" w:cs="Arial"/>
          <w:b/>
          <w:sz w:val="22"/>
          <w:szCs w:val="22"/>
        </w:rPr>
      </w:pPr>
      <w:r w:rsidRPr="00043417">
        <w:rPr>
          <w:rFonts w:ascii="Arial" w:hAnsi="Arial" w:cs="Arial"/>
          <w:b/>
          <w:sz w:val="22"/>
          <w:szCs w:val="22"/>
        </w:rPr>
        <w:t>Čl. XI.</w:t>
      </w:r>
    </w:p>
    <w:p w:rsidR="007B60DB" w:rsidRPr="00B43F73" w:rsidRDefault="00472710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</w:t>
      </w:r>
      <w:r w:rsidR="00655E01" w:rsidRPr="00B43F73">
        <w:rPr>
          <w:rFonts w:ascii="Arial" w:hAnsi="Arial" w:cs="Arial"/>
          <w:sz w:val="22"/>
          <w:szCs w:val="22"/>
        </w:rPr>
        <w:t xml:space="preserve"> a SPÚ</w:t>
      </w:r>
      <w:r w:rsidRPr="00B43F73">
        <w:rPr>
          <w:rFonts w:ascii="Arial" w:hAnsi="Arial" w:cs="Arial"/>
          <w:sz w:val="22"/>
          <w:szCs w:val="22"/>
        </w:rPr>
        <w:t xml:space="preserve"> okamžikem vkladu vlastnického práva dle této smlouvy do veřejného seznamu vedeného příslušným katastrem nemovitostí, a to ke dni podání návrhu na vklad tohoto práva</w:t>
      </w:r>
      <w:r w:rsidR="008636BF" w:rsidRPr="00B43F73">
        <w:rPr>
          <w:rFonts w:ascii="Arial" w:hAnsi="Arial" w:cs="Arial"/>
          <w:sz w:val="22"/>
          <w:szCs w:val="22"/>
        </w:rPr>
        <w:t>.</w:t>
      </w:r>
    </w:p>
    <w:p w:rsidR="00043417" w:rsidRDefault="00043417" w:rsidP="008636BF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B60DB" w:rsidRPr="00043417" w:rsidRDefault="007B60DB" w:rsidP="008636B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43417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3440FF" w:rsidRPr="00043417">
        <w:rPr>
          <w:rFonts w:ascii="Arial" w:hAnsi="Arial" w:cs="Arial"/>
          <w:b/>
          <w:color w:val="000000"/>
          <w:sz w:val="22"/>
          <w:szCs w:val="22"/>
        </w:rPr>
        <w:t>XI</w:t>
      </w:r>
      <w:r w:rsidR="00433713" w:rsidRPr="00043417">
        <w:rPr>
          <w:rFonts w:ascii="Arial" w:hAnsi="Arial" w:cs="Arial"/>
          <w:b/>
          <w:color w:val="000000"/>
          <w:sz w:val="22"/>
          <w:szCs w:val="22"/>
        </w:rPr>
        <w:t>I</w:t>
      </w:r>
      <w:r w:rsidRPr="00043417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7B60DB" w:rsidRPr="00B43F73" w:rsidRDefault="00E7474F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po přečtení smlouvy prohlašují, že s jejím obsahem souhlasí, a že tato smlouva je shodným projevem jejich vážné a svobodné vůle a na důkaz toho připojují své podpisy.</w:t>
      </w:r>
    </w:p>
    <w:p w:rsidR="007B60DB" w:rsidRPr="00B43F73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B43F73" w:rsidRDefault="007B60DB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 xml:space="preserve">V 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Praze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 dne ......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...............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..... </w:t>
      </w:r>
      <w:r w:rsidRPr="00B43F73">
        <w:rPr>
          <w:rFonts w:ascii="Arial" w:hAnsi="Arial" w:cs="Arial"/>
          <w:color w:val="000000"/>
          <w:sz w:val="22"/>
          <w:szCs w:val="22"/>
        </w:rPr>
        <w:tab/>
        <w:t xml:space="preserve">                   </w:t>
      </w:r>
      <w:r w:rsidR="00FC0FB6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B43F73">
        <w:rPr>
          <w:rFonts w:ascii="Arial" w:hAnsi="Arial" w:cs="Arial"/>
          <w:color w:val="000000"/>
          <w:sz w:val="22"/>
          <w:szCs w:val="22"/>
        </w:rPr>
        <w:t>V ..………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.......</w:t>
      </w:r>
      <w:r w:rsidRPr="00B43F73">
        <w:rPr>
          <w:rFonts w:ascii="Arial" w:hAnsi="Arial" w:cs="Arial"/>
          <w:color w:val="000000"/>
          <w:sz w:val="22"/>
          <w:szCs w:val="22"/>
        </w:rPr>
        <w:t>........ dne .....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...</w:t>
      </w:r>
      <w:r w:rsidRPr="00B43F73">
        <w:rPr>
          <w:rFonts w:ascii="Arial" w:hAnsi="Arial" w:cs="Arial"/>
          <w:color w:val="000000"/>
          <w:sz w:val="22"/>
          <w:szCs w:val="22"/>
        </w:rPr>
        <w:t>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.............</w:t>
      </w:r>
      <w:r w:rsidRPr="00B43F73">
        <w:rPr>
          <w:rFonts w:ascii="Arial" w:hAnsi="Arial" w:cs="Arial"/>
          <w:color w:val="000000"/>
          <w:sz w:val="22"/>
          <w:szCs w:val="22"/>
        </w:rPr>
        <w:t>....</w:t>
      </w:r>
    </w:p>
    <w:p w:rsidR="007B60DB" w:rsidRPr="00B43F73" w:rsidRDefault="007B60DB">
      <w:pPr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E272F3" w:rsidRPr="00B43F73" w:rsidRDefault="00E272F3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</w:p>
    <w:p w:rsidR="00D41303" w:rsidRPr="00B43F73" w:rsidRDefault="00057CBA" w:rsidP="00C613E5">
      <w:pPr>
        <w:tabs>
          <w:tab w:val="center" w:pos="1980"/>
          <w:tab w:val="center" w:pos="6660"/>
        </w:tabs>
        <w:rPr>
          <w:rFonts w:ascii="Arial" w:hAnsi="Arial" w:cs="Arial"/>
          <w:b/>
          <w:bCs/>
          <w:i/>
          <w:sz w:val="22"/>
          <w:szCs w:val="22"/>
        </w:rPr>
      </w:pPr>
      <w:r w:rsidRPr="00B43F73">
        <w:rPr>
          <w:rFonts w:ascii="Arial" w:hAnsi="Arial" w:cs="Arial"/>
          <w:b/>
          <w:i/>
          <w:sz w:val="22"/>
          <w:szCs w:val="22"/>
        </w:rPr>
        <w:tab/>
      </w:r>
      <w:r w:rsidR="004D5AC1" w:rsidRPr="00B43F73">
        <w:rPr>
          <w:rFonts w:ascii="Arial" w:hAnsi="Arial" w:cs="Arial"/>
          <w:b/>
          <w:i/>
          <w:sz w:val="22"/>
          <w:szCs w:val="22"/>
        </w:rPr>
        <w:t xml:space="preserve">Ing. </w:t>
      </w:r>
      <w:r w:rsidR="009F023C" w:rsidRPr="00B43F73">
        <w:rPr>
          <w:rFonts w:ascii="Arial" w:hAnsi="Arial" w:cs="Arial"/>
          <w:b/>
          <w:i/>
          <w:sz w:val="22"/>
          <w:szCs w:val="22"/>
        </w:rPr>
        <w:t>Svatava Maradová</w:t>
      </w:r>
      <w:r w:rsidR="00151960" w:rsidRPr="00B43F73">
        <w:rPr>
          <w:rFonts w:ascii="Arial" w:hAnsi="Arial" w:cs="Arial"/>
          <w:b/>
          <w:i/>
          <w:sz w:val="22"/>
          <w:szCs w:val="22"/>
        </w:rPr>
        <w:t>, MBA</w:t>
      </w:r>
      <w:r w:rsidR="00D41303" w:rsidRPr="00B43F73">
        <w:rPr>
          <w:rFonts w:ascii="Arial" w:hAnsi="Arial" w:cs="Arial"/>
          <w:b/>
          <w:bCs/>
          <w:i/>
          <w:sz w:val="22"/>
          <w:szCs w:val="22"/>
        </w:rPr>
        <w:tab/>
      </w:r>
      <w:r w:rsidR="00043417">
        <w:rPr>
          <w:rFonts w:ascii="Arial" w:hAnsi="Arial" w:cs="Arial"/>
          <w:b/>
          <w:i/>
          <w:sz w:val="22"/>
          <w:szCs w:val="22"/>
        </w:rPr>
        <w:t>Petr Fiala</w:t>
      </w:r>
    </w:p>
    <w:p w:rsidR="00D41303" w:rsidRPr="00B43F73" w:rsidRDefault="00D41303" w:rsidP="00D41303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9F023C" w:rsidRPr="00B43F73">
        <w:rPr>
          <w:rFonts w:ascii="Arial" w:hAnsi="Arial" w:cs="Arial"/>
          <w:sz w:val="22"/>
          <w:szCs w:val="22"/>
        </w:rPr>
        <w:t>ústřední ředitelka</w:t>
      </w:r>
      <w:r w:rsidR="00043417">
        <w:rPr>
          <w:rFonts w:ascii="Arial" w:hAnsi="Arial" w:cs="Arial"/>
          <w:sz w:val="22"/>
          <w:szCs w:val="22"/>
        </w:rPr>
        <w:tab/>
        <w:t xml:space="preserve">předseda </w:t>
      </w:r>
    </w:p>
    <w:p w:rsidR="00057CBA" w:rsidRPr="00B43F73" w:rsidRDefault="008724EC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AA1979" w:rsidRPr="00B43F73">
        <w:rPr>
          <w:rFonts w:ascii="Arial" w:hAnsi="Arial" w:cs="Arial"/>
          <w:sz w:val="22"/>
          <w:szCs w:val="22"/>
        </w:rPr>
        <w:t>Státní</w:t>
      </w:r>
      <w:r w:rsidR="009F023C" w:rsidRPr="00B43F73">
        <w:rPr>
          <w:rFonts w:ascii="Arial" w:hAnsi="Arial" w:cs="Arial"/>
          <w:sz w:val="22"/>
          <w:szCs w:val="22"/>
        </w:rPr>
        <w:t>ho</w:t>
      </w:r>
      <w:r w:rsidR="00AA1979" w:rsidRPr="00B43F73">
        <w:rPr>
          <w:rFonts w:ascii="Arial" w:hAnsi="Arial" w:cs="Arial"/>
          <w:sz w:val="22"/>
          <w:szCs w:val="22"/>
        </w:rPr>
        <w:t xml:space="preserve"> pozemkov</w:t>
      </w:r>
      <w:r w:rsidR="009F023C" w:rsidRPr="00B43F73">
        <w:rPr>
          <w:rFonts w:ascii="Arial" w:hAnsi="Arial" w:cs="Arial"/>
          <w:sz w:val="22"/>
          <w:szCs w:val="22"/>
        </w:rPr>
        <w:t>ého</w:t>
      </w:r>
      <w:r w:rsidR="00AA1979" w:rsidRPr="00B43F73">
        <w:rPr>
          <w:rFonts w:ascii="Arial" w:hAnsi="Arial" w:cs="Arial"/>
          <w:sz w:val="22"/>
          <w:szCs w:val="22"/>
        </w:rPr>
        <w:t xml:space="preserve"> úřad</w:t>
      </w:r>
      <w:r w:rsidR="009F023C" w:rsidRPr="00B43F73">
        <w:rPr>
          <w:rFonts w:ascii="Arial" w:hAnsi="Arial" w:cs="Arial"/>
          <w:sz w:val="22"/>
          <w:szCs w:val="22"/>
        </w:rPr>
        <w:t>u</w:t>
      </w:r>
      <w:r w:rsidR="00043417">
        <w:rPr>
          <w:rFonts w:ascii="Arial" w:hAnsi="Arial" w:cs="Arial"/>
          <w:sz w:val="22"/>
          <w:szCs w:val="22"/>
        </w:rPr>
        <w:tab/>
        <w:t>Sdružení obcí Orlicko</w:t>
      </w:r>
      <w:r w:rsidR="00057CBA" w:rsidRPr="00B43F73">
        <w:rPr>
          <w:rFonts w:ascii="Arial" w:hAnsi="Arial" w:cs="Arial"/>
          <w:b/>
          <w:i/>
          <w:sz w:val="22"/>
          <w:szCs w:val="22"/>
        </w:rPr>
        <w:tab/>
      </w:r>
    </w:p>
    <w:p w:rsidR="008636BF" w:rsidRPr="00B43F73" w:rsidRDefault="00C613E5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</w:p>
    <w:p w:rsidR="00057CBA" w:rsidRPr="00B43F73" w:rsidRDefault="00AA1979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b/>
          <w:i/>
          <w:sz w:val="22"/>
          <w:szCs w:val="22"/>
        </w:rPr>
        <w:tab/>
      </w:r>
      <w:r w:rsidRPr="00B43F73">
        <w:rPr>
          <w:rFonts w:ascii="Arial" w:hAnsi="Arial" w:cs="Arial"/>
          <w:b/>
          <w:i/>
          <w:sz w:val="22"/>
          <w:szCs w:val="22"/>
        </w:rPr>
        <w:tab/>
      </w:r>
    </w:p>
    <w:p w:rsidR="00C613E5" w:rsidRPr="00B43F73" w:rsidRDefault="00C613E5" w:rsidP="00C613E5">
      <w:pPr>
        <w:tabs>
          <w:tab w:val="center" w:pos="1980"/>
          <w:tab w:val="center" w:pos="6660"/>
        </w:tabs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8636BF" w:rsidRPr="00B43F73">
        <w:rPr>
          <w:rFonts w:ascii="Arial" w:hAnsi="Arial" w:cs="Arial"/>
          <w:sz w:val="22"/>
          <w:szCs w:val="22"/>
        </w:rPr>
        <w:t>SPÚ</w:t>
      </w:r>
      <w:r w:rsidRPr="00B43F73">
        <w:rPr>
          <w:rFonts w:ascii="Arial" w:hAnsi="Arial" w:cs="Arial"/>
          <w:sz w:val="22"/>
          <w:szCs w:val="22"/>
        </w:rPr>
        <w:tab/>
        <w:t>nabyvatel</w:t>
      </w:r>
    </w:p>
    <w:p w:rsidR="00C613E5" w:rsidRPr="00302D09" w:rsidRDefault="00C613E5">
      <w:pPr>
        <w:ind w:left="4956" w:firstLine="708"/>
        <w:rPr>
          <w:rFonts w:ascii="Arial" w:hAnsi="Arial" w:cs="Arial"/>
          <w:i/>
          <w:sz w:val="22"/>
        </w:rPr>
      </w:pPr>
    </w:p>
    <w:p w:rsidR="0008499E" w:rsidRPr="00302D09" w:rsidRDefault="0008499E">
      <w:pPr>
        <w:rPr>
          <w:rFonts w:ascii="Arial" w:hAnsi="Arial" w:cs="Arial"/>
        </w:rPr>
      </w:pPr>
    </w:p>
    <w:p w:rsidR="00E7474F" w:rsidRDefault="00E7474F" w:rsidP="00E7474F">
      <w:pPr>
        <w:spacing w:before="120"/>
        <w:jc w:val="both"/>
        <w:rPr>
          <w:rFonts w:ascii="Arial" w:hAnsi="Arial" w:cs="Arial"/>
          <w:highlight w:val="yellow"/>
        </w:rPr>
      </w:pPr>
    </w:p>
    <w:p w:rsidR="00141CC3" w:rsidRDefault="00141CC3" w:rsidP="00E7474F">
      <w:pPr>
        <w:spacing w:before="120"/>
        <w:jc w:val="both"/>
        <w:rPr>
          <w:rFonts w:ascii="Arial" w:hAnsi="Arial" w:cs="Arial"/>
          <w:highlight w:val="yellow"/>
        </w:rPr>
      </w:pPr>
    </w:p>
    <w:p w:rsidR="00141CC3" w:rsidRDefault="00141CC3" w:rsidP="00E7474F">
      <w:pPr>
        <w:spacing w:before="120"/>
        <w:jc w:val="both"/>
        <w:rPr>
          <w:rFonts w:ascii="Arial" w:hAnsi="Arial" w:cs="Arial"/>
          <w:highlight w:val="yellow"/>
        </w:rPr>
      </w:pPr>
    </w:p>
    <w:p w:rsidR="00141CC3" w:rsidRDefault="00141CC3" w:rsidP="00E7474F">
      <w:pPr>
        <w:spacing w:before="120"/>
        <w:jc w:val="both"/>
        <w:rPr>
          <w:rFonts w:ascii="Arial" w:hAnsi="Arial" w:cs="Arial"/>
          <w:highlight w:val="yellow"/>
        </w:rPr>
      </w:pPr>
    </w:p>
    <w:p w:rsidR="00141CC3" w:rsidRDefault="00141CC3" w:rsidP="00E7474F">
      <w:pPr>
        <w:spacing w:before="120"/>
        <w:jc w:val="both"/>
        <w:rPr>
          <w:rFonts w:ascii="Arial" w:hAnsi="Arial" w:cs="Arial"/>
          <w:highlight w:val="yellow"/>
        </w:rPr>
      </w:pPr>
    </w:p>
    <w:p w:rsidR="00141CC3" w:rsidRDefault="00141CC3" w:rsidP="00E7474F">
      <w:pPr>
        <w:spacing w:before="120"/>
        <w:jc w:val="both"/>
        <w:rPr>
          <w:rFonts w:ascii="Arial" w:hAnsi="Arial" w:cs="Arial"/>
          <w:highlight w:val="yellow"/>
        </w:rPr>
      </w:pPr>
    </w:p>
    <w:p w:rsidR="00141CC3" w:rsidRPr="00141CC3" w:rsidRDefault="00141CC3" w:rsidP="00E7474F">
      <w:pPr>
        <w:spacing w:before="120"/>
        <w:jc w:val="both"/>
        <w:rPr>
          <w:rFonts w:ascii="Arial" w:hAnsi="Arial" w:cs="Arial"/>
        </w:rPr>
      </w:pPr>
    </w:p>
    <w:p w:rsidR="00E7474F" w:rsidRPr="00141CC3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141CC3">
        <w:rPr>
          <w:rFonts w:ascii="Arial" w:hAnsi="Arial" w:cs="Arial"/>
          <w:i/>
          <w:sz w:val="22"/>
          <w:szCs w:val="22"/>
        </w:rPr>
        <w:t>Tato smlouva byla uveřejněna v registru smluv, vedeném dle zákona č. 340/2015 Sb., o registru smluv</w:t>
      </w:r>
    </w:p>
    <w:p w:rsidR="00E7474F" w:rsidRPr="00141CC3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141CC3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141CC3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141CC3">
        <w:rPr>
          <w:rFonts w:ascii="Arial" w:hAnsi="Arial" w:cs="Arial"/>
          <w:i/>
          <w:sz w:val="22"/>
          <w:szCs w:val="22"/>
        </w:rPr>
        <w:t>datum registrace:</w:t>
      </w:r>
      <w:r w:rsidR="00B43F73" w:rsidRPr="00141CC3">
        <w:rPr>
          <w:rFonts w:ascii="Arial" w:hAnsi="Arial" w:cs="Arial"/>
          <w:i/>
          <w:sz w:val="22"/>
          <w:szCs w:val="22"/>
        </w:rPr>
        <w:tab/>
        <w:t>........................</w:t>
      </w:r>
      <w:r w:rsidRPr="00141CC3">
        <w:rPr>
          <w:rFonts w:ascii="Arial" w:hAnsi="Arial" w:cs="Arial"/>
          <w:i/>
          <w:sz w:val="22"/>
          <w:szCs w:val="22"/>
        </w:rPr>
        <w:t xml:space="preserve">  </w:t>
      </w:r>
    </w:p>
    <w:p w:rsidR="00E7474F" w:rsidRPr="00141CC3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141CC3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141CC3">
        <w:rPr>
          <w:rFonts w:ascii="Arial" w:hAnsi="Arial" w:cs="Arial"/>
          <w:i/>
          <w:sz w:val="22"/>
          <w:szCs w:val="22"/>
        </w:rPr>
        <w:t xml:space="preserve">ID smlouvy: </w:t>
      </w:r>
      <w:r w:rsidRPr="00141CC3">
        <w:rPr>
          <w:rFonts w:ascii="Arial" w:hAnsi="Arial" w:cs="Arial"/>
          <w:i/>
          <w:sz w:val="22"/>
          <w:szCs w:val="22"/>
        </w:rPr>
        <w:tab/>
      </w:r>
      <w:r w:rsidR="00B43F73" w:rsidRPr="00141CC3">
        <w:rPr>
          <w:rFonts w:ascii="Arial" w:hAnsi="Arial" w:cs="Arial"/>
          <w:i/>
          <w:sz w:val="22"/>
          <w:szCs w:val="22"/>
        </w:rPr>
        <w:tab/>
        <w:t>........................</w:t>
      </w:r>
    </w:p>
    <w:p w:rsidR="00E7474F" w:rsidRPr="00141CC3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141CC3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141CC3">
        <w:rPr>
          <w:rFonts w:ascii="Arial" w:hAnsi="Arial" w:cs="Arial"/>
          <w:i/>
          <w:sz w:val="22"/>
          <w:szCs w:val="22"/>
        </w:rPr>
        <w:t xml:space="preserve">registraci provedl: </w:t>
      </w:r>
      <w:r w:rsidR="00B43F73" w:rsidRPr="00141CC3">
        <w:rPr>
          <w:rFonts w:ascii="Arial" w:hAnsi="Arial" w:cs="Arial"/>
          <w:i/>
          <w:sz w:val="22"/>
          <w:szCs w:val="22"/>
        </w:rPr>
        <w:tab/>
        <w:t>........................</w:t>
      </w:r>
    </w:p>
    <w:p w:rsidR="00E7474F" w:rsidRPr="00141CC3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141CC3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141CC3">
        <w:rPr>
          <w:rFonts w:ascii="Arial" w:hAnsi="Arial" w:cs="Arial"/>
          <w:i/>
          <w:sz w:val="22"/>
          <w:szCs w:val="22"/>
        </w:rPr>
        <w:t>V Praze dne:</w:t>
      </w:r>
      <w:r w:rsidRPr="00141CC3">
        <w:rPr>
          <w:rFonts w:ascii="Arial" w:hAnsi="Arial" w:cs="Arial"/>
          <w:i/>
          <w:sz w:val="22"/>
          <w:szCs w:val="22"/>
        </w:rPr>
        <w:tab/>
      </w:r>
      <w:r w:rsidR="00B43F73" w:rsidRPr="00141CC3">
        <w:rPr>
          <w:rFonts w:ascii="Arial" w:hAnsi="Arial" w:cs="Arial"/>
          <w:i/>
          <w:sz w:val="22"/>
          <w:szCs w:val="22"/>
        </w:rPr>
        <w:tab/>
        <w:t xml:space="preserve">........................   </w:t>
      </w:r>
      <w:r w:rsidRPr="00141CC3">
        <w:rPr>
          <w:rFonts w:ascii="Arial" w:hAnsi="Arial" w:cs="Arial"/>
          <w:i/>
          <w:sz w:val="22"/>
          <w:szCs w:val="22"/>
        </w:rPr>
        <w:tab/>
        <w:t xml:space="preserve">       </w:t>
      </w:r>
      <w:r w:rsidR="001E55CE" w:rsidRPr="00141CC3">
        <w:rPr>
          <w:rFonts w:ascii="Arial" w:hAnsi="Arial" w:cs="Arial"/>
          <w:i/>
          <w:sz w:val="22"/>
          <w:szCs w:val="22"/>
        </w:rPr>
        <w:t xml:space="preserve">        </w:t>
      </w:r>
      <w:r w:rsidR="00B43F73" w:rsidRPr="00141CC3">
        <w:rPr>
          <w:rFonts w:ascii="Arial" w:hAnsi="Arial" w:cs="Arial"/>
          <w:i/>
          <w:sz w:val="22"/>
          <w:szCs w:val="22"/>
        </w:rPr>
        <w:t xml:space="preserve">      </w:t>
      </w:r>
      <w:r w:rsidRPr="00141CC3">
        <w:rPr>
          <w:rFonts w:ascii="Arial" w:hAnsi="Arial" w:cs="Arial"/>
          <w:i/>
          <w:sz w:val="22"/>
          <w:szCs w:val="22"/>
        </w:rPr>
        <w:t>.............................................</w:t>
      </w:r>
    </w:p>
    <w:p w:rsidR="00E7474F" w:rsidRPr="00302D09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141CC3">
        <w:rPr>
          <w:rFonts w:ascii="Arial" w:hAnsi="Arial" w:cs="Arial"/>
          <w:i/>
          <w:sz w:val="22"/>
          <w:szCs w:val="22"/>
        </w:rPr>
        <w:tab/>
      </w:r>
      <w:r w:rsidRPr="00141CC3">
        <w:rPr>
          <w:rFonts w:ascii="Arial" w:hAnsi="Arial" w:cs="Arial"/>
          <w:i/>
          <w:sz w:val="22"/>
          <w:szCs w:val="22"/>
        </w:rPr>
        <w:tab/>
      </w:r>
      <w:r w:rsidRPr="00141CC3">
        <w:rPr>
          <w:rFonts w:ascii="Arial" w:hAnsi="Arial" w:cs="Arial"/>
          <w:i/>
          <w:sz w:val="22"/>
          <w:szCs w:val="22"/>
        </w:rPr>
        <w:tab/>
      </w:r>
      <w:r w:rsidRPr="00141CC3">
        <w:rPr>
          <w:rFonts w:ascii="Arial" w:hAnsi="Arial" w:cs="Arial"/>
          <w:i/>
          <w:sz w:val="22"/>
          <w:szCs w:val="22"/>
        </w:rPr>
        <w:tab/>
      </w:r>
      <w:r w:rsidRPr="00141CC3">
        <w:rPr>
          <w:rFonts w:ascii="Arial" w:hAnsi="Arial" w:cs="Arial"/>
          <w:i/>
          <w:sz w:val="22"/>
          <w:szCs w:val="22"/>
        </w:rPr>
        <w:tab/>
      </w:r>
      <w:r w:rsidRPr="00141CC3">
        <w:rPr>
          <w:rFonts w:ascii="Arial" w:hAnsi="Arial" w:cs="Arial"/>
          <w:i/>
          <w:sz w:val="22"/>
          <w:szCs w:val="22"/>
        </w:rPr>
        <w:tab/>
        <w:t xml:space="preserve"> </w:t>
      </w:r>
      <w:r w:rsidRPr="00141CC3">
        <w:rPr>
          <w:rFonts w:ascii="Arial" w:hAnsi="Arial" w:cs="Arial"/>
          <w:i/>
          <w:sz w:val="22"/>
          <w:szCs w:val="22"/>
        </w:rPr>
        <w:tab/>
      </w:r>
      <w:r w:rsidR="00B43F73" w:rsidRPr="00141CC3">
        <w:rPr>
          <w:rFonts w:ascii="Arial" w:hAnsi="Arial" w:cs="Arial"/>
          <w:i/>
          <w:sz w:val="22"/>
          <w:szCs w:val="22"/>
        </w:rPr>
        <w:t xml:space="preserve">       </w:t>
      </w:r>
      <w:r w:rsidRPr="00141CC3">
        <w:rPr>
          <w:rFonts w:ascii="Arial" w:hAnsi="Arial" w:cs="Arial"/>
          <w:i/>
          <w:sz w:val="22"/>
          <w:szCs w:val="22"/>
        </w:rPr>
        <w:t>podpis odpovědného zaměstnanc</w:t>
      </w:r>
      <w:r w:rsidR="00B43F73" w:rsidRPr="00141CC3">
        <w:rPr>
          <w:rFonts w:ascii="Arial" w:hAnsi="Arial" w:cs="Arial"/>
          <w:i/>
          <w:sz w:val="22"/>
          <w:szCs w:val="22"/>
        </w:rPr>
        <w:t>e</w:t>
      </w:r>
    </w:p>
    <w:sectPr w:rsidR="00E7474F" w:rsidRPr="00302D09" w:rsidSect="00DC22EE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F65" w:rsidRDefault="008A1F65">
      <w:r>
        <w:separator/>
      </w:r>
    </w:p>
  </w:endnote>
  <w:endnote w:type="continuationSeparator" w:id="0">
    <w:p w:rsidR="008A1F65" w:rsidRDefault="008A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F65" w:rsidRDefault="008A1F65">
      <w:r>
        <w:separator/>
      </w:r>
    </w:p>
  </w:footnote>
  <w:footnote w:type="continuationSeparator" w:id="0">
    <w:p w:rsidR="008A1F65" w:rsidRDefault="008A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2"/>
      <w:numFmt w:val="decimal"/>
      <w:lvlText w:val="%1)"/>
      <w:lvlJc w:val="left"/>
      <w:pPr>
        <w:tabs>
          <w:tab w:val="num" w:pos="5040"/>
        </w:tabs>
        <w:ind w:left="50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5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65"/>
    <w:rsid w:val="000420FB"/>
    <w:rsid w:val="00043417"/>
    <w:rsid w:val="000437B4"/>
    <w:rsid w:val="00057CBA"/>
    <w:rsid w:val="00075229"/>
    <w:rsid w:val="0008499E"/>
    <w:rsid w:val="0008576A"/>
    <w:rsid w:val="000B1A92"/>
    <w:rsid w:val="000B1D4A"/>
    <w:rsid w:val="000B7389"/>
    <w:rsid w:val="000E6EC5"/>
    <w:rsid w:val="00101843"/>
    <w:rsid w:val="001174DD"/>
    <w:rsid w:val="00127570"/>
    <w:rsid w:val="00134FB6"/>
    <w:rsid w:val="00141CC3"/>
    <w:rsid w:val="00144711"/>
    <w:rsid w:val="00151960"/>
    <w:rsid w:val="0016192B"/>
    <w:rsid w:val="00170E30"/>
    <w:rsid w:val="0017327C"/>
    <w:rsid w:val="00177F98"/>
    <w:rsid w:val="001A62E8"/>
    <w:rsid w:val="001C6B2B"/>
    <w:rsid w:val="001D0A04"/>
    <w:rsid w:val="001D2DDE"/>
    <w:rsid w:val="001E525B"/>
    <w:rsid w:val="001E55CE"/>
    <w:rsid w:val="001E6F3D"/>
    <w:rsid w:val="001F1E70"/>
    <w:rsid w:val="001F7B99"/>
    <w:rsid w:val="0022272B"/>
    <w:rsid w:val="002660DA"/>
    <w:rsid w:val="002712AA"/>
    <w:rsid w:val="002750EC"/>
    <w:rsid w:val="00275D90"/>
    <w:rsid w:val="00285E80"/>
    <w:rsid w:val="00290D2D"/>
    <w:rsid w:val="002962DE"/>
    <w:rsid w:val="002A4D52"/>
    <w:rsid w:val="002D4713"/>
    <w:rsid w:val="002F7BC7"/>
    <w:rsid w:val="00302D09"/>
    <w:rsid w:val="003112C4"/>
    <w:rsid w:val="00311A94"/>
    <w:rsid w:val="00321C22"/>
    <w:rsid w:val="00324782"/>
    <w:rsid w:val="003440FF"/>
    <w:rsid w:val="003524B6"/>
    <w:rsid w:val="00367CC0"/>
    <w:rsid w:val="00372EFA"/>
    <w:rsid w:val="00381A99"/>
    <w:rsid w:val="003B1CF4"/>
    <w:rsid w:val="003B33BE"/>
    <w:rsid w:val="003B4346"/>
    <w:rsid w:val="003B4736"/>
    <w:rsid w:val="003C17BC"/>
    <w:rsid w:val="003D7018"/>
    <w:rsid w:val="003E0239"/>
    <w:rsid w:val="003E37DD"/>
    <w:rsid w:val="003E3C6A"/>
    <w:rsid w:val="00402033"/>
    <w:rsid w:val="00413759"/>
    <w:rsid w:val="00420001"/>
    <w:rsid w:val="00433713"/>
    <w:rsid w:val="00435F70"/>
    <w:rsid w:val="00453001"/>
    <w:rsid w:val="00472710"/>
    <w:rsid w:val="0047523F"/>
    <w:rsid w:val="004B5EB4"/>
    <w:rsid w:val="004C7E84"/>
    <w:rsid w:val="004D5AC1"/>
    <w:rsid w:val="004D7A73"/>
    <w:rsid w:val="004D7BC7"/>
    <w:rsid w:val="004F5FB1"/>
    <w:rsid w:val="004F794F"/>
    <w:rsid w:val="0051522D"/>
    <w:rsid w:val="00524653"/>
    <w:rsid w:val="00545840"/>
    <w:rsid w:val="0056464F"/>
    <w:rsid w:val="00575AF5"/>
    <w:rsid w:val="00580F7A"/>
    <w:rsid w:val="005974CA"/>
    <w:rsid w:val="005C1D95"/>
    <w:rsid w:val="005D5412"/>
    <w:rsid w:val="005D7048"/>
    <w:rsid w:val="006332CF"/>
    <w:rsid w:val="006440A5"/>
    <w:rsid w:val="00646D62"/>
    <w:rsid w:val="006558A0"/>
    <w:rsid w:val="00655E01"/>
    <w:rsid w:val="00657425"/>
    <w:rsid w:val="0069595A"/>
    <w:rsid w:val="006B1655"/>
    <w:rsid w:val="006B5BC5"/>
    <w:rsid w:val="006B71A7"/>
    <w:rsid w:val="006C469E"/>
    <w:rsid w:val="006C4E21"/>
    <w:rsid w:val="006E3231"/>
    <w:rsid w:val="006E4652"/>
    <w:rsid w:val="007171A7"/>
    <w:rsid w:val="007268F7"/>
    <w:rsid w:val="0073426A"/>
    <w:rsid w:val="00745E59"/>
    <w:rsid w:val="00773E35"/>
    <w:rsid w:val="007773D6"/>
    <w:rsid w:val="007864C5"/>
    <w:rsid w:val="0079412E"/>
    <w:rsid w:val="007A1CCC"/>
    <w:rsid w:val="007B60DB"/>
    <w:rsid w:val="007C34C8"/>
    <w:rsid w:val="007C78D9"/>
    <w:rsid w:val="007D50C7"/>
    <w:rsid w:val="00801E99"/>
    <w:rsid w:val="00806830"/>
    <w:rsid w:val="0082535B"/>
    <w:rsid w:val="008636BF"/>
    <w:rsid w:val="008724EC"/>
    <w:rsid w:val="00872E24"/>
    <w:rsid w:val="00885692"/>
    <w:rsid w:val="00895E63"/>
    <w:rsid w:val="008A1F65"/>
    <w:rsid w:val="008A2C31"/>
    <w:rsid w:val="008A5365"/>
    <w:rsid w:val="008A6748"/>
    <w:rsid w:val="008B0F09"/>
    <w:rsid w:val="008C22BE"/>
    <w:rsid w:val="008C41B5"/>
    <w:rsid w:val="008C4444"/>
    <w:rsid w:val="008D3554"/>
    <w:rsid w:val="008D5472"/>
    <w:rsid w:val="008E155E"/>
    <w:rsid w:val="0090717C"/>
    <w:rsid w:val="009369D0"/>
    <w:rsid w:val="00942B14"/>
    <w:rsid w:val="00945138"/>
    <w:rsid w:val="00946001"/>
    <w:rsid w:val="009530E5"/>
    <w:rsid w:val="00974DA5"/>
    <w:rsid w:val="009C693B"/>
    <w:rsid w:val="009F023C"/>
    <w:rsid w:val="00A21487"/>
    <w:rsid w:val="00A22CF5"/>
    <w:rsid w:val="00A276DB"/>
    <w:rsid w:val="00A42E8C"/>
    <w:rsid w:val="00A472D9"/>
    <w:rsid w:val="00A5337C"/>
    <w:rsid w:val="00A54F98"/>
    <w:rsid w:val="00A81699"/>
    <w:rsid w:val="00A91492"/>
    <w:rsid w:val="00A9226C"/>
    <w:rsid w:val="00AA1979"/>
    <w:rsid w:val="00AB0370"/>
    <w:rsid w:val="00AB2C54"/>
    <w:rsid w:val="00AC17DA"/>
    <w:rsid w:val="00AC3EC5"/>
    <w:rsid w:val="00AE0AAD"/>
    <w:rsid w:val="00B21C4F"/>
    <w:rsid w:val="00B2557E"/>
    <w:rsid w:val="00B266DF"/>
    <w:rsid w:val="00B3790F"/>
    <w:rsid w:val="00B43F73"/>
    <w:rsid w:val="00BC53C9"/>
    <w:rsid w:val="00BD2698"/>
    <w:rsid w:val="00BE31AB"/>
    <w:rsid w:val="00BF370E"/>
    <w:rsid w:val="00C03E2D"/>
    <w:rsid w:val="00C05E2C"/>
    <w:rsid w:val="00C079A4"/>
    <w:rsid w:val="00C20663"/>
    <w:rsid w:val="00C34A1D"/>
    <w:rsid w:val="00C4616E"/>
    <w:rsid w:val="00C60EC6"/>
    <w:rsid w:val="00C613E5"/>
    <w:rsid w:val="00C65230"/>
    <w:rsid w:val="00C652D2"/>
    <w:rsid w:val="00C71771"/>
    <w:rsid w:val="00C859D4"/>
    <w:rsid w:val="00CD348C"/>
    <w:rsid w:val="00CD732A"/>
    <w:rsid w:val="00CE0135"/>
    <w:rsid w:val="00CE1F3A"/>
    <w:rsid w:val="00CF02FD"/>
    <w:rsid w:val="00D3099D"/>
    <w:rsid w:val="00D41303"/>
    <w:rsid w:val="00D6230B"/>
    <w:rsid w:val="00D66CF6"/>
    <w:rsid w:val="00D869E8"/>
    <w:rsid w:val="00D93509"/>
    <w:rsid w:val="00D94FED"/>
    <w:rsid w:val="00DA3095"/>
    <w:rsid w:val="00DB48F3"/>
    <w:rsid w:val="00DC22EE"/>
    <w:rsid w:val="00DD07FF"/>
    <w:rsid w:val="00DF5F94"/>
    <w:rsid w:val="00DF7FA8"/>
    <w:rsid w:val="00E17623"/>
    <w:rsid w:val="00E21174"/>
    <w:rsid w:val="00E269D9"/>
    <w:rsid w:val="00E272F3"/>
    <w:rsid w:val="00E334F8"/>
    <w:rsid w:val="00E3712D"/>
    <w:rsid w:val="00E37D82"/>
    <w:rsid w:val="00E63A04"/>
    <w:rsid w:val="00E64B4F"/>
    <w:rsid w:val="00E73566"/>
    <w:rsid w:val="00E7474F"/>
    <w:rsid w:val="00E85AC5"/>
    <w:rsid w:val="00E85CD7"/>
    <w:rsid w:val="00E931A8"/>
    <w:rsid w:val="00E970E8"/>
    <w:rsid w:val="00EB309F"/>
    <w:rsid w:val="00EC4E79"/>
    <w:rsid w:val="00EC6D7C"/>
    <w:rsid w:val="00F36A2F"/>
    <w:rsid w:val="00F7065C"/>
    <w:rsid w:val="00F776F5"/>
    <w:rsid w:val="00F94F76"/>
    <w:rsid w:val="00FA27A5"/>
    <w:rsid w:val="00FC0FB6"/>
    <w:rsid w:val="00FC403A"/>
    <w:rsid w:val="00FC5E1E"/>
    <w:rsid w:val="00FD760F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E4833-2B2E-4714-AD27-DFC41EBF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9D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E6F3D"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E6F3D"/>
    <w:pPr>
      <w:keepNext/>
      <w:jc w:val="both"/>
      <w:outlineLvl w:val="1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qFormat/>
    <w:rsid w:val="001E6F3D"/>
    <w:pPr>
      <w:keepNext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E6F3D"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rsid w:val="001E6F3D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1E6F3D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1E6F3D"/>
    <w:pPr>
      <w:keepNext/>
      <w:jc w:val="both"/>
      <w:outlineLvl w:val="6"/>
    </w:pPr>
    <w:rPr>
      <w:i/>
      <w:iCs/>
      <w:u w:val="single"/>
    </w:rPr>
  </w:style>
  <w:style w:type="paragraph" w:styleId="Nadpis8">
    <w:name w:val="heading 8"/>
    <w:basedOn w:val="Normln"/>
    <w:next w:val="Normln"/>
    <w:qFormat/>
    <w:rsid w:val="001E6F3D"/>
    <w:pPr>
      <w:keepNext/>
      <w:spacing w:before="120"/>
      <w:outlineLvl w:val="7"/>
    </w:pPr>
    <w:rPr>
      <w:b/>
      <w:color w:val="000000"/>
      <w:u w:val="single"/>
    </w:rPr>
  </w:style>
  <w:style w:type="paragraph" w:styleId="Nadpis9">
    <w:name w:val="heading 9"/>
    <w:basedOn w:val="Normln"/>
    <w:next w:val="Normln"/>
    <w:qFormat/>
    <w:rsid w:val="001E6F3D"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E6F3D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E6F3D"/>
  </w:style>
  <w:style w:type="character" w:styleId="slostrnky">
    <w:name w:val="page number"/>
    <w:basedOn w:val="Standardnpsmoodstavce1"/>
    <w:rsid w:val="001E6F3D"/>
  </w:style>
  <w:style w:type="paragraph" w:customStyle="1" w:styleId="Nadpis">
    <w:name w:val="Nadpis"/>
    <w:basedOn w:val="Normln"/>
    <w:next w:val="Zkladntext"/>
    <w:rsid w:val="001E6F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1E6F3D"/>
    <w:pPr>
      <w:jc w:val="both"/>
    </w:pPr>
    <w:rPr>
      <w:szCs w:val="20"/>
    </w:rPr>
  </w:style>
  <w:style w:type="paragraph" w:styleId="Seznam">
    <w:name w:val="List"/>
    <w:basedOn w:val="Zkladntext"/>
    <w:rsid w:val="001E6F3D"/>
    <w:rPr>
      <w:rFonts w:cs="Tahoma"/>
    </w:rPr>
  </w:style>
  <w:style w:type="paragraph" w:customStyle="1" w:styleId="Popisek">
    <w:name w:val="Popisek"/>
    <w:basedOn w:val="Normln"/>
    <w:rsid w:val="001E6F3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E6F3D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1E6F3D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rsid w:val="001E6F3D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para">
    <w:name w:val="para"/>
    <w:basedOn w:val="Normln"/>
    <w:rsid w:val="001E6F3D"/>
    <w:pPr>
      <w:tabs>
        <w:tab w:val="left" w:pos="709"/>
      </w:tabs>
      <w:jc w:val="center"/>
    </w:pPr>
    <w:rPr>
      <w:b/>
      <w:szCs w:val="20"/>
    </w:rPr>
  </w:style>
  <w:style w:type="paragraph" w:customStyle="1" w:styleId="Export1">
    <w:name w:val="Export 1"/>
    <w:rsid w:val="001E6F3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Zkladntext31">
    <w:name w:val="Základní text 31"/>
    <w:basedOn w:val="Normln"/>
    <w:rsid w:val="001E6F3D"/>
    <w:pPr>
      <w:tabs>
        <w:tab w:val="left" w:pos="568"/>
      </w:tabs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1E6F3D"/>
    <w:rPr>
      <w:b/>
      <w:bCs/>
      <w:sz w:val="28"/>
      <w:u w:val="single"/>
    </w:rPr>
  </w:style>
  <w:style w:type="paragraph" w:customStyle="1" w:styleId="Zkladntext32">
    <w:name w:val="Základní text 32"/>
    <w:basedOn w:val="Normln"/>
    <w:rsid w:val="001E6F3D"/>
  </w:style>
  <w:style w:type="paragraph" w:customStyle="1" w:styleId="vnintext">
    <w:name w:val="vniønítext"/>
    <w:basedOn w:val="Normln"/>
    <w:rsid w:val="001E6F3D"/>
    <w:pPr>
      <w:tabs>
        <w:tab w:val="left" w:pos="709"/>
      </w:tabs>
      <w:ind w:firstLine="426"/>
      <w:jc w:val="both"/>
    </w:pPr>
    <w:rPr>
      <w:szCs w:val="20"/>
    </w:rPr>
  </w:style>
  <w:style w:type="paragraph" w:styleId="Zpat">
    <w:name w:val="foot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kata">
    <w:name w:val="kata"/>
    <w:basedOn w:val="Normln"/>
    <w:rsid w:val="001E6F3D"/>
    <w:pPr>
      <w:tabs>
        <w:tab w:val="left" w:pos="1701"/>
      </w:tabs>
      <w:ind w:left="1695" w:hanging="1695"/>
    </w:pPr>
    <w:rPr>
      <w:szCs w:val="20"/>
    </w:rPr>
  </w:style>
  <w:style w:type="paragraph" w:customStyle="1" w:styleId="1vnitntext">
    <w:name w:val="1vnitøní text"/>
    <w:basedOn w:val="Normln"/>
    <w:rsid w:val="001E6F3D"/>
    <w:pPr>
      <w:ind w:firstLine="426"/>
      <w:jc w:val="both"/>
    </w:pPr>
    <w:rPr>
      <w:szCs w:val="20"/>
    </w:rPr>
  </w:style>
  <w:style w:type="paragraph" w:styleId="Zkladntextodsazen">
    <w:name w:val="Body Text Indent"/>
    <w:basedOn w:val="Normln"/>
    <w:rsid w:val="001E6F3D"/>
    <w:pPr>
      <w:ind w:right="-1" w:firstLine="708"/>
      <w:jc w:val="both"/>
    </w:pPr>
    <w:rPr>
      <w:color w:val="FF0000"/>
      <w:szCs w:val="20"/>
      <w:lang w:val="de-DE"/>
    </w:rPr>
  </w:style>
  <w:style w:type="paragraph" w:customStyle="1" w:styleId="Zkladntextodsazen21">
    <w:name w:val="Základní text odsazený 21"/>
    <w:basedOn w:val="Normln"/>
    <w:rsid w:val="001E6F3D"/>
    <w:pPr>
      <w:ind w:left="708"/>
    </w:pPr>
  </w:style>
  <w:style w:type="paragraph" w:styleId="Zhlav">
    <w:name w:val="head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E6F3D"/>
    <w:pPr>
      <w:suppressLineNumbers/>
    </w:pPr>
  </w:style>
  <w:style w:type="paragraph" w:customStyle="1" w:styleId="Nadpistabulky">
    <w:name w:val="Nadpis tabulky"/>
    <w:basedOn w:val="Obsahtabulky"/>
    <w:rsid w:val="001E6F3D"/>
    <w:pPr>
      <w:jc w:val="center"/>
    </w:pPr>
    <w:rPr>
      <w:b/>
      <w:bCs/>
      <w:i/>
      <w:iCs/>
    </w:rPr>
  </w:style>
  <w:style w:type="paragraph" w:customStyle="1" w:styleId="msolistparagraph0">
    <w:name w:val="msolistparagraph"/>
    <w:basedOn w:val="Normln"/>
    <w:rsid w:val="00EC6D7C"/>
    <w:pPr>
      <w:suppressAutoHyphens w:val="0"/>
      <w:ind w:left="720"/>
    </w:pPr>
    <w:rPr>
      <w:rFonts w:ascii="Calibri" w:hAnsi="Calibri"/>
      <w:sz w:val="22"/>
      <w:szCs w:val="22"/>
      <w:lang w:eastAsia="cs-CZ"/>
    </w:rPr>
  </w:style>
  <w:style w:type="paragraph" w:styleId="Textbubliny">
    <w:name w:val="Balloon Text"/>
    <w:basedOn w:val="Normln"/>
    <w:semiHidden/>
    <w:rsid w:val="00C6523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C22EE"/>
    <w:rPr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EC4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ova\Documents\Vlastn&#237;%20&#353;ablony%20Office\SS_smlouva_akt.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A608A-496B-4AAC-9AEE-254AF25E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SS_smlouva_akt.</Template>
  <TotalTime>0</TotalTime>
  <Pages>3</Pages>
  <Words>984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2/2/1  směny přílohy</vt:lpstr>
    </vt:vector>
  </TitlesOfParts>
  <Company>Pozemkový Fond ČR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2/2/1  směny přílohy</dc:title>
  <dc:creator>johnova</dc:creator>
  <cp:lastModifiedBy>Johnová Lenka</cp:lastModifiedBy>
  <cp:revision>2</cp:revision>
  <cp:lastPrinted>2017-12-12T10:18:00Z</cp:lastPrinted>
  <dcterms:created xsi:type="dcterms:W3CDTF">2018-01-23T12:35:00Z</dcterms:created>
  <dcterms:modified xsi:type="dcterms:W3CDTF">2018-01-23T12:35:00Z</dcterms:modified>
</cp:coreProperties>
</file>