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7F" w:rsidRPr="00F2707F" w:rsidRDefault="00F2707F" w:rsidP="00F2707F">
      <w:pPr>
        <w:spacing w:after="0" w:line="240" w:lineRule="auto"/>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sz w:val="28"/>
          <w:szCs w:val="28"/>
        </w:rPr>
        <w:t>SMLOUVA</w:t>
      </w:r>
    </w:p>
    <w:p w:rsidR="00F2707F" w:rsidRPr="00F2707F" w:rsidRDefault="00F2707F" w:rsidP="00F2707F">
      <w:pPr>
        <w:spacing w:after="0" w:line="240" w:lineRule="auto"/>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sz w:val="28"/>
          <w:szCs w:val="28"/>
        </w:rPr>
        <w:t>O VYTVOŘENÍ A VEŘEJNÉM NEDIVADELNÍM PROVOZOVÁNÍ</w:t>
      </w:r>
    </w:p>
    <w:p w:rsidR="00F2707F" w:rsidRPr="00F2707F" w:rsidRDefault="00F2707F" w:rsidP="00F2707F">
      <w:pPr>
        <w:spacing w:after="0" w:line="240" w:lineRule="auto"/>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sz w:val="28"/>
          <w:szCs w:val="28"/>
        </w:rPr>
        <w:t>UMĚLECKÉHO VÝKONU FORMOU KONCERTU</w:t>
      </w:r>
    </w:p>
    <w:p w:rsidR="00F2707F" w:rsidRPr="00F2707F" w:rsidRDefault="00F2707F" w:rsidP="00F2707F">
      <w:pPr>
        <w:spacing w:after="0" w:line="240" w:lineRule="auto"/>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sz w:val="28"/>
          <w:szCs w:val="28"/>
        </w:rPr>
        <w:t>S NÁZVEM:</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sz w:val="18"/>
        </w:rPr>
        <w:tab/>
      </w:r>
    </w:p>
    <w:p w:rsidR="00F2707F" w:rsidRPr="00F2707F" w:rsidRDefault="00F2707F" w:rsidP="00F2707F">
      <w:pPr>
        <w:spacing w:after="0" w:line="240" w:lineRule="auto"/>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sz w:val="32"/>
          <w:szCs w:val="32"/>
        </w:rPr>
        <w:t>Žlutý Pes  </w:t>
      </w:r>
    </w:p>
    <w:p w:rsidR="00F2707F" w:rsidRPr="00F2707F" w:rsidRDefault="00F2707F" w:rsidP="00F2707F">
      <w:pPr>
        <w:numPr>
          <w:ilvl w:val="0"/>
          <w:numId w:val="1"/>
        </w:numPr>
        <w:spacing w:after="0" w:line="240" w:lineRule="auto"/>
        <w:ind w:left="360"/>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SMLUVNÍ STRANY:</w:t>
      </w:r>
    </w:p>
    <w:tbl>
      <w:tblPr>
        <w:tblW w:w="0" w:type="auto"/>
        <w:tblCellMar>
          <w:top w:w="15" w:type="dxa"/>
          <w:left w:w="15" w:type="dxa"/>
          <w:bottom w:w="15" w:type="dxa"/>
          <w:right w:w="15" w:type="dxa"/>
        </w:tblCellMar>
        <w:tblLook w:val="04A0"/>
      </w:tblPr>
      <w:tblGrid>
        <w:gridCol w:w="4380"/>
        <w:gridCol w:w="4908"/>
      </w:tblGrid>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Za objednavatele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Za vykonavatele</w:t>
            </w:r>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Číslo smlouvy:</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053/2018</w:t>
            </w:r>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Název a sídlo společnosti:</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rPr>
              <w:t>Kulturní služby města Moravská Třebová</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t>Svitavská 18</w:t>
            </w:r>
          </w:p>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571 01 Moravská Třebová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Agentura </w:t>
            </w:r>
            <w:proofErr w:type="spellStart"/>
            <w:r w:rsidRPr="00F2707F">
              <w:rPr>
                <w:rFonts w:ascii="Calibri" w:eastAsia="Times New Roman" w:hAnsi="Calibri" w:cs="Times New Roman"/>
                <w:b/>
                <w:bCs/>
                <w:color w:val="000000"/>
              </w:rPr>
              <w:t>Petřinová</w:t>
            </w:r>
            <w:proofErr w:type="spellEnd"/>
            <w:r w:rsidRPr="00F2707F">
              <w:rPr>
                <w:rFonts w:ascii="Calibri" w:eastAsia="Times New Roman" w:hAnsi="Calibri" w:cs="Times New Roman"/>
                <w:b/>
                <w:bCs/>
                <w:color w:val="000000"/>
              </w:rPr>
              <w:t xml:space="preserve"> s.r.o.</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t>Pod Zámkem 225</w:t>
            </w:r>
          </w:p>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252 62 </w:t>
            </w:r>
            <w:proofErr w:type="spellStart"/>
            <w:r w:rsidRPr="00F2707F">
              <w:rPr>
                <w:rFonts w:ascii="Calibri" w:eastAsia="Times New Roman" w:hAnsi="Calibri" w:cs="Times New Roman"/>
                <w:color w:val="000000"/>
              </w:rPr>
              <w:t>Statenice</w:t>
            </w:r>
            <w:proofErr w:type="spellEnd"/>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IČ:</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00371769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28978226</w:t>
            </w:r>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DIČ:</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DIČ - nejsme plátci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CZ28978226</w:t>
            </w:r>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472C2A" w:rsidRDefault="00F2707F" w:rsidP="00F2707F">
            <w:pPr>
              <w:spacing w:after="0" w:line="0" w:lineRule="atLeast"/>
              <w:jc w:val="center"/>
              <w:rPr>
                <w:rFonts w:ascii="Times New Roman" w:eastAsia="Times New Roman" w:hAnsi="Times New Roman" w:cs="Times New Roman"/>
                <w:sz w:val="24"/>
                <w:szCs w:val="24"/>
              </w:rPr>
            </w:pPr>
            <w:r w:rsidRPr="00472C2A">
              <w:rPr>
                <w:rFonts w:ascii="Calibri" w:eastAsia="Times New Roman" w:hAnsi="Calibri" w:cs="Times New Roman"/>
                <w:b/>
                <w:bCs/>
                <w:color w:val="000000"/>
              </w:rPr>
              <w:t>Banka:</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472C2A" w:rsidRDefault="00F2707F" w:rsidP="00F2707F">
            <w:pPr>
              <w:spacing w:after="0" w:line="0" w:lineRule="atLeast"/>
              <w:rPr>
                <w:rFonts w:ascii="Times New Roman" w:eastAsia="Times New Roman" w:hAnsi="Times New Roman" w:cs="Times New Roman"/>
                <w:sz w:val="24"/>
                <w:szCs w:val="24"/>
              </w:rPr>
            </w:pPr>
            <w:r w:rsidRPr="00472C2A">
              <w:rPr>
                <w:rFonts w:ascii="Calibri" w:eastAsia="Times New Roman" w:hAnsi="Calibri" w:cs="Times New Roman"/>
                <w:color w:val="000000"/>
                <w:shd w:val="clear" w:color="auto" w:fill="FFFF00"/>
              </w:rPr>
              <w:t>Česká spořitelna Moravská Třebová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472C2A" w:rsidRDefault="00F2707F" w:rsidP="00F2707F">
            <w:pPr>
              <w:spacing w:after="0" w:line="0" w:lineRule="atLeast"/>
              <w:rPr>
                <w:rFonts w:ascii="Times New Roman" w:eastAsia="Times New Roman" w:hAnsi="Times New Roman" w:cs="Times New Roman"/>
                <w:sz w:val="24"/>
                <w:szCs w:val="24"/>
              </w:rPr>
            </w:pPr>
            <w:proofErr w:type="spellStart"/>
            <w:r w:rsidRPr="00472C2A">
              <w:rPr>
                <w:rFonts w:ascii="Calibri" w:eastAsia="Times New Roman" w:hAnsi="Calibri" w:cs="Times New Roman"/>
                <w:color w:val="000000"/>
              </w:rPr>
              <w:t>Raiffeisenbank</w:t>
            </w:r>
            <w:proofErr w:type="spellEnd"/>
            <w:r w:rsidRPr="00472C2A">
              <w:rPr>
                <w:rFonts w:ascii="Calibri" w:eastAsia="Times New Roman" w:hAnsi="Calibri" w:cs="Times New Roman"/>
                <w:color w:val="000000"/>
              </w:rPr>
              <w:t xml:space="preserve"> a.s., pobočka Praha 6</w:t>
            </w:r>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Číslo účtu: </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472C2A" w:rsidP="00F2707F">
            <w:pPr>
              <w:spacing w:after="0" w:line="0" w:lineRule="atLeast"/>
              <w:ind w:right="8"/>
              <w:rPr>
                <w:rFonts w:ascii="Times New Roman" w:eastAsia="Times New Roman" w:hAnsi="Times New Roman" w:cs="Times New Roman"/>
                <w:sz w:val="24"/>
                <w:szCs w:val="24"/>
              </w:rPr>
            </w:pPr>
            <w:proofErr w:type="spellStart"/>
            <w:r>
              <w:rPr>
                <w:rFonts w:ascii="Calibri" w:eastAsia="Times New Roman" w:hAnsi="Calibri" w:cs="Times New Roman"/>
                <w:color w:val="000000"/>
                <w:shd w:val="clear" w:color="auto" w:fill="FFFF00"/>
              </w:rPr>
              <w:t>xxxxxxxxxxxxxxxxx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472C2A" w:rsidP="00F2707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xxxxxxxxxxxxxxx</w:t>
            </w:r>
            <w:proofErr w:type="spellEnd"/>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Registrace:</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shd w:val="clear" w:color="auto" w:fill="FFFF00"/>
              </w:rPr>
              <w:t>Živnostenský úřad v Moravské Třebové,</w:t>
            </w:r>
          </w:p>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shd w:val="clear" w:color="auto" w:fill="FFFF00"/>
              </w:rPr>
              <w:t xml:space="preserve">60/96/P-254 ze dne </w:t>
            </w:r>
            <w:proofErr w:type="gramStart"/>
            <w:r w:rsidRPr="00F2707F">
              <w:rPr>
                <w:rFonts w:ascii="Calibri" w:eastAsia="Times New Roman" w:hAnsi="Calibri" w:cs="Times New Roman"/>
                <w:color w:val="000000"/>
                <w:shd w:val="clear" w:color="auto" w:fill="FFFF00"/>
              </w:rPr>
              <w:t>4.3. 1996</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u Městského soudu v Praze, oddíl C, vložka 157376</w:t>
            </w:r>
          </w:p>
        </w:tc>
      </w:tr>
      <w:tr w:rsidR="00F2707F" w:rsidRPr="00F2707F" w:rsidTr="00F2707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Ustanovení: </w:t>
            </w:r>
          </w:p>
        </w:tc>
      </w:tr>
      <w:tr w:rsidR="00F2707F" w:rsidRPr="00F2707F" w:rsidTr="00F2707F">
        <w:trPr>
          <w:trHeight w:val="1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Za objednavatele jméno a příjmení statutárního orgánu /zástupce/ který smlouvu podepisuje: </w:t>
            </w:r>
            <w:proofErr w:type="gramStart"/>
            <w:r w:rsidRPr="00F2707F">
              <w:rPr>
                <w:rFonts w:ascii="Calibri" w:eastAsia="Times New Roman" w:hAnsi="Calibri" w:cs="Times New Roman"/>
                <w:color w:val="000000"/>
              </w:rPr>
              <w:t>pan(í):</w:t>
            </w:r>
            <w:proofErr w:type="gramEnd"/>
            <w:r w:rsidRPr="00F2707F">
              <w:rPr>
                <w:rFonts w:ascii="Calibri" w:eastAsia="Times New Roman" w:hAnsi="Calibri" w:cs="Times New Roman"/>
                <w:color w:val="000000"/>
              </w:rPr>
              <w:t xml:space="preserve">  Mgr. </w:t>
            </w:r>
            <w:proofErr w:type="spellStart"/>
            <w:r w:rsidRPr="00F2707F">
              <w:rPr>
                <w:rFonts w:ascii="Calibri" w:eastAsia="Times New Roman" w:hAnsi="Calibri" w:cs="Times New Roman"/>
                <w:color w:val="000000"/>
              </w:rPr>
              <w:t>et</w:t>
            </w:r>
            <w:proofErr w:type="spellEnd"/>
            <w:r w:rsidRPr="00F2707F">
              <w:rPr>
                <w:rFonts w:ascii="Calibri" w:eastAsia="Times New Roman" w:hAnsi="Calibri" w:cs="Times New Roman"/>
                <w:color w:val="000000"/>
              </w:rPr>
              <w:t xml:space="preserve"> </w:t>
            </w:r>
            <w:proofErr w:type="spellStart"/>
            <w:r w:rsidRPr="00F2707F">
              <w:rPr>
                <w:rFonts w:ascii="Calibri" w:eastAsia="Times New Roman" w:hAnsi="Calibri" w:cs="Times New Roman"/>
                <w:color w:val="000000"/>
              </w:rPr>
              <w:t>MgA</w:t>
            </w:r>
            <w:proofErr w:type="spellEnd"/>
            <w:r w:rsidRPr="00F2707F">
              <w:rPr>
                <w:rFonts w:ascii="Calibri" w:eastAsia="Times New Roman" w:hAnsi="Calibri" w:cs="Times New Roman"/>
                <w:color w:val="000000"/>
              </w:rPr>
              <w:t xml:space="preserve">. František Žáček </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t>(dále jen „pořadatel“).</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u w:val="single"/>
              </w:rPr>
              <w:t xml:space="preserve">Kontaktní osoba na místě: </w:t>
            </w:r>
          </w:p>
          <w:p w:rsidR="00F2707F" w:rsidRPr="00F2707F" w:rsidRDefault="00472C2A" w:rsidP="00F2707F">
            <w:pPr>
              <w:spacing w:after="0" w:line="240" w:lineRule="auto"/>
              <w:rPr>
                <w:rFonts w:ascii="Times New Roman" w:eastAsia="Times New Roman" w:hAnsi="Times New Roman" w:cs="Times New Roman"/>
                <w:sz w:val="24"/>
                <w:szCs w:val="24"/>
              </w:rPr>
            </w:pPr>
            <w:proofErr w:type="spellStart"/>
            <w:r>
              <w:rPr>
                <w:rFonts w:ascii="Calibri" w:eastAsia="Times New Roman" w:hAnsi="Calibri" w:cs="Times New Roman"/>
                <w:color w:val="000000"/>
                <w:shd w:val="clear" w:color="auto" w:fill="FFFF00"/>
              </w:rPr>
              <w:t>xxxxxxxxxxxxxxxxxxxxxxxxxxxxxx</w:t>
            </w:r>
            <w:proofErr w:type="spellEnd"/>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u w:val="single"/>
              </w:rPr>
              <w:t xml:space="preserve">Kontakt zvukař: </w:t>
            </w:r>
          </w:p>
          <w:p w:rsidR="00F2707F" w:rsidRPr="00F2707F" w:rsidRDefault="00472C2A" w:rsidP="00F2707F">
            <w:pPr>
              <w:spacing w:after="0" w:line="240" w:lineRule="auto"/>
              <w:rPr>
                <w:rFonts w:ascii="Times New Roman" w:eastAsia="Times New Roman" w:hAnsi="Times New Roman" w:cs="Times New Roman"/>
                <w:sz w:val="24"/>
                <w:szCs w:val="24"/>
              </w:rPr>
            </w:pPr>
            <w:proofErr w:type="spellStart"/>
            <w:r>
              <w:rPr>
                <w:rFonts w:ascii="Calibri" w:eastAsia="Times New Roman" w:hAnsi="Calibri" w:cs="Times New Roman"/>
                <w:color w:val="000000"/>
                <w:shd w:val="clear" w:color="auto" w:fill="FFFF00"/>
              </w:rPr>
              <w:t>xxxxxxxxxxxxxxxxxxxxxxxxxxxxxx</w:t>
            </w:r>
            <w:proofErr w:type="spellEnd"/>
          </w:p>
          <w:p w:rsidR="00F2707F" w:rsidRPr="00F2707F" w:rsidRDefault="00F2707F" w:rsidP="00F270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Vykonavatel vykonávající svým jménem práva výkonných umělců, jejichž umělecké výkony jsou při koncertu vytvářeny a veřejně provozovány, (dále jen „agentura“) zastoupena paní Hanou </w:t>
            </w:r>
            <w:proofErr w:type="spellStart"/>
            <w:r w:rsidRPr="00F2707F">
              <w:rPr>
                <w:rFonts w:ascii="Calibri" w:eastAsia="Times New Roman" w:hAnsi="Calibri" w:cs="Times New Roman"/>
                <w:color w:val="000000"/>
              </w:rPr>
              <w:t>Petřinovou</w:t>
            </w:r>
            <w:proofErr w:type="spellEnd"/>
            <w:r w:rsidRPr="00F2707F">
              <w:rPr>
                <w:rFonts w:ascii="Calibri" w:eastAsia="Times New Roman" w:hAnsi="Calibri" w:cs="Times New Roman"/>
                <w:color w:val="000000"/>
              </w:rPr>
              <w:t xml:space="preserve"> a Ing. Danielou </w:t>
            </w:r>
            <w:proofErr w:type="spellStart"/>
            <w:r w:rsidRPr="00F2707F">
              <w:rPr>
                <w:rFonts w:ascii="Calibri" w:eastAsia="Times New Roman" w:hAnsi="Calibri" w:cs="Times New Roman"/>
                <w:color w:val="000000"/>
              </w:rPr>
              <w:t>Petřinovou</w:t>
            </w:r>
            <w:proofErr w:type="spellEnd"/>
            <w:r w:rsidRPr="00F2707F">
              <w:rPr>
                <w:rFonts w:ascii="Calibri" w:eastAsia="Times New Roman" w:hAnsi="Calibri" w:cs="Times New Roman"/>
                <w:color w:val="000000"/>
              </w:rPr>
              <w:t xml:space="preserve"> (jednatelky). </w:t>
            </w:r>
          </w:p>
        </w:tc>
      </w:tr>
    </w:tbl>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2"/>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ZÁKLADNÍ ÚDAJE O KONCERTU:</w:t>
      </w:r>
    </w:p>
    <w:tbl>
      <w:tblPr>
        <w:tblW w:w="0" w:type="auto"/>
        <w:tblCellMar>
          <w:top w:w="15" w:type="dxa"/>
          <w:left w:w="15" w:type="dxa"/>
          <w:bottom w:w="15" w:type="dxa"/>
          <w:right w:w="15" w:type="dxa"/>
        </w:tblCellMar>
        <w:tblLook w:val="04A0"/>
      </w:tblPr>
      <w:tblGrid>
        <w:gridCol w:w="3048"/>
        <w:gridCol w:w="5649"/>
      </w:tblGrid>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Název</w:t>
            </w:r>
            <w:r w:rsidRPr="00F2707F">
              <w:rPr>
                <w:rFonts w:ascii="Calibri" w:eastAsia="Times New Roman" w:hAnsi="Calibri" w:cs="Times New Roman"/>
                <w:b/>
                <w:bCs/>
                <w:color w:val="000000"/>
              </w:rPr>
              <w:t>:</w:t>
            </w:r>
            <w:r w:rsidRPr="00F2707F">
              <w:rPr>
                <w:rFonts w:ascii="Calibri" w:eastAsia="Times New Roman" w:hAnsi="Calibri" w:cs="Times New Roman"/>
                <w:b/>
                <w:bCs/>
                <w:color w:val="000000"/>
              </w:rPr>
              <w:tab/>
            </w:r>
            <w:r w:rsidRPr="00F2707F">
              <w:rPr>
                <w:rFonts w:ascii="Calibri" w:eastAsia="Times New Roman" w:hAnsi="Calibri" w:cs="Times New Roman"/>
                <w:b/>
                <w:bCs/>
                <w:color w:val="000000"/>
              </w:rPr>
              <w:tab/>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Žlutý Pes   </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Místo konání: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obec </w:t>
            </w:r>
            <w:proofErr w:type="spellStart"/>
            <w:r w:rsidRPr="00F2707F">
              <w:rPr>
                <w:rFonts w:ascii="Calibri" w:eastAsia="Times New Roman" w:hAnsi="Calibri" w:cs="Times New Roman"/>
                <w:b/>
                <w:bCs/>
                <w:color w:val="000000"/>
              </w:rPr>
              <w:t>Koclířov</w:t>
            </w:r>
            <w:proofErr w:type="spellEnd"/>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Akce: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festival </w:t>
            </w:r>
            <w:proofErr w:type="spellStart"/>
            <w:r w:rsidRPr="00F2707F">
              <w:rPr>
                <w:rFonts w:ascii="Calibri" w:eastAsia="Times New Roman" w:hAnsi="Calibri" w:cs="Times New Roman"/>
                <w:b/>
                <w:bCs/>
                <w:color w:val="000000"/>
              </w:rPr>
              <w:t>Hřebečský</w:t>
            </w:r>
            <w:proofErr w:type="spellEnd"/>
            <w:r w:rsidRPr="00F2707F">
              <w:rPr>
                <w:rFonts w:ascii="Calibri" w:eastAsia="Times New Roman" w:hAnsi="Calibri" w:cs="Times New Roman"/>
                <w:b/>
                <w:bCs/>
                <w:color w:val="000000"/>
              </w:rPr>
              <w:t xml:space="preserve"> slunovrat </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Datum konání: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proofErr w:type="gramStart"/>
            <w:r w:rsidRPr="00F2707F">
              <w:rPr>
                <w:rFonts w:ascii="Calibri" w:eastAsia="Times New Roman" w:hAnsi="Calibri" w:cs="Times New Roman"/>
                <w:b/>
                <w:bCs/>
                <w:color w:val="000000"/>
              </w:rPr>
              <w:t>16.06.2018</w:t>
            </w:r>
            <w:proofErr w:type="gramEnd"/>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Začátek vystoupení</w:t>
            </w:r>
            <w:r w:rsidRPr="00F2707F">
              <w:rPr>
                <w:rFonts w:ascii="Calibri" w:eastAsia="Times New Roman" w:hAnsi="Calibri" w:cs="Times New Roman"/>
                <w:b/>
                <w:bCs/>
                <w:color w:val="000000"/>
              </w:rPr>
              <w:t xml:space="preserve">: </w:t>
            </w:r>
            <w:r w:rsidRPr="00F2707F">
              <w:rPr>
                <w:rFonts w:ascii="Calibri" w:eastAsia="Times New Roman" w:hAnsi="Calibri" w:cs="Times New Roman"/>
                <w:b/>
                <w:bCs/>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od 20:00  hod. (v celkové délce 60 minut) </w:t>
            </w:r>
          </w:p>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b/>
                <w:bCs/>
                <w:color w:val="000000"/>
              </w:rPr>
              <w:t>Čas a případné změny musí být konzultovány s Agenturou.  </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Zvuková zkouška: </w:t>
            </w:r>
            <w:r w:rsidRPr="00F2707F">
              <w:rPr>
                <w:rFonts w:ascii="Calibri" w:eastAsia="Times New Roman" w:hAnsi="Calibri" w:cs="Times New Roman"/>
                <w:color w:val="000000"/>
              </w:rPr>
              <w:tab/>
            </w:r>
            <w:r w:rsidRPr="00F2707F">
              <w:rPr>
                <w:rFonts w:ascii="Calibri" w:eastAsia="Times New Roman" w:hAnsi="Calibri" w:cs="Times New Roman"/>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rPr>
              <w:t xml:space="preserve">od 19:30 </w:t>
            </w:r>
            <w:proofErr w:type="gramStart"/>
            <w:r w:rsidRPr="00F2707F">
              <w:rPr>
                <w:rFonts w:ascii="Calibri" w:eastAsia="Times New Roman" w:hAnsi="Calibri" w:cs="Times New Roman"/>
                <w:b/>
                <w:bCs/>
                <w:color w:val="000000"/>
              </w:rPr>
              <w:t>hod. ( v délce</w:t>
            </w:r>
            <w:proofErr w:type="gramEnd"/>
            <w:r w:rsidRPr="00F2707F">
              <w:rPr>
                <w:rFonts w:ascii="Calibri" w:eastAsia="Times New Roman" w:hAnsi="Calibri" w:cs="Times New Roman"/>
                <w:b/>
                <w:bCs/>
                <w:color w:val="000000"/>
              </w:rPr>
              <w:t xml:space="preserve"> min. 30 minut)</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rPr>
              <w:t>pokud bude třeba lze i v 19:00</w:t>
            </w:r>
          </w:p>
          <w:p w:rsidR="00F2707F" w:rsidRPr="00F2707F" w:rsidRDefault="00F2707F" w:rsidP="00F2707F">
            <w:pPr>
              <w:spacing w:after="0" w:line="0" w:lineRule="atLeast"/>
              <w:rPr>
                <w:rFonts w:ascii="Times New Roman" w:eastAsia="Times New Roman" w:hAnsi="Times New Roman" w:cs="Times New Roman"/>
                <w:sz w:val="24"/>
                <w:szCs w:val="24"/>
              </w:rPr>
            </w:pPr>
          </w:p>
        </w:tc>
      </w:tr>
    </w:tbl>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3"/>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ÚDAJE O ODMĚNĚ:</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lastRenderedPageBreak/>
        <w:t xml:space="preserve">Odměna za vystoupení činí: </w:t>
      </w:r>
      <w:r w:rsidRPr="00F2707F">
        <w:rPr>
          <w:rFonts w:ascii="Calibri" w:eastAsia="Times New Roman" w:hAnsi="Calibri" w:cs="Times New Roman"/>
          <w:color w:val="000000"/>
        </w:rPr>
        <w:tab/>
      </w:r>
      <w:r w:rsidRPr="00F2707F">
        <w:rPr>
          <w:rFonts w:ascii="Calibri" w:eastAsia="Times New Roman" w:hAnsi="Calibri" w:cs="Times New Roman"/>
          <w:color w:val="000000"/>
        </w:rPr>
        <w:tab/>
        <w:t>64.000,-Kč + 21% DPH tj. 13.440,-Kč</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b/>
          <w:bCs/>
          <w:color w:val="000000"/>
        </w:rPr>
        <w:t>CELKEM K </w:t>
      </w:r>
      <w:proofErr w:type="gramStart"/>
      <w:r w:rsidRPr="00F2707F">
        <w:rPr>
          <w:rFonts w:ascii="Calibri" w:eastAsia="Times New Roman" w:hAnsi="Calibri" w:cs="Times New Roman"/>
          <w:b/>
          <w:bCs/>
          <w:color w:val="000000"/>
        </w:rPr>
        <w:t xml:space="preserve">ÚHRADĚ : </w:t>
      </w:r>
      <w:r w:rsidRPr="00F2707F">
        <w:rPr>
          <w:rFonts w:ascii="Calibri" w:eastAsia="Times New Roman" w:hAnsi="Calibri" w:cs="Times New Roman"/>
          <w:b/>
          <w:bCs/>
          <w:color w:val="000000"/>
        </w:rPr>
        <w:tab/>
      </w:r>
      <w:r w:rsidRPr="00F2707F">
        <w:rPr>
          <w:rFonts w:ascii="Calibri" w:eastAsia="Times New Roman" w:hAnsi="Calibri" w:cs="Times New Roman"/>
          <w:color w:val="000000"/>
        </w:rPr>
        <w:tab/>
      </w:r>
      <w:r w:rsidRPr="00F2707F">
        <w:rPr>
          <w:rFonts w:ascii="Calibri" w:eastAsia="Times New Roman" w:hAnsi="Calibri" w:cs="Times New Roman"/>
          <w:color w:val="000000"/>
        </w:rPr>
        <w:tab/>
      </w:r>
      <w:r w:rsidRPr="00F2707F">
        <w:rPr>
          <w:rFonts w:ascii="Calibri" w:eastAsia="Times New Roman" w:hAnsi="Calibri" w:cs="Times New Roman"/>
          <w:b/>
          <w:bCs/>
          <w:color w:val="000000"/>
        </w:rPr>
        <w:t>77.440,-</w:t>
      </w:r>
      <w:proofErr w:type="gramEnd"/>
      <w:r w:rsidRPr="00F2707F">
        <w:rPr>
          <w:rFonts w:ascii="Calibri" w:eastAsia="Times New Roman" w:hAnsi="Calibri" w:cs="Times New Roman"/>
          <w:b/>
          <w:bCs/>
          <w:color w:val="000000"/>
        </w:rPr>
        <w:t xml:space="preserve"> Kč </w:t>
      </w:r>
    </w:p>
    <w:p w:rsidR="00F2707F" w:rsidRPr="00F2707F" w:rsidRDefault="00F2707F" w:rsidP="00F2707F">
      <w:pPr>
        <w:spacing w:after="0" w:line="240" w:lineRule="auto"/>
        <w:ind w:left="2832" w:firstLine="708"/>
        <w:rPr>
          <w:rFonts w:ascii="Times New Roman" w:eastAsia="Times New Roman" w:hAnsi="Times New Roman" w:cs="Times New Roman"/>
          <w:sz w:val="24"/>
          <w:szCs w:val="24"/>
        </w:rPr>
      </w:pPr>
      <w:r w:rsidRPr="00F2707F">
        <w:rPr>
          <w:rFonts w:ascii="Calibri" w:eastAsia="Times New Roman" w:hAnsi="Calibri" w:cs="Times New Roman"/>
          <w:color w:val="000000"/>
          <w:sz w:val="20"/>
          <w:szCs w:val="20"/>
        </w:rPr>
        <w:t xml:space="preserve">(slovy: </w:t>
      </w:r>
      <w:proofErr w:type="spellStart"/>
      <w:r w:rsidRPr="00F2707F">
        <w:rPr>
          <w:rFonts w:ascii="Calibri" w:eastAsia="Times New Roman" w:hAnsi="Calibri" w:cs="Times New Roman"/>
          <w:color w:val="000000"/>
          <w:sz w:val="20"/>
          <w:szCs w:val="20"/>
        </w:rPr>
        <w:t>sedmdesátsedmtisícčtyřistačtyřicetkorunčeských</w:t>
      </w:r>
      <w:proofErr w:type="spellEnd"/>
      <w:r w:rsidRPr="00F2707F">
        <w:rPr>
          <w:rFonts w:ascii="Calibri" w:eastAsia="Times New Roman" w:hAnsi="Calibri" w:cs="Times New Roman"/>
          <w:color w:val="000000"/>
          <w:sz w:val="20"/>
          <w:szCs w:val="20"/>
        </w:rPr>
        <w:t>)</w:t>
      </w:r>
      <w:r w:rsidRPr="00F2707F">
        <w:rPr>
          <w:rFonts w:ascii="Calibri" w:eastAsia="Times New Roman" w:hAnsi="Calibri" w:cs="Times New Roman"/>
          <w:b/>
          <w:bCs/>
          <w:color w:val="000000"/>
          <w:sz w:val="20"/>
          <w:szCs w:val="20"/>
        </w:rPr>
        <w:t xml:space="preserve"> </w:t>
      </w:r>
    </w:p>
    <w:p w:rsidR="00F2707F" w:rsidRPr="00F2707F" w:rsidRDefault="00F2707F" w:rsidP="00F2707F">
      <w:pPr>
        <w:spacing w:after="0" w:line="240" w:lineRule="auto"/>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Splatnost odměny: </w:t>
      </w:r>
      <w:r w:rsidRPr="00F2707F">
        <w:rPr>
          <w:rFonts w:ascii="Calibri" w:eastAsia="Times New Roman" w:hAnsi="Calibri" w:cs="Times New Roman"/>
          <w:b/>
          <w:bCs/>
          <w:color w:val="000000"/>
        </w:rPr>
        <w:t xml:space="preserve">převodem na účet agentury oproti faktuře – daň. </w:t>
      </w:r>
      <w:proofErr w:type="gramStart"/>
      <w:r w:rsidRPr="00F2707F">
        <w:rPr>
          <w:rFonts w:ascii="Calibri" w:eastAsia="Times New Roman" w:hAnsi="Calibri" w:cs="Times New Roman"/>
          <w:b/>
          <w:bCs/>
          <w:color w:val="000000"/>
        </w:rPr>
        <w:t>dokladu</w:t>
      </w:r>
      <w:proofErr w:type="gramEnd"/>
      <w:r w:rsidRPr="00F2707F">
        <w:rPr>
          <w:rFonts w:ascii="Calibri" w:eastAsia="Times New Roman" w:hAnsi="Calibri" w:cs="Times New Roman"/>
          <w:b/>
          <w:bCs/>
          <w:color w:val="000000"/>
        </w:rPr>
        <w:t xml:space="preserve"> se splatností nejpozději do 14.06 2018.</w:t>
      </w:r>
    </w:p>
    <w:p w:rsidR="00F2707F" w:rsidRPr="00F2707F" w:rsidRDefault="00F2707F" w:rsidP="00F2707F">
      <w:pPr>
        <w:numPr>
          <w:ilvl w:val="0"/>
          <w:numId w:val="4"/>
        </w:numPr>
        <w:spacing w:after="0" w:line="240" w:lineRule="auto"/>
        <w:ind w:left="360"/>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PARKOVÁNÍ: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Pořadatel zajistí na své vlastní náklady bezpečné a dostatečně velké místo v areálu nebo v bezprostřední blízkosti pro parkování těchto vozů kapely: </w:t>
      </w:r>
      <w:r w:rsidRPr="00F2707F">
        <w:rPr>
          <w:rFonts w:ascii="Calibri" w:eastAsia="Times New Roman" w:hAnsi="Calibri" w:cs="Times New Roman"/>
          <w:b/>
          <w:bCs/>
          <w:color w:val="000000"/>
        </w:rPr>
        <w:t>1x mikrobus, 1x osobní automobil</w:t>
      </w:r>
      <w:r w:rsidRPr="00F2707F">
        <w:rPr>
          <w:rFonts w:ascii="Calibri" w:eastAsia="Times New Roman" w:hAnsi="Calibri" w:cs="Times New Roman"/>
          <w:color w:val="000000"/>
        </w:rPr>
        <w:t xml:space="preserve"> účinkujících, produkce a techniky. Dále zajistí možnost vykládky nástrojové aparatury přímo v daném místě.</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5"/>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PŘÍJEZD A VYLOŽENÍ ZAŘÍZENÍ: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Pořadatel zajistí přítomnost </w:t>
      </w:r>
      <w:r w:rsidRPr="00F2707F">
        <w:rPr>
          <w:rFonts w:ascii="Calibri" w:eastAsia="Times New Roman" w:hAnsi="Calibri" w:cs="Times New Roman"/>
          <w:b/>
          <w:bCs/>
          <w:color w:val="000000"/>
        </w:rPr>
        <w:t>4 osob - pomocníků</w:t>
      </w:r>
      <w:r w:rsidRPr="00F2707F">
        <w:rPr>
          <w:rFonts w:ascii="Calibri" w:eastAsia="Times New Roman" w:hAnsi="Calibri" w:cs="Times New Roman"/>
          <w:color w:val="000000"/>
        </w:rPr>
        <w:t>, které spolu s technickým týmem kapely vyloží a následně naloží zařízení ve sjednané době při příjezdu kapely a před jejím odjezdem.</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6"/>
        </w:numPr>
        <w:spacing w:after="0" w:line="240" w:lineRule="auto"/>
        <w:ind w:left="360"/>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TECHNICKÉ A ORGANIZAČNÍ PODMÍNKY:  </w:t>
      </w:r>
    </w:p>
    <w:p w:rsidR="00F2707F" w:rsidRPr="00F2707F" w:rsidRDefault="00F2707F" w:rsidP="00F2707F">
      <w:pPr>
        <w:spacing w:after="0" w:line="240" w:lineRule="auto"/>
        <w:ind w:firstLine="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na své náklady zajistí:</w:t>
      </w:r>
    </w:p>
    <w:p w:rsidR="00F2707F" w:rsidRPr="00F2707F" w:rsidRDefault="00F2707F" w:rsidP="00F2707F">
      <w:pPr>
        <w:numPr>
          <w:ilvl w:val="0"/>
          <w:numId w:val="7"/>
        </w:numPr>
        <w:spacing w:after="0" w:line="240" w:lineRule="auto"/>
        <w:ind w:left="1068"/>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úprava hlediště k stání - je zásadní podmínkou realizace vystoupení, sál/areál  musí být </w:t>
      </w:r>
    </w:p>
    <w:p w:rsidR="00F2707F" w:rsidRPr="00F2707F" w:rsidRDefault="00F2707F" w:rsidP="00F2707F">
      <w:pPr>
        <w:spacing w:after="0" w:line="240" w:lineRule="auto"/>
        <w:ind w:left="106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čistý a na adekvátní společenské, bezpečnostní a hygienické úrovni</w:t>
      </w:r>
    </w:p>
    <w:p w:rsidR="00F2707F" w:rsidRPr="00F2707F" w:rsidRDefault="00F2707F" w:rsidP="00F2707F">
      <w:pPr>
        <w:numPr>
          <w:ilvl w:val="0"/>
          <w:numId w:val="8"/>
        </w:numPr>
        <w:spacing w:after="0" w:line="240" w:lineRule="auto"/>
        <w:ind w:left="1068"/>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zastřešené podium min. 8x6m, výška 1,2m, podium musí být pevné, stabilní, čisté a bezpečné. Přizpůsobené venkovní akci  (prosíme, upřesněte rozměry a zašlete technický nákres pódia a sálu)</w:t>
      </w:r>
    </w:p>
    <w:p w:rsidR="00F2707F" w:rsidRPr="00F2707F" w:rsidRDefault="00F2707F" w:rsidP="00F2707F">
      <w:pPr>
        <w:numPr>
          <w:ilvl w:val="0"/>
          <w:numId w:val="8"/>
        </w:numPr>
        <w:spacing w:after="0" w:line="240" w:lineRule="auto"/>
        <w:ind w:left="1068"/>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přívody elektrického proudu musí odpovídat platné ČSN a je bezpodmínečně nutná přítomnost místního elektrikáře, oprávněného vyhláškou, znalého elektrických rozvodů v objektu po celou dobu montáže, koncertu a demontáže</w:t>
      </w:r>
    </w:p>
    <w:p w:rsidR="00F2707F" w:rsidRPr="00F2707F" w:rsidRDefault="00F2707F" w:rsidP="00F2707F">
      <w:pPr>
        <w:numPr>
          <w:ilvl w:val="0"/>
          <w:numId w:val="8"/>
        </w:numPr>
        <w:spacing w:after="0" w:line="240" w:lineRule="auto"/>
        <w:ind w:left="1068"/>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technické specifikace (zvuková a světelná aparatura)   </w:t>
      </w:r>
      <w:r w:rsidRPr="00F2707F">
        <w:rPr>
          <w:rFonts w:ascii="Calibri" w:eastAsia="Times New Roman" w:hAnsi="Calibri" w:cs="Times New Roman"/>
          <w:color w:val="000000"/>
          <w:u w:val="single"/>
        </w:rPr>
        <w:t xml:space="preserve">- viz příloha </w:t>
      </w:r>
      <w:proofErr w:type="spellStart"/>
      <w:r w:rsidRPr="00F2707F">
        <w:rPr>
          <w:rFonts w:ascii="Calibri" w:eastAsia="Times New Roman" w:hAnsi="Calibri" w:cs="Times New Roman"/>
          <w:color w:val="000000"/>
          <w:u w:val="single"/>
        </w:rPr>
        <w:t>technical</w:t>
      </w:r>
      <w:proofErr w:type="spellEnd"/>
      <w:r w:rsidRPr="00F2707F">
        <w:rPr>
          <w:rFonts w:ascii="Calibri" w:eastAsia="Times New Roman" w:hAnsi="Calibri" w:cs="Times New Roman"/>
          <w:color w:val="000000"/>
          <w:u w:val="single"/>
        </w:rPr>
        <w:t xml:space="preserve"> </w:t>
      </w:r>
      <w:proofErr w:type="spellStart"/>
      <w:r w:rsidRPr="00F2707F">
        <w:rPr>
          <w:rFonts w:ascii="Calibri" w:eastAsia="Times New Roman" w:hAnsi="Calibri" w:cs="Times New Roman"/>
          <w:color w:val="000000"/>
          <w:u w:val="single"/>
        </w:rPr>
        <w:t>rider</w:t>
      </w:r>
      <w:proofErr w:type="spellEnd"/>
    </w:p>
    <w:p w:rsidR="00F2707F" w:rsidRPr="00F2707F" w:rsidRDefault="00F2707F" w:rsidP="00F2707F">
      <w:pPr>
        <w:numPr>
          <w:ilvl w:val="0"/>
          <w:numId w:val="8"/>
        </w:numPr>
        <w:spacing w:after="0" w:line="240" w:lineRule="auto"/>
        <w:ind w:left="1068"/>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pořadatel dodá kontakt na odpovědného zvukaře Agentuře a kontaktuje zvukaře skupiny ŽLUTÝ PES minimálně 14 dní před konáním koncertu. </w:t>
      </w:r>
    </w:p>
    <w:p w:rsidR="00F2707F" w:rsidRPr="00F2707F" w:rsidRDefault="00F2707F" w:rsidP="00F2707F">
      <w:pPr>
        <w:spacing w:after="0" w:line="240" w:lineRule="auto"/>
        <w:ind w:left="1068"/>
        <w:jc w:val="both"/>
        <w:rPr>
          <w:rFonts w:ascii="Times New Roman" w:eastAsia="Times New Roman" w:hAnsi="Times New Roman" w:cs="Times New Roman"/>
          <w:sz w:val="24"/>
          <w:szCs w:val="24"/>
        </w:rPr>
      </w:pPr>
      <w:r w:rsidRPr="00F2707F">
        <w:rPr>
          <w:rFonts w:ascii="Calibri" w:eastAsia="Times New Roman" w:hAnsi="Calibri" w:cs="Times New Roman"/>
          <w:b/>
          <w:bCs/>
          <w:color w:val="000000"/>
          <w:u w:val="single"/>
        </w:rPr>
        <w:t xml:space="preserve">Zvukař kapely: </w:t>
      </w:r>
      <w:proofErr w:type="spellStart"/>
      <w:r w:rsidR="00472C2A">
        <w:rPr>
          <w:rFonts w:ascii="Calibri" w:eastAsia="Times New Roman" w:hAnsi="Calibri" w:cs="Times New Roman"/>
          <w:b/>
          <w:bCs/>
          <w:color w:val="000000"/>
          <w:u w:val="single"/>
        </w:rPr>
        <w:t>xxxxxxxxxxxxxxxxxxxxxxxxx</w:t>
      </w:r>
      <w:proofErr w:type="spellEnd"/>
    </w:p>
    <w:p w:rsidR="00F2707F" w:rsidRPr="00F2707F" w:rsidRDefault="00F2707F" w:rsidP="00F2707F">
      <w:pPr>
        <w:spacing w:after="0" w:line="240" w:lineRule="auto"/>
        <w:jc w:val="both"/>
        <w:rPr>
          <w:rFonts w:ascii="Times New Roman" w:eastAsia="Times New Roman" w:hAnsi="Times New Roman" w:cs="Times New Roman"/>
          <w:sz w:val="24"/>
          <w:szCs w:val="24"/>
        </w:rPr>
      </w:pPr>
      <w:r w:rsidRPr="00F2707F">
        <w:rPr>
          <w:rFonts w:ascii="Calibri" w:eastAsia="Times New Roman" w:hAnsi="Calibri" w:cs="Times New Roman"/>
          <w:b/>
          <w:bCs/>
          <w:color w:val="000000"/>
        </w:rPr>
        <w:t>               </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Manipulace s vybavením kapely na podiu (netýká se nosičů v době přemisťování nástrojové aparatury) není povolena žádné jiné osobě. Vstup na podium po dokončení zvukové zkoušky není nikomu povolen vyjma osob zabezpečujících umělecký výkon (</w:t>
      </w:r>
      <w:proofErr w:type="spellStart"/>
      <w:r w:rsidRPr="00F2707F">
        <w:rPr>
          <w:rFonts w:ascii="Calibri" w:eastAsia="Times New Roman" w:hAnsi="Calibri" w:cs="Times New Roman"/>
          <w:color w:val="000000"/>
        </w:rPr>
        <w:t>stage</w:t>
      </w:r>
      <w:proofErr w:type="spellEnd"/>
      <w:r w:rsidRPr="00F2707F">
        <w:rPr>
          <w:rFonts w:ascii="Calibri" w:eastAsia="Times New Roman" w:hAnsi="Calibri" w:cs="Times New Roman"/>
          <w:color w:val="000000"/>
        </w:rPr>
        <w:t xml:space="preserve"> </w:t>
      </w:r>
      <w:proofErr w:type="spellStart"/>
      <w:r w:rsidRPr="00F2707F">
        <w:rPr>
          <w:rFonts w:ascii="Calibri" w:eastAsia="Times New Roman" w:hAnsi="Calibri" w:cs="Times New Roman"/>
          <w:color w:val="000000"/>
        </w:rPr>
        <w:t>manager</w:t>
      </w:r>
      <w:proofErr w:type="spellEnd"/>
      <w:r w:rsidRPr="00F2707F">
        <w:rPr>
          <w:rFonts w:ascii="Calibri" w:eastAsia="Times New Roman" w:hAnsi="Calibri" w:cs="Times New Roman"/>
          <w:color w:val="000000"/>
        </w:rPr>
        <w:t>, zvukař…).</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odpovídá za škodu způsobenou krádeží, poškozením či ztrátou vybavení skupiny Žlutý Pes, jestliže k tomu došlo zanedbáním ze strany Pořadatele (tj. především v době, kdy se skupina vyskytuje mimo prostory určené k vystoupení).</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musí zabezpečit vhodným způsobem oddělení diváků od pódia a interpretů (bariéry, zábrany nebo pořadatelská služba apod.) dle typu sálu a pódia (jeviště).</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V případě dodání vlastního zvukového a světelného aparátu přímo skupinou, zajistí Pořadatel okolo zvukové, světelné a projekční režie zábrany, zamezující vstupu diváků do bezprostředního prostoru kolem a na plošiny zvukové a světelné režie.</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9"/>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BEZPEČNOSTNÍ OPATŘENÍ: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zajistí co možná nejúčinnější kontrolu diváků a zamezí tak vnášení nebezpečných předmětů, které by mohly ohrozit zdraví jiných osob tj. např. střelné zbraně, výbušniny, nože, nápoje v plechových a skleněných obalech.</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je povinen vydat všem osobám, jejichž přítomnost je nutná v prostoru místa a zákulisí vystoupení, řádné označení-</w:t>
      </w:r>
      <w:proofErr w:type="spellStart"/>
      <w:r w:rsidRPr="00F2707F">
        <w:rPr>
          <w:rFonts w:ascii="Calibri" w:eastAsia="Times New Roman" w:hAnsi="Calibri" w:cs="Times New Roman"/>
          <w:color w:val="000000"/>
        </w:rPr>
        <w:t>backstage</w:t>
      </w:r>
      <w:proofErr w:type="spellEnd"/>
      <w:r w:rsidRPr="00F2707F">
        <w:rPr>
          <w:rFonts w:ascii="Calibri" w:eastAsia="Times New Roman" w:hAnsi="Calibri" w:cs="Times New Roman"/>
          <w:color w:val="000000"/>
        </w:rPr>
        <w:t xml:space="preserve"> </w:t>
      </w:r>
      <w:proofErr w:type="spellStart"/>
      <w:r w:rsidRPr="00F2707F">
        <w:rPr>
          <w:rFonts w:ascii="Calibri" w:eastAsia="Times New Roman" w:hAnsi="Calibri" w:cs="Times New Roman"/>
          <w:color w:val="000000"/>
        </w:rPr>
        <w:t>pass</w:t>
      </w:r>
      <w:proofErr w:type="spellEnd"/>
      <w:r w:rsidRPr="00F2707F">
        <w:rPr>
          <w:rFonts w:ascii="Calibri" w:eastAsia="Times New Roman" w:hAnsi="Calibri" w:cs="Times New Roman"/>
          <w:color w:val="000000"/>
        </w:rPr>
        <w:t>.</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0"/>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ŠATNA: </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lastRenderedPageBreak/>
        <w:t xml:space="preserve">Pořadatel zajistí čistou, dobře osvětlenou a uzamykatelnou šatnu. V případě festivalů nebo open </w:t>
      </w:r>
      <w:proofErr w:type="spellStart"/>
      <w:r w:rsidRPr="00F2707F">
        <w:rPr>
          <w:rFonts w:ascii="Calibri" w:eastAsia="Times New Roman" w:hAnsi="Calibri" w:cs="Times New Roman"/>
          <w:color w:val="000000"/>
        </w:rPr>
        <w:t>air</w:t>
      </w:r>
      <w:proofErr w:type="spellEnd"/>
      <w:r w:rsidRPr="00F2707F">
        <w:rPr>
          <w:rFonts w:ascii="Calibri" w:eastAsia="Times New Roman" w:hAnsi="Calibri" w:cs="Times New Roman"/>
          <w:color w:val="000000"/>
        </w:rPr>
        <w:t xml:space="preserve"> akcí uzamykatelný karavan či hlídaný stan s odpovídající teplotou (min. 20°C). V případě, že klesne teplota pod uvedenou hodnotu, zajistí Pořadatel vyhřívání šaten. </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Šatna bude k dispozici skupině ihned po jejich příjezdu a klíče od této šatny převezme zástupce Agentury (management, technický tým). </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Vybavení šatny - WC (případně v blízkosti), 2x zásuvka 220V, umyvadlo s teplou (netýká se festivalů a open </w:t>
      </w:r>
      <w:proofErr w:type="spellStart"/>
      <w:r w:rsidRPr="00F2707F">
        <w:rPr>
          <w:rFonts w:ascii="Calibri" w:eastAsia="Times New Roman" w:hAnsi="Calibri" w:cs="Times New Roman"/>
          <w:color w:val="000000"/>
        </w:rPr>
        <w:t>air</w:t>
      </w:r>
      <w:proofErr w:type="spellEnd"/>
      <w:r w:rsidRPr="00F2707F">
        <w:rPr>
          <w:rFonts w:ascii="Calibri" w:eastAsia="Times New Roman" w:hAnsi="Calibri" w:cs="Times New Roman"/>
          <w:color w:val="000000"/>
        </w:rPr>
        <w:t xml:space="preserve"> akcí) a studenou vodou, věšák, příslušný počet židlí a stolů (dle počtu osob), toaletní papír, mýdlo a celkem 4ks čistých froté ručníků (již vypraných). Dále  požadujeme: zrcadlo, popelník, skleničky nebo kelímky, otvíráky na pivo a víno, vidličky a lžičky. </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Pořadatel zajistí, že přístup skupiny ze šatny na pódium, nebude skrze publikum.</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Vstup do zákulisí a do okolí šaten musí být zabezpečen proti vstupu cizích osob bezpečnostní nebo pořadatelskou službou.</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Dveře šatny prosíme označit nápisem ŽLUTÝ PES.</w:t>
      </w:r>
    </w:p>
    <w:p w:rsidR="00F2707F" w:rsidRPr="00F2707F" w:rsidRDefault="00F2707F" w:rsidP="00F2707F">
      <w:pPr>
        <w:numPr>
          <w:ilvl w:val="0"/>
          <w:numId w:val="11"/>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Pořadatel nese plnou odpovědnost za bezpečnost šaten. </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2"/>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OBČERSTVENÍ:  </w:t>
      </w:r>
      <w:r w:rsidRPr="00F2707F">
        <w:rPr>
          <w:rFonts w:ascii="Calibri" w:eastAsia="Times New Roman" w:hAnsi="Calibri" w:cs="Times New Roman"/>
          <w:b/>
          <w:bCs/>
          <w:color w:val="000000"/>
        </w:rPr>
        <w:tab/>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Catering není součástí dodávky Agentury. Pořadatel zajistí na své náklady toto občerstvení pro 11 osob, které se musí nacházet v šatně při příjezdu skupiny Žlutý Pes.</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ab/>
        <w:t xml:space="preserve">teplé jídlo </w:t>
      </w:r>
    </w:p>
    <w:p w:rsidR="00F2707F" w:rsidRPr="00F2707F" w:rsidRDefault="00F2707F" w:rsidP="00F2707F">
      <w:pPr>
        <w:spacing w:after="0" w:line="240" w:lineRule="auto"/>
        <w:ind w:left="360" w:firstLine="34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2 x obloženou mísu pro 11 osob (čerstvá zelenina, šunka sýr)</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1 x obloženou mísu (ovoce)</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6 x láhev 1,5l neperlivé vody</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2 x láhev 1,5l jemně perlivé vody</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2 x 1,5 l džus (pomeranč, jablko)</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2 x 1,5 l láhev Coca Cola</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15 x pivo</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1 x bílé víno</w:t>
      </w:r>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1 x </w:t>
      </w:r>
      <w:proofErr w:type="spellStart"/>
      <w:r w:rsidRPr="00F2707F">
        <w:rPr>
          <w:rFonts w:ascii="Calibri" w:eastAsia="Times New Roman" w:hAnsi="Calibri" w:cs="Times New Roman"/>
          <w:color w:val="000000"/>
        </w:rPr>
        <w:t>Jameson</w:t>
      </w:r>
      <w:proofErr w:type="spellEnd"/>
    </w:p>
    <w:p w:rsidR="00F2707F" w:rsidRPr="00F2707F" w:rsidRDefault="00F2707F" w:rsidP="00F2707F">
      <w:pPr>
        <w:spacing w:after="0" w:line="240" w:lineRule="auto"/>
        <w:ind w:left="708"/>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káva, čaj, cukr, mléko, med </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3"/>
        </w:numPr>
        <w:spacing w:after="0" w:line="240" w:lineRule="auto"/>
        <w:ind w:left="360"/>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GUESTLIST: </w:t>
      </w:r>
    </w:p>
    <w:p w:rsidR="00F2707F" w:rsidRPr="00F2707F" w:rsidRDefault="00F2707F" w:rsidP="00F2707F">
      <w:pPr>
        <w:spacing w:after="0" w:line="240" w:lineRule="auto"/>
        <w:ind w:left="360"/>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Pořadatel poskytne kapele v případě potřeby 5 ks volných vstupenek na koncert. </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4"/>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UBYTOVÁNÍ: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Pořadatel na své náklady zajistí ubytování se snídaní pro 11 osob, a to minimální </w:t>
      </w:r>
      <w:r w:rsidRPr="00F2707F">
        <w:rPr>
          <w:rFonts w:ascii="Arial" w:eastAsia="Times New Roman" w:hAnsi="Arial" w:cs="Arial"/>
          <w:color w:val="000000"/>
        </w:rPr>
        <w:t>٭٭٭</w:t>
      </w:r>
      <w:r w:rsidRPr="00F2707F">
        <w:rPr>
          <w:rFonts w:ascii="Calibri" w:eastAsia="Times New Roman" w:hAnsi="Calibri" w:cs="Times New Roman"/>
          <w:color w:val="000000"/>
        </w:rPr>
        <w:t xml:space="preserve"> kvality se samostatným sociálním zařízením a TV na pokoji. Ubytování z </w:t>
      </w:r>
      <w:proofErr w:type="gramStart"/>
      <w:r w:rsidRPr="00F2707F">
        <w:rPr>
          <w:rFonts w:ascii="Calibri" w:eastAsia="Times New Roman" w:hAnsi="Calibri" w:cs="Times New Roman"/>
          <w:color w:val="000000"/>
        </w:rPr>
        <w:t>16.06. 2018</w:t>
      </w:r>
      <w:proofErr w:type="gramEnd"/>
      <w:r w:rsidRPr="00F2707F">
        <w:rPr>
          <w:rFonts w:ascii="Calibri" w:eastAsia="Times New Roman" w:hAnsi="Calibri" w:cs="Times New Roman"/>
          <w:color w:val="000000"/>
        </w:rPr>
        <w:t xml:space="preserve"> na 17.06. 2018 – tj. celkem 1 noc takto: 2x jednolůžkový pokoj, 1x třílůžkový pokoj a 3x dvoulůžkový pokoj se snídaní.</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V místě ubytování se musí nacházet uzavřené non-stop hlídané parkoviště. Náklady spojené s parkováním hradí Pořadatel. Výběr ubytování je nutno nechat odsouhlasit Agenturou. </w:t>
      </w:r>
    </w:p>
    <w:p w:rsidR="00F2707F" w:rsidRPr="00F2707F" w:rsidRDefault="00F2707F" w:rsidP="00F2707F">
      <w:pPr>
        <w:spacing w:after="0" w:line="240" w:lineRule="auto"/>
        <w:ind w:firstLine="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se zavazuje dodat Agentuře přesnou adresu místa ubytování.</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5"/>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PLAKÁTY: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Agentura se zavazuje dodat pořadateli plakáty (anonci) ve lhůtě potřebné k dobré propagaci předmětného koncertu, nejpozději však 30 dnů před konáním koncertu. – pokud jsou k dispozici a pořadatelem objednány. Zároveň se pak pořadatel zavazuje k účinnému využití  všech dodaných plakátů. Nedostatečná propagace vystoupení bude považována ze strany Agentury za nedodržení smlouvy, z něhož je možné vyvodit příslušné důsledky. Netýká se vystoupení jednotlivce v rámci jiného pořadu.</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6"/>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POVINNOSTI AGENTURY:</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lastRenderedPageBreak/>
        <w:t>Agentura je povinna zajistit příjezd skupiny i všech osob, zajišťujících umělecký výkon na místo konání akce dle dispozic dodaných pořadatelem.</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Agentura odpovídá za uskutečnění vystoupení skupiny Žlutý Pes v maximální kvalitativní úrovni. V případě zrušení vystoupení z příčiny nemoci nebo jiných okolností, které Agentura ani skupina nemohou ovlivnit, je Agentura povinna oznámit tuto událost Pořadateli nejpozději do 2 dnů od této události. Onemocnění musí být doloženo platným lékařským potvrzením.</w:t>
      </w:r>
    </w:p>
    <w:p w:rsidR="00F2707F" w:rsidRPr="00F2707F" w:rsidRDefault="00F2707F" w:rsidP="00F2707F">
      <w:pPr>
        <w:spacing w:after="240" w:line="240" w:lineRule="auto"/>
        <w:rPr>
          <w:rFonts w:ascii="Times New Roman" w:eastAsia="Times New Roman" w:hAnsi="Times New Roman" w:cs="Times New Roman"/>
          <w:sz w:val="24"/>
          <w:szCs w:val="24"/>
        </w:rPr>
      </w:pPr>
      <w:r w:rsidRPr="00F2707F">
        <w:rPr>
          <w:rFonts w:ascii="Times New Roman" w:eastAsia="Times New Roman" w:hAnsi="Times New Roman" w:cs="Times New Roman"/>
          <w:sz w:val="24"/>
          <w:szCs w:val="24"/>
        </w:rPr>
        <w:br/>
      </w:r>
      <w:r w:rsidRPr="00F2707F">
        <w:rPr>
          <w:rFonts w:ascii="Times New Roman" w:eastAsia="Times New Roman" w:hAnsi="Times New Roman" w:cs="Times New Roman"/>
          <w:sz w:val="24"/>
          <w:szCs w:val="24"/>
        </w:rPr>
        <w:br/>
      </w:r>
      <w:r w:rsidRPr="00F2707F">
        <w:rPr>
          <w:rFonts w:ascii="Times New Roman" w:eastAsia="Times New Roman" w:hAnsi="Times New Roman" w:cs="Times New Roman"/>
          <w:sz w:val="24"/>
          <w:szCs w:val="24"/>
        </w:rPr>
        <w:br/>
      </w:r>
      <w:r w:rsidRPr="00F2707F">
        <w:rPr>
          <w:rFonts w:ascii="Times New Roman" w:eastAsia="Times New Roman" w:hAnsi="Times New Roman" w:cs="Times New Roman"/>
          <w:sz w:val="24"/>
          <w:szCs w:val="24"/>
        </w:rPr>
        <w:br/>
      </w:r>
    </w:p>
    <w:p w:rsidR="00F2707F" w:rsidRPr="00F2707F" w:rsidRDefault="00F2707F" w:rsidP="00F2707F">
      <w:pPr>
        <w:numPr>
          <w:ilvl w:val="0"/>
          <w:numId w:val="17"/>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AUTORSKÁ PRÁVA A POVOLENÍ K POŘÁDÁNÍ KONCERTU: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Pořadatel je povinen v souladu s obecně závaznými právními předpisy získat svolení a zaplatit odměnu za veřejné nedivadelní provozování děl, která jsou v rámci předmětného koncertu uměleckými výkony prováděna (viz přiložený repertoárový list); získání těchto práv není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předmětem této smlouvy. Podle </w:t>
      </w:r>
      <w:proofErr w:type="spellStart"/>
      <w:r w:rsidRPr="00F2707F">
        <w:rPr>
          <w:rFonts w:ascii="Calibri" w:eastAsia="Times New Roman" w:hAnsi="Calibri" w:cs="Times New Roman"/>
          <w:color w:val="000000"/>
        </w:rPr>
        <w:t>vyhl</w:t>
      </w:r>
      <w:proofErr w:type="spellEnd"/>
      <w:r w:rsidRPr="00F2707F">
        <w:rPr>
          <w:rFonts w:ascii="Calibri" w:eastAsia="Times New Roman" w:hAnsi="Calibri" w:cs="Times New Roman"/>
          <w:color w:val="000000"/>
        </w:rPr>
        <w:t xml:space="preserve">. MK ČR č. 241/1991 Sb., přísluší výhradní oprávnění udílet svolení a vybírat odměny za veřejné nedivadelní provozování děl hudebních s textem nebo bez textu Ochrannému svazu autorskému (OSA); čímž není dotčeno právo autora vykonávat svá práva samostatně bez prostřednictví OSA. Opomenutím shora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proofErr w:type="gramStart"/>
      <w:r w:rsidRPr="00F2707F">
        <w:rPr>
          <w:rFonts w:ascii="Calibri" w:eastAsia="Times New Roman" w:hAnsi="Calibri" w:cs="Times New Roman"/>
          <w:color w:val="000000"/>
        </w:rPr>
        <w:t>uvedeném</w:t>
      </w:r>
      <w:proofErr w:type="gramEnd"/>
      <w:r w:rsidRPr="00F2707F">
        <w:rPr>
          <w:rFonts w:ascii="Calibri" w:eastAsia="Times New Roman" w:hAnsi="Calibri" w:cs="Times New Roman"/>
          <w:color w:val="000000"/>
        </w:rPr>
        <w:t xml:space="preserve"> povinnosti získat svolení a zaplatit odměnu se pořadatel vystavuje nebezpečí postihu civilně i trestně právního.</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Pořadatel je zároveň povinen získat v souladu s obecně závaznými předpisy povolení k pořádání koncertu. Pořadatel nese případné náklady spojené se zaplacením poplatku obci ve smyslu zákona o místních daních a poplatcích, popř. náklady spojené se zaplacením jiných poplatků vyplývajících z obecních vyhlášek nebo jiných obecně závazných právních předpisů.</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18"/>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LICENCE: </w:t>
      </w:r>
    </w:p>
    <w:p w:rsidR="00F2707F" w:rsidRPr="00F2707F" w:rsidRDefault="00F2707F" w:rsidP="00F2707F">
      <w:pPr>
        <w:spacing w:after="0" w:line="240" w:lineRule="auto"/>
        <w:ind w:firstLine="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Zástupce uděluje touto smlouvou Pořadateli licenci:</w:t>
      </w:r>
    </w:p>
    <w:p w:rsidR="00F2707F" w:rsidRPr="00F2707F" w:rsidRDefault="00F2707F" w:rsidP="00F2707F">
      <w:pPr>
        <w:numPr>
          <w:ilvl w:val="0"/>
          <w:numId w:val="19"/>
        </w:numPr>
        <w:spacing w:after="0" w:line="240" w:lineRule="auto"/>
        <w:jc w:val="both"/>
        <w:textAlignment w:val="baseline"/>
        <w:rPr>
          <w:rFonts w:ascii="Calibri" w:eastAsia="Times New Roman" w:hAnsi="Calibri" w:cs="Times New Roman"/>
          <w:color w:val="000000"/>
        </w:rPr>
      </w:pPr>
      <w:r w:rsidRPr="00F2707F">
        <w:rPr>
          <w:rFonts w:ascii="Calibri" w:eastAsia="Times New Roman" w:hAnsi="Calibri" w:cs="Times New Roman"/>
          <w:color w:val="000000"/>
        </w:rPr>
        <w:t>k živému provozování uměleckého výkonu v rámci vystoupení. Jiné užití uměleckého výkonu, včetně pořízení zvukového a/nebo zvukově-obrazového záznamu není povoleno.</w:t>
      </w:r>
    </w:p>
    <w:p w:rsidR="00F2707F" w:rsidRPr="00F2707F" w:rsidRDefault="00F2707F" w:rsidP="00F2707F">
      <w:pPr>
        <w:numPr>
          <w:ilvl w:val="0"/>
          <w:numId w:val="19"/>
        </w:numPr>
        <w:spacing w:after="0" w:line="240" w:lineRule="auto"/>
        <w:jc w:val="both"/>
        <w:textAlignment w:val="baseline"/>
        <w:rPr>
          <w:rFonts w:ascii="Calibri" w:eastAsia="Times New Roman" w:hAnsi="Calibri" w:cs="Times New Roman"/>
          <w:color w:val="000000"/>
        </w:rPr>
      </w:pPr>
      <w:r w:rsidRPr="00F2707F">
        <w:rPr>
          <w:rFonts w:ascii="Calibri" w:eastAsia="Times New Roman" w:hAnsi="Calibri" w:cs="Times New Roman"/>
          <w:color w:val="000000"/>
        </w:rPr>
        <w:t xml:space="preserve">pořízení fotografií z vystoupení, a to výhradně a jedině za účelem dokumentace/zpravodajství o vystoupení lze pouze během prvních třech písní z prostoru pod podiem, bez blesku. </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20"/>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ZÁKAZ FOTOGRAFOVÁNÍ, NAHRÁVÁNÍ, FILMOVÁNÍ: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Pořadatel se zavazuje se zajistit, aby nikdo z osob přítomných na vystoupení nepořizoval zvukový, obrazový nebo zvukově-obrazový záznam vystoupení nebo záznam jakéhokoli uměleckého výkonu realizovaného v souvislosti s vystoupením, ani žádné obrazové snímky (fotografie) či zachycení projevů osobní povahy účinkujících vyjma akreditovaných novinářů (pouze pro zpravodajské účely) a pořadatele (pouze pro vlastní nekomerční a vnitřní potřeby), vždy pouze však po předchozím souhlasu agentury. V průběhu vystoupení je zakázáno fotografovat, nahrávat a filmovat pro komerční účely, vyjma akreditovaných novinářů a ti mohou fotografovat pouze za podmínek určených Agenturou a to výhradně během prvních 3 písní z prostor před pódiem. Jiné podmínky musí být předem písemně sjednány po konzultaci s Agenturou. Pořadatel není oprávněn bez předchozího souhlasu agentury pořídit či jakkoli užít zvukový, obrazový nebo zvukově-obrazový záznam vystoupení nebo pořídit či užít záznam jakéhokoli uměleckého výkonu realizovaného v souvislosti s vystoupením nebo plněním této smlouvy; za každé porušení jakékoli z uvedených povinností je pořadatel povinen uhradit agentuře smluvní pokutu ve výši 50.000,-- </w:t>
      </w:r>
      <w:r w:rsidRPr="00F2707F">
        <w:rPr>
          <w:rFonts w:ascii="Calibri" w:eastAsia="Times New Roman" w:hAnsi="Calibri" w:cs="Times New Roman"/>
          <w:color w:val="000000"/>
        </w:rPr>
        <w:lastRenderedPageBreak/>
        <w:t>Kč (slovy: </w:t>
      </w:r>
      <w:proofErr w:type="spellStart"/>
      <w:r w:rsidRPr="00F2707F">
        <w:rPr>
          <w:rFonts w:ascii="Calibri" w:eastAsia="Times New Roman" w:hAnsi="Calibri" w:cs="Times New Roman"/>
          <w:color w:val="000000"/>
        </w:rPr>
        <w:t>padesáttisíc</w:t>
      </w:r>
      <w:proofErr w:type="spellEnd"/>
      <w:r w:rsidRPr="00F2707F">
        <w:rPr>
          <w:rFonts w:ascii="Calibri" w:eastAsia="Times New Roman" w:hAnsi="Calibri" w:cs="Times New Roman"/>
          <w:color w:val="000000"/>
        </w:rPr>
        <w:t xml:space="preserve"> korun českých) a jejím uhrazením nezaniká právo agentury na náhradu škody v plné výši a na uplatnění ochrany dle zákona číslo 121/2000 Sb., o právu autorském, o právech souvisejících s právem autorským a o změně některých zákonů, v platném znění (dále jen "autorský zákon"). Ustanovením tohoto bodu není dotčena úřední a zpravodajská licence ve smyslu §34 odstavec 1 písmeno b), resp. §74 autorského zákona, na základě které je po dohodě smluvních stran o její odůvodněné míře pořadatel oprávněn pořídit, a výlučně v souladu s autorským zákonem užít, zvukový, obrazový nebo zvukově-obrazový záznam části vystoupení v rozsahu 30 sekund </w:t>
      </w:r>
      <w:proofErr w:type="gramStart"/>
      <w:r w:rsidRPr="00F2707F">
        <w:rPr>
          <w:rFonts w:ascii="Calibri" w:eastAsia="Times New Roman" w:hAnsi="Calibri" w:cs="Times New Roman"/>
          <w:color w:val="000000"/>
        </w:rPr>
        <w:t>ze</w:t>
      </w:r>
      <w:proofErr w:type="gramEnd"/>
      <w:r w:rsidRPr="00F2707F">
        <w:rPr>
          <w:rFonts w:ascii="Calibri" w:eastAsia="Times New Roman" w:hAnsi="Calibri" w:cs="Times New Roman"/>
          <w:color w:val="000000"/>
        </w:rPr>
        <w:t xml:space="preserve"> 3 písní/skladeb realizovaných jako umělecké výkony účinkujících v rámci vystoupení; výběr výše popsaných písní/skladeb určí agentura, která si zároveň vyhrazuje právo autorizace záznamů před jejich užitím. Smluvní strany se též dohodly, že pořadatel je oprávněn uvedený záznam části vystoupení v rozsahu 30 sekund z agenturou určených 3 písní/skladeb realizovaných jako umělecké výkony účinkujících v rámci vystoupení po autorizaci ze strany agentury užít pro své interní účely v rozsahu §30 autorského zákona; interními účely se pro potřeby této smlouvy rozumí výlučně nekomerční a neveřejné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užití bez jakéhokoli přímého či nepřímého obchodního účelu. V případech užití záznamu části vystoupení dle předchozích dvou vět tohoto bodu je pořadatel povinen jednat vždy v souladu s dobrými mravy a oprávněnými zájmy agentury a účinkujících tak, aby užití neohrozilo nebo nesnížilo jejich dobré jméno a nezasahovalo do jejich oprávněných zájmů a do jejich práv na ochranu osobnosti. Jakékoli jiné užití těchto záznamů podléhá samostatné dohodě s agenturou.</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21"/>
        </w:numPr>
        <w:spacing w:after="0" w:line="240" w:lineRule="auto"/>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ODMÍTNUTÍ VYSTOUPENÍ: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Agentura si plně vyhrazuje právo nezajistit vystoupení skupiny Žlutý Pes v případě: </w:t>
      </w:r>
    </w:p>
    <w:p w:rsidR="00F2707F" w:rsidRPr="00F2707F" w:rsidRDefault="00F2707F" w:rsidP="00F2707F">
      <w:pPr>
        <w:numPr>
          <w:ilvl w:val="0"/>
          <w:numId w:val="22"/>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nedostatečné dodávky elektrického proudu,</w:t>
      </w:r>
    </w:p>
    <w:p w:rsidR="00F2707F" w:rsidRPr="00F2707F" w:rsidRDefault="00F2707F" w:rsidP="00F2707F">
      <w:pPr>
        <w:numPr>
          <w:ilvl w:val="0"/>
          <w:numId w:val="22"/>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 nedostatečně zajištěného podia (ohrožení bezpečnosti účinkujících, nezastřešení v případě venkovní </w:t>
      </w:r>
      <w:proofErr w:type="gramStart"/>
      <w:r w:rsidRPr="00F2707F">
        <w:rPr>
          <w:rFonts w:ascii="Calibri" w:eastAsia="Times New Roman" w:hAnsi="Calibri" w:cs="Times New Roman"/>
          <w:color w:val="000000"/>
        </w:rPr>
        <w:t>akce ),</w:t>
      </w:r>
      <w:proofErr w:type="gramEnd"/>
      <w:r w:rsidRPr="00F2707F">
        <w:rPr>
          <w:rFonts w:ascii="Calibri" w:eastAsia="Times New Roman" w:hAnsi="Calibri" w:cs="Times New Roman"/>
          <w:color w:val="000000"/>
        </w:rPr>
        <w:t xml:space="preserve"> </w:t>
      </w:r>
    </w:p>
    <w:p w:rsidR="00F2707F" w:rsidRPr="00F2707F" w:rsidRDefault="00F2707F" w:rsidP="00F2707F">
      <w:pPr>
        <w:numPr>
          <w:ilvl w:val="0"/>
          <w:numId w:val="22"/>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nedostatečného zajištění zvukové a světelné aparatury dle bodu 6 této smlouvy a technického </w:t>
      </w:r>
      <w:proofErr w:type="spellStart"/>
      <w:r w:rsidRPr="00F2707F">
        <w:rPr>
          <w:rFonts w:ascii="Calibri" w:eastAsia="Times New Roman" w:hAnsi="Calibri" w:cs="Times New Roman"/>
          <w:color w:val="000000"/>
        </w:rPr>
        <w:t>rideru</w:t>
      </w:r>
      <w:proofErr w:type="spellEnd"/>
      <w:r w:rsidRPr="00F2707F">
        <w:rPr>
          <w:rFonts w:ascii="Calibri" w:eastAsia="Times New Roman" w:hAnsi="Calibri" w:cs="Times New Roman"/>
          <w:color w:val="000000"/>
        </w:rPr>
        <w:t xml:space="preserve">, který je přílohou této smlouvy, </w:t>
      </w:r>
    </w:p>
    <w:p w:rsidR="00F2707F" w:rsidRPr="00F2707F" w:rsidRDefault="00F2707F" w:rsidP="00F2707F">
      <w:pPr>
        <w:numPr>
          <w:ilvl w:val="0"/>
          <w:numId w:val="22"/>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nedostatečné bariéry před pódiem, </w:t>
      </w:r>
    </w:p>
    <w:p w:rsidR="00F2707F" w:rsidRPr="00F2707F" w:rsidRDefault="00F2707F" w:rsidP="00F2707F">
      <w:pPr>
        <w:numPr>
          <w:ilvl w:val="0"/>
          <w:numId w:val="22"/>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v případě proniknutí dešťové vody do prostoru vystoupení </w:t>
      </w:r>
    </w:p>
    <w:p w:rsidR="00F2707F" w:rsidRPr="00F2707F" w:rsidRDefault="00F2707F" w:rsidP="00F2707F">
      <w:pPr>
        <w:numPr>
          <w:ilvl w:val="0"/>
          <w:numId w:val="22"/>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nebo v případě dalších nebezpečných situací ohrožujících skupinu Žlutý Pes nebo poškozujících jejich zařízení.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V případě nevystoupení z těchto důvodů má Agentura nárok na vyplacení celé odměny.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 xml:space="preserve">Dále si Agentura plně vyhrazuje právo nezajistit vystoupení v případě nedodržení platebních podmínek dle bodu 3 </w:t>
      </w:r>
      <w:proofErr w:type="gramStart"/>
      <w:r w:rsidRPr="00F2707F">
        <w:rPr>
          <w:rFonts w:ascii="Calibri" w:eastAsia="Times New Roman" w:hAnsi="Calibri" w:cs="Times New Roman"/>
          <w:color w:val="000000"/>
        </w:rPr>
        <w:t>této</w:t>
      </w:r>
      <w:proofErr w:type="gramEnd"/>
      <w:r w:rsidRPr="00F2707F">
        <w:rPr>
          <w:rFonts w:ascii="Calibri" w:eastAsia="Times New Roman" w:hAnsi="Calibri" w:cs="Times New Roman"/>
          <w:color w:val="000000"/>
        </w:rPr>
        <w:t xml:space="preserve"> smlouvy.</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V případě, že vystoupení skupiny bude zkráceno nebo předčasně ukončeno okolnostmi, které nemohou být ovlivněny skupinou, je Pořadatel povinen vyplatit celou odměnu. Pořadatel se pojistí na tyto události, neučiní- li tak, nezbavuje ho tento fakt povinnosti uhradit sjednanou odměnu v plné výši.</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23"/>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STORNO PODMÍNKY: </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V případě zrušení vystoupení ze strany Pořadatele v době kratší než jeden měsíc před vystoupením, je Pořadatel povinen uhradit Agentuře smluvní pokutu ve výši 50% odměny, v době kratší jednoho týdne 100% odměny.</w:t>
      </w:r>
    </w:p>
    <w:p w:rsidR="00F2707F" w:rsidRPr="00F2707F" w:rsidRDefault="00F2707F" w:rsidP="00F2707F">
      <w:pPr>
        <w:spacing w:after="0" w:line="240" w:lineRule="auto"/>
        <w:ind w:left="360"/>
        <w:jc w:val="both"/>
        <w:rPr>
          <w:rFonts w:ascii="Times New Roman" w:eastAsia="Times New Roman" w:hAnsi="Times New Roman" w:cs="Times New Roman"/>
          <w:sz w:val="24"/>
          <w:szCs w:val="24"/>
        </w:rPr>
      </w:pPr>
      <w:r w:rsidRPr="00F2707F">
        <w:rPr>
          <w:rFonts w:ascii="Calibri" w:eastAsia="Times New Roman" w:hAnsi="Calibri" w:cs="Times New Roman"/>
          <w:color w:val="000000"/>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rsidR="00F2707F" w:rsidRPr="00F2707F" w:rsidRDefault="00F2707F" w:rsidP="00F2707F">
      <w:pPr>
        <w:spacing w:after="0" w:line="240" w:lineRule="auto"/>
        <w:rPr>
          <w:rFonts w:ascii="Times New Roman" w:eastAsia="Times New Roman" w:hAnsi="Times New Roman" w:cs="Times New Roman"/>
          <w:sz w:val="24"/>
          <w:szCs w:val="24"/>
        </w:rPr>
      </w:pPr>
    </w:p>
    <w:p w:rsidR="00F2707F" w:rsidRPr="00F2707F" w:rsidRDefault="00F2707F" w:rsidP="00F2707F">
      <w:pPr>
        <w:numPr>
          <w:ilvl w:val="0"/>
          <w:numId w:val="24"/>
        </w:numPr>
        <w:spacing w:after="0" w:line="240" w:lineRule="auto"/>
        <w:jc w:val="both"/>
        <w:textAlignment w:val="baseline"/>
        <w:rPr>
          <w:rFonts w:ascii="Calibri" w:eastAsia="Times New Roman" w:hAnsi="Calibri" w:cs="Times New Roman"/>
          <w:b/>
          <w:bCs/>
          <w:color w:val="000000"/>
        </w:rPr>
      </w:pPr>
      <w:r w:rsidRPr="00F2707F">
        <w:rPr>
          <w:rFonts w:ascii="Calibri" w:eastAsia="Times New Roman" w:hAnsi="Calibri" w:cs="Times New Roman"/>
          <w:b/>
          <w:bCs/>
          <w:color w:val="000000"/>
        </w:rPr>
        <w:t xml:space="preserve">ZÁVĚREČNÁ USTANOVENÍ: </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Smlouva podepsaná ze strany Pořadatele musí být vrácena na adresu Agentury nejpozději do 7 dnů ode dne doručení Pořadateli.</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lastRenderedPageBreak/>
        <w:t xml:space="preserve">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 jeviště. Z technických důvodů nemohou být na jevišti umístěny žádné transparenty, vlajky atp. Smlouvy s rozhlasovými stanicemi a dalšími mediálními partnery o sponzorství, </w:t>
      </w:r>
      <w:proofErr w:type="spellStart"/>
      <w:r w:rsidRPr="00F2707F">
        <w:rPr>
          <w:rFonts w:ascii="Calibri" w:eastAsia="Times New Roman" w:hAnsi="Calibri" w:cs="Times New Roman"/>
          <w:color w:val="000000"/>
        </w:rPr>
        <w:t>bártrové</w:t>
      </w:r>
      <w:proofErr w:type="spellEnd"/>
      <w:r w:rsidRPr="00F2707F">
        <w:rPr>
          <w:rFonts w:ascii="Calibri" w:eastAsia="Times New Roman" w:hAnsi="Calibri" w:cs="Times New Roman"/>
          <w:color w:val="000000"/>
        </w:rPr>
        <w:t xml:space="preserve"> či jiné smlouvy s obdobným účelem je oprávněna uzavírat výhradně vydavatelská firma nebo Agentura.</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Veškeré platby, které je pořadatel na základě této smlouvy povinen platit agentuře, je pořadatel povinen platit agentuře na základě faktury vystavené agenturou bankovním převodem nebo v hotovosti odpovědnému zástupci agentury, pořadatel není oprávněn platit přímo výkonným umělcům, odměnu výkonným umělcům vyplatí agentura v souladu se smlouvami mezi výkonnými umělci a agenturou.</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 xml:space="preserve">V případě prodlení se zaplacením odměny podle bodu 3 je pořadatel povinen zaplatit agentuře smluvní pokutu ve výši 0,05% dlužné částky </w:t>
      </w:r>
      <w:proofErr w:type="gramStart"/>
      <w:r w:rsidRPr="00F2707F">
        <w:rPr>
          <w:rFonts w:ascii="Calibri" w:eastAsia="Times New Roman" w:hAnsi="Calibri" w:cs="Times New Roman"/>
          <w:color w:val="000000"/>
        </w:rPr>
        <w:t>denně;tím</w:t>
      </w:r>
      <w:proofErr w:type="gramEnd"/>
      <w:r w:rsidRPr="00F2707F">
        <w:rPr>
          <w:rFonts w:ascii="Calibri" w:eastAsia="Times New Roman" w:hAnsi="Calibri" w:cs="Times New Roman"/>
          <w:color w:val="000000"/>
        </w:rPr>
        <w:t xml:space="preserve"> není dotčeno ani omezeno právo agentury na náhradu škody.</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Bez registračního čísla, razítka agentury a podpisu statutárního orgánu nebo zmocněnce agentury je tato smlouva neplatná.</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Tato smlouva je vyhotovena ve dvou originálech, z nichž každá ze smluvních stran obdrží po jednom exempláři.</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Tato smlouva je v souladu se zákony České republiky a všechny případné spory budou řešeny především dohodou smluvních stran. V případě, že se smluvní strany nedohodnou smírnou cestou, pak všechny spory podléhají řešení místně příslušnému soudu agentury.</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Tato smlouva vstupuje v platnost a účinnost dnem jejího podpisu oběma stranami.</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Osoby jednající za smluvní strany potvrzují, že jsou starší osmnácti let, a že jsou oprávněny k uzavření této smlouvy.</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Obě strany prohlašují, že uzavření této smlouvy v tomto znění je výrazem jejich pravé a svobodné vůle a že smlouva nebyla uzavřena pod nátlakem či jinak jednostranně nevýhodných podmínek.</w:t>
      </w:r>
    </w:p>
    <w:p w:rsidR="00F2707F" w:rsidRPr="00F2707F" w:rsidRDefault="00F2707F" w:rsidP="00F2707F">
      <w:pPr>
        <w:numPr>
          <w:ilvl w:val="0"/>
          <w:numId w:val="25"/>
        </w:numPr>
        <w:spacing w:after="0" w:line="240" w:lineRule="auto"/>
        <w:jc w:val="both"/>
        <w:textAlignment w:val="baseline"/>
        <w:rPr>
          <w:rFonts w:ascii="Times New Roman" w:eastAsia="Times New Roman" w:hAnsi="Times New Roman" w:cs="Times New Roman"/>
          <w:color w:val="000000"/>
        </w:rPr>
      </w:pPr>
      <w:r w:rsidRPr="00F2707F">
        <w:rPr>
          <w:rFonts w:ascii="Calibri" w:eastAsia="Times New Roman" w:hAnsi="Calibri" w:cs="Times New Roman"/>
          <w:color w:val="000000"/>
        </w:rPr>
        <w:t>Tato smlouva nabývá platnosti a účinnosti podpisem obou smluvních stran, její změny a doplňky musí mít písemnou formou a musí být podepsány oběma smluvními stranami.</w:t>
      </w:r>
    </w:p>
    <w:p w:rsidR="00F2707F" w:rsidRPr="00F2707F" w:rsidRDefault="00F2707F" w:rsidP="00F270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644"/>
        <w:gridCol w:w="4644"/>
      </w:tblGrid>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472C2A">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V Praze, dne    </w:t>
            </w:r>
            <w:proofErr w:type="gramStart"/>
            <w:r w:rsidR="00472C2A">
              <w:rPr>
                <w:rFonts w:ascii="Calibri" w:eastAsia="Times New Roman" w:hAnsi="Calibri" w:cs="Times New Roman"/>
                <w:color w:val="000000"/>
              </w:rPr>
              <w:t>11.1.</w:t>
            </w:r>
            <w:r w:rsidRPr="00F2707F">
              <w:rPr>
                <w:rFonts w:ascii="Calibri" w:eastAsia="Times New Roman" w:hAnsi="Calibri" w:cs="Times New Roman"/>
                <w:color w:val="000000"/>
              </w:rPr>
              <w:t>201</w:t>
            </w:r>
            <w:r w:rsidR="00472C2A">
              <w:rPr>
                <w:rFonts w:ascii="Calibri" w:eastAsia="Times New Roman" w:hAnsi="Calibri" w:cs="Times New Roman"/>
                <w:color w:val="000000"/>
              </w:rPr>
              <w:t>8</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472C2A">
            <w:pPr>
              <w:spacing w:after="0" w:line="0" w:lineRule="atLeast"/>
              <w:rPr>
                <w:rFonts w:ascii="Times New Roman" w:eastAsia="Times New Roman" w:hAnsi="Times New Roman" w:cs="Times New Roman"/>
                <w:sz w:val="24"/>
                <w:szCs w:val="24"/>
              </w:rPr>
            </w:pPr>
            <w:proofErr w:type="gramStart"/>
            <w:r w:rsidRPr="00F2707F">
              <w:rPr>
                <w:rFonts w:ascii="Calibri" w:eastAsia="Times New Roman" w:hAnsi="Calibri" w:cs="Times New Roman"/>
                <w:color w:val="000000"/>
              </w:rPr>
              <w:t>V                                          Dne</w:t>
            </w:r>
            <w:proofErr w:type="gramEnd"/>
            <w:r w:rsidR="00472C2A">
              <w:rPr>
                <w:rFonts w:ascii="Calibri" w:eastAsia="Times New Roman" w:hAnsi="Calibri" w:cs="Times New Roman"/>
                <w:color w:val="000000"/>
              </w:rPr>
              <w:t xml:space="preserve"> 11.1.2018</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240" w:line="240" w:lineRule="auto"/>
              <w:rPr>
                <w:rFonts w:ascii="Times New Roman" w:eastAsia="Times New Roman" w:hAnsi="Times New Roman" w:cs="Times New Roman"/>
                <w:sz w:val="24"/>
                <w:szCs w:val="24"/>
              </w:rPr>
            </w:pPr>
            <w:r w:rsidRPr="00F2707F">
              <w:rPr>
                <w:rFonts w:ascii="Times New Roman" w:eastAsia="Times New Roman" w:hAnsi="Times New Roman" w:cs="Times New Roman"/>
                <w:sz w:val="24"/>
                <w:szCs w:val="24"/>
              </w:rPr>
              <w:br/>
            </w:r>
            <w:r w:rsidRPr="00F2707F">
              <w:rPr>
                <w:rFonts w:ascii="Times New Roman" w:eastAsia="Times New Roman" w:hAnsi="Times New Roman" w:cs="Times New Roman"/>
                <w:sz w:val="24"/>
                <w:szCs w:val="24"/>
              </w:rPr>
              <w:br/>
            </w:r>
          </w:p>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240" w:line="240" w:lineRule="auto"/>
              <w:rPr>
                <w:rFonts w:ascii="Times New Roman" w:eastAsia="Times New Roman" w:hAnsi="Times New Roman" w:cs="Times New Roman"/>
                <w:sz w:val="24"/>
                <w:szCs w:val="24"/>
              </w:rPr>
            </w:pPr>
            <w:r w:rsidRPr="00F2707F">
              <w:rPr>
                <w:rFonts w:ascii="Times New Roman" w:eastAsia="Times New Roman" w:hAnsi="Times New Roman" w:cs="Times New Roman"/>
                <w:sz w:val="24"/>
                <w:szCs w:val="24"/>
              </w:rPr>
              <w:br/>
            </w:r>
            <w:r w:rsidRPr="00F2707F">
              <w:rPr>
                <w:rFonts w:ascii="Times New Roman" w:eastAsia="Times New Roman" w:hAnsi="Times New Roman" w:cs="Times New Roman"/>
                <w:sz w:val="24"/>
                <w:szCs w:val="24"/>
              </w:rPr>
              <w:br/>
            </w:r>
          </w:p>
          <w:p w:rsidR="00F2707F" w:rsidRPr="00F2707F" w:rsidRDefault="00F2707F" w:rsidP="00F2707F">
            <w:pPr>
              <w:spacing w:after="0" w:line="0" w:lineRule="atLeast"/>
              <w:rPr>
                <w:rFonts w:ascii="Times New Roman" w:eastAsia="Times New Roman" w:hAnsi="Times New Roman" w:cs="Times New Roman"/>
                <w:sz w:val="24"/>
                <w:szCs w:val="24"/>
              </w:rPr>
            </w:pPr>
            <w:r w:rsidRPr="00F2707F">
              <w:rPr>
                <w:rFonts w:ascii="Calibri" w:eastAsia="Times New Roman" w:hAnsi="Calibri" w:cs="Times New Roman"/>
                <w:color w:val="000000"/>
              </w:rPr>
              <w:t>…………………………………………………………………………………..</w:t>
            </w:r>
          </w:p>
        </w:tc>
      </w:tr>
      <w:tr w:rsidR="00F2707F" w:rsidRPr="00F2707F" w:rsidTr="00F27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color w:val="000000"/>
              </w:rPr>
              <w:t>agentura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07F" w:rsidRPr="00F2707F" w:rsidRDefault="00F2707F" w:rsidP="00F2707F">
            <w:pPr>
              <w:spacing w:after="0" w:line="0" w:lineRule="atLeast"/>
              <w:jc w:val="center"/>
              <w:rPr>
                <w:rFonts w:ascii="Times New Roman" w:eastAsia="Times New Roman" w:hAnsi="Times New Roman" w:cs="Times New Roman"/>
                <w:sz w:val="24"/>
                <w:szCs w:val="24"/>
              </w:rPr>
            </w:pPr>
            <w:r w:rsidRPr="00F2707F">
              <w:rPr>
                <w:rFonts w:ascii="Calibri" w:eastAsia="Times New Roman" w:hAnsi="Calibri" w:cs="Times New Roman"/>
                <w:color w:val="000000"/>
              </w:rPr>
              <w:t>pořadatel</w:t>
            </w:r>
          </w:p>
        </w:tc>
      </w:tr>
    </w:tbl>
    <w:p w:rsidR="009248AF" w:rsidRDefault="009248AF"/>
    <w:sectPr w:rsidR="009248AF" w:rsidSect="00C909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72C"/>
    <w:multiLevelType w:val="multilevel"/>
    <w:tmpl w:val="9350F8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B7924"/>
    <w:multiLevelType w:val="multilevel"/>
    <w:tmpl w:val="752461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82089"/>
    <w:multiLevelType w:val="multilevel"/>
    <w:tmpl w:val="4840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73A7A"/>
    <w:multiLevelType w:val="multilevel"/>
    <w:tmpl w:val="29168C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55CF7"/>
    <w:multiLevelType w:val="multilevel"/>
    <w:tmpl w:val="5DE6D5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E742D"/>
    <w:multiLevelType w:val="multilevel"/>
    <w:tmpl w:val="49AA5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31B7B"/>
    <w:multiLevelType w:val="multilevel"/>
    <w:tmpl w:val="EE467B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01A04"/>
    <w:multiLevelType w:val="multilevel"/>
    <w:tmpl w:val="6A0A8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A1ADF"/>
    <w:multiLevelType w:val="multilevel"/>
    <w:tmpl w:val="2742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31ECC"/>
    <w:multiLevelType w:val="multilevel"/>
    <w:tmpl w:val="5E7E97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25642"/>
    <w:multiLevelType w:val="multilevel"/>
    <w:tmpl w:val="BED8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34E15"/>
    <w:multiLevelType w:val="multilevel"/>
    <w:tmpl w:val="A14A33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463D0E"/>
    <w:multiLevelType w:val="multilevel"/>
    <w:tmpl w:val="EA9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20030"/>
    <w:multiLevelType w:val="multilevel"/>
    <w:tmpl w:val="A2C4E2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430A2"/>
    <w:multiLevelType w:val="multilevel"/>
    <w:tmpl w:val="D00E5E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7163D5"/>
    <w:multiLevelType w:val="multilevel"/>
    <w:tmpl w:val="38B8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257C3"/>
    <w:multiLevelType w:val="multilevel"/>
    <w:tmpl w:val="26DE8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322346"/>
    <w:multiLevelType w:val="multilevel"/>
    <w:tmpl w:val="CC6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E024D"/>
    <w:multiLevelType w:val="multilevel"/>
    <w:tmpl w:val="F8BE2F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4A493C"/>
    <w:multiLevelType w:val="multilevel"/>
    <w:tmpl w:val="829C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F3282"/>
    <w:multiLevelType w:val="multilevel"/>
    <w:tmpl w:val="D60AE3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E42E58"/>
    <w:multiLevelType w:val="multilevel"/>
    <w:tmpl w:val="65D61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3E1897"/>
    <w:multiLevelType w:val="multilevel"/>
    <w:tmpl w:val="156408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282943"/>
    <w:multiLevelType w:val="multilevel"/>
    <w:tmpl w:val="60724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E75A01"/>
    <w:multiLevelType w:val="multilevel"/>
    <w:tmpl w:val="27FEA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23"/>
    <w:lvlOverride w:ilvl="0">
      <w:lvl w:ilvl="0">
        <w:numFmt w:val="decimal"/>
        <w:lvlText w:val="%1."/>
        <w:lvlJc w:val="left"/>
      </w:lvl>
    </w:lvlOverride>
  </w:num>
  <w:num w:numId="7">
    <w:abstractNumId w:val="19"/>
  </w:num>
  <w:num w:numId="8">
    <w:abstractNumId w:val="17"/>
  </w:num>
  <w:num w:numId="9">
    <w:abstractNumId w:val="2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5"/>
  </w:num>
  <w:num w:numId="12">
    <w:abstractNumId w:val="22"/>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8"/>
    <w:lvlOverride w:ilvl="0">
      <w:lvl w:ilvl="0">
        <w:numFmt w:val="lowerLetter"/>
        <w:lvlText w:val="%1."/>
        <w:lvlJc w:val="left"/>
      </w:lvl>
    </w:lvlOverride>
  </w:num>
  <w:num w:numId="20">
    <w:abstractNumId w:val="14"/>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0"/>
  </w:num>
  <w:num w:numId="23">
    <w:abstractNumId w:val="1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707F"/>
    <w:rsid w:val="003C1616"/>
    <w:rsid w:val="00472C2A"/>
    <w:rsid w:val="00794C5A"/>
    <w:rsid w:val="009248AF"/>
    <w:rsid w:val="00C9099D"/>
    <w:rsid w:val="00F270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99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2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F2707F"/>
  </w:style>
</w:styles>
</file>

<file path=word/webSettings.xml><?xml version="1.0" encoding="utf-8"?>
<w:webSettings xmlns:r="http://schemas.openxmlformats.org/officeDocument/2006/relationships" xmlns:w="http://schemas.openxmlformats.org/wordprocessingml/2006/main">
  <w:divs>
    <w:div w:id="684668514">
      <w:bodyDiv w:val="1"/>
      <w:marLeft w:val="0"/>
      <w:marRight w:val="0"/>
      <w:marTop w:val="0"/>
      <w:marBottom w:val="0"/>
      <w:divBdr>
        <w:top w:val="none" w:sz="0" w:space="0" w:color="auto"/>
        <w:left w:val="none" w:sz="0" w:space="0" w:color="auto"/>
        <w:bottom w:val="none" w:sz="0" w:space="0" w:color="auto"/>
        <w:right w:val="none" w:sz="0" w:space="0" w:color="auto"/>
      </w:divBdr>
      <w:divsChild>
        <w:div w:id="987396437">
          <w:marLeft w:val="-108"/>
          <w:marRight w:val="0"/>
          <w:marTop w:val="0"/>
          <w:marBottom w:val="0"/>
          <w:divBdr>
            <w:top w:val="none" w:sz="0" w:space="0" w:color="auto"/>
            <w:left w:val="none" w:sz="0" w:space="0" w:color="auto"/>
            <w:bottom w:val="none" w:sz="0" w:space="0" w:color="auto"/>
            <w:right w:val="none" w:sz="0" w:space="0" w:color="auto"/>
          </w:divBdr>
        </w:div>
        <w:div w:id="1509295018">
          <w:marLeft w:val="-108"/>
          <w:marRight w:val="0"/>
          <w:marTop w:val="0"/>
          <w:marBottom w:val="0"/>
          <w:divBdr>
            <w:top w:val="none" w:sz="0" w:space="0" w:color="auto"/>
            <w:left w:val="none" w:sz="0" w:space="0" w:color="auto"/>
            <w:bottom w:val="none" w:sz="0" w:space="0" w:color="auto"/>
            <w:right w:val="none" w:sz="0" w:space="0" w:color="auto"/>
          </w:divBdr>
        </w:div>
        <w:div w:id="1378440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2499</Words>
  <Characters>14750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Reznickova</dc:creator>
  <cp:lastModifiedBy>Dvořáková</cp:lastModifiedBy>
  <cp:revision>3</cp:revision>
  <dcterms:created xsi:type="dcterms:W3CDTF">2018-01-03T15:11:00Z</dcterms:created>
  <dcterms:modified xsi:type="dcterms:W3CDTF">2018-01-23T09:32:00Z</dcterms:modified>
</cp:coreProperties>
</file>