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51E" w:rsidRDefault="000E676C" w:rsidP="000E676C">
      <w:pPr>
        <w:ind w:left="5664" w:firstLine="708"/>
        <w:rPr>
          <w:rFonts w:ascii="Tahoma" w:hAnsi="Tahoma" w:cs="Tahoma"/>
          <w:b/>
          <w:szCs w:val="28"/>
        </w:rPr>
      </w:pPr>
      <w:r>
        <w:rPr>
          <w:rFonts w:ascii="Tahoma" w:hAnsi="Tahoma" w:cs="Tahoma"/>
          <w:b/>
          <w:szCs w:val="28"/>
        </w:rPr>
        <w:t>RÚ:  110.2018006</w:t>
      </w:r>
    </w:p>
    <w:p w:rsidR="00634921" w:rsidRPr="0071796D" w:rsidRDefault="00D66CD1" w:rsidP="00634921">
      <w:pPr>
        <w:jc w:val="center"/>
        <w:rPr>
          <w:rFonts w:ascii="Tahoma" w:hAnsi="Tahoma" w:cs="Tahoma"/>
          <w:b/>
          <w:szCs w:val="28"/>
        </w:rPr>
      </w:pPr>
      <w:r w:rsidRPr="0071796D">
        <w:rPr>
          <w:rFonts w:ascii="Tahoma" w:hAnsi="Tahoma" w:cs="Tahoma"/>
          <w:b/>
          <w:szCs w:val="28"/>
        </w:rPr>
        <w:t xml:space="preserve">Rámcová </w:t>
      </w:r>
      <w:r w:rsidR="00C47FBA">
        <w:rPr>
          <w:rFonts w:ascii="Tahoma" w:hAnsi="Tahoma" w:cs="Tahoma"/>
          <w:b/>
          <w:szCs w:val="28"/>
        </w:rPr>
        <w:t>dohoda</w:t>
      </w:r>
    </w:p>
    <w:p w:rsidR="00C47FBA" w:rsidRPr="00C47FBA" w:rsidRDefault="00D66CD1" w:rsidP="00D66CD1">
      <w:pPr>
        <w:spacing w:before="120" w:line="240" w:lineRule="atLeast"/>
        <w:jc w:val="center"/>
        <w:rPr>
          <w:rFonts w:ascii="Tahoma" w:hAnsi="Tahoma" w:cs="Tahoma"/>
          <w:sz w:val="20"/>
          <w:szCs w:val="20"/>
        </w:rPr>
      </w:pPr>
      <w:r w:rsidRPr="00C47FBA">
        <w:rPr>
          <w:rFonts w:ascii="Tahoma" w:hAnsi="Tahoma" w:cs="Tahoma"/>
          <w:sz w:val="20"/>
          <w:szCs w:val="20"/>
        </w:rPr>
        <w:t>ve smyslu zák. č. 13</w:t>
      </w:r>
      <w:r w:rsidR="00C47FBA" w:rsidRPr="00C47FBA">
        <w:rPr>
          <w:rFonts w:ascii="Tahoma" w:hAnsi="Tahoma" w:cs="Tahoma"/>
          <w:sz w:val="20"/>
          <w:szCs w:val="20"/>
        </w:rPr>
        <w:t>4</w:t>
      </w:r>
      <w:r w:rsidRPr="00C47FBA">
        <w:rPr>
          <w:rFonts w:ascii="Tahoma" w:hAnsi="Tahoma" w:cs="Tahoma"/>
          <w:sz w:val="20"/>
          <w:szCs w:val="20"/>
        </w:rPr>
        <w:t>/20</w:t>
      </w:r>
      <w:r w:rsidR="00C47FBA" w:rsidRPr="00C47FBA">
        <w:rPr>
          <w:rFonts w:ascii="Tahoma" w:hAnsi="Tahoma" w:cs="Tahoma"/>
          <w:sz w:val="20"/>
          <w:szCs w:val="20"/>
        </w:rPr>
        <w:t>1</w:t>
      </w:r>
      <w:r w:rsidRPr="00C47FBA">
        <w:rPr>
          <w:rFonts w:ascii="Tahoma" w:hAnsi="Tahoma" w:cs="Tahoma"/>
          <w:sz w:val="20"/>
          <w:szCs w:val="20"/>
        </w:rPr>
        <w:t xml:space="preserve">6 Sb., o </w:t>
      </w:r>
      <w:r w:rsidR="00C47FBA" w:rsidRPr="00C47FBA">
        <w:rPr>
          <w:rFonts w:ascii="Tahoma" w:hAnsi="Tahoma" w:cs="Tahoma"/>
          <w:sz w:val="20"/>
          <w:szCs w:val="20"/>
        </w:rPr>
        <w:t>zadáván</w:t>
      </w:r>
      <w:r w:rsidR="008A6EC7">
        <w:rPr>
          <w:rFonts w:ascii="Tahoma" w:hAnsi="Tahoma" w:cs="Tahoma"/>
          <w:sz w:val="20"/>
          <w:szCs w:val="20"/>
        </w:rPr>
        <w:t>í veřejných zakázek, v</w:t>
      </w:r>
      <w:r w:rsidR="00C47FBA" w:rsidRPr="00C47FBA">
        <w:rPr>
          <w:rFonts w:ascii="Tahoma" w:hAnsi="Tahoma" w:cs="Tahoma"/>
          <w:sz w:val="20"/>
          <w:szCs w:val="20"/>
        </w:rPr>
        <w:t xml:space="preserve"> účinném znění </w:t>
      </w:r>
    </w:p>
    <w:p w:rsidR="00D66CD1" w:rsidRPr="0071796D" w:rsidRDefault="00D66CD1" w:rsidP="00634921">
      <w:pPr>
        <w:jc w:val="center"/>
        <w:rPr>
          <w:rFonts w:ascii="Tahoma" w:hAnsi="Tahoma" w:cs="Tahoma"/>
          <w:b/>
          <w:szCs w:val="28"/>
        </w:rPr>
      </w:pPr>
    </w:p>
    <w:tbl>
      <w:tblPr>
        <w:tblpPr w:leftFromText="141" w:rightFromText="141" w:vertAnchor="text" w:horzAnchor="margin" w:tblpXSpec="right" w:tblpY="39"/>
        <w:tblOverlap w:val="never"/>
        <w:tblW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409"/>
      </w:tblGrid>
      <w:tr w:rsidR="006A3D29" w:rsidTr="006A3D29">
        <w:tc>
          <w:tcPr>
            <w:tcW w:w="988" w:type="dxa"/>
            <w:shd w:val="clear" w:color="auto" w:fill="auto"/>
          </w:tcPr>
          <w:p w:rsidR="006A3D29" w:rsidRPr="002E4CA2" w:rsidRDefault="006A3D29" w:rsidP="006A3D29">
            <w:pPr>
              <w:pStyle w:val="Zhlav"/>
              <w:rPr>
                <w:rFonts w:ascii="Tahoma" w:hAnsi="Tahoma" w:cs="Tahoma"/>
                <w:sz w:val="18"/>
                <w:szCs w:val="18"/>
              </w:rPr>
            </w:pPr>
            <w:r w:rsidRPr="002E4CA2">
              <w:rPr>
                <w:rFonts w:ascii="Tahoma" w:hAnsi="Tahoma" w:cs="Tahoma"/>
                <w:sz w:val="18"/>
                <w:szCs w:val="18"/>
              </w:rPr>
              <w:t>Název VZ</w:t>
            </w:r>
          </w:p>
        </w:tc>
        <w:tc>
          <w:tcPr>
            <w:tcW w:w="2409" w:type="dxa"/>
            <w:shd w:val="clear" w:color="auto" w:fill="auto"/>
          </w:tcPr>
          <w:p w:rsidR="006A3D29" w:rsidRPr="000B7314" w:rsidRDefault="006A3D29" w:rsidP="006A3D29">
            <w:pPr>
              <w:pStyle w:val="Zhlav"/>
              <w:rPr>
                <w:rFonts w:ascii="Tahoma" w:hAnsi="Tahoma" w:cs="Tahoma"/>
                <w:sz w:val="18"/>
                <w:szCs w:val="18"/>
              </w:rPr>
            </w:pPr>
            <w:r>
              <w:rPr>
                <w:rFonts w:ascii="Tahoma" w:hAnsi="Tahoma" w:cs="Tahoma"/>
                <w:sz w:val="18"/>
                <w:szCs w:val="18"/>
              </w:rPr>
              <w:t>RITUXI</w:t>
            </w:r>
            <w:r w:rsidRPr="000B7314">
              <w:rPr>
                <w:rFonts w:ascii="Tahoma" w:hAnsi="Tahoma" w:cs="Tahoma"/>
                <w:sz w:val="18"/>
                <w:szCs w:val="18"/>
              </w:rPr>
              <w:t>MAB 2017</w:t>
            </w:r>
          </w:p>
        </w:tc>
      </w:tr>
      <w:tr w:rsidR="006A3D29" w:rsidTr="006A3D29">
        <w:tc>
          <w:tcPr>
            <w:tcW w:w="988" w:type="dxa"/>
            <w:shd w:val="clear" w:color="auto" w:fill="auto"/>
          </w:tcPr>
          <w:p w:rsidR="006A3D29" w:rsidRPr="002E4CA2" w:rsidRDefault="006A3D29" w:rsidP="006A3D29">
            <w:pPr>
              <w:pStyle w:val="Zhlav"/>
              <w:rPr>
                <w:rFonts w:ascii="Tahoma" w:hAnsi="Tahoma" w:cs="Tahoma"/>
                <w:sz w:val="18"/>
                <w:szCs w:val="18"/>
              </w:rPr>
            </w:pPr>
            <w:r w:rsidRPr="002E4CA2">
              <w:rPr>
                <w:rFonts w:ascii="Tahoma" w:hAnsi="Tahoma" w:cs="Tahoma"/>
                <w:sz w:val="18"/>
                <w:szCs w:val="18"/>
              </w:rPr>
              <w:t>Ev. č. VZ</w:t>
            </w:r>
          </w:p>
        </w:tc>
        <w:tc>
          <w:tcPr>
            <w:tcW w:w="2409" w:type="dxa"/>
            <w:shd w:val="clear" w:color="auto" w:fill="auto"/>
          </w:tcPr>
          <w:p w:rsidR="006A3D29" w:rsidRPr="000B7314" w:rsidRDefault="006A3D29" w:rsidP="006A3D29">
            <w:pPr>
              <w:pStyle w:val="Zhlav"/>
              <w:jc w:val="center"/>
              <w:rPr>
                <w:rFonts w:ascii="Tahoma" w:hAnsi="Tahoma" w:cs="Tahoma"/>
                <w:sz w:val="18"/>
                <w:szCs w:val="18"/>
              </w:rPr>
            </w:pPr>
          </w:p>
        </w:tc>
      </w:tr>
      <w:tr w:rsidR="006A3D29" w:rsidTr="006A3D29">
        <w:tc>
          <w:tcPr>
            <w:tcW w:w="988" w:type="dxa"/>
            <w:shd w:val="clear" w:color="auto" w:fill="auto"/>
          </w:tcPr>
          <w:p w:rsidR="006A3D29" w:rsidRPr="002E4CA2" w:rsidRDefault="006A3D29" w:rsidP="006A3D29">
            <w:pPr>
              <w:pStyle w:val="Zhlav"/>
              <w:jc w:val="center"/>
              <w:rPr>
                <w:rFonts w:ascii="Tahoma" w:hAnsi="Tahoma" w:cs="Tahoma"/>
                <w:sz w:val="18"/>
                <w:szCs w:val="18"/>
              </w:rPr>
            </w:pPr>
            <w:proofErr w:type="spellStart"/>
            <w:r w:rsidRPr="002E4CA2">
              <w:rPr>
                <w:rFonts w:ascii="Tahoma" w:hAnsi="Tahoma" w:cs="Tahoma"/>
                <w:sz w:val="18"/>
                <w:szCs w:val="18"/>
              </w:rPr>
              <w:t>Reg</w:t>
            </w:r>
            <w:proofErr w:type="spellEnd"/>
            <w:r w:rsidRPr="002E4CA2">
              <w:rPr>
                <w:rFonts w:ascii="Tahoma" w:hAnsi="Tahoma" w:cs="Tahoma"/>
                <w:sz w:val="18"/>
                <w:szCs w:val="18"/>
              </w:rPr>
              <w:t xml:space="preserve">. </w:t>
            </w:r>
            <w:proofErr w:type="gramStart"/>
            <w:r w:rsidRPr="002E4CA2">
              <w:rPr>
                <w:rFonts w:ascii="Tahoma" w:hAnsi="Tahoma" w:cs="Tahoma"/>
                <w:sz w:val="18"/>
                <w:szCs w:val="18"/>
              </w:rPr>
              <w:t>č.</w:t>
            </w:r>
            <w:proofErr w:type="gramEnd"/>
            <w:r w:rsidRPr="002E4CA2">
              <w:rPr>
                <w:rFonts w:ascii="Tahoma" w:hAnsi="Tahoma" w:cs="Tahoma"/>
                <w:sz w:val="18"/>
                <w:szCs w:val="18"/>
              </w:rPr>
              <w:t xml:space="preserve"> smlouvy</w:t>
            </w:r>
          </w:p>
        </w:tc>
        <w:tc>
          <w:tcPr>
            <w:tcW w:w="2409" w:type="dxa"/>
            <w:shd w:val="clear" w:color="auto" w:fill="auto"/>
          </w:tcPr>
          <w:p w:rsidR="006A3D29" w:rsidRPr="002E4CA2" w:rsidRDefault="006A3D29" w:rsidP="006A3D29">
            <w:pPr>
              <w:pStyle w:val="Zhlav"/>
              <w:jc w:val="center"/>
              <w:rPr>
                <w:rFonts w:ascii="Tahoma" w:hAnsi="Tahoma" w:cs="Tahoma"/>
                <w:sz w:val="18"/>
                <w:szCs w:val="18"/>
              </w:rPr>
            </w:pPr>
          </w:p>
        </w:tc>
      </w:tr>
    </w:tbl>
    <w:p w:rsidR="00634921" w:rsidRPr="0071796D" w:rsidRDefault="00634921" w:rsidP="00634921">
      <w:pPr>
        <w:jc w:val="center"/>
        <w:rPr>
          <w:rFonts w:ascii="Tahoma" w:hAnsi="Tahoma" w:cs="Tahoma"/>
          <w:b/>
          <w:sz w:val="16"/>
          <w:szCs w:val="16"/>
        </w:rPr>
      </w:pPr>
    </w:p>
    <w:p w:rsidR="00634921" w:rsidRPr="0071796D" w:rsidRDefault="00634921" w:rsidP="00634921">
      <w:pPr>
        <w:rPr>
          <w:rFonts w:ascii="Tahoma" w:hAnsi="Tahoma" w:cs="Tahoma"/>
          <w:b/>
          <w:sz w:val="20"/>
          <w:szCs w:val="20"/>
        </w:rPr>
      </w:pPr>
    </w:p>
    <w:p w:rsidR="008B439E" w:rsidRPr="0071796D" w:rsidRDefault="00634921" w:rsidP="00634921">
      <w:pPr>
        <w:rPr>
          <w:rFonts w:ascii="Tahoma" w:hAnsi="Tahoma" w:cs="Tahoma"/>
          <w:b/>
          <w:sz w:val="20"/>
          <w:szCs w:val="22"/>
        </w:rPr>
      </w:pPr>
      <w:r w:rsidRPr="0071796D">
        <w:rPr>
          <w:rFonts w:ascii="Tahoma" w:hAnsi="Tahoma" w:cs="Tahoma"/>
          <w:b/>
          <w:sz w:val="20"/>
          <w:szCs w:val="22"/>
        </w:rPr>
        <w:t>Smluvní strany</w:t>
      </w:r>
    </w:p>
    <w:p w:rsidR="00634921" w:rsidRPr="0071796D" w:rsidRDefault="00634921" w:rsidP="00634921">
      <w:pPr>
        <w:rPr>
          <w:rFonts w:ascii="Tahoma" w:hAnsi="Tahoma" w:cs="Tahoma"/>
          <w:b/>
          <w:sz w:val="20"/>
          <w:szCs w:val="20"/>
        </w:rPr>
      </w:pPr>
    </w:p>
    <w:p w:rsidR="006A3D29" w:rsidRPr="003E75FC" w:rsidRDefault="006A3D29" w:rsidP="006A3D29">
      <w:pPr>
        <w:rPr>
          <w:rStyle w:val="platne1"/>
          <w:rFonts w:ascii="Tahoma" w:hAnsi="Tahoma" w:cs="Tahoma"/>
          <w:b/>
          <w:sz w:val="20"/>
          <w:szCs w:val="20"/>
        </w:rPr>
      </w:pPr>
      <w:r w:rsidRPr="003E75FC">
        <w:rPr>
          <w:rStyle w:val="platne1"/>
          <w:rFonts w:ascii="Tahoma" w:hAnsi="Tahoma" w:cs="Tahoma"/>
          <w:b/>
          <w:sz w:val="20"/>
          <w:szCs w:val="20"/>
        </w:rPr>
        <w:t>ROCHE s.r.o.</w:t>
      </w:r>
    </w:p>
    <w:p w:rsidR="006A3D29" w:rsidRPr="003E75FC" w:rsidRDefault="006A3D29" w:rsidP="006A3D29">
      <w:pPr>
        <w:rPr>
          <w:rStyle w:val="platne1"/>
          <w:rFonts w:ascii="Tahoma" w:hAnsi="Tahoma" w:cs="Tahoma"/>
          <w:sz w:val="20"/>
          <w:szCs w:val="20"/>
        </w:rPr>
      </w:pPr>
      <w:r w:rsidRPr="003E75FC">
        <w:rPr>
          <w:rStyle w:val="platne1"/>
          <w:rFonts w:ascii="Tahoma" w:hAnsi="Tahoma" w:cs="Tahoma"/>
          <w:sz w:val="20"/>
          <w:szCs w:val="20"/>
        </w:rPr>
        <w:t>Zápis v OR:</w:t>
      </w:r>
      <w:r w:rsidRPr="003E75FC">
        <w:rPr>
          <w:rStyle w:val="platne1"/>
          <w:rFonts w:ascii="Tahoma" w:hAnsi="Tahoma" w:cs="Tahoma"/>
          <w:sz w:val="20"/>
          <w:szCs w:val="20"/>
        </w:rPr>
        <w:tab/>
      </w:r>
      <w:r w:rsidRPr="003E75FC">
        <w:rPr>
          <w:rStyle w:val="platne1"/>
          <w:rFonts w:ascii="Tahoma" w:hAnsi="Tahoma" w:cs="Tahoma"/>
          <w:sz w:val="20"/>
          <w:szCs w:val="20"/>
        </w:rPr>
        <w:tab/>
        <w:t>Městský</w:t>
      </w:r>
      <w:r>
        <w:rPr>
          <w:rStyle w:val="platne1"/>
          <w:rFonts w:ascii="Tahoma" w:hAnsi="Tahoma" w:cs="Tahoma"/>
          <w:sz w:val="20"/>
          <w:szCs w:val="20"/>
        </w:rPr>
        <w:t xml:space="preserve"> soud</w:t>
      </w:r>
      <w:r w:rsidRPr="003E75FC">
        <w:rPr>
          <w:rStyle w:val="platne1"/>
          <w:rFonts w:ascii="Tahoma" w:hAnsi="Tahoma" w:cs="Tahoma"/>
          <w:sz w:val="20"/>
          <w:szCs w:val="20"/>
        </w:rPr>
        <w:t xml:space="preserve"> v Praze, oddíl C, vložka 13202</w:t>
      </w:r>
    </w:p>
    <w:p w:rsidR="006A3D29" w:rsidRPr="003E75FC" w:rsidRDefault="006A3D29" w:rsidP="006A3D29">
      <w:pPr>
        <w:rPr>
          <w:rStyle w:val="platne1"/>
          <w:rFonts w:ascii="Tahoma" w:hAnsi="Tahoma" w:cs="Tahoma"/>
          <w:sz w:val="20"/>
          <w:szCs w:val="20"/>
        </w:rPr>
      </w:pPr>
      <w:r w:rsidRPr="003E75FC">
        <w:rPr>
          <w:rStyle w:val="platne1"/>
          <w:rFonts w:ascii="Tahoma" w:hAnsi="Tahoma" w:cs="Tahoma"/>
          <w:sz w:val="20"/>
          <w:szCs w:val="20"/>
        </w:rPr>
        <w:t>Sídlo:</w:t>
      </w:r>
      <w:r w:rsidRPr="003E75FC">
        <w:rPr>
          <w:rStyle w:val="platne1"/>
          <w:rFonts w:ascii="Tahoma" w:hAnsi="Tahoma" w:cs="Tahoma"/>
          <w:sz w:val="20"/>
          <w:szCs w:val="20"/>
        </w:rPr>
        <w:tab/>
      </w:r>
      <w:r w:rsidRPr="003E75FC">
        <w:rPr>
          <w:rStyle w:val="platne1"/>
          <w:rFonts w:ascii="Tahoma" w:hAnsi="Tahoma" w:cs="Tahoma"/>
          <w:sz w:val="20"/>
          <w:szCs w:val="20"/>
        </w:rPr>
        <w:tab/>
      </w:r>
      <w:r w:rsidRPr="003E75FC">
        <w:rPr>
          <w:rStyle w:val="platne1"/>
          <w:rFonts w:ascii="Tahoma" w:hAnsi="Tahoma" w:cs="Tahoma"/>
          <w:sz w:val="20"/>
          <w:szCs w:val="20"/>
        </w:rPr>
        <w:tab/>
      </w:r>
      <w:r>
        <w:rPr>
          <w:rStyle w:val="platne1"/>
          <w:rFonts w:ascii="Tahoma" w:hAnsi="Tahoma" w:cs="Tahoma"/>
          <w:sz w:val="20"/>
          <w:szCs w:val="20"/>
        </w:rPr>
        <w:t xml:space="preserve">Sokolovská 685/136f, </w:t>
      </w:r>
      <w:r w:rsidRPr="003E75FC">
        <w:rPr>
          <w:rStyle w:val="platne1"/>
          <w:rFonts w:ascii="Tahoma" w:hAnsi="Tahoma" w:cs="Tahoma"/>
          <w:sz w:val="20"/>
          <w:szCs w:val="20"/>
        </w:rPr>
        <w:t>186 00 Praha 8</w:t>
      </w:r>
    </w:p>
    <w:p w:rsidR="006A3D29" w:rsidRPr="003E75FC" w:rsidRDefault="006A3D29" w:rsidP="006A3D29">
      <w:pPr>
        <w:rPr>
          <w:rStyle w:val="platne1"/>
          <w:rFonts w:ascii="Tahoma" w:hAnsi="Tahoma" w:cs="Tahoma"/>
          <w:sz w:val="20"/>
          <w:szCs w:val="20"/>
        </w:rPr>
      </w:pPr>
      <w:r w:rsidRPr="003E75FC">
        <w:rPr>
          <w:rStyle w:val="platne1"/>
          <w:rFonts w:ascii="Tahoma" w:hAnsi="Tahoma" w:cs="Tahoma"/>
          <w:sz w:val="20"/>
          <w:szCs w:val="20"/>
        </w:rPr>
        <w:t xml:space="preserve">IČ : </w:t>
      </w:r>
      <w:r w:rsidRPr="003E75FC">
        <w:rPr>
          <w:rStyle w:val="platne1"/>
          <w:rFonts w:ascii="Tahoma" w:hAnsi="Tahoma" w:cs="Tahoma"/>
          <w:sz w:val="20"/>
          <w:szCs w:val="20"/>
        </w:rPr>
        <w:tab/>
      </w:r>
      <w:r w:rsidRPr="003E75FC">
        <w:rPr>
          <w:rStyle w:val="platne1"/>
          <w:rFonts w:ascii="Tahoma" w:hAnsi="Tahoma" w:cs="Tahoma"/>
          <w:sz w:val="20"/>
          <w:szCs w:val="20"/>
        </w:rPr>
        <w:tab/>
      </w:r>
      <w:r w:rsidRPr="003E75FC">
        <w:rPr>
          <w:rStyle w:val="platne1"/>
          <w:rFonts w:ascii="Tahoma" w:hAnsi="Tahoma" w:cs="Tahoma"/>
          <w:sz w:val="20"/>
          <w:szCs w:val="20"/>
        </w:rPr>
        <w:tab/>
      </w:r>
      <w:r>
        <w:rPr>
          <w:rStyle w:val="platne1"/>
          <w:rFonts w:ascii="Tahoma" w:hAnsi="Tahoma" w:cs="Tahoma"/>
          <w:sz w:val="20"/>
          <w:szCs w:val="20"/>
        </w:rPr>
        <w:t>49617</w:t>
      </w:r>
      <w:r w:rsidRPr="003E75FC">
        <w:rPr>
          <w:rStyle w:val="platne1"/>
          <w:rFonts w:ascii="Tahoma" w:hAnsi="Tahoma" w:cs="Tahoma"/>
          <w:sz w:val="20"/>
          <w:szCs w:val="20"/>
        </w:rPr>
        <w:t>052</w:t>
      </w:r>
    </w:p>
    <w:p w:rsidR="006A3D29" w:rsidRPr="003E75FC" w:rsidRDefault="006A3D29" w:rsidP="006A3D29">
      <w:pPr>
        <w:rPr>
          <w:rStyle w:val="platne1"/>
          <w:rFonts w:ascii="Tahoma" w:hAnsi="Tahoma" w:cs="Tahoma"/>
          <w:sz w:val="20"/>
          <w:szCs w:val="20"/>
        </w:rPr>
      </w:pPr>
      <w:r w:rsidRPr="003E75FC">
        <w:rPr>
          <w:rStyle w:val="platne1"/>
          <w:rFonts w:ascii="Tahoma" w:hAnsi="Tahoma" w:cs="Tahoma"/>
          <w:sz w:val="20"/>
          <w:szCs w:val="20"/>
        </w:rPr>
        <w:t>DIČ:</w:t>
      </w:r>
      <w:r w:rsidRPr="003E75FC">
        <w:rPr>
          <w:rStyle w:val="platne1"/>
          <w:rFonts w:ascii="Tahoma" w:hAnsi="Tahoma" w:cs="Tahoma"/>
          <w:sz w:val="20"/>
          <w:szCs w:val="20"/>
        </w:rPr>
        <w:tab/>
      </w:r>
      <w:r w:rsidRPr="003E75FC">
        <w:rPr>
          <w:rStyle w:val="platne1"/>
          <w:rFonts w:ascii="Tahoma" w:hAnsi="Tahoma" w:cs="Tahoma"/>
          <w:sz w:val="20"/>
          <w:szCs w:val="20"/>
        </w:rPr>
        <w:tab/>
      </w:r>
      <w:r w:rsidRPr="003E75FC">
        <w:rPr>
          <w:rStyle w:val="platne1"/>
          <w:rFonts w:ascii="Tahoma" w:hAnsi="Tahoma" w:cs="Tahoma"/>
          <w:sz w:val="20"/>
          <w:szCs w:val="20"/>
        </w:rPr>
        <w:tab/>
        <w:t>CZ49617052</w:t>
      </w:r>
    </w:p>
    <w:p w:rsidR="006A3D29" w:rsidRPr="00DC59E4" w:rsidRDefault="006A3D29" w:rsidP="006A3D29">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proofErr w:type="spellStart"/>
      <w:r w:rsidRPr="000D6B21">
        <w:rPr>
          <w:rStyle w:val="platne1"/>
          <w:rFonts w:ascii="Tahoma" w:hAnsi="Tahoma" w:cs="Tahoma"/>
          <w:sz w:val="20"/>
          <w:szCs w:val="20"/>
        </w:rPr>
        <w:t>UniCredit</w:t>
      </w:r>
      <w:proofErr w:type="spellEnd"/>
      <w:r w:rsidRPr="000D6B21">
        <w:rPr>
          <w:rStyle w:val="platne1"/>
          <w:rFonts w:ascii="Tahoma" w:hAnsi="Tahoma" w:cs="Tahoma"/>
          <w:sz w:val="20"/>
          <w:szCs w:val="20"/>
        </w:rPr>
        <w:t xml:space="preserve"> Bank Czech Republic, a.s.</w:t>
      </w:r>
    </w:p>
    <w:p w:rsidR="006A3D29" w:rsidRPr="000D6B21" w:rsidRDefault="006A3D29" w:rsidP="006A3D29">
      <w:pPr>
        <w:rPr>
          <w:rStyle w:val="platne1"/>
          <w:rFonts w:ascii="Tahoma" w:hAnsi="Tahoma" w:cs="Tahoma"/>
          <w:sz w:val="20"/>
          <w:szCs w:val="20"/>
        </w:rPr>
      </w:pPr>
      <w:r w:rsidRPr="00DC59E4">
        <w:rPr>
          <w:rStyle w:val="platne1"/>
          <w:rFonts w:ascii="Tahoma" w:hAnsi="Tahoma" w:cs="Tahoma"/>
          <w:sz w:val="20"/>
          <w:szCs w:val="20"/>
        </w:rPr>
        <w:t xml:space="preserve">č. </w:t>
      </w:r>
      <w:proofErr w:type="spellStart"/>
      <w:r w:rsidRPr="00DC59E4">
        <w:rPr>
          <w:rStyle w:val="platne1"/>
          <w:rFonts w:ascii="Tahoma" w:hAnsi="Tahoma" w:cs="Tahoma"/>
          <w:sz w:val="20"/>
          <w:szCs w:val="20"/>
        </w:rPr>
        <w:t>ú.</w:t>
      </w:r>
      <w:proofErr w:type="spellEnd"/>
      <w:r w:rsidRPr="00DC59E4">
        <w:rPr>
          <w:rStyle w:val="platne1"/>
          <w:rFonts w:ascii="Tahoma" w:hAnsi="Tahoma" w:cs="Tahoma"/>
          <w:sz w:val="20"/>
          <w:szCs w:val="20"/>
        </w:rPr>
        <w:tab/>
      </w:r>
      <w:r w:rsidRPr="00DC59E4">
        <w:rPr>
          <w:rStyle w:val="platne1"/>
          <w:rFonts w:ascii="Tahoma" w:hAnsi="Tahoma" w:cs="Tahoma"/>
          <w:sz w:val="20"/>
          <w:szCs w:val="20"/>
        </w:rPr>
        <w:tab/>
      </w:r>
      <w:r w:rsidRPr="00DC59E4">
        <w:rPr>
          <w:rStyle w:val="platne1"/>
          <w:rFonts w:ascii="Tahoma" w:hAnsi="Tahoma" w:cs="Tahoma"/>
          <w:sz w:val="20"/>
          <w:szCs w:val="20"/>
        </w:rPr>
        <w:tab/>
      </w:r>
      <w:r w:rsidRPr="000D6B21">
        <w:rPr>
          <w:rStyle w:val="platne1"/>
          <w:rFonts w:ascii="Tahoma" w:hAnsi="Tahoma" w:cs="Tahoma"/>
          <w:sz w:val="20"/>
          <w:szCs w:val="20"/>
        </w:rPr>
        <w:t>1148043001/2700</w:t>
      </w:r>
    </w:p>
    <w:p w:rsidR="006A3D29" w:rsidRPr="000D6B21" w:rsidRDefault="006A3D29" w:rsidP="006A3D29">
      <w:pPr>
        <w:rPr>
          <w:rStyle w:val="platne1"/>
          <w:rFonts w:ascii="Tahoma" w:hAnsi="Tahoma" w:cs="Tahoma"/>
          <w:sz w:val="20"/>
          <w:szCs w:val="20"/>
        </w:rPr>
      </w:pPr>
      <w:r w:rsidRPr="00DC59E4">
        <w:rPr>
          <w:rStyle w:val="platne1"/>
          <w:rFonts w:ascii="Tahoma" w:hAnsi="Tahoma" w:cs="Tahoma"/>
          <w:sz w:val="20"/>
          <w:szCs w:val="20"/>
        </w:rPr>
        <w:t>Jednající:</w:t>
      </w:r>
      <w:r w:rsidRPr="00DC59E4">
        <w:rPr>
          <w:rStyle w:val="platne1"/>
          <w:rFonts w:ascii="Tahoma" w:hAnsi="Tahoma" w:cs="Tahoma"/>
          <w:sz w:val="20"/>
          <w:szCs w:val="20"/>
        </w:rPr>
        <w:tab/>
      </w:r>
      <w:r w:rsidRPr="00DC59E4">
        <w:rPr>
          <w:rStyle w:val="platne1"/>
          <w:rFonts w:ascii="Tahoma" w:hAnsi="Tahoma" w:cs="Tahoma"/>
          <w:sz w:val="20"/>
          <w:szCs w:val="20"/>
        </w:rPr>
        <w:tab/>
      </w:r>
      <w:r>
        <w:rPr>
          <w:rStyle w:val="platne1"/>
          <w:rFonts w:ascii="Tahoma" w:hAnsi="Tahoma" w:cs="Tahoma"/>
          <w:sz w:val="20"/>
          <w:szCs w:val="20"/>
        </w:rPr>
        <w:t xml:space="preserve">Robin </w:t>
      </w:r>
      <w:proofErr w:type="spellStart"/>
      <w:r>
        <w:rPr>
          <w:rStyle w:val="platne1"/>
          <w:rFonts w:ascii="Tahoma" w:hAnsi="Tahoma" w:cs="Tahoma"/>
          <w:sz w:val="20"/>
          <w:szCs w:val="20"/>
        </w:rPr>
        <w:t>Stephen</w:t>
      </w:r>
      <w:proofErr w:type="spellEnd"/>
      <w:r>
        <w:rPr>
          <w:rStyle w:val="platne1"/>
          <w:rFonts w:ascii="Tahoma" w:hAnsi="Tahoma" w:cs="Tahoma"/>
          <w:sz w:val="20"/>
          <w:szCs w:val="20"/>
        </w:rPr>
        <w:t xml:space="preserve"> Antony Turner, jednatel a David Skalický na základě plné moci</w:t>
      </w:r>
    </w:p>
    <w:p w:rsidR="006A3D29" w:rsidRPr="00DC59E4" w:rsidRDefault="006A3D29" w:rsidP="006A3D29">
      <w:pPr>
        <w:rPr>
          <w:rStyle w:val="platne1"/>
          <w:rFonts w:ascii="Tahoma" w:hAnsi="Tahoma" w:cs="Tahoma"/>
          <w:sz w:val="20"/>
          <w:szCs w:val="20"/>
        </w:rPr>
      </w:pPr>
      <w:r w:rsidRPr="00DC59E4">
        <w:rPr>
          <w:rStyle w:val="platne1"/>
          <w:rFonts w:ascii="Tahoma" w:hAnsi="Tahoma" w:cs="Tahoma"/>
          <w:sz w:val="20"/>
          <w:szCs w:val="20"/>
        </w:rPr>
        <w:t>Kontaktní osoba:</w:t>
      </w:r>
      <w:r w:rsidRPr="00DC59E4">
        <w:rPr>
          <w:rStyle w:val="platne1"/>
          <w:rFonts w:ascii="Tahoma" w:hAnsi="Tahoma" w:cs="Tahoma"/>
          <w:sz w:val="20"/>
          <w:szCs w:val="20"/>
        </w:rPr>
        <w:tab/>
      </w:r>
      <w:r w:rsidRPr="000D6B21">
        <w:rPr>
          <w:rStyle w:val="platne1"/>
          <w:rFonts w:ascii="Tahoma" w:hAnsi="Tahoma" w:cs="Tahoma"/>
          <w:sz w:val="20"/>
          <w:szCs w:val="20"/>
        </w:rPr>
        <w:t xml:space="preserve">Marek Smrž, Sylvia </w:t>
      </w:r>
      <w:proofErr w:type="spellStart"/>
      <w:r w:rsidRPr="000D6B21">
        <w:rPr>
          <w:rStyle w:val="platne1"/>
          <w:rFonts w:ascii="Tahoma" w:hAnsi="Tahoma" w:cs="Tahoma"/>
          <w:sz w:val="20"/>
          <w:szCs w:val="20"/>
        </w:rPr>
        <w:t>Kureková</w:t>
      </w:r>
      <w:proofErr w:type="spellEnd"/>
    </w:p>
    <w:p w:rsidR="006A3D29" w:rsidRPr="000D6B21" w:rsidRDefault="006A3D29" w:rsidP="006A3D29">
      <w:pPr>
        <w:rPr>
          <w:rStyle w:val="platne1"/>
          <w:rFonts w:ascii="Tahoma" w:hAnsi="Tahoma" w:cs="Tahoma"/>
          <w:sz w:val="20"/>
          <w:szCs w:val="20"/>
        </w:rPr>
      </w:pPr>
      <w:r w:rsidRPr="00DC59E4">
        <w:rPr>
          <w:rStyle w:val="platne1"/>
          <w:rFonts w:ascii="Tahoma" w:hAnsi="Tahoma" w:cs="Tahoma"/>
          <w:sz w:val="20"/>
          <w:szCs w:val="20"/>
        </w:rPr>
        <w:t xml:space="preserve">E-mail: </w:t>
      </w:r>
      <w:r w:rsidRPr="00DC59E4">
        <w:rPr>
          <w:rStyle w:val="platne1"/>
          <w:rFonts w:ascii="Tahoma" w:hAnsi="Tahoma" w:cs="Tahoma"/>
          <w:sz w:val="20"/>
          <w:szCs w:val="20"/>
        </w:rPr>
        <w:tab/>
      </w:r>
      <w:r w:rsidRPr="00DC59E4">
        <w:rPr>
          <w:rStyle w:val="platne1"/>
          <w:rFonts w:ascii="Tahoma" w:hAnsi="Tahoma" w:cs="Tahoma"/>
          <w:sz w:val="20"/>
          <w:szCs w:val="20"/>
        </w:rPr>
        <w:tab/>
      </w:r>
      <w:r w:rsidRPr="00DC59E4">
        <w:rPr>
          <w:rStyle w:val="platne1"/>
          <w:rFonts w:ascii="Tahoma" w:hAnsi="Tahoma" w:cs="Tahoma"/>
          <w:sz w:val="20"/>
          <w:szCs w:val="20"/>
        </w:rPr>
        <w:tab/>
      </w:r>
      <w:r w:rsidRPr="000D6B21">
        <w:rPr>
          <w:rStyle w:val="platne1"/>
          <w:rFonts w:ascii="Tahoma" w:hAnsi="Tahoma" w:cs="Tahoma"/>
          <w:sz w:val="20"/>
          <w:szCs w:val="20"/>
        </w:rPr>
        <w:t>marek.smrz@roche.com, sylvia.kurekova@roche.com</w:t>
      </w:r>
    </w:p>
    <w:p w:rsidR="006A3D29" w:rsidRPr="0071796D" w:rsidRDefault="006A3D29" w:rsidP="006A3D29">
      <w:pPr>
        <w:rPr>
          <w:rStyle w:val="platne1"/>
          <w:rFonts w:ascii="Tahoma" w:hAnsi="Tahoma" w:cs="Tahoma"/>
          <w:sz w:val="20"/>
          <w:szCs w:val="20"/>
        </w:rPr>
      </w:pPr>
      <w:r w:rsidRPr="00DC59E4">
        <w:rPr>
          <w:rStyle w:val="platne1"/>
          <w:rFonts w:ascii="Tahoma" w:hAnsi="Tahoma" w:cs="Tahoma"/>
          <w:sz w:val="20"/>
          <w:szCs w:val="20"/>
        </w:rPr>
        <w:t>Telefonní číslo:</w:t>
      </w:r>
      <w:r w:rsidRPr="00DC59E4">
        <w:rPr>
          <w:rStyle w:val="platne1"/>
          <w:rFonts w:ascii="Tahoma" w:hAnsi="Tahoma" w:cs="Tahoma"/>
          <w:sz w:val="20"/>
          <w:szCs w:val="20"/>
        </w:rPr>
        <w:tab/>
      </w:r>
      <w:r w:rsidRPr="00DC59E4">
        <w:rPr>
          <w:rStyle w:val="platne1"/>
          <w:rFonts w:ascii="Tahoma" w:hAnsi="Tahoma" w:cs="Tahoma"/>
          <w:sz w:val="20"/>
          <w:szCs w:val="20"/>
        </w:rPr>
        <w:tab/>
      </w:r>
      <w:r w:rsidRPr="000D6B21">
        <w:rPr>
          <w:rStyle w:val="platne1"/>
          <w:rFonts w:ascii="Tahoma" w:hAnsi="Tahoma" w:cs="Tahoma"/>
          <w:sz w:val="20"/>
          <w:szCs w:val="20"/>
        </w:rPr>
        <w:t>606 212 235, 725 278</w:t>
      </w:r>
      <w:r>
        <w:rPr>
          <w:rStyle w:val="platne1"/>
          <w:rFonts w:ascii="Tahoma" w:hAnsi="Tahoma" w:cs="Tahoma"/>
          <w:sz w:val="20"/>
          <w:szCs w:val="20"/>
        </w:rPr>
        <w:t> </w:t>
      </w:r>
      <w:r w:rsidRPr="000D6B21">
        <w:rPr>
          <w:rStyle w:val="platne1"/>
          <w:rFonts w:ascii="Tahoma" w:hAnsi="Tahoma" w:cs="Tahoma"/>
          <w:sz w:val="20"/>
          <w:szCs w:val="20"/>
        </w:rPr>
        <w:t>433</w:t>
      </w:r>
    </w:p>
    <w:p w:rsidR="00C53C83" w:rsidRPr="0071796D" w:rsidRDefault="00C53C83" w:rsidP="00634921">
      <w:pPr>
        <w:rPr>
          <w:rFonts w:ascii="Tahoma" w:hAnsi="Tahoma" w:cs="Tahoma"/>
          <w:sz w:val="20"/>
          <w:szCs w:val="20"/>
          <w:shd w:val="clear" w:color="auto" w:fill="FFFF00"/>
        </w:rPr>
      </w:pPr>
    </w:p>
    <w:p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rsidR="00634921" w:rsidRPr="0071796D" w:rsidRDefault="00634921" w:rsidP="00634921">
      <w:pPr>
        <w:rPr>
          <w:rFonts w:ascii="Tahoma" w:hAnsi="Tahoma" w:cs="Tahoma"/>
          <w:sz w:val="20"/>
          <w:szCs w:val="20"/>
        </w:rPr>
      </w:pPr>
    </w:p>
    <w:p w:rsidR="00634921" w:rsidRPr="0071796D" w:rsidRDefault="00634921" w:rsidP="00634921">
      <w:pPr>
        <w:ind w:right="-567"/>
        <w:rPr>
          <w:rFonts w:ascii="Tahoma" w:hAnsi="Tahoma" w:cs="Tahoma"/>
          <w:sz w:val="20"/>
          <w:szCs w:val="20"/>
        </w:rPr>
      </w:pPr>
    </w:p>
    <w:p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rsidR="00634921" w:rsidRPr="0071796D" w:rsidRDefault="00634921" w:rsidP="00634921">
      <w:pPr>
        <w:ind w:left="1410" w:right="-567" w:hanging="1410"/>
        <w:rPr>
          <w:rFonts w:ascii="Tahoma" w:hAnsi="Tahoma" w:cs="Tahoma"/>
          <w:b/>
          <w:sz w:val="20"/>
          <w:szCs w:val="20"/>
        </w:rPr>
      </w:pPr>
    </w:p>
    <w:p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rsidR="00C47FBA"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C47FBA">
        <w:rPr>
          <w:rStyle w:val="platne1"/>
          <w:rFonts w:ascii="Tahoma" w:hAnsi="Tahoma" w:cs="Tahoma"/>
          <w:sz w:val="20"/>
          <w:szCs w:val="20"/>
        </w:rPr>
        <w:t>Česká národní banka</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C47FBA">
        <w:rPr>
          <w:rStyle w:val="platne1"/>
          <w:rFonts w:ascii="Tahoma" w:hAnsi="Tahoma" w:cs="Tahoma"/>
          <w:sz w:val="20"/>
          <w:szCs w:val="20"/>
        </w:rPr>
        <w:t>439021/0710</w:t>
      </w:r>
    </w:p>
    <w:p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rsidR="009F0FAC" w:rsidRPr="009F0FAC" w:rsidRDefault="00634921" w:rsidP="009F0FAC">
      <w:pPr>
        <w:rPr>
          <w:rFonts w:ascii="Tahoma" w:hAnsi="Tahoma" w:cs="Tahoma"/>
          <w:sz w:val="20"/>
          <w:szCs w:val="20"/>
        </w:rPr>
      </w:pPr>
      <w:r w:rsidRPr="0071796D">
        <w:rPr>
          <w:rStyle w:val="platne1"/>
          <w:rFonts w:ascii="Tahoma" w:hAnsi="Tahoma" w:cs="Tahoma"/>
          <w:sz w:val="20"/>
          <w:szCs w:val="20"/>
        </w:rPr>
        <w:t>Kontaktní osoba:</w:t>
      </w:r>
      <w:r w:rsidR="009F0FAC">
        <w:rPr>
          <w:rStyle w:val="platne1"/>
          <w:rFonts w:ascii="Tahoma" w:hAnsi="Tahoma" w:cs="Tahoma"/>
          <w:sz w:val="20"/>
          <w:szCs w:val="20"/>
        </w:rPr>
        <w:tab/>
      </w:r>
      <w:r w:rsidR="009F0FAC" w:rsidRPr="009F0FAC">
        <w:rPr>
          <w:rFonts w:ascii="Tahoma" w:hAnsi="Tahoma" w:cs="Tahoma"/>
          <w:sz w:val="20"/>
          <w:szCs w:val="20"/>
        </w:rPr>
        <w:t>Mgr. Ilona Petrusová</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9F0FAC">
        <w:rPr>
          <w:rStyle w:val="platne1"/>
          <w:rFonts w:ascii="Tahoma" w:hAnsi="Tahoma" w:cs="Tahoma"/>
          <w:sz w:val="20"/>
          <w:szCs w:val="20"/>
        </w:rPr>
        <w:t>petrusova@revma.cz</w:t>
      </w:r>
    </w:p>
    <w:p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rsidR="00634921" w:rsidRPr="0071796D" w:rsidRDefault="00634921" w:rsidP="00634921">
      <w:pPr>
        <w:rPr>
          <w:rFonts w:ascii="Tahoma" w:hAnsi="Tahoma" w:cs="Tahoma"/>
          <w:sz w:val="20"/>
          <w:szCs w:val="20"/>
        </w:rPr>
      </w:pPr>
    </w:p>
    <w:p w:rsidR="007C4306" w:rsidRPr="00C47FBA" w:rsidRDefault="002919F3" w:rsidP="007C4306">
      <w:pPr>
        <w:spacing w:before="120"/>
        <w:jc w:val="both"/>
        <w:rPr>
          <w:rFonts w:ascii="Tahoma" w:hAnsi="Tahoma" w:cs="Tahoma"/>
          <w:sz w:val="20"/>
          <w:szCs w:val="20"/>
        </w:rPr>
      </w:pPr>
      <w:r w:rsidRPr="00C47FBA">
        <w:rPr>
          <w:rFonts w:ascii="Tahoma" w:hAnsi="Tahoma" w:cs="Tahoma"/>
          <w:sz w:val="20"/>
          <w:szCs w:val="20"/>
        </w:rPr>
        <w:t>uzavřely</w:t>
      </w:r>
      <w:r w:rsidR="007C4306" w:rsidRPr="00C47FBA">
        <w:rPr>
          <w:rFonts w:ascii="Tahoma" w:hAnsi="Tahoma" w:cs="Tahoma"/>
          <w:sz w:val="20"/>
          <w:szCs w:val="20"/>
        </w:rPr>
        <w:t xml:space="preserve"> níže uvedeného dne tuto </w:t>
      </w:r>
      <w:r w:rsidR="007C4306" w:rsidRPr="00C47FBA">
        <w:rPr>
          <w:rFonts w:ascii="Tahoma" w:hAnsi="Tahoma" w:cs="Tahoma"/>
          <w:b/>
          <w:sz w:val="20"/>
          <w:szCs w:val="20"/>
        </w:rPr>
        <w:t xml:space="preserve">Rámcovou </w:t>
      </w:r>
      <w:r w:rsidR="00C47FBA" w:rsidRPr="00C47FBA">
        <w:rPr>
          <w:rFonts w:ascii="Tahoma" w:hAnsi="Tahoma" w:cs="Tahoma"/>
          <w:b/>
          <w:sz w:val="20"/>
          <w:szCs w:val="20"/>
        </w:rPr>
        <w:t>dohodu</w:t>
      </w:r>
      <w:r w:rsidR="00E1212F" w:rsidRPr="00C47FBA">
        <w:rPr>
          <w:rFonts w:ascii="Tahoma" w:hAnsi="Tahoma" w:cs="Tahoma"/>
          <w:b/>
          <w:sz w:val="20"/>
          <w:szCs w:val="20"/>
        </w:rPr>
        <w:t xml:space="preserve"> </w:t>
      </w:r>
      <w:r w:rsidR="00B11CE7" w:rsidRPr="00C47FBA">
        <w:rPr>
          <w:rFonts w:ascii="Tahoma" w:hAnsi="Tahoma" w:cs="Tahoma"/>
          <w:sz w:val="20"/>
          <w:szCs w:val="20"/>
        </w:rPr>
        <w:t>(dále jen“ smlouva)</w:t>
      </w:r>
      <w:r w:rsidR="007C4306" w:rsidRPr="00C47FBA">
        <w:rPr>
          <w:rFonts w:ascii="Tahoma" w:hAnsi="Tahoma" w:cs="Tahoma"/>
          <w:sz w:val="20"/>
          <w:szCs w:val="20"/>
        </w:rPr>
        <w:t>, a to v souladu se zákonem č. 13</w:t>
      </w:r>
      <w:r w:rsidR="00C47FBA" w:rsidRPr="00C47FBA">
        <w:rPr>
          <w:rFonts w:ascii="Tahoma" w:hAnsi="Tahoma" w:cs="Tahoma"/>
          <w:sz w:val="20"/>
          <w:szCs w:val="20"/>
        </w:rPr>
        <w:t>4</w:t>
      </w:r>
      <w:r w:rsidR="007C4306" w:rsidRPr="00C47FBA">
        <w:rPr>
          <w:rFonts w:ascii="Tahoma" w:hAnsi="Tahoma" w:cs="Tahoma"/>
          <w:sz w:val="20"/>
          <w:szCs w:val="20"/>
        </w:rPr>
        <w:t>/20</w:t>
      </w:r>
      <w:r w:rsidR="00C47FBA" w:rsidRPr="00C47FBA">
        <w:rPr>
          <w:rFonts w:ascii="Tahoma" w:hAnsi="Tahoma" w:cs="Tahoma"/>
          <w:sz w:val="20"/>
          <w:szCs w:val="20"/>
        </w:rPr>
        <w:t>1</w:t>
      </w:r>
      <w:r w:rsidR="007C4306" w:rsidRPr="00C47FBA">
        <w:rPr>
          <w:rFonts w:ascii="Tahoma" w:hAnsi="Tahoma" w:cs="Tahoma"/>
          <w:sz w:val="20"/>
          <w:szCs w:val="20"/>
        </w:rPr>
        <w:t xml:space="preserve">6 Sb., o </w:t>
      </w:r>
      <w:r w:rsidR="00C47FBA" w:rsidRPr="00C47FBA">
        <w:rPr>
          <w:rFonts w:ascii="Tahoma" w:hAnsi="Tahoma" w:cs="Tahoma"/>
          <w:sz w:val="20"/>
          <w:szCs w:val="20"/>
        </w:rPr>
        <w:t xml:space="preserve">zadávání </w:t>
      </w:r>
      <w:r w:rsidR="007C4306" w:rsidRPr="00C47FBA">
        <w:rPr>
          <w:rFonts w:ascii="Tahoma" w:hAnsi="Tahoma" w:cs="Tahoma"/>
          <w:sz w:val="20"/>
          <w:szCs w:val="20"/>
        </w:rPr>
        <w:t>veřejných zakáz</w:t>
      </w:r>
      <w:r w:rsidR="00C47FBA" w:rsidRPr="00C47FBA">
        <w:rPr>
          <w:rFonts w:ascii="Tahoma" w:hAnsi="Tahoma" w:cs="Tahoma"/>
          <w:sz w:val="20"/>
          <w:szCs w:val="20"/>
        </w:rPr>
        <w:t>ek</w:t>
      </w:r>
      <w:r w:rsidR="007C4306" w:rsidRPr="00C47FBA">
        <w:rPr>
          <w:rFonts w:ascii="Tahoma" w:hAnsi="Tahoma" w:cs="Tahoma"/>
          <w:sz w:val="20"/>
          <w:szCs w:val="20"/>
        </w:rPr>
        <w:t>, v </w:t>
      </w:r>
      <w:r w:rsidR="00C47FBA" w:rsidRPr="00C47FBA">
        <w:rPr>
          <w:rFonts w:ascii="Tahoma" w:hAnsi="Tahoma" w:cs="Tahoma"/>
          <w:sz w:val="20"/>
          <w:szCs w:val="20"/>
        </w:rPr>
        <w:t xml:space="preserve">účinném </w:t>
      </w:r>
      <w:r w:rsidR="007C4306" w:rsidRPr="00C47FBA">
        <w:rPr>
          <w:rFonts w:ascii="Tahoma" w:hAnsi="Tahoma" w:cs="Tahoma"/>
          <w:sz w:val="20"/>
          <w:szCs w:val="20"/>
        </w:rPr>
        <w:t>znění (dále též „</w:t>
      </w:r>
      <w:r w:rsidR="00C47FBA" w:rsidRPr="00C47FBA">
        <w:rPr>
          <w:rFonts w:ascii="Tahoma" w:hAnsi="Tahoma" w:cs="Tahoma"/>
          <w:sz w:val="20"/>
          <w:szCs w:val="20"/>
        </w:rPr>
        <w:t>Z</w:t>
      </w:r>
      <w:r w:rsidR="007C4306" w:rsidRPr="00C47FBA">
        <w:rPr>
          <w:rFonts w:ascii="Tahoma" w:hAnsi="Tahoma" w:cs="Tahoma"/>
          <w:sz w:val="20"/>
          <w:szCs w:val="20"/>
        </w:rPr>
        <w:t>ZVZ“) a se zákonem č.</w:t>
      </w:r>
      <w:r w:rsidR="00CC7EB8" w:rsidRPr="00C47FBA">
        <w:rPr>
          <w:rFonts w:ascii="Tahoma" w:hAnsi="Tahoma" w:cs="Tahoma"/>
          <w:sz w:val="20"/>
          <w:szCs w:val="20"/>
        </w:rPr>
        <w:t> </w:t>
      </w:r>
      <w:r w:rsidR="007C4306" w:rsidRPr="00C47FBA">
        <w:rPr>
          <w:rFonts w:ascii="Tahoma" w:hAnsi="Tahoma" w:cs="Tahoma"/>
          <w:sz w:val="20"/>
          <w:szCs w:val="20"/>
        </w:rPr>
        <w:t xml:space="preserve">89/2012 Sb., občanským zákoníkem, v platném znění. </w:t>
      </w:r>
    </w:p>
    <w:p w:rsidR="007C4306" w:rsidRPr="00C47FBA" w:rsidRDefault="007C4306" w:rsidP="007C4306">
      <w:pPr>
        <w:spacing w:before="120"/>
        <w:jc w:val="both"/>
        <w:rPr>
          <w:rFonts w:ascii="Tahoma" w:hAnsi="Tahoma" w:cs="Tahoma"/>
          <w:sz w:val="20"/>
          <w:szCs w:val="20"/>
        </w:rPr>
      </w:pPr>
    </w:p>
    <w:p w:rsidR="00B11CE7" w:rsidRPr="00C47FBA" w:rsidRDefault="00B11CE7" w:rsidP="007C4306">
      <w:pPr>
        <w:jc w:val="center"/>
        <w:rPr>
          <w:rFonts w:ascii="Tahoma" w:hAnsi="Tahoma" w:cs="Tahoma"/>
          <w:b/>
          <w:sz w:val="20"/>
          <w:szCs w:val="20"/>
        </w:rPr>
      </w:pPr>
    </w:p>
    <w:p w:rsidR="007C4306" w:rsidRPr="00C47FBA" w:rsidRDefault="000926AE" w:rsidP="007C4306">
      <w:pPr>
        <w:jc w:val="center"/>
        <w:rPr>
          <w:rFonts w:ascii="Tahoma" w:hAnsi="Tahoma" w:cs="Tahoma"/>
          <w:b/>
          <w:sz w:val="20"/>
          <w:szCs w:val="20"/>
        </w:rPr>
      </w:pPr>
      <w:r w:rsidRPr="00C47FBA">
        <w:rPr>
          <w:rFonts w:ascii="Tahoma" w:hAnsi="Tahoma" w:cs="Tahoma"/>
          <w:b/>
          <w:sz w:val="20"/>
          <w:szCs w:val="20"/>
        </w:rPr>
        <w:t>Preambule</w:t>
      </w:r>
    </w:p>
    <w:p w:rsidR="00C53C83" w:rsidRPr="00C47FBA" w:rsidRDefault="00C53C83" w:rsidP="007C4306">
      <w:pPr>
        <w:jc w:val="center"/>
        <w:rPr>
          <w:rFonts w:ascii="Tahoma" w:hAnsi="Tahoma" w:cs="Tahoma"/>
          <w:b/>
          <w:caps/>
          <w:sz w:val="20"/>
          <w:szCs w:val="20"/>
        </w:rPr>
      </w:pPr>
    </w:p>
    <w:p w:rsidR="007C4306" w:rsidRPr="00C47FBA" w:rsidRDefault="008C03FD" w:rsidP="00ED637A">
      <w:pPr>
        <w:jc w:val="both"/>
        <w:rPr>
          <w:rFonts w:ascii="Tahoma" w:hAnsi="Tahoma" w:cs="Tahoma"/>
          <w:sz w:val="20"/>
          <w:szCs w:val="20"/>
          <w:shd w:val="clear" w:color="auto" w:fill="FFFF00"/>
        </w:rPr>
      </w:pPr>
      <w:r w:rsidRPr="00C47FBA">
        <w:rPr>
          <w:rFonts w:ascii="Tahoma" w:hAnsi="Tahoma" w:cs="Tahoma"/>
          <w:sz w:val="20"/>
          <w:szCs w:val="20"/>
        </w:rPr>
        <w:t>Tato smlouva byla uzavřena na základě a v souladu s výsledky zadávacího řízení s názvem „</w:t>
      </w:r>
      <w:r w:rsidR="004903B1">
        <w:rPr>
          <w:rFonts w:ascii="Tahoma" w:hAnsi="Tahoma" w:cs="Tahoma"/>
          <w:sz w:val="20"/>
          <w:szCs w:val="20"/>
        </w:rPr>
        <w:t>RITUXI</w:t>
      </w:r>
      <w:r w:rsidR="005C2CFC">
        <w:rPr>
          <w:rFonts w:ascii="Tahoma" w:hAnsi="Tahoma" w:cs="Tahoma"/>
          <w:sz w:val="20"/>
          <w:szCs w:val="20"/>
        </w:rPr>
        <w:t>MAB 2017</w:t>
      </w:r>
      <w:r w:rsidRPr="00C47FBA">
        <w:rPr>
          <w:rFonts w:ascii="Tahoma" w:hAnsi="Tahoma" w:cs="Tahoma"/>
          <w:sz w:val="20"/>
          <w:szCs w:val="20"/>
        </w:rPr>
        <w:t>“, ev. č. zakázky ve Věstníku veřejných zakázek:</w:t>
      </w:r>
      <w:r w:rsidR="0064218D" w:rsidRPr="00C47FBA">
        <w:rPr>
          <w:rFonts w:ascii="Tahoma" w:hAnsi="Tahoma" w:cs="Tahoma"/>
          <w:sz w:val="20"/>
          <w:szCs w:val="20"/>
        </w:rPr>
        <w:t xml:space="preserve"> </w:t>
      </w:r>
      <w:r w:rsidR="006A3D29" w:rsidRPr="006A3D29">
        <w:rPr>
          <w:rFonts w:ascii="Tahoma" w:hAnsi="Tahoma" w:cs="Tahoma"/>
          <w:sz w:val="20"/>
          <w:szCs w:val="20"/>
        </w:rPr>
        <w:t>Z2017-027803</w:t>
      </w:r>
      <w:r w:rsidR="006A3D29">
        <w:rPr>
          <w:rFonts w:ascii="Tahoma" w:hAnsi="Tahoma" w:cs="Tahoma"/>
          <w:sz w:val="20"/>
          <w:szCs w:val="20"/>
        </w:rPr>
        <w:t>,</w:t>
      </w:r>
      <w:r w:rsidRPr="00C47FBA">
        <w:rPr>
          <w:rFonts w:ascii="Tahoma" w:hAnsi="Tahoma" w:cs="Tahoma"/>
          <w:sz w:val="20"/>
          <w:szCs w:val="20"/>
        </w:rPr>
        <w:t xml:space="preserve"> které bylo konáno v režimu </w:t>
      </w:r>
      <w:r w:rsidR="00C47FBA" w:rsidRPr="00C47FBA">
        <w:rPr>
          <w:rFonts w:ascii="Tahoma" w:hAnsi="Tahoma" w:cs="Tahoma"/>
          <w:sz w:val="20"/>
          <w:szCs w:val="20"/>
        </w:rPr>
        <w:t>Z</w:t>
      </w:r>
      <w:r w:rsidRPr="00C47FBA">
        <w:rPr>
          <w:rFonts w:ascii="Tahoma" w:hAnsi="Tahoma" w:cs="Tahoma"/>
          <w:sz w:val="20"/>
          <w:szCs w:val="20"/>
        </w:rPr>
        <w:t xml:space="preserve">ZVZ. </w:t>
      </w:r>
    </w:p>
    <w:p w:rsidR="00436C49" w:rsidRDefault="00436C4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9121D9" w:rsidRDefault="009121D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47FBA" w:rsidRDefault="00C47FBA" w:rsidP="00B205FE">
      <w:pPr>
        <w:pStyle w:val="Bezmezer"/>
        <w:jc w:val="center"/>
        <w:rPr>
          <w:rFonts w:ascii="Tahoma" w:hAnsi="Tahoma" w:cs="Tahoma"/>
          <w:b/>
          <w:sz w:val="20"/>
          <w:szCs w:val="20"/>
        </w:rPr>
      </w:pPr>
    </w:p>
    <w:p w:rsidR="00C47FBA" w:rsidRDefault="00C47FBA" w:rsidP="00B205FE">
      <w:pPr>
        <w:pStyle w:val="Bezmezer"/>
        <w:jc w:val="center"/>
        <w:rPr>
          <w:rFonts w:ascii="Tahoma" w:hAnsi="Tahoma" w:cs="Tahoma"/>
          <w:b/>
          <w:sz w:val="20"/>
          <w:szCs w:val="20"/>
        </w:rPr>
      </w:pPr>
    </w:p>
    <w:p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lastRenderedPageBreak/>
        <w:t>I.</w:t>
      </w:r>
    </w:p>
    <w:p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rsidR="0072045B" w:rsidRPr="0071796D" w:rsidRDefault="0072045B" w:rsidP="00B205FE">
      <w:pPr>
        <w:pStyle w:val="Bezmezer"/>
        <w:jc w:val="center"/>
        <w:rPr>
          <w:rFonts w:ascii="Tahoma" w:hAnsi="Tahoma" w:cs="Tahoma"/>
          <w:b/>
          <w:sz w:val="20"/>
          <w:szCs w:val="20"/>
        </w:rPr>
      </w:pPr>
    </w:p>
    <w:p w:rsidR="001C4ED1" w:rsidRDefault="008C03FD" w:rsidP="00C47FBA">
      <w:pPr>
        <w:pStyle w:val="Odstavecseseznamem"/>
        <w:numPr>
          <w:ilvl w:val="0"/>
          <w:numId w:val="17"/>
        </w:numPr>
        <w:ind w:left="426" w:hanging="426"/>
        <w:jc w:val="both"/>
        <w:rPr>
          <w:rFonts w:ascii="Tahoma" w:hAnsi="Tahoma" w:cs="Tahoma"/>
          <w:sz w:val="20"/>
          <w:szCs w:val="20"/>
        </w:rPr>
      </w:pPr>
      <w:r w:rsidRPr="0071796D">
        <w:rPr>
          <w:rFonts w:ascii="Tahoma" w:hAnsi="Tahoma" w:cs="Tahoma"/>
          <w:sz w:val="20"/>
          <w:szCs w:val="20"/>
        </w:rPr>
        <w:t xml:space="preserve">Předmětem této </w:t>
      </w:r>
      <w:r w:rsidRPr="00C47FBA">
        <w:rPr>
          <w:rFonts w:ascii="Tahoma" w:hAnsi="Tahoma" w:cs="Tahoma"/>
          <w:sz w:val="20"/>
          <w:szCs w:val="20"/>
        </w:rPr>
        <w:t xml:space="preserve">smlouvy </w:t>
      </w:r>
      <w:r w:rsidRPr="0071796D">
        <w:rPr>
          <w:rFonts w:ascii="Tahoma" w:hAnsi="Tahoma" w:cs="Tahoma"/>
          <w:sz w:val="20"/>
          <w:szCs w:val="20"/>
        </w:rPr>
        <w:t>je stanovení právního rámce a úprava práv a povinností stran 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rsidR="00C47FBA" w:rsidRDefault="00C47FBA" w:rsidP="00C47FBA">
      <w:pPr>
        <w:pStyle w:val="Odstavecseseznamem"/>
        <w:tabs>
          <w:tab w:val="left" w:pos="0"/>
          <w:tab w:val="left" w:pos="284"/>
        </w:tabs>
        <w:autoSpaceDE w:val="0"/>
        <w:autoSpaceDN w:val="0"/>
        <w:adjustRightInd w:val="0"/>
        <w:ind w:left="0"/>
        <w:jc w:val="both"/>
        <w:rPr>
          <w:rFonts w:ascii="Tahoma" w:hAnsi="Tahoma" w:cs="Tahoma"/>
          <w:sz w:val="20"/>
          <w:szCs w:val="20"/>
        </w:rPr>
      </w:pPr>
    </w:p>
    <w:p w:rsidR="000926AE" w:rsidRPr="0071796D" w:rsidRDefault="000926AE" w:rsidP="00C47FBA">
      <w:pPr>
        <w:pStyle w:val="Odstavecseseznamem"/>
        <w:numPr>
          <w:ilvl w:val="0"/>
          <w:numId w:val="17"/>
        </w:numPr>
        <w:ind w:left="426" w:hanging="426"/>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rsidR="00C53C83" w:rsidRPr="0071796D" w:rsidRDefault="00C53C83" w:rsidP="000926AE">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C03FD"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rsidR="00877BF7" w:rsidRPr="0071796D" w:rsidRDefault="00877BF7" w:rsidP="00877BF7">
      <w:pPr>
        <w:autoSpaceDE w:val="0"/>
        <w:autoSpaceDN w:val="0"/>
        <w:adjustRightInd w:val="0"/>
        <w:rPr>
          <w:rFonts w:ascii="Tahoma" w:hAnsi="Tahoma" w:cs="Tahoma"/>
          <w:sz w:val="20"/>
          <w:szCs w:val="20"/>
        </w:rPr>
      </w:pPr>
    </w:p>
    <w:p w:rsidR="0069245D" w:rsidRDefault="00295505"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rsidR="0069245D" w:rsidRDefault="0069245D" w:rsidP="00844FB6">
      <w:pPr>
        <w:tabs>
          <w:tab w:val="left" w:pos="284"/>
        </w:tabs>
        <w:autoSpaceDE w:val="0"/>
        <w:autoSpaceDN w:val="0"/>
        <w:adjustRightInd w:val="0"/>
        <w:jc w:val="both"/>
        <w:rPr>
          <w:rFonts w:ascii="Tahoma" w:hAnsi="Tahoma" w:cs="Tahoma"/>
          <w:sz w:val="20"/>
          <w:szCs w:val="20"/>
        </w:rPr>
      </w:pPr>
    </w:p>
    <w:p w:rsidR="009A3BC2" w:rsidRDefault="0069245D"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9A3BC2"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CD0148"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rsidR="00CD0148" w:rsidRDefault="00CD0148" w:rsidP="00844FB6">
      <w:pPr>
        <w:tabs>
          <w:tab w:val="left" w:pos="284"/>
        </w:tabs>
        <w:autoSpaceDE w:val="0"/>
        <w:autoSpaceDN w:val="0"/>
        <w:adjustRightInd w:val="0"/>
        <w:jc w:val="both"/>
        <w:rPr>
          <w:rFonts w:ascii="Tahoma" w:hAnsi="Tahoma" w:cs="Tahoma"/>
          <w:sz w:val="20"/>
          <w:szCs w:val="20"/>
        </w:rPr>
      </w:pPr>
    </w:p>
    <w:p w:rsidR="00727113" w:rsidRDefault="00F27A5F"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 xml:space="preserve">Doba dodání se prodlužuje </w:t>
      </w:r>
      <w:r w:rsidR="00BE214C">
        <w:rPr>
          <w:rFonts w:ascii="Tahoma" w:hAnsi="Tahoma" w:cs="Tahoma"/>
          <w:sz w:val="20"/>
          <w:szCs w:val="20"/>
        </w:rPr>
        <w:t>max.</w:t>
      </w:r>
      <w:r>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rsidR="00727113" w:rsidRDefault="00727113" w:rsidP="00844FB6">
      <w:pPr>
        <w:tabs>
          <w:tab w:val="left" w:pos="284"/>
        </w:tabs>
        <w:autoSpaceDE w:val="0"/>
        <w:autoSpaceDN w:val="0"/>
        <w:adjustRightInd w:val="0"/>
        <w:jc w:val="both"/>
        <w:rPr>
          <w:rFonts w:ascii="Tahoma" w:hAnsi="Tahoma" w:cs="Tahoma"/>
          <w:sz w:val="20"/>
          <w:szCs w:val="20"/>
        </w:rPr>
      </w:pPr>
    </w:p>
    <w:p w:rsidR="00727113" w:rsidRDefault="00727113" w:rsidP="00C47FBA">
      <w:pPr>
        <w:autoSpaceDE w:val="0"/>
        <w:autoSpaceDN w:val="0"/>
        <w:adjustRightInd w:val="0"/>
        <w:ind w:left="1147" w:hanging="570"/>
        <w:jc w:val="both"/>
        <w:rPr>
          <w:rFonts w:ascii="Tahoma" w:hAnsi="Tahoma" w:cs="Tahoma"/>
          <w:sz w:val="20"/>
          <w:szCs w:val="20"/>
        </w:rPr>
      </w:pPr>
      <w:r>
        <w:rPr>
          <w:rFonts w:ascii="Tahoma" w:hAnsi="Tahoma" w:cs="Tahoma"/>
          <w:sz w:val="20"/>
          <w:szCs w:val="20"/>
        </w:rPr>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rsidR="00C47FBA" w:rsidRDefault="00C47FBA" w:rsidP="00C47FBA">
      <w:pPr>
        <w:autoSpaceDE w:val="0"/>
        <w:autoSpaceDN w:val="0"/>
        <w:adjustRightInd w:val="0"/>
        <w:ind w:left="1147" w:hanging="570"/>
        <w:jc w:val="both"/>
        <w:rPr>
          <w:rFonts w:ascii="Tahoma" w:hAnsi="Tahoma" w:cs="Tahoma"/>
          <w:sz w:val="20"/>
          <w:szCs w:val="20"/>
        </w:rPr>
      </w:pPr>
    </w:p>
    <w:p w:rsidR="00BE214C" w:rsidRDefault="00727113" w:rsidP="00C47FBA">
      <w:pPr>
        <w:autoSpaceDE w:val="0"/>
        <w:autoSpaceDN w:val="0"/>
        <w:adjustRightInd w:val="0"/>
        <w:ind w:left="1147" w:hanging="570"/>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rsidR="00BE214C" w:rsidRDefault="00BE214C" w:rsidP="00844FB6">
      <w:pPr>
        <w:tabs>
          <w:tab w:val="left" w:pos="284"/>
        </w:tabs>
        <w:autoSpaceDE w:val="0"/>
        <w:autoSpaceDN w:val="0"/>
        <w:adjustRightInd w:val="0"/>
        <w:jc w:val="both"/>
        <w:rPr>
          <w:rFonts w:ascii="Tahoma" w:hAnsi="Tahoma" w:cs="Tahoma"/>
          <w:sz w:val="20"/>
          <w:szCs w:val="20"/>
        </w:rPr>
      </w:pPr>
    </w:p>
    <w:p w:rsidR="0069245D" w:rsidRDefault="0069245D"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Připadne-li konec lhůt</w:t>
      </w:r>
      <w:r w:rsidR="00BE214C">
        <w:rPr>
          <w:rFonts w:ascii="Tahoma" w:hAnsi="Tahoma" w:cs="Tahoma"/>
          <w:sz w:val="20"/>
          <w:szCs w:val="20"/>
        </w:rPr>
        <w:t xml:space="preserve"> dle výše uvedeného </w:t>
      </w:r>
      <w:r w:rsidRPr="0071796D">
        <w:rPr>
          <w:rFonts w:ascii="Tahoma" w:hAnsi="Tahoma" w:cs="Tahoma"/>
          <w:sz w:val="20"/>
          <w:szCs w:val="20"/>
        </w:rPr>
        <w:t xml:space="preserve">na sobotu, neděli popř. svátek, není </w:t>
      </w:r>
      <w:r w:rsidR="002237FB">
        <w:rPr>
          <w:rFonts w:ascii="Tahoma" w:hAnsi="Tahoma" w:cs="Tahoma"/>
          <w:sz w:val="20"/>
          <w:szCs w:val="20"/>
        </w:rPr>
        <w:t>P</w:t>
      </w:r>
      <w:r w:rsidRPr="0071796D">
        <w:rPr>
          <w:rFonts w:ascii="Tahoma" w:hAnsi="Tahoma" w:cs="Tahoma"/>
          <w:sz w:val="20"/>
          <w:szCs w:val="20"/>
        </w:rPr>
        <w:t>rodávající v prodlení, dodá-li zboží nejbližší pracovní den do 9.00 hod.</w:t>
      </w:r>
    </w:p>
    <w:p w:rsidR="0069245D" w:rsidRDefault="0069245D" w:rsidP="00844FB6">
      <w:pPr>
        <w:tabs>
          <w:tab w:val="left" w:pos="284"/>
        </w:tabs>
        <w:autoSpaceDE w:val="0"/>
        <w:autoSpaceDN w:val="0"/>
        <w:adjustRightInd w:val="0"/>
        <w:jc w:val="both"/>
        <w:rPr>
          <w:rFonts w:ascii="Tahoma" w:hAnsi="Tahoma" w:cs="Tahoma"/>
          <w:sz w:val="20"/>
          <w:szCs w:val="20"/>
        </w:rPr>
      </w:pPr>
    </w:p>
    <w:p w:rsidR="00624870" w:rsidRDefault="00E1212F"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V případě, že Prodávají</w:t>
      </w:r>
      <w:r w:rsidR="00D910A3" w:rsidRPr="0071796D">
        <w:rPr>
          <w:rFonts w:ascii="Tahoma" w:hAnsi="Tahoma" w:cs="Tahoma"/>
          <w:sz w:val="20"/>
          <w:szCs w:val="20"/>
        </w:rPr>
        <w:t>cí</w:t>
      </w:r>
      <w:r w:rsidRPr="0071796D">
        <w:rPr>
          <w:rFonts w:ascii="Tahoma" w:hAnsi="Tahoma" w:cs="Tahoma"/>
          <w:sz w:val="20"/>
          <w:szCs w:val="20"/>
        </w:rPr>
        <w:t xml:space="preserve"> nedodrží sv</w:t>
      </w:r>
      <w:r w:rsidR="00BE214C">
        <w:rPr>
          <w:rFonts w:ascii="Tahoma" w:hAnsi="Tahoma" w:cs="Tahoma"/>
          <w:sz w:val="20"/>
          <w:szCs w:val="20"/>
        </w:rPr>
        <w:t xml:space="preserve">é závazky k dodávkám dle výše uvedeného, </w:t>
      </w:r>
      <w:r w:rsidRPr="0071796D">
        <w:rPr>
          <w:rFonts w:ascii="Tahoma" w:hAnsi="Tahoma" w:cs="Tahoma"/>
          <w:sz w:val="20"/>
          <w:szCs w:val="20"/>
        </w:rPr>
        <w:t xml:space="preserve">má </w:t>
      </w:r>
      <w:r w:rsidR="00D910A3" w:rsidRPr="0071796D">
        <w:rPr>
          <w:rFonts w:ascii="Tahoma" w:hAnsi="Tahoma" w:cs="Tahoma"/>
          <w:sz w:val="20"/>
          <w:szCs w:val="20"/>
        </w:rPr>
        <w:t>Kupující</w:t>
      </w:r>
      <w:r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rsidR="00FE4023" w:rsidRDefault="00FE4023" w:rsidP="00E1212F">
      <w:pPr>
        <w:autoSpaceDE w:val="0"/>
        <w:autoSpaceDN w:val="0"/>
        <w:adjustRightInd w:val="0"/>
        <w:jc w:val="both"/>
        <w:rPr>
          <w:rFonts w:ascii="Tahoma" w:hAnsi="Tahoma" w:cs="Tahoma"/>
          <w:sz w:val="20"/>
          <w:szCs w:val="20"/>
        </w:rPr>
      </w:pPr>
    </w:p>
    <w:p w:rsidR="00FE4023" w:rsidRDefault="00FE4023" w:rsidP="00E1212F">
      <w:pPr>
        <w:autoSpaceDE w:val="0"/>
        <w:autoSpaceDN w:val="0"/>
        <w:adjustRightInd w:val="0"/>
        <w:jc w:val="both"/>
        <w:rPr>
          <w:rFonts w:ascii="Tahoma" w:hAnsi="Tahoma" w:cs="Tahoma"/>
          <w:sz w:val="20"/>
          <w:szCs w:val="20"/>
        </w:rPr>
      </w:pPr>
    </w:p>
    <w:p w:rsidR="00A93BC0" w:rsidRDefault="00A93BC0" w:rsidP="00E1212F">
      <w:pPr>
        <w:autoSpaceDE w:val="0"/>
        <w:autoSpaceDN w:val="0"/>
        <w:adjustRightInd w:val="0"/>
        <w:jc w:val="both"/>
        <w:rPr>
          <w:rFonts w:ascii="Tahoma" w:hAnsi="Tahoma" w:cs="Tahoma"/>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III</w:t>
      </w:r>
      <w:r w:rsidR="00877BF7" w:rsidRPr="0071796D">
        <w:rPr>
          <w:rFonts w:ascii="Tahoma" w:hAnsi="Tahoma" w:cs="Tahoma"/>
          <w:b/>
          <w:bCs/>
          <w:sz w:val="20"/>
          <w:szCs w:val="20"/>
        </w:rPr>
        <w:t>.</w:t>
      </w:r>
    </w:p>
    <w:p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rsidR="00877BF7" w:rsidRPr="0071796D" w:rsidRDefault="00877BF7" w:rsidP="00877BF7">
      <w:pPr>
        <w:autoSpaceDE w:val="0"/>
        <w:autoSpaceDN w:val="0"/>
        <w:adjustRightInd w:val="0"/>
        <w:jc w:val="both"/>
        <w:rPr>
          <w:rFonts w:ascii="Tahoma" w:hAnsi="Tahoma" w:cs="Tahoma"/>
          <w:sz w:val="20"/>
          <w:szCs w:val="20"/>
        </w:rPr>
      </w:pPr>
    </w:p>
    <w:p w:rsidR="00F4488A" w:rsidRPr="0071796D" w:rsidRDefault="00F4488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rsidR="00F4488A" w:rsidRPr="0071796D" w:rsidRDefault="00F4488A" w:rsidP="00F4488A">
      <w:pPr>
        <w:autoSpaceDE w:val="0"/>
        <w:autoSpaceDN w:val="0"/>
        <w:adjustRightInd w:val="0"/>
        <w:jc w:val="both"/>
        <w:rPr>
          <w:rFonts w:ascii="Tahoma" w:hAnsi="Tahoma" w:cs="Tahoma"/>
          <w:color w:val="000000"/>
          <w:sz w:val="20"/>
          <w:szCs w:val="20"/>
        </w:rPr>
      </w:pPr>
    </w:p>
    <w:p w:rsidR="001D006A" w:rsidRPr="0071796D" w:rsidRDefault="001D006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V případě, že se dodávka skládá z přípravků různých šarží, je Prodávající povinen uvádět na dodacích listech počty kusů přípravků s každou šarží samostatně.</w:t>
      </w:r>
    </w:p>
    <w:p w:rsidR="001D006A" w:rsidRPr="0071796D" w:rsidRDefault="001D006A" w:rsidP="00F4488A">
      <w:pPr>
        <w:autoSpaceDE w:val="0"/>
        <w:autoSpaceDN w:val="0"/>
        <w:adjustRightInd w:val="0"/>
        <w:jc w:val="both"/>
        <w:rPr>
          <w:rFonts w:ascii="Tahoma" w:hAnsi="Tahoma" w:cs="Tahoma"/>
          <w:color w:val="000000"/>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Dodávka se považuje za splněnou předáním a převzetím zboží a potvrzením dodacího listu oprávněnou osobou Kupujícího.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Podpisem dodacího listu přechází na Kupujícího </w:t>
      </w:r>
      <w:r w:rsidRPr="0071796D">
        <w:rPr>
          <w:rFonts w:ascii="Tahoma" w:hAnsi="Tahoma" w:cs="Tahoma"/>
          <w:bCs/>
          <w:sz w:val="20"/>
          <w:szCs w:val="20"/>
        </w:rPr>
        <w:t>vlastnické právo k dodanému zboží</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rPr>
          <w:rFonts w:ascii="Tahoma" w:hAnsi="Tahoma" w:cs="Tahoma"/>
          <w:sz w:val="20"/>
          <w:szCs w:val="20"/>
        </w:rPr>
      </w:pPr>
    </w:p>
    <w:p w:rsidR="00F4488A" w:rsidRPr="0071796D" w:rsidRDefault="00F4488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 xml:space="preserve">Jakost, úprava balení a značení dodávaného zboží musí odpovídat platnému registračnímu </w:t>
      </w:r>
      <w:r w:rsidR="001D006A" w:rsidRPr="0071796D">
        <w:rPr>
          <w:rFonts w:ascii="Tahoma" w:hAnsi="Tahoma" w:cs="Tahoma"/>
          <w:sz w:val="20"/>
          <w:szCs w:val="20"/>
        </w:rPr>
        <w:t>výměru a platným</w:t>
      </w:r>
      <w:r w:rsidRPr="0071796D">
        <w:rPr>
          <w:rFonts w:ascii="Tahoma" w:hAnsi="Tahoma" w:cs="Tahoma"/>
          <w:sz w:val="20"/>
          <w:szCs w:val="20"/>
        </w:rPr>
        <w:t xml:space="preserve"> právním předpisům. </w:t>
      </w:r>
      <w:r w:rsidRPr="0071796D">
        <w:rPr>
          <w:rFonts w:ascii="Tahoma" w:hAnsi="Tahoma" w:cs="Tahoma"/>
          <w:color w:val="000000"/>
          <w:sz w:val="20"/>
          <w:szCs w:val="20"/>
        </w:rPr>
        <w:t xml:space="preserve">Prodávající se zavazuje dodávat Kupujícímu výlučně takové zboží, jehož </w:t>
      </w:r>
      <w:r w:rsidRPr="00E313F2">
        <w:rPr>
          <w:rFonts w:ascii="Tahoma" w:hAnsi="Tahoma" w:cs="Tahoma"/>
          <w:color w:val="000000"/>
          <w:sz w:val="20"/>
          <w:szCs w:val="20"/>
        </w:rPr>
        <w:t>minimální expirační doba ode dne dodání činí 150 dnů</w:t>
      </w:r>
      <w:r w:rsidRPr="0071796D">
        <w:rPr>
          <w:rFonts w:ascii="Tahoma" w:hAnsi="Tahoma" w:cs="Tahoma"/>
          <w:color w:val="000000"/>
          <w:sz w:val="20"/>
          <w:szCs w:val="20"/>
        </w:rPr>
        <w:t>,</w:t>
      </w:r>
      <w:r w:rsidRPr="0071796D">
        <w:rPr>
          <w:rFonts w:ascii="Tahoma" w:hAnsi="Tahoma" w:cs="Tahoma"/>
          <w:b/>
          <w:color w:val="000000"/>
          <w:sz w:val="20"/>
          <w:szCs w:val="20"/>
        </w:rPr>
        <w:t xml:space="preserve"> </w:t>
      </w:r>
      <w:r w:rsidRPr="0071796D">
        <w:rPr>
          <w:rFonts w:ascii="Tahoma" w:hAnsi="Tahoma" w:cs="Tahoma"/>
          <w:color w:val="000000"/>
          <w:sz w:val="20"/>
          <w:szCs w:val="20"/>
        </w:rPr>
        <w:t xml:space="preserve">a které nemají závady v jakosti ani porušený obal a jejichž distribuce nebyla zakázána SÚKL. </w:t>
      </w:r>
      <w:r w:rsidRPr="0071796D">
        <w:rPr>
          <w:rFonts w:ascii="Tahoma" w:hAnsi="Tahoma" w:cs="Tahoma"/>
          <w:sz w:val="20"/>
          <w:szCs w:val="20"/>
        </w:rPr>
        <w:t>Záruční doba zboží končí posledním dnem exspirační doby.</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1D006A" w:rsidP="00C47FBA">
      <w:pPr>
        <w:pStyle w:val="Odstavecseseznamem"/>
        <w:numPr>
          <w:ilvl w:val="0"/>
          <w:numId w:val="19"/>
        </w:numPr>
        <w:ind w:left="426" w:hanging="426"/>
        <w:jc w:val="both"/>
        <w:rPr>
          <w:rFonts w:ascii="Tahoma" w:hAnsi="Tahoma" w:cs="Tahoma"/>
          <w:bCs/>
          <w:sz w:val="20"/>
          <w:szCs w:val="20"/>
        </w:rPr>
      </w:pPr>
      <w:r w:rsidRPr="0071796D">
        <w:rPr>
          <w:rFonts w:ascii="Tahoma" w:hAnsi="Tahoma" w:cs="Tahoma"/>
          <w:bCs/>
          <w:sz w:val="20"/>
          <w:szCs w:val="20"/>
        </w:rPr>
        <w:t xml:space="preserve">Prodávající </w:t>
      </w:r>
      <w:r w:rsidR="0069179B" w:rsidRPr="0071796D">
        <w:rPr>
          <w:rFonts w:ascii="Tahoma" w:hAnsi="Tahoma" w:cs="Tahoma"/>
          <w:bCs/>
          <w:sz w:val="20"/>
          <w:szCs w:val="20"/>
        </w:rPr>
        <w:t>se zavazuje dodávat</w:t>
      </w:r>
      <w:r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Pr="0071796D">
        <w:rPr>
          <w:rFonts w:ascii="Tahoma" w:hAnsi="Tahoma" w:cs="Tahoma"/>
          <w:bCs/>
          <w:sz w:val="20"/>
          <w:szCs w:val="20"/>
        </w:rPr>
        <w:t>ex</w:t>
      </w:r>
      <w:r w:rsidR="003F590F" w:rsidRPr="0071796D">
        <w:rPr>
          <w:rFonts w:ascii="Tahoma" w:hAnsi="Tahoma" w:cs="Tahoma"/>
          <w:bCs/>
          <w:sz w:val="20"/>
          <w:szCs w:val="20"/>
        </w:rPr>
        <w:t>s</w:t>
      </w:r>
      <w:r w:rsidRPr="0071796D">
        <w:rPr>
          <w:rFonts w:ascii="Tahoma" w:hAnsi="Tahoma" w:cs="Tahoma"/>
          <w:bCs/>
          <w:sz w:val="20"/>
          <w:szCs w:val="20"/>
        </w:rPr>
        <w:t>pirac</w:t>
      </w:r>
      <w:r w:rsidR="0069179B" w:rsidRPr="0071796D">
        <w:rPr>
          <w:rFonts w:ascii="Tahoma" w:hAnsi="Tahoma" w:cs="Tahoma"/>
          <w:bCs/>
          <w:sz w:val="20"/>
          <w:szCs w:val="20"/>
        </w:rPr>
        <w:t xml:space="preserve">í, která </w:t>
      </w:r>
      <w:r w:rsidRPr="0071796D">
        <w:rPr>
          <w:rFonts w:ascii="Tahoma" w:hAnsi="Tahoma" w:cs="Tahoma"/>
          <w:bCs/>
          <w:sz w:val="20"/>
          <w:szCs w:val="20"/>
        </w:rPr>
        <w:t xml:space="preserve">je </w:t>
      </w:r>
      <w:r w:rsidRPr="00E313F2">
        <w:rPr>
          <w:rFonts w:ascii="Tahoma" w:hAnsi="Tahoma" w:cs="Tahoma"/>
          <w:bCs/>
          <w:sz w:val="20"/>
          <w:szCs w:val="20"/>
        </w:rPr>
        <w:t>min</w:t>
      </w:r>
      <w:r w:rsidR="0069179B" w:rsidRPr="00E313F2">
        <w:rPr>
          <w:rFonts w:ascii="Tahoma" w:hAnsi="Tahoma" w:cs="Tahoma"/>
          <w:bCs/>
          <w:sz w:val="20"/>
          <w:szCs w:val="20"/>
        </w:rPr>
        <w:t>i</w:t>
      </w:r>
      <w:r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Pr="00E313F2">
        <w:rPr>
          <w:rFonts w:ascii="Tahoma" w:hAnsi="Tahoma" w:cs="Tahoma"/>
          <w:bCs/>
          <w:sz w:val="20"/>
          <w:szCs w:val="20"/>
        </w:rPr>
        <w:t xml:space="preserve"> povinností nabídnutí</w:t>
      </w:r>
      <w:r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Pr="0071796D">
        <w:rPr>
          <w:rFonts w:ascii="Tahoma" w:hAnsi="Tahoma" w:cs="Tahoma"/>
          <w:bCs/>
          <w:sz w:val="20"/>
          <w:szCs w:val="20"/>
        </w:rPr>
        <w:t>pirace.</w:t>
      </w:r>
    </w:p>
    <w:p w:rsidR="001D006A" w:rsidRPr="0071796D" w:rsidRDefault="001D006A" w:rsidP="00F4488A">
      <w:pPr>
        <w:autoSpaceDE w:val="0"/>
        <w:autoSpaceDN w:val="0"/>
        <w:adjustRightInd w:val="0"/>
        <w:jc w:val="both"/>
        <w:rPr>
          <w:rFonts w:ascii="Tahoma" w:hAnsi="Tahoma" w:cs="Tahoma"/>
          <w:bCs/>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229/2008 Sb., o výrobě a distribuci léčiv.</w:t>
      </w:r>
    </w:p>
    <w:p w:rsidR="00F4488A" w:rsidRPr="0071796D" w:rsidRDefault="00F4488A" w:rsidP="00F4488A">
      <w:pPr>
        <w:autoSpaceDE w:val="0"/>
        <w:autoSpaceDN w:val="0"/>
        <w:adjustRightInd w:val="0"/>
        <w:rPr>
          <w:rFonts w:ascii="Tahoma" w:hAnsi="Tahoma" w:cs="Tahoma"/>
          <w:sz w:val="20"/>
          <w:szCs w:val="20"/>
        </w:rPr>
      </w:pPr>
    </w:p>
    <w:p w:rsidR="00877BF7" w:rsidRPr="0071796D" w:rsidRDefault="00877BF7"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Kupující je oprávněn odmítnout převzetí zboží:</w:t>
      </w:r>
    </w:p>
    <w:p w:rsidR="00877BF7" w:rsidRPr="0071796D" w:rsidRDefault="00877BF7" w:rsidP="00877BF7">
      <w:pPr>
        <w:autoSpaceDE w:val="0"/>
        <w:autoSpaceDN w:val="0"/>
        <w:adjustRightInd w:val="0"/>
        <w:rPr>
          <w:rFonts w:ascii="Tahoma" w:hAnsi="Tahoma" w:cs="Tahoma"/>
          <w:sz w:val="20"/>
          <w:szCs w:val="20"/>
        </w:rPr>
      </w:pPr>
    </w:p>
    <w:p w:rsidR="00877BF7" w:rsidRPr="00C47FBA" w:rsidRDefault="00877BF7" w:rsidP="00C47FBA">
      <w:pPr>
        <w:pStyle w:val="Odstavecseseznamem"/>
        <w:numPr>
          <w:ilvl w:val="1"/>
          <w:numId w:val="20"/>
        </w:numPr>
        <w:autoSpaceDE w:val="0"/>
        <w:autoSpaceDN w:val="0"/>
        <w:adjustRightInd w:val="0"/>
        <w:ind w:left="851"/>
        <w:jc w:val="both"/>
        <w:rPr>
          <w:rFonts w:ascii="Tahoma" w:hAnsi="Tahoma" w:cs="Tahoma"/>
          <w:sz w:val="20"/>
          <w:szCs w:val="20"/>
        </w:rPr>
      </w:pPr>
      <w:r w:rsidRPr="00C47FBA">
        <w:rPr>
          <w:rFonts w:ascii="Tahoma" w:hAnsi="Tahoma" w:cs="Tahoma"/>
          <w:sz w:val="20"/>
          <w:szCs w:val="20"/>
        </w:rPr>
        <w:t>nepředá-li Prodávající, resp. jím pověřený přepravce v místě plnění Kupujícímu dodací list, obsah</w:t>
      </w:r>
      <w:r w:rsidR="0055320A" w:rsidRPr="00C47FBA">
        <w:rPr>
          <w:rFonts w:ascii="Tahoma" w:hAnsi="Tahoma" w:cs="Tahoma"/>
          <w:sz w:val="20"/>
          <w:szCs w:val="20"/>
        </w:rPr>
        <w:t>ující náležitosti uvedené v čl. III. bodu 3.</w:t>
      </w:r>
    </w:p>
    <w:p w:rsidR="00877BF7" w:rsidRPr="0071796D" w:rsidRDefault="00877BF7" w:rsidP="00877BF7">
      <w:pPr>
        <w:autoSpaceDE w:val="0"/>
        <w:autoSpaceDN w:val="0"/>
        <w:adjustRightInd w:val="0"/>
        <w:ind w:left="708"/>
        <w:jc w:val="both"/>
        <w:rPr>
          <w:rFonts w:ascii="Tahoma" w:hAnsi="Tahoma" w:cs="Tahoma"/>
          <w:sz w:val="20"/>
          <w:szCs w:val="20"/>
        </w:rPr>
      </w:pPr>
    </w:p>
    <w:p w:rsidR="00877BF7" w:rsidRPr="0071796D" w:rsidRDefault="00877BF7" w:rsidP="00C47FBA">
      <w:pPr>
        <w:pStyle w:val="Odstavecseseznamem"/>
        <w:numPr>
          <w:ilvl w:val="1"/>
          <w:numId w:val="20"/>
        </w:numPr>
        <w:autoSpaceDE w:val="0"/>
        <w:autoSpaceDN w:val="0"/>
        <w:adjustRightInd w:val="0"/>
        <w:ind w:left="851"/>
        <w:jc w:val="both"/>
        <w:rPr>
          <w:rFonts w:ascii="Tahoma" w:hAnsi="Tahoma" w:cs="Tahoma"/>
          <w:sz w:val="20"/>
          <w:szCs w:val="20"/>
        </w:rPr>
      </w:pPr>
      <w:r w:rsidRPr="0071796D">
        <w:rPr>
          <w:rFonts w:ascii="Tahoma" w:hAnsi="Tahoma" w:cs="Tahoma"/>
          <w:sz w:val="20"/>
          <w:szCs w:val="20"/>
        </w:rPr>
        <w:t xml:space="preserve">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rsidR="00A20417" w:rsidRDefault="00A20417" w:rsidP="00877BF7">
      <w:pPr>
        <w:autoSpaceDE w:val="0"/>
        <w:autoSpaceDN w:val="0"/>
        <w:adjustRightInd w:val="0"/>
        <w:jc w:val="center"/>
        <w:outlineLvl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rsidR="00877BF7" w:rsidRPr="0071796D" w:rsidRDefault="00877BF7" w:rsidP="00877BF7">
      <w:pPr>
        <w:autoSpaceDE w:val="0"/>
        <w:autoSpaceDN w:val="0"/>
        <w:adjustRightInd w:val="0"/>
        <w:jc w:val="center"/>
        <w:rPr>
          <w:rFonts w:ascii="Tahoma" w:hAnsi="Tahoma" w:cs="Tahoma"/>
          <w:b/>
          <w:bCs/>
          <w:sz w:val="20"/>
          <w:szCs w:val="20"/>
        </w:rPr>
      </w:pPr>
    </w:p>
    <w:p w:rsidR="00F4488A" w:rsidRPr="009054F2" w:rsidRDefault="00877BF7" w:rsidP="00C47FBA">
      <w:pPr>
        <w:pStyle w:val="Odstavecseseznamem"/>
        <w:numPr>
          <w:ilvl w:val="0"/>
          <w:numId w:val="21"/>
        </w:numPr>
        <w:ind w:left="426" w:hanging="426"/>
        <w:jc w:val="both"/>
        <w:rPr>
          <w:rFonts w:ascii="Tahoma" w:hAnsi="Tahoma" w:cs="Tahoma"/>
          <w:sz w:val="20"/>
          <w:szCs w:val="20"/>
        </w:rPr>
      </w:pPr>
      <w:r w:rsidRPr="0071796D">
        <w:rPr>
          <w:rFonts w:ascii="Tahoma" w:hAnsi="Tahoma" w:cs="Tahoma"/>
          <w:sz w:val="20"/>
          <w:szCs w:val="20"/>
        </w:rPr>
        <w:t xml:space="preserve">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rsidR="00C20826" w:rsidRPr="009054F2" w:rsidRDefault="00C20826" w:rsidP="00877BF7">
      <w:pPr>
        <w:autoSpaceDE w:val="0"/>
        <w:autoSpaceDN w:val="0"/>
        <w:adjustRightInd w:val="0"/>
        <w:jc w:val="both"/>
        <w:rPr>
          <w:rFonts w:ascii="Tahoma" w:hAnsi="Tahoma" w:cs="Tahoma"/>
          <w:b/>
          <w:bCs/>
          <w:sz w:val="20"/>
          <w:szCs w:val="20"/>
        </w:rPr>
      </w:pPr>
    </w:p>
    <w:p w:rsidR="00E17A01" w:rsidRPr="009054F2" w:rsidRDefault="00877BF7"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sz w:val="20"/>
          <w:szCs w:val="20"/>
        </w:rPr>
        <w:lastRenderedPageBreak/>
        <w:t xml:space="preserve">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zejména cenu Prodávajícího od 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rsidR="00E17A01" w:rsidRPr="009054F2" w:rsidRDefault="00E17A01" w:rsidP="00E17A01">
      <w:pPr>
        <w:autoSpaceDE w:val="0"/>
        <w:autoSpaceDN w:val="0"/>
        <w:adjustRightInd w:val="0"/>
        <w:jc w:val="both"/>
        <w:rPr>
          <w:rFonts w:ascii="Tahoma" w:hAnsi="Tahoma" w:cs="Tahoma"/>
          <w:b/>
          <w:bCs/>
          <w:sz w:val="20"/>
          <w:szCs w:val="20"/>
        </w:rPr>
      </w:pPr>
    </w:p>
    <w:p w:rsidR="001F1E06" w:rsidRPr="00A20417" w:rsidRDefault="001F1E06" w:rsidP="00C6651E">
      <w:pPr>
        <w:pStyle w:val="Odstavecseseznamem"/>
        <w:numPr>
          <w:ilvl w:val="0"/>
          <w:numId w:val="21"/>
        </w:numPr>
        <w:ind w:left="426" w:hanging="426"/>
        <w:jc w:val="both"/>
        <w:rPr>
          <w:rFonts w:ascii="Tahoma" w:hAnsi="Tahoma" w:cs="Tahoma"/>
          <w:bCs/>
          <w:sz w:val="20"/>
          <w:szCs w:val="20"/>
        </w:rPr>
      </w:pPr>
      <w:r w:rsidRPr="00A20417">
        <w:rPr>
          <w:rFonts w:ascii="Tahoma" w:hAnsi="Tahoma" w:cs="Tahoma"/>
          <w:bCs/>
          <w:sz w:val="20"/>
          <w:szCs w:val="20"/>
        </w:rPr>
        <w:t>V případě snížení či navýšení ceny</w:t>
      </w:r>
      <w:r w:rsidR="00B83689" w:rsidRPr="00A20417">
        <w:rPr>
          <w:rFonts w:ascii="Tahoma" w:hAnsi="Tahoma" w:cs="Tahoma"/>
          <w:bCs/>
          <w:sz w:val="20"/>
          <w:szCs w:val="20"/>
        </w:rPr>
        <w:t xml:space="preserve"> zboží rozhodnutím Státního ústavu pro kontrolu léčiv (dále jen „aktuální cena zboží“) oproti ceně</w:t>
      </w:r>
      <w:r w:rsidRPr="00A20417">
        <w:rPr>
          <w:rFonts w:ascii="Tahoma" w:hAnsi="Tahoma" w:cs="Tahoma"/>
          <w:bCs/>
          <w:sz w:val="20"/>
          <w:szCs w:val="20"/>
        </w:rPr>
        <w:t xml:space="preserve"> stanovené</w:t>
      </w:r>
      <w:r w:rsidR="00A20417" w:rsidRPr="00A20417">
        <w:rPr>
          <w:rFonts w:ascii="Tahoma" w:hAnsi="Tahoma" w:cs="Tahoma"/>
          <w:bCs/>
          <w:sz w:val="20"/>
          <w:szCs w:val="20"/>
        </w:rPr>
        <w:t xml:space="preserve"> rozhodnutím Státního ústavu pro kontrolu léčiv</w:t>
      </w:r>
      <w:r w:rsidRPr="00A20417">
        <w:rPr>
          <w:rFonts w:ascii="Tahoma" w:hAnsi="Tahoma" w:cs="Tahoma"/>
          <w:bCs/>
          <w:sz w:val="20"/>
          <w:szCs w:val="20"/>
        </w:rPr>
        <w:t xml:space="preserve"> </w:t>
      </w:r>
      <w:r w:rsidR="00B83689" w:rsidRPr="00A20417">
        <w:rPr>
          <w:rFonts w:ascii="Tahoma" w:hAnsi="Tahoma" w:cs="Tahoma"/>
          <w:bCs/>
          <w:sz w:val="20"/>
          <w:szCs w:val="20"/>
        </w:rPr>
        <w:t>v době uzavření této rámcové dohody (dále jen „výchozí cena zboží“), bude ke kupní ceně uvedené v příloze č. 1 připočten, nebo od ní odečten</w:t>
      </w:r>
      <w:r w:rsidR="0058553D">
        <w:rPr>
          <w:rFonts w:ascii="Tahoma" w:hAnsi="Tahoma" w:cs="Tahoma"/>
          <w:bCs/>
          <w:sz w:val="20"/>
          <w:szCs w:val="20"/>
        </w:rPr>
        <w:t>,</w:t>
      </w:r>
      <w:r w:rsidR="00B83689" w:rsidRPr="00A20417">
        <w:rPr>
          <w:rFonts w:ascii="Tahoma" w:hAnsi="Tahoma" w:cs="Tahoma"/>
          <w:bCs/>
          <w:sz w:val="20"/>
          <w:szCs w:val="20"/>
        </w:rPr>
        <w:t xml:space="preserve"> rozdíl mezi výchozí cenou zboží </w:t>
      </w:r>
      <w:r w:rsidR="00A20417" w:rsidRPr="00A20417">
        <w:rPr>
          <w:rFonts w:ascii="Tahoma" w:hAnsi="Tahoma" w:cs="Tahoma"/>
          <w:bCs/>
          <w:sz w:val="20"/>
          <w:szCs w:val="20"/>
        </w:rPr>
        <w:t xml:space="preserve">stanovenou rozhodnutím Státního ústavu pro kontrolu léčiv </w:t>
      </w:r>
      <w:r w:rsidR="00B83689" w:rsidRPr="00A20417">
        <w:rPr>
          <w:rFonts w:ascii="Tahoma" w:hAnsi="Tahoma" w:cs="Tahoma"/>
          <w:bCs/>
          <w:sz w:val="20"/>
          <w:szCs w:val="20"/>
        </w:rPr>
        <w:t xml:space="preserve">a aktuální cenou zboží stanovenou Státním ústavem pro kontrolu léčiv. </w:t>
      </w:r>
    </w:p>
    <w:p w:rsidR="001F1E06" w:rsidRPr="00A20417" w:rsidRDefault="001F1E06" w:rsidP="001F1E06">
      <w:pPr>
        <w:autoSpaceDE w:val="0"/>
        <w:autoSpaceDN w:val="0"/>
        <w:adjustRightInd w:val="0"/>
        <w:ind w:left="426"/>
        <w:jc w:val="both"/>
        <w:rPr>
          <w:rFonts w:ascii="Tahoma" w:hAnsi="Tahoma" w:cs="Tahoma"/>
          <w:bCs/>
          <w:sz w:val="20"/>
          <w:szCs w:val="20"/>
        </w:rPr>
      </w:pPr>
    </w:p>
    <w:p w:rsidR="00B83689" w:rsidRPr="00A20417" w:rsidRDefault="00B83689" w:rsidP="001F1E06">
      <w:pPr>
        <w:autoSpaceDE w:val="0"/>
        <w:autoSpaceDN w:val="0"/>
        <w:adjustRightInd w:val="0"/>
        <w:ind w:left="426"/>
        <w:jc w:val="both"/>
        <w:rPr>
          <w:rFonts w:ascii="Tahoma" w:hAnsi="Tahoma" w:cs="Tahoma"/>
          <w:bCs/>
          <w:sz w:val="20"/>
          <w:szCs w:val="20"/>
        </w:rPr>
      </w:pPr>
      <w:r w:rsidRPr="00A20417">
        <w:rPr>
          <w:rFonts w:ascii="Tahoma" w:hAnsi="Tahoma" w:cs="Tahoma"/>
          <w:bCs/>
          <w:sz w:val="20"/>
          <w:szCs w:val="20"/>
        </w:rPr>
        <w:t>Obchodní při</w:t>
      </w:r>
      <w:r w:rsidR="00C6651E" w:rsidRPr="00A20417">
        <w:rPr>
          <w:rFonts w:ascii="Tahoma" w:hAnsi="Tahoma" w:cs="Tahoma"/>
          <w:bCs/>
          <w:sz w:val="20"/>
          <w:szCs w:val="20"/>
        </w:rPr>
        <w:t>rážka (marže) Prodávajícího je</w:t>
      </w:r>
      <w:r w:rsidRPr="00A20417">
        <w:rPr>
          <w:rFonts w:ascii="Tahoma" w:hAnsi="Tahoma" w:cs="Tahoma"/>
          <w:bCs/>
          <w:sz w:val="20"/>
          <w:szCs w:val="20"/>
        </w:rPr>
        <w:t xml:space="preserve"> závazně stanovena jako maximální a nepřekročitelná v příloze č. 1 této smlouvy. </w:t>
      </w:r>
      <w:r w:rsidR="00C6651E" w:rsidRPr="00A20417">
        <w:rPr>
          <w:rFonts w:ascii="Tahoma" w:hAnsi="Tahoma" w:cs="Tahoma"/>
          <w:bCs/>
          <w:sz w:val="20"/>
          <w:szCs w:val="20"/>
        </w:rPr>
        <w:t>V případě navýšení kupní ceny zboží dle tohoto článku nebude navyšována marže, tj. marže v korunovém vyjádření zůstává maximální a nepřekročitelná</w:t>
      </w:r>
      <w:r w:rsidRPr="00A20417">
        <w:rPr>
          <w:rFonts w:ascii="Tahoma" w:hAnsi="Tahoma" w:cs="Tahoma"/>
          <w:bCs/>
          <w:sz w:val="20"/>
          <w:szCs w:val="20"/>
        </w:rPr>
        <w:t xml:space="preserve"> po </w:t>
      </w:r>
      <w:r w:rsidR="00C6651E" w:rsidRPr="00A20417">
        <w:rPr>
          <w:rFonts w:ascii="Tahoma" w:hAnsi="Tahoma" w:cs="Tahoma"/>
          <w:bCs/>
          <w:sz w:val="20"/>
          <w:szCs w:val="20"/>
        </w:rPr>
        <w:t xml:space="preserve">celou </w:t>
      </w:r>
      <w:r w:rsidRPr="00A20417">
        <w:rPr>
          <w:rFonts w:ascii="Tahoma" w:hAnsi="Tahoma" w:cs="Tahoma"/>
          <w:bCs/>
          <w:sz w:val="20"/>
          <w:szCs w:val="20"/>
        </w:rPr>
        <w:t>dobu trvání této smlouvy.</w:t>
      </w:r>
    </w:p>
    <w:p w:rsidR="00B83689" w:rsidRDefault="00B83689" w:rsidP="001F1E06">
      <w:pPr>
        <w:autoSpaceDE w:val="0"/>
        <w:autoSpaceDN w:val="0"/>
        <w:adjustRightInd w:val="0"/>
        <w:ind w:left="426"/>
        <w:jc w:val="both"/>
        <w:rPr>
          <w:rFonts w:ascii="Tahoma" w:hAnsi="Tahoma" w:cs="Tahoma"/>
          <w:bCs/>
          <w:color w:val="00B0F0"/>
          <w:sz w:val="20"/>
          <w:szCs w:val="20"/>
        </w:rPr>
      </w:pPr>
    </w:p>
    <w:p w:rsidR="00E17A01" w:rsidRPr="009054F2" w:rsidRDefault="00295505"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bCs/>
          <w:sz w:val="20"/>
          <w:szCs w:val="20"/>
        </w:rPr>
        <w:t>Prodávající se zavazuje s </w:t>
      </w:r>
      <w:r w:rsidR="002237FB">
        <w:rPr>
          <w:rFonts w:ascii="Tahoma" w:hAnsi="Tahoma" w:cs="Tahoma"/>
          <w:bCs/>
          <w:sz w:val="20"/>
          <w:szCs w:val="20"/>
        </w:rPr>
        <w:t>K</w:t>
      </w:r>
      <w:r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Pr="009054F2">
        <w:rPr>
          <w:rFonts w:ascii="Tahoma" w:hAnsi="Tahoma" w:cs="Tahoma"/>
          <w:bCs/>
          <w:sz w:val="20"/>
          <w:szCs w:val="20"/>
        </w:rPr>
        <w:t xml:space="preserve"> Nesplní-li dodavatel tento závazek, je Kupující oprávněn odstoupit od smlouvy.</w:t>
      </w:r>
    </w:p>
    <w:p w:rsidR="00C423F6" w:rsidRPr="009054F2" w:rsidRDefault="00C423F6" w:rsidP="00E17A01">
      <w:pPr>
        <w:autoSpaceDE w:val="0"/>
        <w:autoSpaceDN w:val="0"/>
        <w:adjustRightInd w:val="0"/>
        <w:jc w:val="both"/>
        <w:rPr>
          <w:rFonts w:ascii="Tahoma" w:hAnsi="Tahoma" w:cs="Tahoma"/>
          <w:bCs/>
          <w:sz w:val="20"/>
          <w:szCs w:val="20"/>
        </w:rPr>
      </w:pPr>
    </w:p>
    <w:p w:rsidR="00C423F6" w:rsidRPr="0071796D" w:rsidRDefault="00BC3EC1"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Pr="009054F2">
        <w:rPr>
          <w:rFonts w:ascii="Tahoma" w:hAnsi="Tahoma" w:cs="Tahoma"/>
          <w:bCs/>
          <w:sz w:val="20"/>
          <w:szCs w:val="20"/>
        </w:rPr>
        <w:t>může být vždy provedena pouze v souladu s příslušnými ustanoveními</w:t>
      </w:r>
      <w:r w:rsidR="00C47FBA">
        <w:rPr>
          <w:rFonts w:ascii="Tahoma" w:hAnsi="Tahoma" w:cs="Tahoma"/>
          <w:bCs/>
          <w:sz w:val="20"/>
          <w:szCs w:val="20"/>
        </w:rPr>
        <w:t xml:space="preserve"> ZZVZ.</w:t>
      </w:r>
    </w:p>
    <w:p w:rsidR="003C43F9" w:rsidRPr="0071796D" w:rsidRDefault="003C43F9" w:rsidP="00877BF7">
      <w:pPr>
        <w:autoSpaceDE w:val="0"/>
        <w:autoSpaceDN w:val="0"/>
        <w:adjustRightInd w:val="0"/>
        <w:jc w:val="center"/>
        <w:outlineLvl w:val="0"/>
        <w:rPr>
          <w:rFonts w:ascii="Tahoma" w:hAnsi="Tahoma" w:cs="Tahoma"/>
          <w:b/>
          <w:bCs/>
          <w:sz w:val="20"/>
          <w:szCs w:val="20"/>
        </w:rPr>
      </w:pPr>
    </w:p>
    <w:p w:rsidR="005267F5" w:rsidRPr="0071796D" w:rsidRDefault="005267F5" w:rsidP="00877BF7">
      <w:pPr>
        <w:autoSpaceDE w:val="0"/>
        <w:autoSpaceDN w:val="0"/>
        <w:adjustRightInd w:val="0"/>
        <w:jc w:val="center"/>
        <w:outlineLvl w:val="0"/>
        <w:rPr>
          <w:rFonts w:ascii="Tahoma" w:hAnsi="Tahoma" w:cs="Tahoma"/>
          <w:b/>
          <w:bCs/>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C47FBA">
      <w:pPr>
        <w:pStyle w:val="Odstavecseseznamem"/>
        <w:numPr>
          <w:ilvl w:val="0"/>
          <w:numId w:val="22"/>
        </w:numPr>
        <w:ind w:left="426" w:hanging="426"/>
        <w:jc w:val="both"/>
        <w:rPr>
          <w:rFonts w:ascii="Tahoma" w:hAnsi="Tahoma" w:cs="Tahoma"/>
          <w:color w:val="000000"/>
          <w:sz w:val="20"/>
          <w:szCs w:val="20"/>
        </w:rPr>
      </w:pPr>
      <w:r w:rsidRPr="0071796D">
        <w:rPr>
          <w:rFonts w:ascii="Tahoma" w:hAnsi="Tahoma" w:cs="Tahoma"/>
          <w:sz w:val="20"/>
          <w:szCs w:val="20"/>
        </w:rPr>
        <w:t>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color w:val="000000"/>
          <w:sz w:val="20"/>
          <w:szCs w:val="20"/>
        </w:rPr>
        <w:t xml:space="preserve">Vystavená faktura musí splňovat náležitosti daňového dokladu dle § 29 </w:t>
      </w:r>
      <w:r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color w:val="000000"/>
          <w:sz w:val="20"/>
          <w:szCs w:val="20"/>
        </w:rPr>
      </w:pPr>
    </w:p>
    <w:p w:rsidR="00945798" w:rsidRDefault="00877BF7"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sz w:val="20"/>
          <w:szCs w:val="20"/>
        </w:rPr>
        <w:t xml:space="preserve">Každá faktura je splatná do </w:t>
      </w:r>
      <w:r w:rsidR="00206560">
        <w:rPr>
          <w:rFonts w:ascii="Tahoma" w:hAnsi="Tahoma" w:cs="Tahoma"/>
          <w:sz w:val="20"/>
          <w:szCs w:val="20"/>
        </w:rPr>
        <w:t>6</w:t>
      </w:r>
      <w:r w:rsidRPr="0071796D">
        <w:rPr>
          <w:rFonts w:ascii="Tahoma" w:hAnsi="Tahoma" w:cs="Tahoma"/>
          <w:sz w:val="20"/>
          <w:szCs w:val="20"/>
        </w:rPr>
        <w:t xml:space="preserve">0 </w:t>
      </w:r>
      <w:r w:rsidRPr="005F2F5C">
        <w:rPr>
          <w:rFonts w:ascii="Tahoma" w:hAnsi="Tahoma" w:cs="Tahoma"/>
          <w:sz w:val="20"/>
          <w:szCs w:val="20"/>
        </w:rPr>
        <w:t>dnů</w:t>
      </w:r>
      <w:r w:rsidR="00E61494" w:rsidRPr="0071796D">
        <w:rPr>
          <w:rFonts w:ascii="Tahoma" w:hAnsi="Tahoma" w:cs="Tahoma"/>
          <w:b/>
          <w:sz w:val="20"/>
          <w:szCs w:val="20"/>
        </w:rPr>
        <w:t xml:space="preserve"> </w:t>
      </w:r>
      <w:r w:rsidRPr="0071796D">
        <w:rPr>
          <w:rFonts w:ascii="Tahoma" w:hAnsi="Tahoma" w:cs="Tahoma"/>
          <w:sz w:val="20"/>
          <w:szCs w:val="20"/>
        </w:rPr>
        <w:t xml:space="preserve">od </w:t>
      </w:r>
      <w:r w:rsidR="00945798">
        <w:rPr>
          <w:rFonts w:ascii="Tahoma" w:hAnsi="Tahoma" w:cs="Tahoma"/>
          <w:sz w:val="20"/>
          <w:szCs w:val="20"/>
        </w:rPr>
        <w:t>vystavení</w:t>
      </w:r>
      <w:r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C3EB3" w:rsidRPr="0071796D" w:rsidRDefault="004C3EB3"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sz w:val="20"/>
          <w:szCs w:val="20"/>
        </w:rPr>
        <w:t>Kupující je povi</w:t>
      </w:r>
      <w:r w:rsidR="005F4093" w:rsidRPr="0071796D">
        <w:rPr>
          <w:rFonts w:ascii="Tahoma" w:hAnsi="Tahoma" w:cs="Tahoma"/>
          <w:sz w:val="20"/>
          <w:szCs w:val="20"/>
        </w:rPr>
        <w:t xml:space="preserve">nen </w:t>
      </w:r>
      <w:r w:rsidRPr="0071796D">
        <w:rPr>
          <w:rFonts w:ascii="Tahoma" w:hAnsi="Tahoma" w:cs="Tahoma"/>
          <w:sz w:val="20"/>
          <w:szCs w:val="20"/>
        </w:rPr>
        <w:t xml:space="preserve">uhradit faktury Prodávajícímu řádně a včas. Datem úhrady faktury se rozumí datum připsání finanční částky na účet </w:t>
      </w:r>
      <w:r w:rsidR="00C07D2F">
        <w:rPr>
          <w:rFonts w:ascii="Tahoma" w:hAnsi="Tahoma" w:cs="Tahoma"/>
          <w:sz w:val="20"/>
          <w:szCs w:val="20"/>
        </w:rPr>
        <w:t>Prodávajícího</w:t>
      </w:r>
      <w:r w:rsidRPr="0071796D">
        <w:rPr>
          <w:rFonts w:ascii="Tahoma" w:hAnsi="Tahoma" w:cs="Tahoma"/>
          <w:sz w:val="20"/>
          <w:szCs w:val="20"/>
        </w:rPr>
        <w:t xml:space="preserve">. V případě, že dojde k opoždění platby o více než 45 dnů, je </w:t>
      </w:r>
      <w:r w:rsidR="00C07D2F">
        <w:rPr>
          <w:rFonts w:ascii="Tahoma" w:hAnsi="Tahoma" w:cs="Tahoma"/>
          <w:sz w:val="20"/>
          <w:szCs w:val="20"/>
        </w:rPr>
        <w:t>Prodávající</w:t>
      </w:r>
      <w:r w:rsidRPr="0071796D">
        <w:rPr>
          <w:rFonts w:ascii="Tahoma" w:hAnsi="Tahoma" w:cs="Tahoma"/>
          <w:sz w:val="20"/>
          <w:szCs w:val="20"/>
        </w:rPr>
        <w:t xml:space="preserve"> oprávněn pozastavit dodávky zboží </w:t>
      </w:r>
      <w:r w:rsidR="00C07D2F">
        <w:rPr>
          <w:rFonts w:ascii="Tahoma" w:hAnsi="Tahoma" w:cs="Tahoma"/>
          <w:sz w:val="20"/>
          <w:szCs w:val="20"/>
        </w:rPr>
        <w:t>Kupujícímu</w:t>
      </w:r>
      <w:r w:rsidRPr="0071796D">
        <w:rPr>
          <w:rFonts w:ascii="Tahoma" w:hAnsi="Tahoma" w:cs="Tahoma"/>
          <w:sz w:val="20"/>
          <w:szCs w:val="20"/>
        </w:rPr>
        <w:t>, pokud se smluvní strany nedohodnu na jiném řešení.</w:t>
      </w:r>
    </w:p>
    <w:p w:rsidR="00B205FE" w:rsidRPr="0071796D" w:rsidRDefault="00B205FE" w:rsidP="00877BF7">
      <w:pPr>
        <w:autoSpaceDE w:val="0"/>
        <w:autoSpaceDN w:val="0"/>
        <w:adjustRightInd w:val="0"/>
        <w:jc w:val="both"/>
        <w:rPr>
          <w:rFonts w:ascii="Tahoma" w:hAnsi="Tahoma" w:cs="Tahoma"/>
          <w:color w:val="000000"/>
          <w:sz w:val="20"/>
          <w:szCs w:val="20"/>
        </w:rPr>
      </w:pPr>
    </w:p>
    <w:p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C47FBA">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V případě prodlení Kupujícího se zaplacením faktury, je Prodávající oprávněn účtovat Kupujícímu úrok z prodlení ve výši 0,02% z dlužné částky za každý den prodlení s tím, že Prodávající může k penalizaci p</w:t>
      </w:r>
      <w:r w:rsidR="00206560">
        <w:rPr>
          <w:rFonts w:ascii="Tahoma" w:hAnsi="Tahoma" w:cs="Tahoma"/>
          <w:color w:val="000000"/>
          <w:sz w:val="20"/>
          <w:szCs w:val="20"/>
        </w:rPr>
        <w:t>řistoupit nejdříve po uplynutí 6</w:t>
      </w:r>
      <w:r w:rsidRPr="0071796D">
        <w:rPr>
          <w:rFonts w:ascii="Tahoma" w:hAnsi="Tahoma" w:cs="Tahoma"/>
          <w:color w:val="000000"/>
          <w:sz w:val="20"/>
          <w:szCs w:val="20"/>
        </w:rPr>
        <w:t>0 dnů po lhůtě splatnosti faktur.</w:t>
      </w:r>
    </w:p>
    <w:p w:rsidR="00877BF7" w:rsidRPr="0071796D" w:rsidRDefault="00877BF7" w:rsidP="00877BF7">
      <w:pPr>
        <w:autoSpaceDE w:val="0"/>
        <w:autoSpaceDN w:val="0"/>
        <w:adjustRightInd w:val="0"/>
        <w:ind w:left="360"/>
        <w:jc w:val="both"/>
        <w:rPr>
          <w:rFonts w:ascii="Tahoma" w:hAnsi="Tahoma" w:cs="Tahoma"/>
          <w:color w:val="000000"/>
          <w:sz w:val="20"/>
          <w:szCs w:val="20"/>
        </w:rPr>
      </w:pPr>
    </w:p>
    <w:p w:rsidR="00877BF7" w:rsidRPr="0071796D"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Bude-li Kupující platit za odebrané zboží opakovaně se zpožděním, je Prodávající oprávněn po písemném upozornění Kupujícího od smlouvy odstoupit.</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Bude-li opakovaně Prodávající nedodržovat termíny dodání a kvalitu dodávaného zboží, může Kupující po písemném upozornění od této smlouvy odstoupit.</w:t>
      </w:r>
    </w:p>
    <w:p w:rsidR="006534EB" w:rsidRDefault="006534EB"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center"/>
        <w:outlineLvl w:val="0"/>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A835FF">
        <w:rPr>
          <w:rFonts w:ascii="Tahoma" w:hAnsi="Tahoma" w:cs="Tahoma"/>
          <w:color w:val="000000"/>
          <w:sz w:val="20"/>
          <w:szCs w:val="20"/>
        </w:rPr>
        <w:t>Zjistí</w:t>
      </w:r>
      <w:r w:rsidRPr="0071796D">
        <w:rPr>
          <w:rFonts w:ascii="Tahoma" w:hAnsi="Tahoma" w:cs="Tahoma"/>
          <w:sz w:val="20"/>
          <w:szCs w:val="20"/>
        </w:rPr>
        <w:t>-li Kupující po převzetí zboží, že je obal zboží porušen nebo že množství dodaného zboží neodpovídá dodacímu listu, uplatní Kupující nápravu vady u P</w:t>
      </w:r>
      <w:r w:rsidR="0045066A">
        <w:rPr>
          <w:rFonts w:ascii="Tahoma" w:hAnsi="Tahoma" w:cs="Tahoma"/>
          <w:sz w:val="20"/>
          <w:szCs w:val="20"/>
        </w:rPr>
        <w:t xml:space="preserve">rodávajícího, a to ve lhůtě do </w:t>
      </w:r>
      <w:r w:rsidR="0045066A" w:rsidRPr="003C3E62">
        <w:rPr>
          <w:rFonts w:ascii="Tahoma" w:hAnsi="Tahoma" w:cs="Tahoma"/>
          <w:sz w:val="20"/>
          <w:szCs w:val="20"/>
        </w:rPr>
        <w:t>5</w:t>
      </w:r>
      <w:r w:rsidRPr="002A3940">
        <w:rPr>
          <w:rFonts w:ascii="Tahoma" w:hAnsi="Tahoma" w:cs="Tahoma"/>
          <w:b/>
          <w:sz w:val="20"/>
          <w:szCs w:val="20"/>
        </w:rPr>
        <w:t xml:space="preserve"> </w:t>
      </w:r>
      <w:r w:rsidRPr="0071796D">
        <w:rPr>
          <w:rFonts w:ascii="Tahoma" w:hAnsi="Tahoma" w:cs="Tahoma"/>
          <w:sz w:val="20"/>
          <w:szCs w:val="20"/>
        </w:rPr>
        <w:t xml:space="preserve">pracovních dnů ode dne převzetí zboží.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A835FF">
        <w:rPr>
          <w:rFonts w:ascii="Tahoma" w:hAnsi="Tahoma" w:cs="Tahoma"/>
          <w:color w:val="000000"/>
          <w:sz w:val="20"/>
          <w:szCs w:val="20"/>
        </w:rPr>
        <w:t>Skryté</w:t>
      </w:r>
      <w:r w:rsidRPr="0071796D">
        <w:rPr>
          <w:rFonts w:ascii="Tahoma" w:hAnsi="Tahoma" w:cs="Tahoma"/>
          <w:sz w:val="20"/>
          <w:szCs w:val="20"/>
        </w:rPr>
        <w:t xml:space="preserve"> vady, kterými se rozumí vady vzniklé rozbitím, prázdná balení v originálních baleních či kartónech atd., je Kupující oprávněn reklamovat u Prodávajícího</w:t>
      </w:r>
      <w:r w:rsidR="0045066A">
        <w:rPr>
          <w:rFonts w:ascii="Tahoma" w:hAnsi="Tahoma" w:cs="Tahoma"/>
          <w:sz w:val="20"/>
          <w:szCs w:val="20"/>
        </w:rPr>
        <w:t xml:space="preserve"> ve lhůtě</w:t>
      </w:r>
      <w:r w:rsidRPr="0071796D">
        <w:rPr>
          <w:rFonts w:ascii="Tahoma" w:hAnsi="Tahoma" w:cs="Tahoma"/>
          <w:sz w:val="20"/>
          <w:szCs w:val="20"/>
        </w:rPr>
        <w:t xml:space="preserve"> do</w:t>
      </w:r>
      <w:r w:rsidR="0045066A" w:rsidRPr="002A3940">
        <w:rPr>
          <w:rFonts w:ascii="Tahoma" w:hAnsi="Tahoma" w:cs="Tahoma"/>
          <w:b/>
          <w:sz w:val="20"/>
          <w:szCs w:val="20"/>
        </w:rPr>
        <w:t xml:space="preserve"> </w:t>
      </w:r>
      <w:r w:rsidR="0045066A" w:rsidRPr="003C3E62">
        <w:rPr>
          <w:rFonts w:ascii="Tahoma" w:hAnsi="Tahoma" w:cs="Tahoma"/>
          <w:sz w:val="20"/>
          <w:szCs w:val="20"/>
        </w:rPr>
        <w:t>5</w:t>
      </w:r>
      <w:r w:rsidR="0045066A">
        <w:rPr>
          <w:rFonts w:ascii="Tahoma" w:hAnsi="Tahoma" w:cs="Tahoma"/>
          <w:sz w:val="20"/>
          <w:szCs w:val="20"/>
        </w:rPr>
        <w:t xml:space="preserve"> pracovních dnů </w:t>
      </w:r>
      <w:r w:rsidRPr="0071796D">
        <w:rPr>
          <w:rFonts w:ascii="Tahoma" w:hAnsi="Tahoma" w:cs="Tahoma"/>
          <w:sz w:val="20"/>
          <w:szCs w:val="20"/>
        </w:rPr>
        <w:t>od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Vady jakosti, projevující se tím, že zboží neodpovídá smluvené kvalitě a projeví se v době použitelnosti (exspirace), je Kupující oprávněn uplatnit u Prodávajícího nejpozději poslední den exspirační doby.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Prodávající je povinen vyřídit reklamaci podle </w:t>
      </w:r>
      <w:r w:rsidR="00E61494" w:rsidRPr="0071796D">
        <w:rPr>
          <w:rFonts w:ascii="Tahoma" w:hAnsi="Tahoma" w:cs="Tahoma"/>
          <w:sz w:val="20"/>
          <w:szCs w:val="20"/>
        </w:rPr>
        <w:t xml:space="preserve">čl. </w:t>
      </w:r>
      <w:r w:rsidR="00841505">
        <w:rPr>
          <w:rFonts w:ascii="Tahoma" w:hAnsi="Tahoma" w:cs="Tahoma"/>
          <w:sz w:val="20"/>
          <w:szCs w:val="20"/>
        </w:rPr>
        <w:t>VII.</w:t>
      </w:r>
      <w:r w:rsidR="00E61494" w:rsidRPr="0071796D">
        <w:rPr>
          <w:rFonts w:ascii="Tahoma" w:hAnsi="Tahoma" w:cs="Tahoma"/>
          <w:sz w:val="20"/>
          <w:szCs w:val="20"/>
        </w:rPr>
        <w:t xml:space="preserve"> </w:t>
      </w:r>
      <w:r w:rsidR="0045066A">
        <w:rPr>
          <w:rFonts w:ascii="Tahoma" w:hAnsi="Tahoma" w:cs="Tahoma"/>
          <w:sz w:val="20"/>
          <w:szCs w:val="20"/>
        </w:rPr>
        <w:t>bodu 1 až 2 do 5</w:t>
      </w:r>
      <w:r w:rsidRPr="0071796D">
        <w:rPr>
          <w:rFonts w:ascii="Tahoma" w:hAnsi="Tahoma" w:cs="Tahoma"/>
          <w:sz w:val="20"/>
          <w:szCs w:val="20"/>
        </w:rPr>
        <w:t xml:space="preserve"> dnů od jejího doručení a to bezplatným dodáním nového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V případě vyřazení léčiva z důvodu nevyhovující kvality dle informace SÚKL je Kupující oprávněn uplatnit u Prodávajícího reklamaci do </w:t>
      </w:r>
      <w:proofErr w:type="gramStart"/>
      <w:r w:rsidRPr="0071796D">
        <w:rPr>
          <w:rFonts w:ascii="Tahoma" w:hAnsi="Tahoma" w:cs="Tahoma"/>
          <w:sz w:val="20"/>
          <w:szCs w:val="20"/>
        </w:rPr>
        <w:t>30-ti</w:t>
      </w:r>
      <w:proofErr w:type="gramEnd"/>
      <w:r w:rsidRPr="0071796D">
        <w:rPr>
          <w:rFonts w:ascii="Tahoma" w:hAnsi="Tahoma" w:cs="Tahoma"/>
          <w:sz w:val="20"/>
          <w:szCs w:val="20"/>
        </w:rPr>
        <w:t xml:space="preserve"> dnů od data zveřejnění informace. Prodávající je povinen vyřídit reklamaci do </w:t>
      </w:r>
      <w:proofErr w:type="gramStart"/>
      <w:r w:rsidRPr="0071796D">
        <w:rPr>
          <w:rFonts w:ascii="Tahoma" w:hAnsi="Tahoma" w:cs="Tahoma"/>
          <w:sz w:val="20"/>
          <w:szCs w:val="20"/>
        </w:rPr>
        <w:t>30-ti</w:t>
      </w:r>
      <w:proofErr w:type="gramEnd"/>
      <w:r w:rsidRPr="0071796D">
        <w:rPr>
          <w:rFonts w:ascii="Tahoma" w:hAnsi="Tahoma" w:cs="Tahoma"/>
          <w:sz w:val="20"/>
          <w:szCs w:val="20"/>
        </w:rPr>
        <w:t xml:space="preserve"> dnů od jejího doručení.</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Prodávající prohlašuje, že prodávané zboží splňuje požadavky stanovené pro zboží tohoto druhu v České republice včetně požadavků na nakládání s takovým zbožím ze strany Prodávajícího.</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Kupující prohlašuje, že je obeznámen s předpisy platnými v České republice, které upravují nakládání s předmětným zbožím, a že povinnosti vyplývající pro něj z těchto předpisů bude důsledně plnit.</w:t>
      </w:r>
    </w:p>
    <w:p w:rsidR="00877BF7" w:rsidRPr="0071796D" w:rsidRDefault="00877BF7" w:rsidP="00877BF7">
      <w:pPr>
        <w:autoSpaceDE w:val="0"/>
        <w:autoSpaceDN w:val="0"/>
        <w:adjustRightInd w:val="0"/>
        <w:rPr>
          <w:rFonts w:ascii="Tahoma" w:hAnsi="Tahoma" w:cs="Tahoma"/>
          <w:sz w:val="20"/>
          <w:szCs w:val="20"/>
        </w:rPr>
      </w:pPr>
    </w:p>
    <w:p w:rsidR="00877BF7"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Smluvní strany prohlašují, že souhlasí se zveřejněním údajů vyplývajících z této smlouvy.</w:t>
      </w:r>
    </w:p>
    <w:p w:rsidR="003C3E62" w:rsidRDefault="003C3E62" w:rsidP="003C3E62">
      <w:pPr>
        <w:jc w:val="both"/>
        <w:rPr>
          <w:rFonts w:ascii="Tahoma" w:hAnsi="Tahoma" w:cs="Tahoma"/>
          <w:sz w:val="20"/>
          <w:szCs w:val="20"/>
        </w:rPr>
      </w:pPr>
    </w:p>
    <w:p w:rsidR="0058553D" w:rsidRDefault="0058553D" w:rsidP="003C3E62">
      <w:pPr>
        <w:jc w:val="both"/>
        <w:rPr>
          <w:rFonts w:ascii="Tahoma" w:hAnsi="Tahoma" w:cs="Tahoma"/>
          <w:sz w:val="20"/>
          <w:szCs w:val="20"/>
        </w:rPr>
      </w:pPr>
    </w:p>
    <w:p w:rsidR="00AF3AA7" w:rsidRDefault="00AF3AA7" w:rsidP="003C3E62">
      <w:pPr>
        <w:jc w:val="both"/>
        <w:rPr>
          <w:rFonts w:ascii="Tahoma" w:hAnsi="Tahoma" w:cs="Tahoma"/>
          <w:sz w:val="20"/>
          <w:szCs w:val="20"/>
        </w:rPr>
      </w:pPr>
    </w:p>
    <w:p w:rsidR="0058553D" w:rsidRDefault="0058553D" w:rsidP="003C3E62">
      <w:pPr>
        <w:jc w:val="both"/>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lastRenderedPageBreak/>
        <w:t>I</w:t>
      </w:r>
      <w:r w:rsidR="00877BF7" w:rsidRPr="0071796D">
        <w:rPr>
          <w:rFonts w:ascii="Tahoma" w:hAnsi="Tahoma" w:cs="Tahoma"/>
          <w:b/>
          <w:bCs/>
          <w:sz w:val="20"/>
          <w:szCs w:val="20"/>
        </w:rPr>
        <w:t>X.</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Není-li v této smlouvě uvedeno jinak, řídí se práva a povinnosti smluvních stran ustanoveními § 2079 a násl. zákona č.  89/2012 Sb., občanský zákoník.</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 xml:space="preserve">Smlouva je uzavřena na dobu </w:t>
      </w:r>
      <w:r w:rsidR="00AF57FC">
        <w:rPr>
          <w:rFonts w:ascii="Tahoma" w:hAnsi="Tahoma" w:cs="Tahoma"/>
          <w:sz w:val="20"/>
          <w:szCs w:val="20"/>
        </w:rPr>
        <w:t xml:space="preserve">určitou </w:t>
      </w:r>
      <w:r w:rsidR="00FE181D">
        <w:rPr>
          <w:rFonts w:ascii="Tahoma" w:hAnsi="Tahoma" w:cs="Tahoma"/>
          <w:sz w:val="20"/>
          <w:szCs w:val="20"/>
        </w:rPr>
        <w:t>2 let</w:t>
      </w:r>
      <w:r w:rsidRPr="0071796D">
        <w:rPr>
          <w:rFonts w:ascii="Tahoma" w:hAnsi="Tahoma" w:cs="Tahoma"/>
          <w:sz w:val="20"/>
          <w:szCs w:val="20"/>
        </w:rPr>
        <w:t xml:space="preserve">.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295505"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Smlouvu lze ukončit dohodou nebo výpovědí kterékoliv strany s tříměsíční výpovědní lhůtou, která počíná běžet od prvního dne následujícího měsíce po doručení písemné výpovědi druhé smluvní straně.</w:t>
      </w:r>
    </w:p>
    <w:p w:rsidR="00E02526" w:rsidRPr="0071796D" w:rsidRDefault="00E02526" w:rsidP="00877BF7">
      <w:pPr>
        <w:autoSpaceDE w:val="0"/>
        <w:autoSpaceDN w:val="0"/>
        <w:adjustRightInd w:val="0"/>
        <w:jc w:val="both"/>
        <w:rPr>
          <w:rFonts w:ascii="Tahoma" w:hAnsi="Tahoma" w:cs="Tahoma"/>
          <w:sz w:val="20"/>
          <w:szCs w:val="20"/>
        </w:rPr>
      </w:pPr>
    </w:p>
    <w:p w:rsidR="00E02526" w:rsidRPr="0071796D" w:rsidRDefault="00E02526"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Kupující má právo okamžitě odstoupit od smlouvy, a to z následujících důvodů</w:t>
      </w:r>
      <w:r w:rsidR="00BD1DF7">
        <w:rPr>
          <w:rFonts w:ascii="Tahoma" w:hAnsi="Tahoma" w:cs="Tahoma"/>
          <w:sz w:val="20"/>
          <w:szCs w:val="20"/>
        </w:rPr>
        <w:t>:</w:t>
      </w:r>
    </w:p>
    <w:p w:rsidR="00E02526" w:rsidRPr="0071796D" w:rsidRDefault="00E02526" w:rsidP="00877BF7">
      <w:pPr>
        <w:autoSpaceDE w:val="0"/>
        <w:autoSpaceDN w:val="0"/>
        <w:adjustRightInd w:val="0"/>
        <w:jc w:val="both"/>
        <w:rPr>
          <w:rFonts w:ascii="Tahoma" w:hAnsi="Tahoma" w:cs="Tahoma"/>
          <w:sz w:val="20"/>
          <w:szCs w:val="20"/>
        </w:rPr>
      </w:pPr>
    </w:p>
    <w:p w:rsidR="00D5127C" w:rsidRPr="0071796D"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p</w:t>
      </w:r>
      <w:r w:rsidR="00E02526" w:rsidRPr="0071796D">
        <w:rPr>
          <w:rFonts w:ascii="Tahoma" w:hAnsi="Tahoma" w:cs="Tahoma"/>
          <w:sz w:val="20"/>
          <w:szCs w:val="20"/>
        </w:rPr>
        <w:t>orušení obecně závazných předpisů platných pro nakládání se zbožím ze strany Prodávajícího</w:t>
      </w:r>
      <w:r>
        <w:rPr>
          <w:rFonts w:ascii="Tahoma" w:hAnsi="Tahoma" w:cs="Tahoma"/>
          <w:sz w:val="20"/>
          <w:szCs w:val="20"/>
        </w:rPr>
        <w:t>;</w:t>
      </w:r>
    </w:p>
    <w:p w:rsidR="00D5127C" w:rsidRPr="0071796D"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71796D">
        <w:rPr>
          <w:rFonts w:ascii="Tahoma" w:hAnsi="Tahoma" w:cs="Tahoma"/>
          <w:sz w:val="20"/>
          <w:szCs w:val="20"/>
        </w:rPr>
        <w:t>pakované prodlení s plněním smluvních termínů</w:t>
      </w:r>
      <w:r>
        <w:rPr>
          <w:rFonts w:ascii="Tahoma" w:hAnsi="Tahoma" w:cs="Tahoma"/>
          <w:sz w:val="20"/>
          <w:szCs w:val="20"/>
        </w:rPr>
        <w:t>;</w:t>
      </w:r>
    </w:p>
    <w:p w:rsidR="00D5127C" w:rsidRPr="0071796D"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71796D">
        <w:rPr>
          <w:rFonts w:ascii="Tahoma" w:hAnsi="Tahoma" w:cs="Tahoma"/>
          <w:sz w:val="20"/>
          <w:szCs w:val="20"/>
        </w:rPr>
        <w:t>pakované chybné vyúčtování dodávek</w:t>
      </w:r>
      <w:r>
        <w:rPr>
          <w:rFonts w:ascii="Tahoma" w:hAnsi="Tahoma" w:cs="Tahoma"/>
          <w:sz w:val="20"/>
          <w:szCs w:val="20"/>
        </w:rPr>
        <w:t>;</w:t>
      </w:r>
      <w:r w:rsidR="00E02526" w:rsidRPr="0071796D">
        <w:rPr>
          <w:rFonts w:ascii="Tahoma" w:hAnsi="Tahoma" w:cs="Tahoma"/>
          <w:sz w:val="20"/>
          <w:szCs w:val="20"/>
        </w:rPr>
        <w:t xml:space="preserve"> </w:t>
      </w:r>
    </w:p>
    <w:p w:rsidR="00D5127C" w:rsidRPr="000E7681"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0E7681">
        <w:rPr>
          <w:rFonts w:ascii="Tahoma" w:hAnsi="Tahoma" w:cs="Tahoma"/>
          <w:sz w:val="20"/>
          <w:szCs w:val="20"/>
        </w:rPr>
        <w:t>pakované vady v množství a kvalitě zboží (způsobené Prodávajícím) v dílčích dodávkách</w:t>
      </w:r>
      <w:r>
        <w:rPr>
          <w:rFonts w:ascii="Tahoma" w:hAnsi="Tahoma" w:cs="Tahoma"/>
          <w:sz w:val="20"/>
          <w:szCs w:val="20"/>
        </w:rPr>
        <w:t>;</w:t>
      </w:r>
    </w:p>
    <w:p w:rsidR="00D5127C" w:rsidRPr="000E7681"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n</w:t>
      </w:r>
      <w:r w:rsidR="00E02526" w:rsidRPr="000E7681">
        <w:rPr>
          <w:rFonts w:ascii="Tahoma" w:hAnsi="Tahoma" w:cs="Tahoma"/>
          <w:sz w:val="20"/>
          <w:szCs w:val="20"/>
        </w:rPr>
        <w:t xml:space="preserve">esplní-li </w:t>
      </w:r>
      <w:r w:rsidR="00C07D2F">
        <w:rPr>
          <w:rFonts w:ascii="Tahoma" w:hAnsi="Tahoma" w:cs="Tahoma"/>
          <w:sz w:val="20"/>
          <w:szCs w:val="20"/>
        </w:rPr>
        <w:t>Prodávající</w:t>
      </w:r>
      <w:r w:rsidR="00E02526" w:rsidRPr="000E7681">
        <w:rPr>
          <w:rFonts w:ascii="Tahoma" w:hAnsi="Tahoma" w:cs="Tahoma"/>
          <w:sz w:val="20"/>
          <w:szCs w:val="20"/>
        </w:rPr>
        <w:t xml:space="preserve">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w:t>
      </w:r>
      <w:proofErr w:type="gramStart"/>
      <w:r w:rsidR="007017F6" w:rsidRPr="000E7681">
        <w:rPr>
          <w:rFonts w:ascii="Tahoma" w:hAnsi="Tahoma" w:cs="Tahoma"/>
          <w:sz w:val="20"/>
          <w:szCs w:val="20"/>
        </w:rPr>
        <w:t>této</w:t>
      </w:r>
      <w:proofErr w:type="gramEnd"/>
      <w:r w:rsidR="007017F6" w:rsidRPr="000E7681">
        <w:rPr>
          <w:rFonts w:ascii="Tahoma" w:hAnsi="Tahoma" w:cs="Tahoma"/>
          <w:sz w:val="20"/>
          <w:szCs w:val="20"/>
        </w:rPr>
        <w:t xml:space="preserve"> smlouvy</w:t>
      </w:r>
      <w:r>
        <w:rPr>
          <w:rFonts w:ascii="Tahoma" w:hAnsi="Tahoma" w:cs="Tahoma"/>
          <w:sz w:val="20"/>
          <w:szCs w:val="20"/>
        </w:rPr>
        <w:t>;</w:t>
      </w:r>
    </w:p>
    <w:p w:rsidR="006534EB" w:rsidRPr="000E7681"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n</w:t>
      </w:r>
      <w:r w:rsidR="006534EB" w:rsidRPr="000E7681">
        <w:rPr>
          <w:rFonts w:ascii="Tahoma" w:hAnsi="Tahoma" w:cs="Tahoma"/>
          <w:sz w:val="20"/>
          <w:szCs w:val="20"/>
        </w:rPr>
        <w:t xml:space="preserve">esplní-li </w:t>
      </w:r>
      <w:r w:rsidR="00C07D2F">
        <w:rPr>
          <w:rFonts w:ascii="Tahoma" w:hAnsi="Tahoma" w:cs="Tahoma"/>
          <w:sz w:val="20"/>
          <w:szCs w:val="20"/>
        </w:rPr>
        <w:t>Prodávající</w:t>
      </w:r>
      <w:r w:rsidR="006534EB" w:rsidRPr="000E7681">
        <w:rPr>
          <w:rFonts w:ascii="Tahoma" w:hAnsi="Tahoma" w:cs="Tahoma"/>
          <w:sz w:val="20"/>
          <w:szCs w:val="20"/>
        </w:rPr>
        <w:t xml:space="preserve"> závazek dle č. II</w:t>
      </w:r>
      <w:r w:rsidR="000E7681" w:rsidRPr="000E7681">
        <w:rPr>
          <w:rFonts w:ascii="Tahoma" w:hAnsi="Tahoma" w:cs="Tahoma"/>
          <w:sz w:val="20"/>
          <w:szCs w:val="20"/>
        </w:rPr>
        <w:t>.</w:t>
      </w:r>
      <w:r w:rsidR="006534EB" w:rsidRPr="000E7681">
        <w:rPr>
          <w:rFonts w:ascii="Tahoma" w:hAnsi="Tahoma" w:cs="Tahoma"/>
          <w:sz w:val="20"/>
          <w:szCs w:val="20"/>
        </w:rPr>
        <w:t xml:space="preserve"> odst. </w:t>
      </w:r>
      <w:r w:rsidR="000E7681" w:rsidRPr="000E7681">
        <w:rPr>
          <w:rFonts w:ascii="Tahoma" w:hAnsi="Tahoma" w:cs="Tahoma"/>
          <w:sz w:val="20"/>
          <w:szCs w:val="20"/>
        </w:rPr>
        <w:t>3</w:t>
      </w:r>
      <w:r w:rsidR="006534EB" w:rsidRPr="000E7681">
        <w:rPr>
          <w:rFonts w:ascii="Tahoma" w:hAnsi="Tahoma" w:cs="Tahoma"/>
          <w:sz w:val="20"/>
          <w:szCs w:val="20"/>
        </w:rPr>
        <w:t xml:space="preserve"> </w:t>
      </w:r>
      <w:proofErr w:type="gramStart"/>
      <w:r w:rsidR="006534EB" w:rsidRPr="000E7681">
        <w:rPr>
          <w:rFonts w:ascii="Tahoma" w:hAnsi="Tahoma" w:cs="Tahoma"/>
          <w:sz w:val="20"/>
          <w:szCs w:val="20"/>
        </w:rPr>
        <w:t>této</w:t>
      </w:r>
      <w:proofErr w:type="gramEnd"/>
      <w:r w:rsidR="006534EB" w:rsidRPr="000E7681">
        <w:rPr>
          <w:rFonts w:ascii="Tahoma" w:hAnsi="Tahoma" w:cs="Tahoma"/>
          <w:sz w:val="20"/>
          <w:szCs w:val="20"/>
        </w:rPr>
        <w:t xml:space="preserve"> smlouvy.</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Veškeré změny smlouvy lze provést pouze písemným dodatkem ve stejném počtu stejnopisů.</w:t>
      </w:r>
    </w:p>
    <w:p w:rsidR="00877BF7" w:rsidRPr="0071796D" w:rsidRDefault="00877BF7" w:rsidP="00877BF7">
      <w:pPr>
        <w:autoSpaceDE w:val="0"/>
        <w:autoSpaceDN w:val="0"/>
        <w:adjustRightInd w:val="0"/>
        <w:rPr>
          <w:rFonts w:ascii="Tahoma" w:hAnsi="Tahoma" w:cs="Tahoma"/>
          <w:sz w:val="20"/>
          <w:szCs w:val="20"/>
        </w:rPr>
      </w:pPr>
    </w:p>
    <w:p w:rsidR="00877BF7" w:rsidRDefault="00877BF7" w:rsidP="00BD1DF7">
      <w:pPr>
        <w:pStyle w:val="Odstavecseseznamem"/>
        <w:numPr>
          <w:ilvl w:val="0"/>
          <w:numId w:val="26"/>
        </w:numPr>
        <w:ind w:left="425" w:hanging="426"/>
        <w:jc w:val="both"/>
        <w:rPr>
          <w:rFonts w:ascii="Tahoma" w:hAnsi="Tahoma" w:cs="Tahoma"/>
          <w:sz w:val="20"/>
          <w:szCs w:val="20"/>
        </w:rPr>
      </w:pPr>
      <w:r w:rsidRPr="0071796D">
        <w:rPr>
          <w:rFonts w:ascii="Tahoma" w:hAnsi="Tahoma" w:cs="Tahoma"/>
          <w:sz w:val="20"/>
          <w:szCs w:val="20"/>
        </w:rPr>
        <w:t>Smluvní strany prohlašují, že si tuto smlouvu před jejím podpisem přečetly, že byla uzavřena podle jejich pravé a svobodné vůle, vážně, určitě a srozumitelně a na důkaz výše uvedeného připojují své vlastnoruční podpisy.</w:t>
      </w:r>
    </w:p>
    <w:p w:rsidR="003C3E62" w:rsidRDefault="003C3E62" w:rsidP="00BD1DF7">
      <w:pPr>
        <w:pStyle w:val="Odstavecseseznamem"/>
        <w:ind w:left="425"/>
        <w:jc w:val="both"/>
        <w:rPr>
          <w:rFonts w:ascii="Tahoma" w:hAnsi="Tahoma" w:cs="Tahoma"/>
          <w:sz w:val="20"/>
          <w:szCs w:val="20"/>
        </w:rPr>
      </w:pPr>
    </w:p>
    <w:p w:rsidR="003C3E62" w:rsidRPr="00936A82" w:rsidRDefault="003C3E62" w:rsidP="00BD1DF7">
      <w:pPr>
        <w:numPr>
          <w:ilvl w:val="0"/>
          <w:numId w:val="26"/>
        </w:numPr>
        <w:suppressAutoHyphens/>
        <w:ind w:left="425" w:hanging="426"/>
        <w:jc w:val="both"/>
        <w:rPr>
          <w:rFonts w:ascii="Tahoma" w:hAnsi="Tahoma" w:cs="Tahoma"/>
          <w:sz w:val="20"/>
          <w:szCs w:val="20"/>
        </w:rPr>
      </w:pPr>
      <w:r w:rsidRPr="00936A82">
        <w:rPr>
          <w:rFonts w:ascii="Tahoma" w:hAnsi="Tahoma" w:cs="Tahoma"/>
          <w:sz w:val="20"/>
          <w:szCs w:val="20"/>
        </w:rPr>
        <w:t xml:space="preserve">Tato smlouva nabývá platnosti dnem podpisu oprávněnými zástupci obou smluvních stran. Ve vztahu k účinnosti smlouvy smluvní strany berou na vědomí a výslovně prohlašují, že jsou jim známy účinky Zákona o registru smluv ve vztahu k účinnosti této smlouvy. Příslušné uveřejnění dle Zákona o registru smluv zajistí </w:t>
      </w:r>
      <w:r w:rsidR="00C07D2F">
        <w:rPr>
          <w:rFonts w:ascii="Tahoma" w:hAnsi="Tahoma" w:cs="Tahoma"/>
          <w:sz w:val="20"/>
          <w:szCs w:val="20"/>
        </w:rPr>
        <w:t>K</w:t>
      </w:r>
      <w:r>
        <w:rPr>
          <w:rFonts w:ascii="Tahoma" w:hAnsi="Tahoma" w:cs="Tahoma"/>
          <w:sz w:val="20"/>
          <w:szCs w:val="20"/>
        </w:rPr>
        <w:t>upující</w:t>
      </w:r>
      <w:r w:rsidRPr="00936A82">
        <w:rPr>
          <w:rFonts w:ascii="Tahoma" w:hAnsi="Tahoma" w:cs="Tahoma"/>
          <w:sz w:val="20"/>
          <w:szCs w:val="20"/>
        </w:rPr>
        <w:t xml:space="preserve">, při plné součinnosti ze strany </w:t>
      </w:r>
      <w:r w:rsidR="00C07D2F">
        <w:rPr>
          <w:rFonts w:ascii="Tahoma" w:hAnsi="Tahoma" w:cs="Tahoma"/>
          <w:sz w:val="20"/>
          <w:szCs w:val="20"/>
        </w:rPr>
        <w:t>P</w:t>
      </w:r>
      <w:r>
        <w:rPr>
          <w:rFonts w:ascii="Tahoma" w:hAnsi="Tahoma" w:cs="Tahoma"/>
          <w:sz w:val="20"/>
          <w:szCs w:val="20"/>
        </w:rPr>
        <w:t>rodávajícího</w:t>
      </w:r>
      <w:r w:rsidRPr="00936A82">
        <w:rPr>
          <w:rFonts w:ascii="Tahoma" w:hAnsi="Tahoma" w:cs="Tahoma"/>
          <w:sz w:val="20"/>
          <w:szCs w:val="20"/>
        </w:rPr>
        <w:t>.</w:t>
      </w:r>
    </w:p>
    <w:p w:rsidR="00461E8D" w:rsidRDefault="00461E8D" w:rsidP="00877BF7">
      <w:pPr>
        <w:autoSpaceDE w:val="0"/>
        <w:autoSpaceDN w:val="0"/>
        <w:adjustRightInd w:val="0"/>
        <w:rPr>
          <w:rFonts w:ascii="Tahoma" w:hAnsi="Tahoma" w:cs="Tahoma"/>
          <w:sz w:val="20"/>
          <w:szCs w:val="20"/>
        </w:rPr>
      </w:pPr>
    </w:p>
    <w:p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rsidR="001C162D" w:rsidRPr="0071796D" w:rsidRDefault="001C162D" w:rsidP="001C162D">
      <w:pPr>
        <w:rPr>
          <w:rFonts w:ascii="Tahoma" w:hAnsi="Tahoma" w:cs="Tahoma"/>
          <w:sz w:val="20"/>
          <w:szCs w:val="20"/>
        </w:rPr>
      </w:pPr>
    </w:p>
    <w:p w:rsidR="001C162D" w:rsidRDefault="001C162D" w:rsidP="006A3D29">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r w:rsidR="003C3E62">
        <w:rPr>
          <w:rFonts w:ascii="Tahoma" w:hAnsi="Tahoma" w:cs="Tahoma"/>
          <w:sz w:val="20"/>
          <w:szCs w:val="20"/>
        </w:rPr>
        <w:t>- Cenová nabídka</w:t>
      </w:r>
    </w:p>
    <w:p w:rsidR="000E676C" w:rsidRDefault="000E676C" w:rsidP="000E676C">
      <w:pPr>
        <w:pStyle w:val="Odstavecseseznamem"/>
        <w:jc w:val="both"/>
        <w:rPr>
          <w:rFonts w:ascii="Tahoma" w:hAnsi="Tahoma" w:cs="Tahoma"/>
          <w:sz w:val="20"/>
          <w:szCs w:val="20"/>
        </w:rPr>
      </w:pPr>
    </w:p>
    <w:p w:rsidR="000E676C" w:rsidRPr="000E676C" w:rsidRDefault="000E676C" w:rsidP="000E676C">
      <w:pPr>
        <w:autoSpaceDE w:val="0"/>
        <w:autoSpaceDN w:val="0"/>
        <w:adjustRightInd w:val="0"/>
        <w:rPr>
          <w:rFonts w:ascii="Tahoma" w:hAnsi="Tahoma" w:cs="Tahoma"/>
          <w:sz w:val="22"/>
          <w:szCs w:val="22"/>
        </w:rPr>
      </w:pPr>
      <w:r>
        <w:rPr>
          <w:rFonts w:ascii="Tahoma" w:hAnsi="Tahoma" w:cs="Tahoma"/>
          <w:sz w:val="22"/>
          <w:szCs w:val="22"/>
        </w:rPr>
        <w:t xml:space="preserve">     </w:t>
      </w:r>
      <w:bookmarkStart w:id="0" w:name="_GoBack"/>
      <w:bookmarkEnd w:id="0"/>
      <w:r w:rsidRPr="000E676C">
        <w:rPr>
          <w:rFonts w:ascii="Tahoma" w:hAnsi="Tahoma" w:cs="Tahoma"/>
          <w:sz w:val="22"/>
          <w:szCs w:val="22"/>
        </w:rPr>
        <w:t>Obsah této přílohy se nezveřejňuje</w:t>
      </w:r>
    </w:p>
    <w:p w:rsidR="000E676C" w:rsidRPr="006A3D29" w:rsidRDefault="000E676C" w:rsidP="000E676C">
      <w:pPr>
        <w:pStyle w:val="Odstavecseseznamem"/>
        <w:jc w:val="both"/>
        <w:rPr>
          <w:rFonts w:ascii="Tahoma" w:hAnsi="Tahoma" w:cs="Tahoma"/>
          <w:sz w:val="20"/>
          <w:szCs w:val="20"/>
        </w:rPr>
      </w:pPr>
    </w:p>
    <w:tbl>
      <w:tblPr>
        <w:tblpPr w:leftFromText="141" w:rightFromText="141" w:vertAnchor="text" w:horzAnchor="margin" w:tblpY="307"/>
        <w:tblW w:w="9682" w:type="dxa"/>
        <w:tblLayout w:type="fixed"/>
        <w:tblLook w:val="0000" w:firstRow="0" w:lastRow="0" w:firstColumn="0" w:lastColumn="0" w:noHBand="0" w:noVBand="0"/>
      </w:tblPr>
      <w:tblGrid>
        <w:gridCol w:w="5378"/>
        <w:gridCol w:w="4304"/>
      </w:tblGrid>
      <w:tr w:rsidR="006A3D29" w:rsidRPr="0008532F" w:rsidTr="004366D5">
        <w:trPr>
          <w:trHeight w:val="1561"/>
        </w:trPr>
        <w:tc>
          <w:tcPr>
            <w:tcW w:w="5378" w:type="dxa"/>
          </w:tcPr>
          <w:p w:rsidR="006A3D29" w:rsidRPr="0008532F" w:rsidRDefault="006A3D29" w:rsidP="004366D5">
            <w:pPr>
              <w:pStyle w:val="Nadpis1"/>
              <w:numPr>
                <w:ilvl w:val="0"/>
                <w:numId w:val="0"/>
              </w:numPr>
              <w:jc w:val="left"/>
              <w:rPr>
                <w:b w:val="0"/>
                <w:lang w:eastAsia="cs-CZ"/>
              </w:rPr>
            </w:pPr>
            <w:r w:rsidRPr="0008532F">
              <w:rPr>
                <w:b w:val="0"/>
                <w:lang w:eastAsia="cs-CZ"/>
              </w:rPr>
              <w:t>V Praze, dne</w:t>
            </w:r>
          </w:p>
          <w:p w:rsidR="006A3D29" w:rsidRDefault="006A3D29" w:rsidP="004366D5">
            <w:pPr>
              <w:pStyle w:val="Nadpis1"/>
              <w:numPr>
                <w:ilvl w:val="0"/>
                <w:numId w:val="0"/>
              </w:numPr>
              <w:ind w:left="432" w:hanging="432"/>
              <w:jc w:val="left"/>
              <w:rPr>
                <w:b w:val="0"/>
                <w:lang w:eastAsia="cs-CZ"/>
              </w:rPr>
            </w:pPr>
            <w:r w:rsidRPr="0008532F">
              <w:rPr>
                <w:b w:val="0"/>
                <w:lang w:eastAsia="cs-CZ"/>
              </w:rPr>
              <w:t xml:space="preserve">Za prodávajícího: </w:t>
            </w:r>
          </w:p>
          <w:p w:rsidR="006A3D29" w:rsidRDefault="006A3D29" w:rsidP="006A3D29"/>
          <w:p w:rsidR="006A3D29" w:rsidRPr="006A3D29" w:rsidRDefault="006A3D29" w:rsidP="006A3D29"/>
        </w:tc>
        <w:tc>
          <w:tcPr>
            <w:tcW w:w="4304" w:type="dxa"/>
          </w:tcPr>
          <w:p w:rsidR="006A3D29" w:rsidRPr="0008532F" w:rsidRDefault="006A3D29" w:rsidP="004366D5">
            <w:pPr>
              <w:pStyle w:val="Nadpis1"/>
              <w:numPr>
                <w:ilvl w:val="0"/>
                <w:numId w:val="0"/>
              </w:numPr>
              <w:jc w:val="left"/>
              <w:rPr>
                <w:b w:val="0"/>
                <w:lang w:eastAsia="cs-CZ"/>
              </w:rPr>
            </w:pPr>
            <w:r>
              <w:rPr>
                <w:b w:val="0"/>
                <w:lang w:eastAsia="cs-CZ"/>
              </w:rPr>
              <w:t xml:space="preserve">V Praze, </w:t>
            </w:r>
            <w:r w:rsidRPr="0008532F">
              <w:rPr>
                <w:b w:val="0"/>
                <w:lang w:eastAsia="cs-CZ"/>
              </w:rPr>
              <w:t>dne</w:t>
            </w:r>
          </w:p>
          <w:p w:rsidR="006A3D29" w:rsidRPr="00C054CD" w:rsidRDefault="006A3D29" w:rsidP="004366D5">
            <w:pPr>
              <w:pStyle w:val="Nadpis1"/>
              <w:numPr>
                <w:ilvl w:val="0"/>
                <w:numId w:val="0"/>
              </w:numPr>
              <w:jc w:val="left"/>
              <w:rPr>
                <w:b w:val="0"/>
                <w:lang w:eastAsia="cs-CZ"/>
              </w:rPr>
            </w:pPr>
            <w:r w:rsidRPr="0008532F">
              <w:rPr>
                <w:b w:val="0"/>
                <w:lang w:eastAsia="cs-CZ"/>
              </w:rPr>
              <w:t>Za kupujícího:</w:t>
            </w:r>
            <w:r w:rsidRPr="00C054CD">
              <w:rPr>
                <w:b w:val="0"/>
                <w:lang w:eastAsia="cs-CZ"/>
              </w:rPr>
              <w:t xml:space="preserve"> </w:t>
            </w:r>
          </w:p>
        </w:tc>
      </w:tr>
    </w:tbl>
    <w:p w:rsidR="006A3D29" w:rsidRPr="0008532F" w:rsidRDefault="006A3D29" w:rsidP="006A3D29">
      <w:pPr>
        <w:rPr>
          <w:rFonts w:ascii="Tahoma" w:hAnsi="Tahoma" w:cs="Tahoma"/>
          <w:sz w:val="20"/>
          <w:szCs w:val="20"/>
        </w:rPr>
      </w:pPr>
    </w:p>
    <w:tbl>
      <w:tblPr>
        <w:tblW w:w="0" w:type="auto"/>
        <w:tblLook w:val="04A0" w:firstRow="1" w:lastRow="0" w:firstColumn="1" w:lastColumn="0" w:noHBand="0" w:noVBand="1"/>
      </w:tblPr>
      <w:tblGrid>
        <w:gridCol w:w="5353"/>
        <w:gridCol w:w="3933"/>
      </w:tblGrid>
      <w:tr w:rsidR="006A3D29" w:rsidRPr="0008532F" w:rsidTr="004366D5">
        <w:tc>
          <w:tcPr>
            <w:tcW w:w="5353" w:type="dxa"/>
            <w:shd w:val="clear" w:color="auto" w:fill="auto"/>
          </w:tcPr>
          <w:p w:rsidR="006A3D29" w:rsidRPr="0008532F" w:rsidRDefault="006A3D29" w:rsidP="004366D5">
            <w:pPr>
              <w:jc w:val="both"/>
              <w:rPr>
                <w:rFonts w:ascii="Tahoma" w:hAnsi="Tahoma" w:cs="Tahoma"/>
                <w:sz w:val="20"/>
                <w:szCs w:val="20"/>
              </w:rPr>
            </w:pPr>
            <w:r w:rsidRPr="0008532F">
              <w:rPr>
                <w:rFonts w:ascii="Tahoma" w:hAnsi="Tahoma" w:cs="Tahoma"/>
                <w:sz w:val="20"/>
                <w:szCs w:val="20"/>
              </w:rPr>
              <w:t>____________________________</w:t>
            </w:r>
          </w:p>
        </w:tc>
        <w:tc>
          <w:tcPr>
            <w:tcW w:w="3933" w:type="dxa"/>
            <w:shd w:val="clear" w:color="auto" w:fill="auto"/>
          </w:tcPr>
          <w:p w:rsidR="006A3D29" w:rsidRPr="0008532F" w:rsidRDefault="006A3D29" w:rsidP="004366D5">
            <w:pPr>
              <w:tabs>
                <w:tab w:val="left" w:pos="4536"/>
              </w:tabs>
              <w:jc w:val="both"/>
              <w:rPr>
                <w:rFonts w:ascii="Tahoma" w:hAnsi="Tahoma" w:cs="Tahoma"/>
                <w:sz w:val="20"/>
                <w:szCs w:val="20"/>
              </w:rPr>
            </w:pPr>
            <w:r w:rsidRPr="0008532F">
              <w:rPr>
                <w:rFonts w:ascii="Tahoma" w:hAnsi="Tahoma" w:cs="Tahoma"/>
                <w:sz w:val="20"/>
                <w:szCs w:val="20"/>
              </w:rPr>
              <w:t>____________________________</w:t>
            </w:r>
          </w:p>
        </w:tc>
      </w:tr>
      <w:tr w:rsidR="006A3D29" w:rsidRPr="0008532F" w:rsidTr="004366D5">
        <w:tc>
          <w:tcPr>
            <w:tcW w:w="5353" w:type="dxa"/>
            <w:shd w:val="clear" w:color="auto" w:fill="auto"/>
          </w:tcPr>
          <w:p w:rsidR="006A3D29" w:rsidRPr="0008532F" w:rsidRDefault="006A3D29" w:rsidP="004366D5">
            <w:pPr>
              <w:jc w:val="both"/>
              <w:rPr>
                <w:rFonts w:ascii="Tahoma" w:hAnsi="Tahoma" w:cs="Tahoma"/>
                <w:sz w:val="20"/>
                <w:szCs w:val="20"/>
              </w:rPr>
            </w:pPr>
            <w:r w:rsidRPr="0008532F">
              <w:rPr>
                <w:rFonts w:ascii="Tahoma" w:hAnsi="Tahoma" w:cs="Tahoma"/>
                <w:sz w:val="20"/>
                <w:szCs w:val="20"/>
              </w:rPr>
              <w:t>ROCHE s.r.o.</w:t>
            </w:r>
          </w:p>
        </w:tc>
        <w:tc>
          <w:tcPr>
            <w:tcW w:w="3933" w:type="dxa"/>
            <w:shd w:val="clear" w:color="auto" w:fill="auto"/>
          </w:tcPr>
          <w:p w:rsidR="006A3D29" w:rsidRPr="0008532F" w:rsidRDefault="006A3D29" w:rsidP="004366D5">
            <w:pPr>
              <w:tabs>
                <w:tab w:val="left" w:pos="4536"/>
              </w:tabs>
              <w:jc w:val="both"/>
              <w:rPr>
                <w:rFonts w:ascii="Tahoma" w:hAnsi="Tahoma" w:cs="Tahoma"/>
                <w:sz w:val="20"/>
                <w:szCs w:val="20"/>
              </w:rPr>
            </w:pPr>
            <w:r w:rsidRPr="0008532F">
              <w:rPr>
                <w:rFonts w:ascii="Tahoma" w:hAnsi="Tahoma" w:cs="Tahoma"/>
                <w:sz w:val="20"/>
                <w:szCs w:val="20"/>
              </w:rPr>
              <w:t>Prof. MUDr. Karel Pavelka, DrSc.,</w:t>
            </w:r>
          </w:p>
        </w:tc>
      </w:tr>
      <w:tr w:rsidR="006A3D29" w:rsidRPr="0008532F" w:rsidTr="004366D5">
        <w:tc>
          <w:tcPr>
            <w:tcW w:w="5353" w:type="dxa"/>
            <w:shd w:val="clear" w:color="auto" w:fill="auto"/>
          </w:tcPr>
          <w:p w:rsidR="006A3D29" w:rsidRPr="0008532F" w:rsidRDefault="006A3D29" w:rsidP="004366D5">
            <w:pPr>
              <w:jc w:val="both"/>
              <w:rPr>
                <w:rFonts w:ascii="Tahoma" w:hAnsi="Tahoma" w:cs="Tahoma"/>
                <w:sz w:val="20"/>
                <w:szCs w:val="20"/>
              </w:rPr>
            </w:pPr>
            <w:r>
              <w:rPr>
                <w:rFonts w:ascii="Tahoma" w:hAnsi="Tahoma" w:cs="Tahoma"/>
                <w:sz w:val="20"/>
                <w:szCs w:val="20"/>
              </w:rPr>
              <w:t xml:space="preserve">Robin </w:t>
            </w:r>
            <w:proofErr w:type="spellStart"/>
            <w:r>
              <w:rPr>
                <w:rFonts w:ascii="Tahoma" w:hAnsi="Tahoma" w:cs="Tahoma"/>
                <w:sz w:val="20"/>
                <w:szCs w:val="20"/>
              </w:rPr>
              <w:t>Stephen</w:t>
            </w:r>
            <w:proofErr w:type="spellEnd"/>
            <w:r>
              <w:rPr>
                <w:rFonts w:ascii="Tahoma" w:hAnsi="Tahoma" w:cs="Tahoma"/>
                <w:sz w:val="20"/>
                <w:szCs w:val="20"/>
              </w:rPr>
              <w:t xml:space="preserve"> Antony Turner, jednatel</w:t>
            </w:r>
          </w:p>
        </w:tc>
        <w:tc>
          <w:tcPr>
            <w:tcW w:w="3933" w:type="dxa"/>
            <w:shd w:val="clear" w:color="auto" w:fill="auto"/>
          </w:tcPr>
          <w:p w:rsidR="006A3D29" w:rsidRPr="0008532F" w:rsidRDefault="006A3D29" w:rsidP="004366D5">
            <w:pPr>
              <w:jc w:val="both"/>
              <w:rPr>
                <w:rFonts w:ascii="Tahoma" w:hAnsi="Tahoma" w:cs="Tahoma"/>
                <w:sz w:val="20"/>
                <w:szCs w:val="20"/>
              </w:rPr>
            </w:pPr>
            <w:r w:rsidRPr="0008532F">
              <w:rPr>
                <w:rFonts w:ascii="Tahoma" w:hAnsi="Tahoma" w:cs="Tahoma"/>
                <w:sz w:val="20"/>
                <w:szCs w:val="20"/>
              </w:rPr>
              <w:t>ř</w:t>
            </w:r>
            <w:r>
              <w:rPr>
                <w:rFonts w:ascii="Tahoma" w:hAnsi="Tahoma" w:cs="Tahoma"/>
                <w:sz w:val="20"/>
                <w:szCs w:val="20"/>
              </w:rPr>
              <w:t>editel Revmatologického ústavu,</w:t>
            </w:r>
          </w:p>
        </w:tc>
      </w:tr>
      <w:tr w:rsidR="006A3D29" w:rsidRPr="0008532F" w:rsidTr="004366D5">
        <w:tc>
          <w:tcPr>
            <w:tcW w:w="5353" w:type="dxa"/>
            <w:shd w:val="clear" w:color="auto" w:fill="auto"/>
          </w:tcPr>
          <w:p w:rsidR="006A3D29" w:rsidRPr="0008532F" w:rsidRDefault="006A3D29" w:rsidP="004366D5">
            <w:pPr>
              <w:jc w:val="both"/>
              <w:rPr>
                <w:rFonts w:ascii="Tahoma" w:hAnsi="Tahoma" w:cs="Tahoma"/>
                <w:sz w:val="20"/>
                <w:szCs w:val="20"/>
              </w:rPr>
            </w:pPr>
          </w:p>
        </w:tc>
        <w:tc>
          <w:tcPr>
            <w:tcW w:w="3933" w:type="dxa"/>
            <w:shd w:val="clear" w:color="auto" w:fill="auto"/>
          </w:tcPr>
          <w:p w:rsidR="006A3D29" w:rsidRPr="0008532F" w:rsidRDefault="006A3D29" w:rsidP="004366D5">
            <w:pPr>
              <w:jc w:val="both"/>
              <w:rPr>
                <w:rFonts w:ascii="Tahoma" w:hAnsi="Tahoma" w:cs="Tahoma"/>
                <w:sz w:val="20"/>
                <w:szCs w:val="20"/>
              </w:rPr>
            </w:pPr>
            <w:r w:rsidRPr="0008532F">
              <w:rPr>
                <w:rFonts w:ascii="Tahoma" w:hAnsi="Tahoma" w:cs="Tahoma"/>
                <w:sz w:val="20"/>
                <w:szCs w:val="20"/>
              </w:rPr>
              <w:t>státní příspěvkové organizace</w:t>
            </w:r>
          </w:p>
        </w:tc>
      </w:tr>
      <w:tr w:rsidR="006A3D29" w:rsidRPr="0008532F" w:rsidTr="004366D5">
        <w:tc>
          <w:tcPr>
            <w:tcW w:w="5353" w:type="dxa"/>
            <w:shd w:val="clear" w:color="auto" w:fill="auto"/>
          </w:tcPr>
          <w:p w:rsidR="006A3D29" w:rsidRDefault="006A3D29" w:rsidP="004366D5">
            <w:pPr>
              <w:jc w:val="both"/>
              <w:rPr>
                <w:rFonts w:ascii="Tahoma" w:hAnsi="Tahoma" w:cs="Tahoma"/>
                <w:sz w:val="20"/>
                <w:szCs w:val="20"/>
              </w:rPr>
            </w:pPr>
          </w:p>
          <w:p w:rsidR="006A3D29" w:rsidRPr="0008532F" w:rsidRDefault="006A3D29" w:rsidP="004366D5">
            <w:pPr>
              <w:jc w:val="both"/>
              <w:rPr>
                <w:rFonts w:ascii="Tahoma" w:hAnsi="Tahoma" w:cs="Tahoma"/>
                <w:sz w:val="20"/>
                <w:szCs w:val="20"/>
              </w:rPr>
            </w:pPr>
            <w:r w:rsidRPr="0008532F">
              <w:rPr>
                <w:rFonts w:ascii="Tahoma" w:hAnsi="Tahoma" w:cs="Tahoma"/>
                <w:sz w:val="20"/>
                <w:szCs w:val="20"/>
              </w:rPr>
              <w:t>____________________________</w:t>
            </w:r>
          </w:p>
        </w:tc>
        <w:tc>
          <w:tcPr>
            <w:tcW w:w="3933" w:type="dxa"/>
            <w:shd w:val="clear" w:color="auto" w:fill="auto"/>
          </w:tcPr>
          <w:p w:rsidR="006A3D29" w:rsidRPr="0008532F" w:rsidRDefault="006A3D29" w:rsidP="004366D5">
            <w:pPr>
              <w:jc w:val="both"/>
              <w:rPr>
                <w:rFonts w:ascii="Tahoma" w:hAnsi="Tahoma" w:cs="Tahoma"/>
                <w:sz w:val="20"/>
                <w:szCs w:val="20"/>
              </w:rPr>
            </w:pPr>
          </w:p>
        </w:tc>
      </w:tr>
      <w:tr w:rsidR="006A3D29" w:rsidRPr="0008532F" w:rsidTr="004366D5">
        <w:tc>
          <w:tcPr>
            <w:tcW w:w="5353" w:type="dxa"/>
            <w:shd w:val="clear" w:color="auto" w:fill="auto"/>
          </w:tcPr>
          <w:p w:rsidR="006A3D29" w:rsidRPr="0008532F" w:rsidRDefault="006A3D29" w:rsidP="004366D5">
            <w:pPr>
              <w:jc w:val="both"/>
              <w:rPr>
                <w:rFonts w:ascii="Tahoma" w:hAnsi="Tahoma" w:cs="Tahoma"/>
                <w:sz w:val="20"/>
                <w:szCs w:val="20"/>
              </w:rPr>
            </w:pPr>
            <w:r>
              <w:rPr>
                <w:rFonts w:ascii="Tahoma" w:hAnsi="Tahoma" w:cs="Tahoma"/>
                <w:sz w:val="20"/>
                <w:szCs w:val="20"/>
              </w:rPr>
              <w:t>David Skalický na základě plné moci</w:t>
            </w:r>
          </w:p>
        </w:tc>
        <w:tc>
          <w:tcPr>
            <w:tcW w:w="3933" w:type="dxa"/>
            <w:shd w:val="clear" w:color="auto" w:fill="auto"/>
          </w:tcPr>
          <w:p w:rsidR="006A3D29" w:rsidRPr="0008532F" w:rsidRDefault="006A3D29" w:rsidP="004366D5">
            <w:pPr>
              <w:jc w:val="both"/>
              <w:rPr>
                <w:rFonts w:ascii="Tahoma" w:hAnsi="Tahoma" w:cs="Tahoma"/>
                <w:sz w:val="20"/>
                <w:szCs w:val="20"/>
              </w:rPr>
            </w:pPr>
          </w:p>
        </w:tc>
      </w:tr>
    </w:tbl>
    <w:p w:rsidR="006A3D29" w:rsidRDefault="006A3D29" w:rsidP="006A3D29">
      <w:pPr>
        <w:autoSpaceDE w:val="0"/>
        <w:autoSpaceDN w:val="0"/>
        <w:adjustRightInd w:val="0"/>
        <w:rPr>
          <w:rFonts w:ascii="Tahoma" w:hAnsi="Tahoma" w:cs="Tahoma"/>
          <w:sz w:val="20"/>
          <w:szCs w:val="20"/>
        </w:rPr>
        <w:sectPr w:rsidR="006A3D29" w:rsidSect="00A835FF">
          <w:headerReference w:type="default" r:id="rId9"/>
          <w:pgSz w:w="11906" w:h="16838"/>
          <w:pgMar w:top="1417" w:right="1417" w:bottom="1417" w:left="1418" w:header="708" w:footer="708" w:gutter="0"/>
          <w:cols w:space="708"/>
          <w:docGrid w:linePitch="360"/>
        </w:sectPr>
      </w:pPr>
    </w:p>
    <w:p w:rsidR="006A3D29" w:rsidRDefault="006A3D29" w:rsidP="000E676C">
      <w:pPr>
        <w:spacing w:after="200" w:line="276" w:lineRule="auto"/>
        <w:rPr>
          <w:rFonts w:ascii="Tahoma" w:hAnsi="Tahoma" w:cs="Tahoma"/>
          <w:sz w:val="20"/>
          <w:szCs w:val="20"/>
        </w:rPr>
      </w:pPr>
    </w:p>
    <w:sectPr w:rsidR="006A3D29" w:rsidSect="006A3D29">
      <w:headerReference w:type="default" r:id="rId1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D12" w:rsidRDefault="00F21D12" w:rsidP="0038045B">
      <w:r>
        <w:separator/>
      </w:r>
    </w:p>
  </w:endnote>
  <w:endnote w:type="continuationSeparator" w:id="0">
    <w:p w:rsidR="00F21D12" w:rsidRDefault="00F21D12" w:rsidP="0038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D12" w:rsidRDefault="00F21D12" w:rsidP="0038045B">
      <w:r>
        <w:separator/>
      </w:r>
    </w:p>
  </w:footnote>
  <w:footnote w:type="continuationSeparator" w:id="0">
    <w:p w:rsidR="00F21D12" w:rsidRDefault="00F21D12" w:rsidP="00380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29" w:rsidRDefault="006A3D29" w:rsidP="0038045B">
    <w:pPr>
      <w:pStyle w:val="Zhlav"/>
      <w:jc w:val="center"/>
    </w:pPr>
    <w:r w:rsidRPr="00173C3B">
      <w:rPr>
        <w:rFonts w:ascii="Tahoma" w:hAnsi="Tahoma" w:cs="Tahoma"/>
        <w:sz w:val="20"/>
        <w:szCs w:val="20"/>
      </w:rPr>
      <w:t>„</w:t>
    </w:r>
    <w:r>
      <w:rPr>
        <w:rFonts w:ascii="Tahoma" w:hAnsi="Tahoma" w:cs="Tahoma"/>
        <w:sz w:val="20"/>
        <w:szCs w:val="20"/>
      </w:rPr>
      <w:t>RITUXIMAB 2017</w:t>
    </w:r>
    <w:r w:rsidRPr="00173C3B">
      <w:rPr>
        <w:rFonts w:ascii="Tahoma" w:hAnsi="Tahoma" w:cs="Tahoma"/>
        <w:sz w:val="20"/>
        <w:szCs w:val="20"/>
      </w:rPr>
      <w:t>“</w:t>
    </w:r>
  </w:p>
  <w:p w:rsidR="006A3D29" w:rsidRDefault="006A3D2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45B" w:rsidRDefault="0038045B" w:rsidP="0038045B">
    <w:pPr>
      <w:pStyle w:val="Zhlav"/>
      <w:jc w:val="center"/>
    </w:pPr>
    <w:r w:rsidRPr="00173C3B">
      <w:rPr>
        <w:rFonts w:ascii="Tahoma" w:hAnsi="Tahoma" w:cs="Tahoma"/>
        <w:sz w:val="20"/>
        <w:szCs w:val="20"/>
      </w:rPr>
      <w:t>„</w:t>
    </w:r>
    <w:r w:rsidR="000C4097">
      <w:rPr>
        <w:rFonts w:ascii="Tahoma" w:hAnsi="Tahoma" w:cs="Tahoma"/>
        <w:sz w:val="20"/>
        <w:szCs w:val="20"/>
      </w:rPr>
      <w:t>RITUXIMAB</w:t>
    </w:r>
    <w:r w:rsidR="000B7314">
      <w:rPr>
        <w:rFonts w:ascii="Tahoma" w:hAnsi="Tahoma" w:cs="Tahoma"/>
        <w:sz w:val="20"/>
        <w:szCs w:val="20"/>
      </w:rPr>
      <w:t xml:space="preserve"> 2017</w:t>
    </w:r>
    <w:r w:rsidRPr="00173C3B">
      <w:rPr>
        <w:rFonts w:ascii="Tahoma" w:hAnsi="Tahoma" w:cs="Tahoma"/>
        <w:sz w:val="20"/>
        <w:szCs w:val="20"/>
      </w:rPr>
      <w:t>“</w:t>
    </w:r>
  </w:p>
  <w:p w:rsidR="0038045B" w:rsidRDefault="0038045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18C156A"/>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C35531"/>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52F3A06"/>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487C39"/>
    <w:multiLevelType w:val="hybridMultilevel"/>
    <w:tmpl w:val="526A13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B2D273A"/>
    <w:multiLevelType w:val="hybridMultilevel"/>
    <w:tmpl w:val="526A13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nsid w:val="32DC6652"/>
    <w:multiLevelType w:val="hybridMultilevel"/>
    <w:tmpl w:val="D99CB3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1A58CD"/>
    <w:multiLevelType w:val="hybridMultilevel"/>
    <w:tmpl w:val="033C71E6"/>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nsid w:val="44FD51CD"/>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D6E7EF0"/>
    <w:multiLevelType w:val="hybridMultilevel"/>
    <w:tmpl w:val="29AAC53C"/>
    <w:lvl w:ilvl="0" w:tplc="04050011">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nsid w:val="63197B66"/>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5E84993"/>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B7B650E"/>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8"/>
  </w:num>
  <w:num w:numId="3">
    <w:abstractNumId w:val="1"/>
  </w:num>
  <w:num w:numId="4">
    <w:abstractNumId w:val="2"/>
  </w:num>
  <w:num w:numId="5">
    <w:abstractNumId w:val="22"/>
  </w:num>
  <w:num w:numId="6">
    <w:abstractNumId w:val="8"/>
  </w:num>
  <w:num w:numId="7">
    <w:abstractNumId w:val="5"/>
  </w:num>
  <w:num w:numId="8">
    <w:abstractNumId w:val="24"/>
  </w:num>
  <w:num w:numId="9">
    <w:abstractNumId w:val="9"/>
  </w:num>
  <w:num w:numId="10">
    <w:abstractNumId w:val="23"/>
  </w:num>
  <w:num w:numId="11">
    <w:abstractNumId w:val="13"/>
  </w:num>
  <w:num w:numId="12">
    <w:abstractNumId w:val="14"/>
  </w:num>
  <w:num w:numId="13">
    <w:abstractNumId w:val="19"/>
  </w:num>
  <w:num w:numId="14">
    <w:abstractNumId w:val="4"/>
  </w:num>
  <w:num w:numId="15">
    <w:abstractNumId w:val="25"/>
  </w:num>
  <w:num w:numId="16">
    <w:abstractNumId w:val="7"/>
  </w:num>
  <w:num w:numId="17">
    <w:abstractNumId w:val="11"/>
  </w:num>
  <w:num w:numId="18">
    <w:abstractNumId w:val="12"/>
  </w:num>
  <w:num w:numId="19">
    <w:abstractNumId w:val="20"/>
  </w:num>
  <w:num w:numId="20">
    <w:abstractNumId w:val="16"/>
  </w:num>
  <w:num w:numId="21">
    <w:abstractNumId w:val="3"/>
  </w:num>
  <w:num w:numId="22">
    <w:abstractNumId w:val="26"/>
  </w:num>
  <w:num w:numId="23">
    <w:abstractNumId w:val="6"/>
  </w:num>
  <w:num w:numId="24">
    <w:abstractNumId w:val="21"/>
  </w:num>
  <w:num w:numId="25">
    <w:abstractNumId w:val="17"/>
  </w:num>
  <w:num w:numId="26">
    <w:abstractNumId w:val="1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F7"/>
    <w:rsid w:val="0000395F"/>
    <w:rsid w:val="00011D8B"/>
    <w:rsid w:val="00020F5B"/>
    <w:rsid w:val="000926AE"/>
    <w:rsid w:val="00096B5B"/>
    <w:rsid w:val="000B7314"/>
    <w:rsid w:val="000C4097"/>
    <w:rsid w:val="000E5A49"/>
    <w:rsid w:val="000E676C"/>
    <w:rsid w:val="000E7681"/>
    <w:rsid w:val="001366AE"/>
    <w:rsid w:val="0016081D"/>
    <w:rsid w:val="00173C3B"/>
    <w:rsid w:val="00183670"/>
    <w:rsid w:val="00191DCC"/>
    <w:rsid w:val="001C162D"/>
    <w:rsid w:val="001C194F"/>
    <w:rsid w:val="001C4ED1"/>
    <w:rsid w:val="001D006A"/>
    <w:rsid w:val="001D3903"/>
    <w:rsid w:val="001E6AEA"/>
    <w:rsid w:val="001F1E06"/>
    <w:rsid w:val="00206560"/>
    <w:rsid w:val="002237FB"/>
    <w:rsid w:val="0025591A"/>
    <w:rsid w:val="002713A2"/>
    <w:rsid w:val="002772CA"/>
    <w:rsid w:val="00277DEA"/>
    <w:rsid w:val="002919F3"/>
    <w:rsid w:val="00295505"/>
    <w:rsid w:val="002A3940"/>
    <w:rsid w:val="002B1BE5"/>
    <w:rsid w:val="003031B8"/>
    <w:rsid w:val="003035E2"/>
    <w:rsid w:val="00331C98"/>
    <w:rsid w:val="00366B67"/>
    <w:rsid w:val="0038045B"/>
    <w:rsid w:val="003C05E3"/>
    <w:rsid w:val="003C09D8"/>
    <w:rsid w:val="003C3E62"/>
    <w:rsid w:val="003C43F9"/>
    <w:rsid w:val="003E02B1"/>
    <w:rsid w:val="003F590F"/>
    <w:rsid w:val="00422EED"/>
    <w:rsid w:val="004231CB"/>
    <w:rsid w:val="00424404"/>
    <w:rsid w:val="004257C5"/>
    <w:rsid w:val="00436C49"/>
    <w:rsid w:val="0045066A"/>
    <w:rsid w:val="004559C7"/>
    <w:rsid w:val="0046167A"/>
    <w:rsid w:val="00461E8D"/>
    <w:rsid w:val="004903B1"/>
    <w:rsid w:val="004B19EF"/>
    <w:rsid w:val="004C3EB3"/>
    <w:rsid w:val="004D2CB6"/>
    <w:rsid w:val="005219AC"/>
    <w:rsid w:val="00523765"/>
    <w:rsid w:val="005267F5"/>
    <w:rsid w:val="00527F46"/>
    <w:rsid w:val="0055320A"/>
    <w:rsid w:val="00562227"/>
    <w:rsid w:val="00571528"/>
    <w:rsid w:val="00573F8F"/>
    <w:rsid w:val="005829B4"/>
    <w:rsid w:val="00583818"/>
    <w:rsid w:val="0058553D"/>
    <w:rsid w:val="005B1F18"/>
    <w:rsid w:val="005C2CFC"/>
    <w:rsid w:val="005D062E"/>
    <w:rsid w:val="005F2F5C"/>
    <w:rsid w:val="005F4093"/>
    <w:rsid w:val="0060429F"/>
    <w:rsid w:val="00624870"/>
    <w:rsid w:val="00634921"/>
    <w:rsid w:val="00634C81"/>
    <w:rsid w:val="00637A53"/>
    <w:rsid w:val="0064218D"/>
    <w:rsid w:val="006534EB"/>
    <w:rsid w:val="00654B35"/>
    <w:rsid w:val="00677492"/>
    <w:rsid w:val="0069179B"/>
    <w:rsid w:val="0069245D"/>
    <w:rsid w:val="006A3D29"/>
    <w:rsid w:val="007017F6"/>
    <w:rsid w:val="0071796D"/>
    <w:rsid w:val="0072045B"/>
    <w:rsid w:val="00727113"/>
    <w:rsid w:val="007320DC"/>
    <w:rsid w:val="007450A5"/>
    <w:rsid w:val="00747DC3"/>
    <w:rsid w:val="007B01D5"/>
    <w:rsid w:val="007C4306"/>
    <w:rsid w:val="007D229F"/>
    <w:rsid w:val="007F0237"/>
    <w:rsid w:val="007F352F"/>
    <w:rsid w:val="008279BB"/>
    <w:rsid w:val="00837493"/>
    <w:rsid w:val="00841505"/>
    <w:rsid w:val="00844FB6"/>
    <w:rsid w:val="00877BF7"/>
    <w:rsid w:val="00880DF6"/>
    <w:rsid w:val="008A0011"/>
    <w:rsid w:val="008A6EC7"/>
    <w:rsid w:val="008B439E"/>
    <w:rsid w:val="008C03FD"/>
    <w:rsid w:val="008C7B9F"/>
    <w:rsid w:val="008E0DF7"/>
    <w:rsid w:val="009054F2"/>
    <w:rsid w:val="009121D9"/>
    <w:rsid w:val="00933F46"/>
    <w:rsid w:val="00945798"/>
    <w:rsid w:val="009A3BC2"/>
    <w:rsid w:val="009A743F"/>
    <w:rsid w:val="009C09E2"/>
    <w:rsid w:val="009D0BB6"/>
    <w:rsid w:val="009E0651"/>
    <w:rsid w:val="009F0FAC"/>
    <w:rsid w:val="009F45A1"/>
    <w:rsid w:val="00A1142C"/>
    <w:rsid w:val="00A11EAF"/>
    <w:rsid w:val="00A20417"/>
    <w:rsid w:val="00A51B55"/>
    <w:rsid w:val="00A66076"/>
    <w:rsid w:val="00A7254A"/>
    <w:rsid w:val="00A835FF"/>
    <w:rsid w:val="00A92E38"/>
    <w:rsid w:val="00A93BC0"/>
    <w:rsid w:val="00AA7590"/>
    <w:rsid w:val="00AA7857"/>
    <w:rsid w:val="00AD25F4"/>
    <w:rsid w:val="00AF3AA7"/>
    <w:rsid w:val="00AF57FC"/>
    <w:rsid w:val="00B052E3"/>
    <w:rsid w:val="00B11CE7"/>
    <w:rsid w:val="00B205FE"/>
    <w:rsid w:val="00B2292F"/>
    <w:rsid w:val="00B33DFF"/>
    <w:rsid w:val="00B541E2"/>
    <w:rsid w:val="00B62DB8"/>
    <w:rsid w:val="00B74983"/>
    <w:rsid w:val="00B7504D"/>
    <w:rsid w:val="00B83689"/>
    <w:rsid w:val="00B904C4"/>
    <w:rsid w:val="00BC3EC1"/>
    <w:rsid w:val="00BD1AC8"/>
    <w:rsid w:val="00BD1DF7"/>
    <w:rsid w:val="00BE214C"/>
    <w:rsid w:val="00C07D2F"/>
    <w:rsid w:val="00C20826"/>
    <w:rsid w:val="00C248EA"/>
    <w:rsid w:val="00C408B8"/>
    <w:rsid w:val="00C423F6"/>
    <w:rsid w:val="00C47FBA"/>
    <w:rsid w:val="00C53C83"/>
    <w:rsid w:val="00C6651E"/>
    <w:rsid w:val="00C85067"/>
    <w:rsid w:val="00C95054"/>
    <w:rsid w:val="00CB3CD3"/>
    <w:rsid w:val="00CC7EB8"/>
    <w:rsid w:val="00CD0148"/>
    <w:rsid w:val="00CD334B"/>
    <w:rsid w:val="00CD3706"/>
    <w:rsid w:val="00D007CB"/>
    <w:rsid w:val="00D00D04"/>
    <w:rsid w:val="00D21EEE"/>
    <w:rsid w:val="00D40612"/>
    <w:rsid w:val="00D42353"/>
    <w:rsid w:val="00D472FA"/>
    <w:rsid w:val="00D5127C"/>
    <w:rsid w:val="00D66CD1"/>
    <w:rsid w:val="00D72AF6"/>
    <w:rsid w:val="00D910A3"/>
    <w:rsid w:val="00DC1D62"/>
    <w:rsid w:val="00DC5769"/>
    <w:rsid w:val="00DE161A"/>
    <w:rsid w:val="00E02526"/>
    <w:rsid w:val="00E1212F"/>
    <w:rsid w:val="00E146D1"/>
    <w:rsid w:val="00E17A01"/>
    <w:rsid w:val="00E313F2"/>
    <w:rsid w:val="00E61494"/>
    <w:rsid w:val="00E75DC1"/>
    <w:rsid w:val="00EA1EF8"/>
    <w:rsid w:val="00EA6F91"/>
    <w:rsid w:val="00ED637A"/>
    <w:rsid w:val="00EE3F57"/>
    <w:rsid w:val="00EF7051"/>
    <w:rsid w:val="00F21D12"/>
    <w:rsid w:val="00F25B0D"/>
    <w:rsid w:val="00F27A5F"/>
    <w:rsid w:val="00F4488A"/>
    <w:rsid w:val="00F63BDD"/>
    <w:rsid w:val="00F81DCA"/>
    <w:rsid w:val="00FB32F6"/>
    <w:rsid w:val="00FB53B2"/>
    <w:rsid w:val="00FC0863"/>
    <w:rsid w:val="00FD67AA"/>
    <w:rsid w:val="00FE181D"/>
    <w:rsid w:val="00FE402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8045B"/>
    <w:pPr>
      <w:tabs>
        <w:tab w:val="center" w:pos="4536"/>
        <w:tab w:val="right" w:pos="9072"/>
      </w:tabs>
    </w:pPr>
  </w:style>
  <w:style w:type="character" w:customStyle="1" w:styleId="ZhlavChar">
    <w:name w:val="Záhlaví Char"/>
    <w:basedOn w:val="Standardnpsmoodstavce"/>
    <w:link w:val="Zhlav"/>
    <w:uiPriority w:val="99"/>
    <w:rsid w:val="003804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8045B"/>
    <w:pPr>
      <w:tabs>
        <w:tab w:val="center" w:pos="4536"/>
        <w:tab w:val="right" w:pos="9072"/>
      </w:tabs>
    </w:pPr>
  </w:style>
  <w:style w:type="character" w:customStyle="1" w:styleId="ZpatChar">
    <w:name w:val="Zápatí Char"/>
    <w:basedOn w:val="Standardnpsmoodstavce"/>
    <w:link w:val="Zpat"/>
    <w:uiPriority w:val="99"/>
    <w:rsid w:val="0038045B"/>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8045B"/>
    <w:pPr>
      <w:tabs>
        <w:tab w:val="center" w:pos="4536"/>
        <w:tab w:val="right" w:pos="9072"/>
      </w:tabs>
    </w:pPr>
  </w:style>
  <w:style w:type="character" w:customStyle="1" w:styleId="ZhlavChar">
    <w:name w:val="Záhlaví Char"/>
    <w:basedOn w:val="Standardnpsmoodstavce"/>
    <w:link w:val="Zhlav"/>
    <w:uiPriority w:val="99"/>
    <w:rsid w:val="003804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8045B"/>
    <w:pPr>
      <w:tabs>
        <w:tab w:val="center" w:pos="4536"/>
        <w:tab w:val="right" w:pos="9072"/>
      </w:tabs>
    </w:pPr>
  </w:style>
  <w:style w:type="character" w:customStyle="1" w:styleId="ZpatChar">
    <w:name w:val="Zápatí Char"/>
    <w:basedOn w:val="Standardnpsmoodstavce"/>
    <w:link w:val="Zpat"/>
    <w:uiPriority w:val="99"/>
    <w:rsid w:val="0038045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006904">
      <w:bodyDiv w:val="1"/>
      <w:marLeft w:val="0"/>
      <w:marRight w:val="0"/>
      <w:marTop w:val="0"/>
      <w:marBottom w:val="0"/>
      <w:divBdr>
        <w:top w:val="none" w:sz="0" w:space="0" w:color="auto"/>
        <w:left w:val="none" w:sz="0" w:space="0" w:color="auto"/>
        <w:bottom w:val="none" w:sz="0" w:space="0" w:color="auto"/>
        <w:right w:val="none" w:sz="0" w:space="0" w:color="auto"/>
      </w:divBdr>
    </w:div>
    <w:div w:id="1417170485">
      <w:bodyDiv w:val="1"/>
      <w:marLeft w:val="0"/>
      <w:marRight w:val="0"/>
      <w:marTop w:val="0"/>
      <w:marBottom w:val="0"/>
      <w:divBdr>
        <w:top w:val="none" w:sz="0" w:space="0" w:color="auto"/>
        <w:left w:val="none" w:sz="0" w:space="0" w:color="auto"/>
        <w:bottom w:val="none" w:sz="0" w:space="0" w:color="auto"/>
        <w:right w:val="none" w:sz="0" w:space="0" w:color="auto"/>
      </w:divBdr>
    </w:div>
    <w:div w:id="1621499333">
      <w:bodyDiv w:val="1"/>
      <w:marLeft w:val="0"/>
      <w:marRight w:val="0"/>
      <w:marTop w:val="0"/>
      <w:marBottom w:val="0"/>
      <w:divBdr>
        <w:top w:val="none" w:sz="0" w:space="0" w:color="auto"/>
        <w:left w:val="none" w:sz="0" w:space="0" w:color="auto"/>
        <w:bottom w:val="none" w:sz="0" w:space="0" w:color="auto"/>
        <w:right w:val="none" w:sz="0" w:space="0" w:color="auto"/>
      </w:divBdr>
    </w:div>
    <w:div w:id="175859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E42D0-C22A-44CE-BF73-89A096B5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2308</Words>
  <Characters>13624</Characters>
  <Application>Microsoft Office Word</Application>
  <DocSecurity>0</DocSecurity>
  <Lines>113</Lines>
  <Paragraphs>31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FTNsP</Company>
  <LinksUpToDate>false</LinksUpToDate>
  <CharactersWithSpaces>15901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Rejmon Jan</cp:lastModifiedBy>
  <cp:revision>3</cp:revision>
  <cp:lastPrinted>2017-11-02T13:41:00Z</cp:lastPrinted>
  <dcterms:created xsi:type="dcterms:W3CDTF">2017-11-10T10:09:00Z</dcterms:created>
  <dcterms:modified xsi:type="dcterms:W3CDTF">2018-01-23T07:39:00Z</dcterms:modified>
</cp:coreProperties>
</file>