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A" w:rsidRDefault="0073373A" w:rsidP="006D2BBA">
      <w:pPr>
        <w:rPr>
          <w:b/>
          <w:bCs/>
          <w:i/>
          <w:iCs/>
          <w:color w:val="FF0000"/>
        </w:rPr>
      </w:pPr>
    </w:p>
    <w:p w:rsidR="0073373A" w:rsidRDefault="0073373A" w:rsidP="006D2BBA">
      <w:pPr>
        <w:rPr>
          <w:b/>
          <w:bCs/>
          <w:i/>
          <w:iCs/>
          <w:color w:val="FF0000"/>
        </w:rPr>
      </w:pPr>
    </w:p>
    <w:p w:rsidR="0073373A" w:rsidRDefault="0073373A" w:rsidP="006D2BBA">
      <w:pPr>
        <w:rPr>
          <w:b/>
          <w:bCs/>
          <w:i/>
          <w:iCs/>
          <w:color w:val="FF0000"/>
        </w:rPr>
      </w:pPr>
    </w:p>
    <w:p w:rsidR="006D2BBA" w:rsidRDefault="006D2BBA" w:rsidP="006D2BB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Plně akceptuji objednávku ve výši 119 968,- Kč.</w:t>
      </w:r>
    </w:p>
    <w:p w:rsidR="006121CB" w:rsidRPr="006121CB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color w:val="132E64"/>
          <w:sz w:val="20"/>
          <w:szCs w:val="20"/>
        </w:rPr>
      </w:pPr>
      <w:bookmarkStart w:id="0" w:name="_GoBack"/>
      <w:bookmarkEnd w:id="0"/>
    </w:p>
    <w:p w:rsid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color w:val="132E64"/>
          <w:sz w:val="24"/>
          <w:szCs w:val="24"/>
        </w:rPr>
      </w:pP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BOXED s r.o.</w:t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ab/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Velflíkova 4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160 00 </w:t>
      </w:r>
      <w:r w:rsidR="006121CB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Praha 6</w:t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IČ: 27243842</w:t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</w:p>
    <w:p w:rsidR="006121CB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K</w:t>
      </w:r>
      <w:r w:rsidR="00E802E6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ó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d nabídky: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2c03aa3999</w:t>
      </w:r>
    </w:p>
    <w:p w:rsidR="00E802E6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" w:hAnsi="Times New Roman" w:cs="Times New Roman"/>
          <w:b/>
          <w:sz w:val="24"/>
          <w:szCs w:val="24"/>
        </w:rPr>
        <w:t>Č. objednávky: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 xml:space="preserve"> </w:t>
      </w:r>
      <w:r>
        <w:rPr>
          <w:rFonts w:ascii="Times New Roman" w:eastAsia="DejaVuSansCondensed" w:hAnsi="Times New Roman" w:cs="Times New Roman"/>
          <w:sz w:val="24"/>
          <w:szCs w:val="24"/>
        </w:rPr>
        <w:t>10/2018</w:t>
      </w:r>
    </w:p>
    <w:p w:rsid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color w:val="000000"/>
          <w:sz w:val="24"/>
          <w:szCs w:val="24"/>
        </w:rPr>
      </w:pPr>
    </w:p>
    <w:p w:rsidR="00607EB9" w:rsidRDefault="00465A0C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DejaVuSansCondensed-Bold" w:hAnsi="Times New Roman" w:cs="Times New Roman"/>
          <w:bCs/>
          <w:color w:val="000000"/>
          <w:sz w:val="24"/>
          <w:szCs w:val="24"/>
        </w:rPr>
        <w:t xml:space="preserve">Objednávka </w:t>
      </w:r>
      <w:r w:rsidR="00E802E6">
        <w:rPr>
          <w:rFonts w:ascii="Times New Roman" w:eastAsia="DejaVuSansCondensed-Bold" w:hAnsi="Times New Roman" w:cs="Times New Roman"/>
          <w:bCs/>
          <w:color w:val="000000"/>
          <w:sz w:val="24"/>
          <w:szCs w:val="24"/>
        </w:rPr>
        <w:t>pro</w:t>
      </w:r>
      <w:r w:rsidR="00607EB9">
        <w:rPr>
          <w:rFonts w:ascii="Times New Roman" w:eastAsia="DejaVuSansCondensed-Bold" w:hAnsi="Times New Roman" w:cs="Times New Roman"/>
          <w:bCs/>
          <w:color w:val="000000"/>
          <w:sz w:val="24"/>
          <w:szCs w:val="24"/>
        </w:rPr>
        <w:t>:</w:t>
      </w:r>
    </w:p>
    <w:p w:rsidR="00E802E6" w:rsidRPr="00607EB9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</w:pPr>
      <w:r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Zá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kladn</w:t>
      </w:r>
      <w:r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í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 škola Ing. M. </w:t>
      </w:r>
      <w:proofErr w:type="spellStart"/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Plesingera</w:t>
      </w:r>
      <w:proofErr w:type="spellEnd"/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–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Božinova</w:t>
      </w:r>
      <w:proofErr w:type="spellEnd"/>
      <w:r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Neratovice</w:t>
      </w:r>
      <w:r w:rsidR="00207821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, Školní 900, 277 11 Neratovice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121CB" w:rsidRPr="00607EB9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</w:pPr>
      <w:r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 xml:space="preserve">IČ: </w:t>
      </w:r>
      <w:r w:rsidR="006121CB" w:rsidRPr="00607EB9">
        <w:rPr>
          <w:rFonts w:ascii="Times New Roman" w:eastAsia="DejaVuSansCondensed-Bold" w:hAnsi="Times New Roman" w:cs="Times New Roman"/>
          <w:b/>
          <w:bCs/>
          <w:color w:val="000000"/>
          <w:sz w:val="24"/>
          <w:szCs w:val="24"/>
        </w:rPr>
        <w:t>49516256</w:t>
      </w:r>
    </w:p>
    <w:p w:rsid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color w:val="000000"/>
          <w:sz w:val="17"/>
          <w:szCs w:val="17"/>
        </w:rPr>
      </w:pPr>
    </w:p>
    <w:p w:rsidR="006121CB" w:rsidRPr="006121CB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color w:val="000000"/>
          <w:sz w:val="17"/>
          <w:szCs w:val="17"/>
        </w:rPr>
      </w:pP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</w:pPr>
      <w:r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>Školn</w:t>
      </w:r>
      <w:r w:rsidR="00E802E6"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>í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 xml:space="preserve"> Vybaven</w:t>
      </w:r>
      <w:r w:rsidR="00E802E6"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>í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 xml:space="preserve"> učeben BOXED Interaktivn</w:t>
      </w:r>
      <w:r w:rsidR="00E802E6"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>í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  <w:u w:val="single"/>
        </w:rPr>
        <w:t xml:space="preserve"> učebna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proofErr w:type="spellStart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Interaktivni</w:t>
      </w:r>
      <w:proofErr w:type="spellEnd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projektor s 3LCD technologi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í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a kr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tkou projekčn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í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vzd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lenost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í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EPSON EB-536Wi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 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- 3400 ANSI lumenů, WXGA 1280x800, 16000: 1, životnost lampy až 10000 hod, VGA, HDMI, LAN,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 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USB, repro 16W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proofErr w:type="spellStart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Interaktivni</w:t>
      </w:r>
      <w:proofErr w:type="spellEnd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</w:t>
      </w:r>
      <w:proofErr w:type="spellStart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digitalni</w:t>
      </w:r>
      <w:proofErr w:type="spellEnd"/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pero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Licence SMART Notebook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Projekčn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í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magnetick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tabule 180 x 120 cm včetně odkl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dac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í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poličky</w:t>
      </w:r>
    </w:p>
    <w:p w:rsidR="006121CB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Mont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ž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ní ná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stěnn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é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rameno</w:t>
      </w:r>
    </w:p>
    <w:p w:rsidR="006121CB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sz w:val="24"/>
          <w:szCs w:val="24"/>
        </w:rPr>
        <w:t>*</w:t>
      </w:r>
      <w:r w:rsidR="006121CB" w:rsidRPr="00E802E6">
        <w:rPr>
          <w:rFonts w:ascii="Times New Roman" w:eastAsia="DejaVuSansCondensed-Bold" w:hAnsi="Times New Roman" w:cs="Times New Roman"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ZDARMA - kabel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á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ž, doprava a instalace ve škole kdekoliv v</w:t>
      </w:r>
      <w:r>
        <w:rPr>
          <w:rFonts w:ascii="Times New Roman" w:eastAsia="DejaVuSansCondensed-Bold" w:hAnsi="Times New Roman" w:cs="Times New Roman"/>
          <w:bCs/>
          <w:sz w:val="24"/>
          <w:szCs w:val="24"/>
        </w:rPr>
        <w:t> </w:t>
      </w:r>
      <w:r w:rsidR="006121CB"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>ČR</w:t>
      </w:r>
    </w:p>
    <w:p w:rsidR="00E802E6" w:rsidRP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</w:p>
    <w:p w:rsidR="006121CB" w:rsidRPr="00E802E6" w:rsidRDefault="00E802E6" w:rsidP="00E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>
        <w:rPr>
          <w:rFonts w:ascii="Times New Roman" w:eastAsia="DejaVuSansCondensed-Bold" w:hAnsi="Times New Roman" w:cs="Times New Roman"/>
          <w:b/>
          <w:bCs/>
          <w:sz w:val="24"/>
          <w:szCs w:val="24"/>
        </w:rPr>
        <w:t>3 ks BOXED Interaktivní</w:t>
      </w:r>
      <w:r w:rsidR="006121CB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učebna = 33</w:t>
      </w:r>
      <w:r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049,- Kč/ks (39</w:t>
      </w:r>
      <w:r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="006121CB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989,- Kč/ks včetně DPH a PHE)</w:t>
      </w:r>
    </w:p>
    <w:p w:rsidR="006121CB" w:rsidRDefault="006121CB" w:rsidP="00E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  <w:r w:rsidRPr="00E802E6">
        <w:rPr>
          <w:rFonts w:ascii="Times New Roman" w:eastAsia="DejaVuSansCondensed" w:hAnsi="Times New Roman" w:cs="Times New Roman"/>
          <w:sz w:val="20"/>
          <w:szCs w:val="20"/>
        </w:rPr>
        <w:t>standardn</w:t>
      </w:r>
      <w:r w:rsidR="00E802E6">
        <w:rPr>
          <w:rFonts w:ascii="Times New Roman" w:eastAsia="DejaVuSansCondensed" w:hAnsi="Times New Roman" w:cs="Times New Roman"/>
          <w:sz w:val="20"/>
          <w:szCs w:val="20"/>
        </w:rPr>
        <w:t>í</w:t>
      </w:r>
      <w:r w:rsidRPr="00E802E6">
        <w:rPr>
          <w:rFonts w:ascii="Times New Roman" w:eastAsia="DejaVuSansCondensed" w:hAnsi="Times New Roman" w:cs="Times New Roman"/>
          <w:sz w:val="20"/>
          <w:szCs w:val="20"/>
        </w:rPr>
        <w:t xml:space="preserve"> z</w:t>
      </w:r>
      <w:r w:rsidR="00E802E6">
        <w:rPr>
          <w:rFonts w:ascii="Times New Roman" w:eastAsia="DejaVuSansCondensed" w:hAnsi="Times New Roman" w:cs="Times New Roman"/>
          <w:sz w:val="20"/>
          <w:szCs w:val="20"/>
        </w:rPr>
        <w:t>á</w:t>
      </w:r>
      <w:r w:rsidRPr="00E802E6">
        <w:rPr>
          <w:rFonts w:ascii="Times New Roman" w:eastAsia="DejaVuSansCondensed" w:hAnsi="Times New Roman" w:cs="Times New Roman"/>
          <w:sz w:val="20"/>
          <w:szCs w:val="20"/>
        </w:rPr>
        <w:t>ruka (měs</w:t>
      </w:r>
      <w:r w:rsidR="00E802E6">
        <w:rPr>
          <w:rFonts w:ascii="Times New Roman" w:eastAsia="DejaVuSansCondensed" w:hAnsi="Times New Roman" w:cs="Times New Roman"/>
          <w:sz w:val="20"/>
          <w:szCs w:val="20"/>
        </w:rPr>
        <w:t>í</w:t>
      </w:r>
      <w:r w:rsidRPr="00E802E6">
        <w:rPr>
          <w:rFonts w:ascii="Times New Roman" w:eastAsia="DejaVuSansCondensed" w:hAnsi="Times New Roman" w:cs="Times New Roman"/>
          <w:sz w:val="20"/>
          <w:szCs w:val="20"/>
        </w:rPr>
        <w:t>ce): 24</w:t>
      </w:r>
    </w:p>
    <w:p w:rsidR="00E802E6" w:rsidRPr="00E802E6" w:rsidRDefault="00E802E6" w:rsidP="00E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0"/>
          <w:szCs w:val="20"/>
        </w:rPr>
      </w:pPr>
    </w:p>
    <w:p w:rsidR="006121CB" w:rsidRPr="00E802E6" w:rsidRDefault="006121CB" w:rsidP="00E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cena s </w:t>
      </w:r>
      <w:proofErr w:type="spellStart"/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přislušenstvim</w:t>
      </w:r>
      <w:proofErr w:type="spellEnd"/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: 39</w:t>
      </w:r>
      <w:r w:rsidR="00E802E6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989,- Kč/ks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včetně DPH a PHE</w:t>
      </w:r>
    </w:p>
    <w:p w:rsidR="006121CB" w:rsidRPr="00E802E6" w:rsidRDefault="006121CB" w:rsidP="00E8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celkov</w:t>
      </w:r>
      <w:r w:rsidR="00E802E6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á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cena (3 ks): 119</w:t>
      </w:r>
      <w:r w:rsid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968,- Kč</w:t>
      </w:r>
      <w:r w:rsidRPr="00E802E6">
        <w:rPr>
          <w:rFonts w:ascii="Times New Roman" w:eastAsia="DejaVuSansCondensed-Bold" w:hAnsi="Times New Roman" w:cs="Times New Roman"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včetně DPH a PHE</w:t>
      </w:r>
    </w:p>
    <w:p w:rsid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Kompletn</w:t>
      </w:r>
      <w:r w:rsidR="00E802E6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í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sumarizace (včetně DPH a PHE)</w:t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sz w:val="24"/>
          <w:szCs w:val="24"/>
        </w:rPr>
      </w:pPr>
      <w:r w:rsidRPr="00E802E6">
        <w:rPr>
          <w:rFonts w:ascii="Times New Roman" w:eastAsia="DejaVuSansCondensed" w:hAnsi="Times New Roman" w:cs="Times New Roman"/>
          <w:sz w:val="24"/>
          <w:szCs w:val="24"/>
        </w:rPr>
        <w:t>Celkov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>á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 xml:space="preserve"> cena kompletn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>í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 xml:space="preserve"> nab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>í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 xml:space="preserve">dky: 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119</w:t>
      </w:r>
      <w:r w:rsidR="00E802E6"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</w:t>
      </w:r>
      <w:r w:rsidRPr="00E802E6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968,- Kč</w:t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" w:hAnsi="Times New Roman" w:cs="Times New Roman"/>
          <w:sz w:val="24"/>
          <w:szCs w:val="24"/>
        </w:rPr>
        <w:t>Z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>á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klad bez DPH: 99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 xml:space="preserve"> 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147,- Kč</w:t>
      </w: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E802E6">
        <w:rPr>
          <w:rFonts w:ascii="Times New Roman" w:eastAsia="DejaVuSansCondensed" w:hAnsi="Times New Roman" w:cs="Times New Roman"/>
          <w:sz w:val="24"/>
          <w:szCs w:val="24"/>
        </w:rPr>
        <w:t>DPH: 20</w:t>
      </w:r>
      <w:r w:rsidR="00E802E6">
        <w:rPr>
          <w:rFonts w:ascii="Times New Roman" w:eastAsia="DejaVuSansCondensed" w:hAnsi="Times New Roman" w:cs="Times New Roman"/>
          <w:sz w:val="24"/>
          <w:szCs w:val="24"/>
        </w:rPr>
        <w:t xml:space="preserve"> </w:t>
      </w:r>
      <w:r w:rsidRPr="00E802E6">
        <w:rPr>
          <w:rFonts w:ascii="Times New Roman" w:eastAsia="DejaVuSansCondensed" w:hAnsi="Times New Roman" w:cs="Times New Roman"/>
          <w:sz w:val="24"/>
          <w:szCs w:val="24"/>
        </w:rPr>
        <w:t>821,- Kč</w:t>
      </w:r>
    </w:p>
    <w:p w:rsidR="00E802E6" w:rsidRDefault="00E802E6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Cs/>
          <w:sz w:val="24"/>
          <w:szCs w:val="24"/>
        </w:rPr>
      </w:pPr>
    </w:p>
    <w:p w:rsidR="006121CB" w:rsidRPr="00E802E6" w:rsidRDefault="006121CB" w:rsidP="006121CB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</w:p>
    <w:sectPr w:rsidR="006121CB" w:rsidRPr="00E802E6" w:rsidSect="00E802E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ans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CB"/>
    <w:rsid w:val="00207821"/>
    <w:rsid w:val="00465A0C"/>
    <w:rsid w:val="00505455"/>
    <w:rsid w:val="00536AA1"/>
    <w:rsid w:val="00607EB9"/>
    <w:rsid w:val="006121CB"/>
    <w:rsid w:val="006D2BBA"/>
    <w:rsid w:val="0073373A"/>
    <w:rsid w:val="00E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Fialová</dc:creator>
  <cp:lastModifiedBy>Vaňkova Miloslava</cp:lastModifiedBy>
  <cp:revision>3</cp:revision>
  <cp:lastPrinted>2018-01-22T11:58:00Z</cp:lastPrinted>
  <dcterms:created xsi:type="dcterms:W3CDTF">2018-01-22T11:57:00Z</dcterms:created>
  <dcterms:modified xsi:type="dcterms:W3CDTF">2018-01-22T11:59:00Z</dcterms:modified>
</cp:coreProperties>
</file>