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2B" w:rsidRDefault="0086060B">
      <w:pPr>
        <w:pStyle w:val="Zkladntext1"/>
        <w:framePr w:w="1397" w:h="227" w:wrap="none" w:vAnchor="text" w:hAnchor="page" w:x="771" w:y="462"/>
        <w:shd w:val="clear" w:color="auto" w:fill="auto"/>
      </w:pPr>
      <w:r>
        <w:rPr>
          <w:b/>
          <w:bCs/>
        </w:rPr>
        <w:t xml:space="preserve">Doklad </w:t>
      </w:r>
      <w:r>
        <w:t>OJE-200</w:t>
      </w:r>
    </w:p>
    <w:p w:rsidR="001B1A2B" w:rsidRDefault="0086060B">
      <w:pPr>
        <w:pStyle w:val="Nadpis20"/>
        <w:keepNext/>
        <w:keepLines/>
        <w:framePr w:w="3492" w:h="1494" w:wrap="none" w:vAnchor="text" w:hAnchor="page" w:x="763" w:y="959"/>
        <w:shd w:val="clear" w:color="auto" w:fill="auto"/>
        <w:spacing w:after="40"/>
      </w:pPr>
      <w:bookmarkStart w:id="0" w:name="bookmark0"/>
      <w:r>
        <w:rPr>
          <w:sz w:val="26"/>
          <w:szCs w:val="26"/>
        </w:rPr>
        <w:t xml:space="preserve">ODBĚRATEL </w:t>
      </w:r>
      <w:r>
        <w:t>- fakturační adresa</w:t>
      </w:r>
      <w:bookmarkEnd w:id="0"/>
    </w:p>
    <w:p w:rsidR="00553EDE" w:rsidRDefault="0086060B" w:rsidP="00553EDE">
      <w:pPr>
        <w:pStyle w:val="Zkladntext1"/>
        <w:framePr w:w="3492" w:h="1494" w:wrap="none" w:vAnchor="text" w:hAnchor="page" w:x="763" w:y="959"/>
        <w:shd w:val="clear" w:color="auto" w:fill="auto"/>
      </w:pPr>
      <w:r>
        <w:t xml:space="preserve">Národní galerie v Praze </w:t>
      </w:r>
    </w:p>
    <w:p w:rsidR="00553EDE" w:rsidRDefault="0086060B" w:rsidP="00553EDE">
      <w:pPr>
        <w:pStyle w:val="Zkladntext1"/>
        <w:framePr w:w="3492" w:h="1494" w:wrap="none" w:vAnchor="text" w:hAnchor="page" w:x="763" w:y="959"/>
        <w:shd w:val="clear" w:color="auto" w:fill="auto"/>
      </w:pPr>
      <w:r>
        <w:t xml:space="preserve">Staroměstské náměstí 12 </w:t>
      </w:r>
    </w:p>
    <w:p w:rsidR="001B1A2B" w:rsidRDefault="0086060B" w:rsidP="00553EDE">
      <w:pPr>
        <w:pStyle w:val="Zkladntext1"/>
        <w:framePr w:w="3492" w:h="1494" w:wrap="none" w:vAnchor="text" w:hAnchor="page" w:x="763" w:y="959"/>
        <w:shd w:val="clear" w:color="auto" w:fill="auto"/>
      </w:pPr>
      <w:r>
        <w:t>110 15 Praha 1</w:t>
      </w:r>
    </w:p>
    <w:p w:rsidR="00553EDE" w:rsidRDefault="00553EDE" w:rsidP="00553EDE">
      <w:pPr>
        <w:pStyle w:val="Zkladntext1"/>
        <w:framePr w:w="3492" w:h="1494" w:wrap="none" w:vAnchor="text" w:hAnchor="page" w:x="763" w:y="959"/>
        <w:shd w:val="clear" w:color="auto" w:fill="auto"/>
      </w:pPr>
    </w:p>
    <w:p w:rsidR="00553EDE" w:rsidRDefault="0086060B" w:rsidP="00553EDE">
      <w:pPr>
        <w:pStyle w:val="Zkladntext1"/>
        <w:framePr w:w="3492" w:h="1494" w:wrap="none" w:vAnchor="text" w:hAnchor="page" w:x="763" w:y="959"/>
        <w:shd w:val="clear" w:color="auto" w:fill="auto"/>
      </w:pPr>
      <w:r>
        <w:t xml:space="preserve">Zřízena zákonem č. 148/1949 Sb., </w:t>
      </w:r>
    </w:p>
    <w:p w:rsidR="001B1A2B" w:rsidRDefault="0086060B">
      <w:pPr>
        <w:pStyle w:val="Zkladntext1"/>
        <w:framePr w:w="3492" w:h="1494" w:wrap="none" w:vAnchor="text" w:hAnchor="page" w:x="763" w:y="959"/>
        <w:shd w:val="clear" w:color="auto" w:fill="auto"/>
        <w:spacing w:after="100"/>
      </w:pPr>
      <w:r>
        <w:t>o Národní galerii v Praze</w:t>
      </w:r>
    </w:p>
    <w:p w:rsidR="00553EDE" w:rsidRDefault="0086060B">
      <w:pPr>
        <w:pStyle w:val="Zkladntext1"/>
        <w:framePr w:w="2844" w:h="518" w:wrap="none" w:vAnchor="text" w:hAnchor="page" w:x="763" w:y="2964"/>
        <w:shd w:val="clear" w:color="auto" w:fill="auto"/>
        <w:spacing w:line="314" w:lineRule="auto"/>
        <w:jc w:val="both"/>
      </w:pPr>
      <w:r>
        <w:rPr>
          <w:b/>
          <w:bCs/>
        </w:rPr>
        <w:t xml:space="preserve">IC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1B1A2B" w:rsidRDefault="0086060B">
      <w:pPr>
        <w:pStyle w:val="Zkladntext1"/>
        <w:framePr w:w="2844" w:h="518" w:wrap="none" w:vAnchor="text" w:hAnchor="page" w:x="763" w:y="2964"/>
        <w:shd w:val="clear" w:color="auto" w:fill="auto"/>
        <w:spacing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1B1A2B" w:rsidRDefault="0086060B">
      <w:pPr>
        <w:pStyle w:val="Nadpis10"/>
        <w:keepNext/>
        <w:keepLines/>
        <w:framePr w:w="1858" w:h="356" w:wrap="none" w:vAnchor="text" w:hAnchor="page" w:x="9173" w:y="21"/>
        <w:shd w:val="clear" w:color="auto" w:fill="auto"/>
        <w:spacing w:after="0"/>
      </w:pPr>
      <w:bookmarkStart w:id="1" w:name="bookmark1"/>
      <w:r>
        <w:t>OBJEDNÁVKA</w:t>
      </w:r>
      <w:bookmarkEnd w:id="1"/>
    </w:p>
    <w:p w:rsidR="001B1A2B" w:rsidRDefault="0086060B">
      <w:pPr>
        <w:pStyle w:val="Nadpis20"/>
        <w:keepNext/>
        <w:keepLines/>
        <w:framePr w:w="3074" w:h="367" w:wrap="none" w:vAnchor="text" w:hAnchor="page" w:x="5832" w:y="476"/>
        <w:shd w:val="clear" w:color="auto" w:fill="auto"/>
        <w:spacing w:after="0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rFonts w:ascii="Times New Roman" w:eastAsia="Times New Roman" w:hAnsi="Times New Roman" w:cs="Times New Roman"/>
          <w:sz w:val="28"/>
          <w:szCs w:val="28"/>
        </w:rPr>
        <w:t>200/2018</w:t>
      </w:r>
      <w:bookmarkEnd w:id="2"/>
    </w:p>
    <w:p w:rsidR="001B1A2B" w:rsidRDefault="0086060B">
      <w:pPr>
        <w:pStyle w:val="Nadpis10"/>
        <w:keepNext/>
        <w:keepLines/>
        <w:framePr w:w="1750" w:h="1429" w:wrap="none" w:vAnchor="text" w:hAnchor="page" w:x="5825" w:y="962"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1B1A2B" w:rsidRDefault="0086060B">
      <w:pPr>
        <w:pStyle w:val="Nadpis30"/>
        <w:keepNext/>
        <w:keepLines/>
        <w:framePr w:w="1750" w:h="1429" w:wrap="none" w:vAnchor="text" w:hAnchor="page" w:x="5825" w:y="962"/>
        <w:shd w:val="clear" w:color="auto" w:fill="auto"/>
        <w:spacing w:after="180"/>
      </w:pPr>
      <w:bookmarkStart w:id="4" w:name="bookmark4"/>
      <w:r>
        <w:t>SICO RENT s.r.o.</w:t>
      </w:r>
      <w:bookmarkEnd w:id="4"/>
    </w:p>
    <w:p w:rsidR="00553EDE" w:rsidRDefault="0086060B" w:rsidP="00553EDE">
      <w:pPr>
        <w:pStyle w:val="Nadpis30"/>
        <w:keepNext/>
        <w:keepLines/>
        <w:framePr w:w="1750" w:h="1429" w:wrap="none" w:vAnchor="text" w:hAnchor="page" w:x="5825" w:y="962"/>
        <w:shd w:val="clear" w:color="auto" w:fill="auto"/>
        <w:spacing w:after="0"/>
      </w:pPr>
      <w:bookmarkStart w:id="5" w:name="bookmark5"/>
      <w:r>
        <w:t xml:space="preserve">Vinořská 96 </w:t>
      </w:r>
    </w:p>
    <w:p w:rsidR="00553EDE" w:rsidRDefault="0086060B" w:rsidP="00553EDE">
      <w:pPr>
        <w:pStyle w:val="Nadpis30"/>
        <w:keepNext/>
        <w:keepLines/>
        <w:framePr w:w="1750" w:h="1429" w:wrap="none" w:vAnchor="text" w:hAnchor="page" w:x="5825" w:y="962"/>
        <w:shd w:val="clear" w:color="auto" w:fill="auto"/>
        <w:spacing w:after="0"/>
      </w:pPr>
      <w:r>
        <w:t xml:space="preserve">250 73 Jenštejn </w:t>
      </w:r>
    </w:p>
    <w:p w:rsidR="001B1A2B" w:rsidRDefault="0086060B" w:rsidP="00553EDE">
      <w:pPr>
        <w:pStyle w:val="Nadpis30"/>
        <w:keepNext/>
        <w:keepLines/>
        <w:framePr w:w="1750" w:h="1429" w:wrap="none" w:vAnchor="text" w:hAnchor="page" w:x="5825" w:y="962"/>
        <w:shd w:val="clear" w:color="auto" w:fill="auto"/>
        <w:spacing w:after="0"/>
      </w:pPr>
      <w:r>
        <w:t>Česká republika</w:t>
      </w:r>
      <w:bookmarkEnd w:id="5"/>
    </w:p>
    <w:p w:rsidR="001B1A2B" w:rsidRDefault="0086060B">
      <w:pPr>
        <w:pStyle w:val="Zkladntext1"/>
        <w:framePr w:w="1015" w:h="227" w:wrap="none" w:vAnchor="text" w:hAnchor="page" w:x="5832" w:y="2967"/>
        <w:shd w:val="clear" w:color="auto" w:fill="auto"/>
      </w:pPr>
      <w:r>
        <w:rPr>
          <w:b/>
          <w:bCs/>
        </w:rPr>
        <w:t xml:space="preserve">IC </w:t>
      </w:r>
      <w:r>
        <w:t>28957857</w:t>
      </w:r>
    </w:p>
    <w:p w:rsidR="001B1A2B" w:rsidRDefault="0086060B">
      <w:pPr>
        <w:pStyle w:val="Zkladntext1"/>
        <w:framePr w:w="1339" w:h="227" w:wrap="none" w:vAnchor="text" w:hAnchor="page" w:x="7445" w:y="2971"/>
        <w:shd w:val="clear" w:color="auto" w:fill="auto"/>
      </w:pPr>
      <w:r>
        <w:rPr>
          <w:b/>
          <w:bCs/>
        </w:rPr>
        <w:t xml:space="preserve">DIC </w:t>
      </w:r>
      <w:r>
        <w:t>CZ28957857</w:t>
      </w:r>
    </w:p>
    <w:p w:rsidR="001B1A2B" w:rsidRDefault="00553EDE">
      <w:pPr>
        <w:pStyle w:val="Zkladntext1"/>
        <w:framePr w:w="3586" w:h="511" w:wrap="none" w:vAnchor="text" w:hAnchor="page" w:x="5832" w:y="3234"/>
        <w:shd w:val="clear" w:color="auto" w:fill="auto"/>
      </w:pPr>
      <w:r>
        <w:rPr>
          <w:b/>
          <w:bCs/>
        </w:rPr>
        <w:t xml:space="preserve">Datum vystavení </w:t>
      </w:r>
      <w:r w:rsidR="0086060B">
        <w:rPr>
          <w:b/>
          <w:bCs/>
        </w:rPr>
        <w:t xml:space="preserve"> </w:t>
      </w:r>
      <w:proofErr w:type="gramStart"/>
      <w:r w:rsidR="0086060B">
        <w:t>10.01.2018</w:t>
      </w:r>
      <w:proofErr w:type="gramEnd"/>
      <w:r w:rsidR="0086060B">
        <w:t xml:space="preserve"> </w:t>
      </w:r>
      <w:r w:rsidR="0086060B">
        <w:rPr>
          <w:b/>
          <w:bCs/>
        </w:rPr>
        <w:t xml:space="preserve"> Číslo jednací</w:t>
      </w:r>
    </w:p>
    <w:p w:rsidR="001B1A2B" w:rsidRDefault="0086060B">
      <w:pPr>
        <w:pStyle w:val="Zkladntext1"/>
        <w:framePr w:w="3586" w:h="511" w:wrap="none" w:vAnchor="text" w:hAnchor="page" w:x="5832" w:y="3234"/>
        <w:shd w:val="clear" w:color="auto" w:fill="auto"/>
        <w:tabs>
          <w:tab w:val="left" w:pos="2430"/>
        </w:tabs>
        <w:ind w:left="1440"/>
        <w:jc w:val="both"/>
      </w:pPr>
      <w:r>
        <w:tab/>
      </w:r>
      <w:r>
        <w:rPr>
          <w:b/>
          <w:bCs/>
        </w:rPr>
        <w:t xml:space="preserve"> Smlouva</w:t>
      </w:r>
    </w:p>
    <w:p w:rsidR="001B1A2B" w:rsidRDefault="0086060B">
      <w:pPr>
        <w:pStyle w:val="Nadpis40"/>
        <w:keepNext/>
        <w:keepLines/>
        <w:framePr w:w="1202" w:h="590" w:wrap="none" w:vAnchor="text" w:hAnchor="page" w:x="5825" w:y="3799"/>
        <w:shd w:val="clear" w:color="auto" w:fill="auto"/>
        <w:spacing w:line="391" w:lineRule="auto"/>
        <w:jc w:val="both"/>
      </w:pPr>
      <w:bookmarkStart w:id="6" w:name="bookmark6"/>
      <w:r>
        <w:t>Požadujeme: Termín dodání</w:t>
      </w:r>
      <w:bookmarkEnd w:id="6"/>
    </w:p>
    <w:p w:rsidR="001B1A2B" w:rsidRDefault="0086060B">
      <w:pPr>
        <w:pStyle w:val="Nadpis40"/>
        <w:keepNext/>
        <w:keepLines/>
        <w:framePr w:w="1325" w:h="227" w:wrap="none" w:vAnchor="text" w:hAnchor="page" w:x="5825" w:y="4389"/>
        <w:shd w:val="clear" w:color="auto" w:fill="auto"/>
      </w:pPr>
      <w:bookmarkStart w:id="7" w:name="bookmark7"/>
      <w:r>
        <w:t>Způsob dopravy</w:t>
      </w:r>
      <w:bookmarkEnd w:id="7"/>
    </w:p>
    <w:p w:rsidR="001B1A2B" w:rsidRDefault="0086060B">
      <w:pPr>
        <w:pStyle w:val="Zkladntext1"/>
        <w:framePr w:w="1188" w:h="227" w:wrap="none" w:vAnchor="text" w:hAnchor="page" w:x="5825" w:y="4663"/>
        <w:shd w:val="clear" w:color="auto" w:fill="auto"/>
      </w:pPr>
      <w:r>
        <w:rPr>
          <w:b/>
          <w:bCs/>
        </w:rPr>
        <w:t xml:space="preserve">Způsob </w:t>
      </w:r>
      <w:r>
        <w:rPr>
          <w:b/>
          <w:bCs/>
        </w:rPr>
        <w:t>platby</w:t>
      </w:r>
    </w:p>
    <w:p w:rsidR="001B1A2B" w:rsidRDefault="0086060B">
      <w:pPr>
        <w:pStyle w:val="Zkladntext1"/>
        <w:framePr w:w="1418" w:h="227" w:wrap="none" w:vAnchor="text" w:hAnchor="page" w:x="5825" w:y="4944"/>
        <w:shd w:val="clear" w:color="auto" w:fill="auto"/>
      </w:pPr>
      <w:r>
        <w:rPr>
          <w:b/>
          <w:bCs/>
        </w:rPr>
        <w:t>Splatnost faktury</w:t>
      </w:r>
    </w:p>
    <w:p w:rsidR="001B1A2B" w:rsidRDefault="0086060B">
      <w:pPr>
        <w:pStyle w:val="Zkladntext1"/>
        <w:framePr w:w="5357" w:h="227" w:wrap="none" w:vAnchor="text" w:hAnchor="page" w:x="763" w:y="5268"/>
        <w:pBdr>
          <w:bottom w:val="single" w:sz="4" w:space="0" w:color="auto"/>
        </w:pBdr>
        <w:shd w:val="clear" w:color="auto" w:fill="auto"/>
      </w:pPr>
      <w:r>
        <w:t xml:space="preserve">Objednáváme u </w:t>
      </w:r>
      <w:proofErr w:type="spellStart"/>
      <w:r>
        <w:t>Vásdoobědnání</w:t>
      </w:r>
      <w:proofErr w:type="spellEnd"/>
      <w:r>
        <w:t xml:space="preserve"> plošiny. Fakturování proběhne dle skutečnosti.</w:t>
      </w:r>
    </w:p>
    <w:p w:rsidR="001B1A2B" w:rsidRDefault="0086060B">
      <w:pPr>
        <w:pStyle w:val="Zkladntext1"/>
        <w:framePr w:w="1390" w:h="518" w:wrap="none" w:vAnchor="text" w:hAnchor="page" w:x="763" w:y="5592"/>
        <w:shd w:val="clear" w:color="auto" w:fill="auto"/>
        <w:spacing w:after="100"/>
      </w:pPr>
      <w:r>
        <w:t>Položka</w:t>
      </w:r>
    </w:p>
    <w:p w:rsidR="001B1A2B" w:rsidRDefault="0086060B">
      <w:pPr>
        <w:pStyle w:val="Zkladntext1"/>
        <w:framePr w:w="1390" w:h="518" w:wrap="none" w:vAnchor="text" w:hAnchor="page" w:x="763" w:y="5592"/>
        <w:shd w:val="clear" w:color="auto" w:fill="auto"/>
      </w:pPr>
      <w:proofErr w:type="spellStart"/>
      <w:r>
        <w:t>doobědnání</w:t>
      </w:r>
      <w:proofErr w:type="spellEnd"/>
      <w:r>
        <w:t xml:space="preserve"> plošiny</w:t>
      </w:r>
    </w:p>
    <w:p w:rsidR="001B1A2B" w:rsidRDefault="0086060B">
      <w:pPr>
        <w:pStyle w:val="Zkladntext1"/>
        <w:framePr w:w="965" w:h="626" w:wrap="none" w:vAnchor="text" w:hAnchor="page" w:x="4399" w:y="5592"/>
        <w:shd w:val="clear" w:color="auto" w:fill="auto"/>
        <w:spacing w:line="391" w:lineRule="auto"/>
        <w:ind w:left="260" w:hanging="260"/>
      </w:pPr>
      <w:r>
        <w:t>Množství MJ 1.00</w:t>
      </w:r>
    </w:p>
    <w:p w:rsidR="001B1A2B" w:rsidRDefault="0086060B">
      <w:pPr>
        <w:pStyle w:val="Zkladntext1"/>
        <w:framePr w:w="540" w:h="518" w:wrap="none" w:vAnchor="text" w:hAnchor="page" w:x="5796" w:y="5592"/>
        <w:shd w:val="clear" w:color="auto" w:fill="auto"/>
        <w:spacing w:after="100"/>
      </w:pPr>
      <w:r>
        <w:t>%DPH</w:t>
      </w:r>
    </w:p>
    <w:p w:rsidR="001B1A2B" w:rsidRDefault="0086060B">
      <w:pPr>
        <w:pStyle w:val="Zkladntext1"/>
        <w:framePr w:w="540" w:h="518" w:wrap="none" w:vAnchor="text" w:hAnchor="page" w:x="5796" w:y="5592"/>
        <w:shd w:val="clear" w:color="auto" w:fill="auto"/>
      </w:pPr>
      <w:r>
        <w:t>21</w:t>
      </w:r>
    </w:p>
    <w:p w:rsidR="001B1A2B" w:rsidRDefault="0086060B">
      <w:pPr>
        <w:pStyle w:val="Zkladntext1"/>
        <w:framePr w:w="1433" w:h="227" w:wrap="none" w:vAnchor="text" w:hAnchor="page" w:x="7395" w:y="4652"/>
        <w:shd w:val="clear" w:color="auto" w:fill="auto"/>
      </w:pPr>
      <w:r>
        <w:t>Platebním příkazem</w:t>
      </w:r>
    </w:p>
    <w:p w:rsidR="001B1A2B" w:rsidRDefault="0086060B">
      <w:pPr>
        <w:pStyle w:val="Zkladntext1"/>
        <w:framePr w:w="648" w:h="227" w:wrap="none" w:vAnchor="text" w:hAnchor="page" w:x="7395" w:y="4940"/>
        <w:shd w:val="clear" w:color="auto" w:fill="auto"/>
      </w:pPr>
      <w:r>
        <w:t>30 dnů</w:t>
      </w:r>
    </w:p>
    <w:p w:rsidR="001B1A2B" w:rsidRDefault="0086060B">
      <w:pPr>
        <w:pStyle w:val="Zkladntext1"/>
        <w:framePr w:w="1303" w:h="626" w:wrap="none" w:vAnchor="text" w:hAnchor="page" w:x="6588" w:y="5592"/>
        <w:shd w:val="clear" w:color="auto" w:fill="auto"/>
        <w:spacing w:line="391" w:lineRule="auto"/>
        <w:ind w:left="360" w:hanging="360"/>
      </w:pPr>
      <w:r>
        <w:t>Cena bez DPH/MJ 103 600.00</w:t>
      </w:r>
    </w:p>
    <w:p w:rsidR="001B1A2B" w:rsidRDefault="0086060B">
      <w:pPr>
        <w:pStyle w:val="Zkladntext1"/>
        <w:framePr w:w="900" w:h="623" w:wrap="none" w:vAnchor="text" w:hAnchor="page" w:x="8604" w:y="5595"/>
        <w:shd w:val="clear" w:color="auto" w:fill="auto"/>
        <w:spacing w:line="386" w:lineRule="auto"/>
        <w:ind w:firstLine="300"/>
      </w:pPr>
      <w:r>
        <w:t>DPH/MJ 21 756.00</w:t>
      </w:r>
    </w:p>
    <w:p w:rsidR="001B1A2B" w:rsidRDefault="0086060B">
      <w:pPr>
        <w:pStyle w:val="Zkladntext1"/>
        <w:framePr w:w="1030" w:h="623" w:wrap="none" w:vAnchor="text" w:hAnchor="page" w:x="10095" w:y="5595"/>
        <w:shd w:val="clear" w:color="auto" w:fill="auto"/>
        <w:spacing w:line="386" w:lineRule="auto"/>
        <w:jc w:val="center"/>
      </w:pPr>
      <w:r>
        <w:t>Celkem s DPH</w:t>
      </w:r>
      <w:r>
        <w:br/>
        <w:t>125 356.00</w:t>
      </w:r>
    </w:p>
    <w:p w:rsidR="001B1A2B" w:rsidRDefault="0086060B">
      <w:pPr>
        <w:pStyle w:val="Nadpis40"/>
        <w:keepNext/>
        <w:keepLines/>
        <w:framePr w:w="1721" w:h="464" w:wrap="none" w:vAnchor="text" w:hAnchor="page" w:x="763" w:y="6218"/>
        <w:shd w:val="clear" w:color="auto" w:fill="auto"/>
        <w:spacing w:after="40"/>
      </w:pPr>
      <w:bookmarkStart w:id="8" w:name="bookmark8"/>
      <w:proofErr w:type="gramStart"/>
      <w:r>
        <w:t>Vystavil(a)</w:t>
      </w:r>
      <w:bookmarkEnd w:id="8"/>
      <w:proofErr w:type="gramEnd"/>
    </w:p>
    <w:p w:rsidR="001B1A2B" w:rsidRDefault="00553EDE">
      <w:pPr>
        <w:pStyle w:val="Zkladntext1"/>
        <w:framePr w:w="1721" w:h="464" w:wrap="none" w:vAnchor="text" w:hAnchor="page" w:x="763" w:y="6218"/>
        <w:shd w:val="clear" w:color="auto" w:fill="auto"/>
      </w:pPr>
      <w:r>
        <w:t>XXXXXXXXXXXXXXXXXX</w:t>
      </w:r>
    </w:p>
    <w:p w:rsidR="001B1A2B" w:rsidRDefault="0086060B">
      <w:pPr>
        <w:pStyle w:val="Nadpis40"/>
        <w:keepNext/>
        <w:keepLines/>
        <w:framePr w:w="1800" w:h="227" w:wrap="none" w:vAnchor="text" w:hAnchor="page" w:x="5969" w:y="6218"/>
        <w:shd w:val="clear" w:color="auto" w:fill="auto"/>
      </w:pPr>
      <w:bookmarkStart w:id="9" w:name="bookmark9"/>
      <w:r>
        <w:t>Přibližná celková cena</w:t>
      </w:r>
      <w:bookmarkEnd w:id="9"/>
    </w:p>
    <w:p w:rsidR="001B1A2B" w:rsidRDefault="0086060B">
      <w:pPr>
        <w:pStyle w:val="Nadpis40"/>
        <w:keepNext/>
        <w:keepLines/>
        <w:framePr w:w="1325" w:h="227" w:wrap="none" w:vAnchor="text" w:hAnchor="page" w:x="9627" w:y="6218"/>
        <w:shd w:val="clear" w:color="auto" w:fill="auto"/>
      </w:pPr>
      <w:bookmarkStart w:id="10" w:name="bookmark10"/>
      <w:r>
        <w:t>125 356.00 Kč</w:t>
      </w:r>
      <w:bookmarkEnd w:id="10"/>
    </w:p>
    <w:p w:rsidR="001B1A2B" w:rsidRDefault="0086060B">
      <w:pPr>
        <w:pStyle w:val="Nadpis40"/>
        <w:keepNext/>
        <w:keepLines/>
        <w:framePr w:w="1354" w:h="227" w:wrap="none" w:vAnchor="text" w:hAnchor="page" w:x="763" w:y="7712"/>
        <w:shd w:val="clear" w:color="auto" w:fill="auto"/>
      </w:pPr>
      <w:bookmarkStart w:id="11" w:name="bookmark11"/>
      <w:r>
        <w:t>Razítko a podpis</w:t>
      </w:r>
      <w:bookmarkEnd w:id="11"/>
    </w:p>
    <w:p w:rsidR="001B1A2B" w:rsidRDefault="0086060B">
      <w:pPr>
        <w:pStyle w:val="Zkladntext1"/>
        <w:framePr w:w="10080" w:h="410" w:wrap="none" w:vAnchor="text" w:hAnchor="page" w:x="763" w:y="8011"/>
        <w:shd w:val="clear" w:color="auto" w:fill="auto"/>
        <w:jc w:val="both"/>
      </w:pPr>
      <w:r>
        <w:t xml:space="preserve">Dle § 6 </w:t>
      </w:r>
      <w:proofErr w:type="spellStart"/>
      <w:proofErr w:type="gramStart"/>
      <w:r>
        <w:t>odst.l</w:t>
      </w:r>
      <w:proofErr w:type="spellEnd"/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</w:t>
      </w:r>
    </w:p>
    <w:p w:rsidR="001B1A2B" w:rsidRDefault="0086060B">
      <w:pPr>
        <w:pStyle w:val="Zkladntext1"/>
        <w:framePr w:w="10080" w:h="410" w:wrap="none" w:vAnchor="text" w:hAnchor="page" w:x="763" w:y="8011"/>
        <w:shd w:val="clear" w:color="auto" w:fill="auto"/>
        <w:ind w:right="3369"/>
        <w:jc w:val="both"/>
      </w:pPr>
      <w:r>
        <w:t>uveřejněním (včetně jejího</w:t>
      </w:r>
      <w:r>
        <w:t xml:space="preserve"> písemného potvrzení) v registru smluv. Uveřejnění provede objednatel.</w:t>
      </w:r>
    </w:p>
    <w:p w:rsidR="001B1A2B" w:rsidRDefault="0086060B">
      <w:pPr>
        <w:pStyle w:val="Zkladntext1"/>
        <w:framePr w:w="4579" w:h="634" w:wrap="none" w:vAnchor="text" w:hAnchor="page" w:x="763" w:y="8745"/>
        <w:shd w:val="clear" w:color="auto" w:fill="auto"/>
        <w:tabs>
          <w:tab w:val="left" w:pos="4050"/>
        </w:tabs>
        <w:spacing w:line="492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 Datum:</w:t>
      </w:r>
      <w:r>
        <w:tab/>
        <w:t>Podpis:</w:t>
      </w:r>
    </w:p>
    <w:p w:rsidR="001B1A2B" w:rsidRDefault="0086060B">
      <w:pPr>
        <w:pStyle w:val="Zkladntext1"/>
        <w:framePr w:w="4072" w:h="644" w:wrap="none" w:vAnchor="text" w:hAnchor="page" w:x="781" w:y="9393"/>
        <w:shd w:val="clear" w:color="auto" w:fill="auto"/>
        <w:spacing w:after="40"/>
        <w:jc w:val="both"/>
      </w:pPr>
      <w:r>
        <w:rPr>
          <w:b/>
          <w:bCs/>
        </w:rPr>
        <w:t>Platné elektronické podpisy:</w:t>
      </w:r>
    </w:p>
    <w:p w:rsidR="001B1A2B" w:rsidRDefault="0086060B" w:rsidP="00553EDE">
      <w:pPr>
        <w:pStyle w:val="Zkladntext1"/>
        <w:framePr w:w="4072" w:h="644" w:wrap="none" w:vAnchor="text" w:hAnchor="page" w:x="781" w:y="9393"/>
        <w:shd w:val="clear" w:color="auto" w:fill="auto"/>
      </w:pPr>
      <w:r>
        <w:t xml:space="preserve">10.01.2018 13:46:07 - </w:t>
      </w:r>
      <w:r w:rsidR="00553EDE">
        <w:t>XXXXXXXXXXXXX</w:t>
      </w:r>
      <w:r>
        <w:t xml:space="preserve"> - příkazce operace 10.01.2018 17:02:46 - </w:t>
      </w:r>
      <w:r w:rsidR="00553EDE">
        <w:t>XXXXXXXXXXXX</w:t>
      </w:r>
      <w:r>
        <w:t xml:space="preserve"> - správce rozpočtu</w:t>
      </w:r>
    </w:p>
    <w:p w:rsidR="001B1A2B" w:rsidRDefault="001B1A2B">
      <w:pPr>
        <w:pStyle w:val="Zkladntext20"/>
        <w:framePr w:w="1058" w:h="202" w:wrap="none" w:vAnchor="text" w:hAnchor="page" w:x="8611" w:y="9177"/>
        <w:shd w:val="clear" w:color="auto" w:fill="auto"/>
        <w:spacing w:line="353" w:lineRule="auto"/>
        <w:ind w:left="684"/>
        <w:jc w:val="lef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  <w:bookmarkStart w:id="12" w:name="_GoBack"/>
      <w:bookmarkEnd w:id="12"/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1B1A2B">
      <w:pPr>
        <w:spacing w:line="360" w:lineRule="exact"/>
      </w:pPr>
    </w:p>
    <w:p w:rsidR="001B1A2B" w:rsidRDefault="00553EDE" w:rsidP="00553EDE">
      <w:pPr>
        <w:tabs>
          <w:tab w:val="left" w:pos="6125"/>
        </w:tabs>
        <w:spacing w:line="360" w:lineRule="exact"/>
      </w:pPr>
      <w:r>
        <w:tab/>
      </w:r>
    </w:p>
    <w:p w:rsidR="001B1A2B" w:rsidRDefault="001B1A2B">
      <w:pPr>
        <w:spacing w:line="360" w:lineRule="exact"/>
      </w:pPr>
    </w:p>
    <w:p w:rsidR="001B1A2B" w:rsidRDefault="001B1A2B">
      <w:pPr>
        <w:spacing w:after="663" w:line="14" w:lineRule="exact"/>
      </w:pPr>
    </w:p>
    <w:p w:rsidR="001B1A2B" w:rsidRDefault="001B1A2B">
      <w:pPr>
        <w:spacing w:line="14" w:lineRule="exact"/>
      </w:pPr>
    </w:p>
    <w:sectPr w:rsidR="001B1A2B">
      <w:footerReference w:type="default" r:id="rId6"/>
      <w:pgSz w:w="11900" w:h="16840"/>
      <w:pgMar w:top="597" w:right="712" w:bottom="972" w:left="712" w:header="1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0B" w:rsidRDefault="0086060B">
      <w:r>
        <w:separator/>
      </w:r>
    </w:p>
  </w:endnote>
  <w:endnote w:type="continuationSeparator" w:id="0">
    <w:p w:rsidR="0086060B" w:rsidRDefault="0086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A2B" w:rsidRDefault="0086060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452120</wp:posOffset>
              </wp:positionH>
              <wp:positionV relativeFrom="page">
                <wp:posOffset>10012680</wp:posOffset>
              </wp:positionV>
              <wp:extent cx="6583680" cy="1212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368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1A2B" w:rsidRDefault="0086060B">
                          <w:pPr>
                            <w:pStyle w:val="Zhlavnebozpat20"/>
                            <w:shd w:val="clear" w:color="auto" w:fill="auto"/>
                            <w:tabs>
                              <w:tab w:val="right" w:pos="6631"/>
                              <w:tab w:val="right" w:pos="1036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200/2018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600000000000001pt;margin-top:788.39999999999998pt;width:518.39999999999998pt;height:9.5500000000000007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31" w:val="right"/>
                        <w:tab w:pos="103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424815</wp:posOffset>
              </wp:positionH>
              <wp:positionV relativeFrom="page">
                <wp:posOffset>9947275</wp:posOffset>
              </wp:positionV>
              <wp:extent cx="667067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450000000000003pt;margin-top:783.25pt;width:525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0B" w:rsidRDefault="0086060B"/>
  </w:footnote>
  <w:footnote w:type="continuationSeparator" w:id="0">
    <w:p w:rsidR="0086060B" w:rsidRDefault="008606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2B"/>
    <w:rsid w:val="001B1A2B"/>
    <w:rsid w:val="00553EDE"/>
    <w:rsid w:val="0086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6705"/>
  <w15:docId w15:val="{63016A8C-E245-43B3-8ED6-9208F0F1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CF4C6D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F4C6D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F4C6D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53" w:lineRule="auto"/>
      <w:ind w:left="360" w:hanging="80"/>
    </w:pPr>
    <w:rPr>
      <w:rFonts w:ascii="Arial" w:eastAsia="Arial" w:hAnsi="Arial" w:cs="Arial"/>
      <w:color w:val="CF4C6D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CF4C6D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2" w:lineRule="auto"/>
      <w:jc w:val="both"/>
    </w:pPr>
    <w:rPr>
      <w:rFonts w:ascii="Arial" w:eastAsia="Arial" w:hAnsi="Arial" w:cs="Arial"/>
      <w:color w:val="CF4C6D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2018-01-12T14:01:00Z</dcterms:created>
  <dcterms:modified xsi:type="dcterms:W3CDTF">2018-01-12T14:05:00Z</dcterms:modified>
</cp:coreProperties>
</file>