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3643" w:rsidRPr="002D2F1E" w:rsidRDefault="00853643" w:rsidP="006E60B2">
      <w:pPr>
        <w:pStyle w:val="Nadpis1"/>
        <w:rPr>
          <w:sz w:val="36"/>
          <w:szCs w:val="36"/>
        </w:rPr>
      </w:pPr>
      <w:r w:rsidRPr="002D2F1E">
        <w:rPr>
          <w:sz w:val="36"/>
          <w:szCs w:val="36"/>
        </w:rPr>
        <w:t xml:space="preserve">Smlouva o servisní péči </w:t>
      </w:r>
    </w:p>
    <w:p w:rsidR="00853643" w:rsidRPr="002D2F1E" w:rsidRDefault="00853643" w:rsidP="002D2F1E">
      <w:pPr>
        <w:spacing w:line="264" w:lineRule="auto"/>
        <w:jc w:val="center"/>
        <w:rPr>
          <w:b/>
          <w:snapToGrid w:val="0"/>
          <w:sz w:val="36"/>
          <w:szCs w:val="36"/>
        </w:rPr>
      </w:pPr>
      <w:r w:rsidRPr="002D2F1E">
        <w:rPr>
          <w:b/>
          <w:sz w:val="36"/>
          <w:szCs w:val="36"/>
        </w:rPr>
        <w:t xml:space="preserve">č. </w:t>
      </w:r>
      <w:r w:rsidR="002D2F1E" w:rsidRPr="002D2F1E">
        <w:rPr>
          <w:b/>
          <w:snapToGrid w:val="0"/>
          <w:sz w:val="36"/>
          <w:szCs w:val="36"/>
        </w:rPr>
        <w:t>SoSP-2017-3-000032</w:t>
      </w:r>
    </w:p>
    <w:p w:rsidR="006F1155" w:rsidRPr="00304AA7" w:rsidRDefault="006F1155" w:rsidP="006F1155">
      <w:pPr>
        <w:jc w:val="center"/>
        <w:rPr>
          <w:b/>
          <w:sz w:val="22"/>
          <w:szCs w:val="22"/>
        </w:rPr>
      </w:pPr>
      <w:r w:rsidRPr="00304AA7">
        <w:rPr>
          <w:b/>
          <w:sz w:val="22"/>
          <w:szCs w:val="22"/>
        </w:rPr>
        <w:t xml:space="preserve">uzavřená v souladu s ustanovením § </w:t>
      </w:r>
      <w:r w:rsidR="000B11EB">
        <w:rPr>
          <w:b/>
          <w:sz w:val="22"/>
          <w:szCs w:val="22"/>
        </w:rPr>
        <w:t>1746</w:t>
      </w:r>
      <w:r w:rsidR="001754F3">
        <w:rPr>
          <w:b/>
          <w:sz w:val="22"/>
          <w:szCs w:val="22"/>
        </w:rPr>
        <w:t xml:space="preserve"> odst. 2</w:t>
      </w:r>
      <w:r w:rsidRPr="00304AA7">
        <w:rPr>
          <w:b/>
          <w:sz w:val="22"/>
          <w:szCs w:val="22"/>
        </w:rPr>
        <w:t xml:space="preserve"> a násl. zákona č. 89/2012 Sb.</w:t>
      </w:r>
    </w:p>
    <w:p w:rsidR="006F1155" w:rsidRDefault="006F1155" w:rsidP="006F1155">
      <w:pPr>
        <w:jc w:val="center"/>
        <w:rPr>
          <w:b/>
          <w:sz w:val="22"/>
          <w:szCs w:val="22"/>
        </w:rPr>
      </w:pPr>
      <w:r w:rsidRPr="00304AA7">
        <w:rPr>
          <w:b/>
          <w:sz w:val="22"/>
          <w:szCs w:val="22"/>
        </w:rPr>
        <w:t>občanský zákoník v platném znění</w:t>
      </w:r>
      <w:r w:rsidR="00006D06">
        <w:rPr>
          <w:b/>
          <w:sz w:val="22"/>
          <w:szCs w:val="22"/>
        </w:rPr>
        <w:t xml:space="preserve"> (dále jen „</w:t>
      </w:r>
      <w:r w:rsidR="00006D06" w:rsidRPr="00006D06">
        <w:rPr>
          <w:b/>
          <w:sz w:val="22"/>
          <w:szCs w:val="22"/>
        </w:rPr>
        <w:t>NOZ</w:t>
      </w:r>
      <w:r w:rsidR="00006D06">
        <w:rPr>
          <w:b/>
          <w:sz w:val="22"/>
          <w:szCs w:val="22"/>
        </w:rPr>
        <w:t>“)</w:t>
      </w:r>
    </w:p>
    <w:p w:rsidR="00900087" w:rsidRPr="00304AA7" w:rsidRDefault="00900087" w:rsidP="006F1155">
      <w:pPr>
        <w:jc w:val="center"/>
        <w:rPr>
          <w:b/>
          <w:sz w:val="22"/>
          <w:szCs w:val="22"/>
        </w:rPr>
      </w:pPr>
      <w:r w:rsidRPr="00304AA7">
        <w:rPr>
          <w:sz w:val="22"/>
          <w:szCs w:val="22"/>
        </w:rPr>
        <w:t>(dále jen „</w:t>
      </w:r>
      <w:r w:rsidRPr="00900087">
        <w:rPr>
          <w:b/>
          <w:bCs/>
          <w:iCs/>
          <w:sz w:val="22"/>
          <w:szCs w:val="22"/>
        </w:rPr>
        <w:t>Sm</w:t>
      </w:r>
      <w:r w:rsidRPr="00900087">
        <w:rPr>
          <w:b/>
          <w:sz w:val="22"/>
          <w:szCs w:val="22"/>
        </w:rPr>
        <w:t>louvy</w:t>
      </w:r>
      <w:r w:rsidRPr="00304AA7">
        <w:rPr>
          <w:sz w:val="22"/>
          <w:szCs w:val="22"/>
        </w:rPr>
        <w:t>“)</w:t>
      </w:r>
    </w:p>
    <w:p w:rsidR="00853643" w:rsidRPr="00304AA7" w:rsidRDefault="00853643" w:rsidP="00AB0689">
      <w:pPr>
        <w:pStyle w:val="Nadpis4"/>
        <w:numPr>
          <w:ilvl w:val="0"/>
          <w:numId w:val="31"/>
        </w:numPr>
        <w:jc w:val="left"/>
      </w:pPr>
      <w:r w:rsidRPr="00F44305">
        <w:t>Smluvní</w:t>
      </w:r>
      <w:r w:rsidRPr="00304AA7">
        <w:t xml:space="preserve"> strany</w:t>
      </w:r>
    </w:p>
    <w:p w:rsidR="00A54561" w:rsidRPr="00A54561" w:rsidRDefault="00A54561" w:rsidP="00A54561">
      <w:pPr>
        <w:spacing w:line="264" w:lineRule="auto"/>
        <w:jc w:val="both"/>
        <w:rPr>
          <w:sz w:val="22"/>
          <w:szCs w:val="22"/>
        </w:rPr>
      </w:pPr>
      <w:r w:rsidRPr="00A54561">
        <w:rPr>
          <w:sz w:val="22"/>
          <w:szCs w:val="22"/>
        </w:rPr>
        <w:t>Společnost:</w:t>
      </w:r>
      <w:r w:rsidRPr="00A54561">
        <w:rPr>
          <w:sz w:val="22"/>
          <w:szCs w:val="22"/>
        </w:rPr>
        <w:tab/>
      </w:r>
      <w:proofErr w:type="spellStart"/>
      <w:r w:rsidRPr="002D2F1E">
        <w:rPr>
          <w:b/>
          <w:sz w:val="22"/>
          <w:szCs w:val="22"/>
        </w:rPr>
        <w:t>Silektro</w:t>
      </w:r>
      <w:proofErr w:type="spellEnd"/>
      <w:r w:rsidRPr="002D2F1E">
        <w:rPr>
          <w:b/>
          <w:sz w:val="22"/>
          <w:szCs w:val="22"/>
        </w:rPr>
        <w:t xml:space="preserve"> s.r.o.</w:t>
      </w:r>
      <w:r w:rsidR="002D2F1E">
        <w:rPr>
          <w:sz w:val="22"/>
          <w:szCs w:val="22"/>
        </w:rPr>
        <w:t>,</w:t>
      </w:r>
    </w:p>
    <w:p w:rsidR="00A54561" w:rsidRPr="00A54561" w:rsidRDefault="00A54561" w:rsidP="00A54561">
      <w:pPr>
        <w:spacing w:line="264" w:lineRule="auto"/>
        <w:ind w:left="1418"/>
        <w:jc w:val="both"/>
        <w:rPr>
          <w:sz w:val="22"/>
          <w:szCs w:val="22"/>
        </w:rPr>
      </w:pPr>
      <w:r w:rsidRPr="00A54561">
        <w:rPr>
          <w:sz w:val="22"/>
          <w:szCs w:val="22"/>
        </w:rPr>
        <w:t xml:space="preserve">se sídlem Perunova </w:t>
      </w:r>
      <w:r w:rsidR="002D2F1E">
        <w:rPr>
          <w:sz w:val="22"/>
          <w:szCs w:val="22"/>
        </w:rPr>
        <w:t>804/</w:t>
      </w:r>
      <w:r w:rsidRPr="00A54561">
        <w:rPr>
          <w:sz w:val="22"/>
          <w:szCs w:val="22"/>
        </w:rPr>
        <w:t>17, 130 00</w:t>
      </w:r>
      <w:r w:rsidR="002D2F1E">
        <w:rPr>
          <w:sz w:val="22"/>
          <w:szCs w:val="22"/>
        </w:rPr>
        <w:t xml:space="preserve"> Praha 3 - Vinohrady</w:t>
      </w:r>
      <w:r w:rsidRPr="00A54561">
        <w:rPr>
          <w:sz w:val="22"/>
          <w:szCs w:val="22"/>
        </w:rPr>
        <w:t xml:space="preserve">, </w:t>
      </w:r>
    </w:p>
    <w:p w:rsidR="00A54561" w:rsidRPr="00A54561" w:rsidRDefault="00A54561" w:rsidP="00A54561">
      <w:pPr>
        <w:spacing w:line="264" w:lineRule="auto"/>
        <w:ind w:left="1418"/>
        <w:jc w:val="both"/>
        <w:rPr>
          <w:sz w:val="22"/>
          <w:szCs w:val="22"/>
        </w:rPr>
      </w:pPr>
      <w:r w:rsidRPr="00A54561">
        <w:rPr>
          <w:sz w:val="22"/>
          <w:szCs w:val="22"/>
        </w:rPr>
        <w:t xml:space="preserve">zapsaná v obchodním rejstříku vedeném Městským soudem v Praze, </w:t>
      </w:r>
    </w:p>
    <w:p w:rsidR="00A54561" w:rsidRPr="00A54561" w:rsidRDefault="00A54561" w:rsidP="00A54561">
      <w:pPr>
        <w:spacing w:line="264" w:lineRule="auto"/>
        <w:ind w:left="1418"/>
        <w:jc w:val="both"/>
        <w:rPr>
          <w:sz w:val="22"/>
          <w:szCs w:val="22"/>
        </w:rPr>
      </w:pPr>
      <w:r w:rsidRPr="00A54561">
        <w:rPr>
          <w:sz w:val="22"/>
          <w:szCs w:val="22"/>
        </w:rPr>
        <w:t>oddíl C, vložka 16887,</w:t>
      </w:r>
    </w:p>
    <w:p w:rsidR="00A54561" w:rsidRPr="00A54561" w:rsidRDefault="00A54561" w:rsidP="00A54561">
      <w:pPr>
        <w:spacing w:line="264" w:lineRule="auto"/>
        <w:ind w:left="1418"/>
        <w:jc w:val="both"/>
        <w:rPr>
          <w:sz w:val="22"/>
          <w:szCs w:val="22"/>
        </w:rPr>
      </w:pPr>
      <w:r w:rsidRPr="00A54561">
        <w:rPr>
          <w:sz w:val="22"/>
          <w:szCs w:val="22"/>
        </w:rPr>
        <w:t>IČ: 48116742,</w:t>
      </w:r>
    </w:p>
    <w:p w:rsidR="00A54561" w:rsidRPr="00A54561" w:rsidRDefault="00A54561" w:rsidP="00A54561">
      <w:pPr>
        <w:spacing w:line="264" w:lineRule="auto"/>
        <w:ind w:left="1418"/>
        <w:jc w:val="both"/>
        <w:rPr>
          <w:sz w:val="22"/>
          <w:szCs w:val="22"/>
        </w:rPr>
      </w:pPr>
      <w:r w:rsidRPr="00A54561">
        <w:rPr>
          <w:sz w:val="22"/>
          <w:szCs w:val="22"/>
        </w:rPr>
        <w:t>DIČ: CZ48116742,</w:t>
      </w:r>
    </w:p>
    <w:p w:rsidR="00A54561" w:rsidRPr="00A54561" w:rsidRDefault="00A54561" w:rsidP="00A54561">
      <w:pPr>
        <w:spacing w:line="264" w:lineRule="auto"/>
        <w:ind w:left="1418"/>
        <w:jc w:val="both"/>
        <w:rPr>
          <w:sz w:val="22"/>
          <w:szCs w:val="22"/>
        </w:rPr>
      </w:pPr>
      <w:r w:rsidRPr="00A54561">
        <w:rPr>
          <w:sz w:val="22"/>
          <w:szCs w:val="22"/>
        </w:rPr>
        <w:t xml:space="preserve">bankovní spojení: č. </w:t>
      </w:r>
      <w:proofErr w:type="spellStart"/>
      <w:r w:rsidRPr="00A54561">
        <w:rPr>
          <w:sz w:val="22"/>
          <w:szCs w:val="22"/>
        </w:rPr>
        <w:t>ú.</w:t>
      </w:r>
      <w:proofErr w:type="spellEnd"/>
      <w:r w:rsidRPr="00A54561">
        <w:rPr>
          <w:sz w:val="22"/>
          <w:szCs w:val="22"/>
        </w:rPr>
        <w:t xml:space="preserve"> 222831475/0300,</w:t>
      </w:r>
      <w:r w:rsidR="002D2F1E">
        <w:rPr>
          <w:sz w:val="22"/>
          <w:szCs w:val="22"/>
        </w:rPr>
        <w:t xml:space="preserve"> </w:t>
      </w:r>
      <w:r w:rsidRPr="00A54561">
        <w:rPr>
          <w:sz w:val="22"/>
          <w:szCs w:val="22"/>
        </w:rPr>
        <w:t>vedený u ČSOB, a. s., pobočka Praha 3,</w:t>
      </w:r>
    </w:p>
    <w:p w:rsidR="00A54561" w:rsidRPr="00A54561" w:rsidRDefault="00A54561" w:rsidP="00A54561">
      <w:pPr>
        <w:spacing w:line="264" w:lineRule="auto"/>
        <w:ind w:left="1418"/>
        <w:jc w:val="both"/>
        <w:rPr>
          <w:sz w:val="22"/>
          <w:szCs w:val="22"/>
        </w:rPr>
      </w:pPr>
      <w:r w:rsidRPr="002D2F1E">
        <w:rPr>
          <w:sz w:val="22"/>
          <w:szCs w:val="22"/>
        </w:rPr>
        <w:t xml:space="preserve">zastoupená </w:t>
      </w:r>
      <w:r w:rsidR="00BF2C73">
        <w:rPr>
          <w:sz w:val="22"/>
          <w:szCs w:val="22"/>
        </w:rPr>
        <w:t>jednatelem</w:t>
      </w:r>
      <w:r w:rsidRPr="002D2F1E">
        <w:rPr>
          <w:sz w:val="22"/>
          <w:szCs w:val="22"/>
        </w:rPr>
        <w:t xml:space="preserve"> společnosti panem </w:t>
      </w:r>
      <w:r w:rsidR="00BF2C73">
        <w:rPr>
          <w:b/>
          <w:sz w:val="22"/>
          <w:szCs w:val="22"/>
        </w:rPr>
        <w:t>Ing. Pavlem Čapkem</w:t>
      </w:r>
      <w:r w:rsidRPr="002D2F1E">
        <w:rPr>
          <w:sz w:val="22"/>
          <w:szCs w:val="22"/>
        </w:rPr>
        <w:t xml:space="preserve"> ve věcech smluvních</w:t>
      </w:r>
    </w:p>
    <w:p w:rsidR="00A54561" w:rsidRPr="00A54561" w:rsidRDefault="00A54561" w:rsidP="00A54561">
      <w:pPr>
        <w:spacing w:line="264" w:lineRule="auto"/>
        <w:ind w:left="1418"/>
        <w:jc w:val="both"/>
        <w:rPr>
          <w:sz w:val="22"/>
          <w:szCs w:val="22"/>
        </w:rPr>
      </w:pPr>
      <w:r w:rsidRPr="00A54561">
        <w:rPr>
          <w:sz w:val="22"/>
          <w:szCs w:val="22"/>
        </w:rPr>
        <w:t xml:space="preserve">a panem </w:t>
      </w:r>
      <w:r w:rsidRPr="002D2F1E">
        <w:rPr>
          <w:sz w:val="22"/>
          <w:szCs w:val="22"/>
        </w:rPr>
        <w:t xml:space="preserve">Vladislavem </w:t>
      </w:r>
      <w:proofErr w:type="spellStart"/>
      <w:r w:rsidRPr="002D2F1E">
        <w:rPr>
          <w:sz w:val="22"/>
          <w:szCs w:val="22"/>
        </w:rPr>
        <w:t>Kulíčkem</w:t>
      </w:r>
      <w:proofErr w:type="spellEnd"/>
      <w:r w:rsidRPr="00A54561">
        <w:rPr>
          <w:sz w:val="22"/>
          <w:szCs w:val="22"/>
        </w:rPr>
        <w:t xml:space="preserve"> nebo panem </w:t>
      </w:r>
      <w:r w:rsidRPr="002D2F1E">
        <w:rPr>
          <w:sz w:val="22"/>
          <w:szCs w:val="22"/>
        </w:rPr>
        <w:t>Jozefem Pešou</w:t>
      </w:r>
      <w:r w:rsidRPr="00A54561">
        <w:rPr>
          <w:sz w:val="22"/>
          <w:szCs w:val="22"/>
        </w:rPr>
        <w:t xml:space="preserve"> ve věcech technických</w:t>
      </w:r>
    </w:p>
    <w:p w:rsidR="00A54561" w:rsidRPr="00A54561" w:rsidRDefault="00A54561" w:rsidP="00A54561">
      <w:pPr>
        <w:spacing w:line="264" w:lineRule="auto"/>
        <w:jc w:val="both"/>
        <w:rPr>
          <w:sz w:val="22"/>
          <w:szCs w:val="22"/>
        </w:rPr>
      </w:pPr>
    </w:p>
    <w:p w:rsidR="00A54561" w:rsidRPr="00A54561" w:rsidRDefault="00A54561" w:rsidP="00A54561">
      <w:pPr>
        <w:spacing w:line="264" w:lineRule="auto"/>
        <w:ind w:left="1418"/>
        <w:jc w:val="both"/>
        <w:rPr>
          <w:sz w:val="22"/>
          <w:szCs w:val="22"/>
          <w:highlight w:val="yellow"/>
        </w:rPr>
      </w:pPr>
      <w:r w:rsidRPr="00A54561">
        <w:rPr>
          <w:sz w:val="22"/>
          <w:szCs w:val="22"/>
        </w:rPr>
        <w:t xml:space="preserve">Kontaktní osoba: </w:t>
      </w:r>
      <w:r w:rsidR="002D2F1E">
        <w:rPr>
          <w:sz w:val="22"/>
          <w:szCs w:val="22"/>
        </w:rPr>
        <w:t xml:space="preserve">pan </w:t>
      </w:r>
      <w:r w:rsidRPr="002D2F1E">
        <w:rPr>
          <w:sz w:val="22"/>
          <w:szCs w:val="22"/>
        </w:rPr>
        <w:t>Lukáš Procházka, tel. 725 826 335, lukas.prochazka@silektro.cz</w:t>
      </w:r>
    </w:p>
    <w:p w:rsidR="00A54561" w:rsidRPr="00A54561" w:rsidRDefault="00A54561" w:rsidP="00A54561">
      <w:pPr>
        <w:spacing w:line="264" w:lineRule="auto"/>
        <w:jc w:val="both"/>
        <w:rPr>
          <w:sz w:val="22"/>
          <w:szCs w:val="22"/>
        </w:rPr>
      </w:pPr>
    </w:p>
    <w:p w:rsidR="00085F56" w:rsidRPr="00FA6364" w:rsidRDefault="00085F56" w:rsidP="00085F56">
      <w:pPr>
        <w:pStyle w:val="Zkladntextodsazen"/>
        <w:spacing w:line="20" w:lineRule="atLeast"/>
        <w:ind w:left="1418" w:hanging="1418"/>
        <w:rPr>
          <w:sz w:val="22"/>
          <w:szCs w:val="22"/>
        </w:rPr>
      </w:pPr>
      <w:r w:rsidRPr="00FA6364">
        <w:rPr>
          <w:sz w:val="22"/>
          <w:szCs w:val="22"/>
        </w:rPr>
        <w:tab/>
        <w:t xml:space="preserve">(dále jen </w:t>
      </w:r>
      <w:r w:rsidRPr="00096A8E">
        <w:rPr>
          <w:sz w:val="22"/>
          <w:szCs w:val="22"/>
        </w:rPr>
        <w:t>„</w:t>
      </w:r>
      <w:r>
        <w:rPr>
          <w:b/>
          <w:sz w:val="22"/>
          <w:szCs w:val="22"/>
        </w:rPr>
        <w:t>Z</w:t>
      </w:r>
      <w:r w:rsidRPr="00096A8E">
        <w:rPr>
          <w:b/>
          <w:sz w:val="22"/>
          <w:szCs w:val="22"/>
        </w:rPr>
        <w:t>hotovitel</w:t>
      </w:r>
      <w:r w:rsidRPr="00096A8E">
        <w:rPr>
          <w:sz w:val="22"/>
          <w:szCs w:val="22"/>
        </w:rPr>
        <w:t>“</w:t>
      </w:r>
      <w:r w:rsidRPr="00FA6364">
        <w:rPr>
          <w:sz w:val="22"/>
          <w:szCs w:val="22"/>
        </w:rPr>
        <w:t>)</w:t>
      </w:r>
    </w:p>
    <w:p w:rsidR="00A54561" w:rsidRPr="00A54561" w:rsidRDefault="00A54561" w:rsidP="00BF2C73">
      <w:pPr>
        <w:spacing w:after="120"/>
        <w:jc w:val="center"/>
        <w:rPr>
          <w:sz w:val="22"/>
          <w:szCs w:val="22"/>
        </w:rPr>
      </w:pPr>
      <w:r w:rsidRPr="00A54561">
        <w:rPr>
          <w:sz w:val="22"/>
          <w:szCs w:val="22"/>
        </w:rPr>
        <w:t>a</w:t>
      </w:r>
    </w:p>
    <w:p w:rsidR="00A54561" w:rsidRPr="00915EE2" w:rsidRDefault="00A54561" w:rsidP="00A54561">
      <w:pPr>
        <w:spacing w:line="20" w:lineRule="atLeast"/>
        <w:jc w:val="both"/>
        <w:rPr>
          <w:sz w:val="22"/>
          <w:szCs w:val="22"/>
        </w:rPr>
      </w:pPr>
      <w:r w:rsidRPr="00915EE2">
        <w:rPr>
          <w:sz w:val="22"/>
          <w:szCs w:val="22"/>
        </w:rPr>
        <w:t>Společnost:</w:t>
      </w:r>
      <w:r w:rsidRPr="00915EE2">
        <w:rPr>
          <w:b/>
          <w:sz w:val="22"/>
          <w:szCs w:val="22"/>
        </w:rPr>
        <w:tab/>
      </w:r>
      <w:r w:rsidR="002D2F1E">
        <w:rPr>
          <w:b/>
          <w:sz w:val="22"/>
          <w:szCs w:val="22"/>
        </w:rPr>
        <w:t>Psychiatrická nemocnice Horní Beřkovice</w:t>
      </w:r>
      <w:r>
        <w:rPr>
          <w:sz w:val="22"/>
          <w:szCs w:val="22"/>
        </w:rPr>
        <w:t>,</w:t>
      </w:r>
    </w:p>
    <w:p w:rsidR="00A54561" w:rsidRPr="00915EE2" w:rsidRDefault="00A54561" w:rsidP="00A54561">
      <w:pPr>
        <w:spacing w:line="20" w:lineRule="atLeast"/>
        <w:ind w:left="698" w:firstLine="720"/>
        <w:jc w:val="both"/>
        <w:rPr>
          <w:sz w:val="22"/>
          <w:szCs w:val="22"/>
        </w:rPr>
      </w:pPr>
      <w:r w:rsidRPr="00915EE2">
        <w:rPr>
          <w:sz w:val="22"/>
          <w:szCs w:val="22"/>
        </w:rPr>
        <w:t>se sídlem</w:t>
      </w:r>
      <w:r>
        <w:rPr>
          <w:sz w:val="22"/>
          <w:szCs w:val="22"/>
        </w:rPr>
        <w:t xml:space="preserve"> </w:t>
      </w:r>
      <w:r w:rsidR="002D2F1E">
        <w:rPr>
          <w:sz w:val="22"/>
          <w:szCs w:val="22"/>
        </w:rPr>
        <w:t>Podřipská 1, 411 85 Horní Beřkovice</w:t>
      </w:r>
      <w:r>
        <w:rPr>
          <w:sz w:val="22"/>
          <w:szCs w:val="22"/>
        </w:rPr>
        <w:t>,</w:t>
      </w:r>
      <w:r w:rsidRPr="00915EE2">
        <w:rPr>
          <w:sz w:val="22"/>
          <w:szCs w:val="22"/>
        </w:rPr>
        <w:t xml:space="preserve"> </w:t>
      </w:r>
    </w:p>
    <w:p w:rsidR="00A54561" w:rsidRPr="00915EE2" w:rsidRDefault="00A54561" w:rsidP="00A54561">
      <w:pPr>
        <w:spacing w:line="20" w:lineRule="atLeast"/>
        <w:ind w:left="698" w:firstLine="720"/>
        <w:jc w:val="both"/>
        <w:rPr>
          <w:sz w:val="22"/>
          <w:szCs w:val="22"/>
        </w:rPr>
      </w:pPr>
      <w:r w:rsidRPr="00915EE2">
        <w:rPr>
          <w:sz w:val="22"/>
          <w:szCs w:val="22"/>
        </w:rPr>
        <w:t>IČ:</w:t>
      </w:r>
      <w:r>
        <w:rPr>
          <w:snapToGrid w:val="0"/>
          <w:sz w:val="22"/>
          <w:szCs w:val="22"/>
        </w:rPr>
        <w:t xml:space="preserve"> </w:t>
      </w:r>
      <w:r w:rsidR="002D2F1E">
        <w:rPr>
          <w:snapToGrid w:val="0"/>
          <w:sz w:val="22"/>
          <w:szCs w:val="22"/>
        </w:rPr>
        <w:t>00673552</w:t>
      </w:r>
      <w:r>
        <w:rPr>
          <w:sz w:val="22"/>
          <w:szCs w:val="22"/>
        </w:rPr>
        <w:t>,</w:t>
      </w:r>
    </w:p>
    <w:p w:rsidR="00A54561" w:rsidRDefault="00A54561" w:rsidP="00A54561">
      <w:pPr>
        <w:spacing w:line="20" w:lineRule="atLeast"/>
        <w:ind w:left="698" w:firstLine="720"/>
        <w:jc w:val="both"/>
        <w:rPr>
          <w:sz w:val="22"/>
          <w:szCs w:val="22"/>
        </w:rPr>
      </w:pPr>
      <w:r w:rsidRPr="00915EE2">
        <w:rPr>
          <w:sz w:val="22"/>
          <w:szCs w:val="22"/>
        </w:rPr>
        <w:t>DIČ:</w:t>
      </w:r>
      <w:r>
        <w:rPr>
          <w:sz w:val="22"/>
          <w:szCs w:val="22"/>
        </w:rPr>
        <w:t xml:space="preserve"> </w:t>
      </w:r>
      <w:r w:rsidR="00900087" w:rsidRPr="00900087">
        <w:rPr>
          <w:sz w:val="22"/>
          <w:szCs w:val="22"/>
        </w:rPr>
        <w:t>CZ00673552</w:t>
      </w:r>
      <w:r>
        <w:rPr>
          <w:sz w:val="22"/>
          <w:szCs w:val="22"/>
        </w:rPr>
        <w:t>,</w:t>
      </w:r>
    </w:p>
    <w:p w:rsidR="00A54561" w:rsidRPr="00127946" w:rsidRDefault="00A54561" w:rsidP="002D2F1E">
      <w:pPr>
        <w:spacing w:line="20" w:lineRule="atLeast"/>
        <w:ind w:left="1440"/>
        <w:jc w:val="both"/>
        <w:rPr>
          <w:sz w:val="22"/>
          <w:szCs w:val="22"/>
        </w:rPr>
      </w:pPr>
      <w:r w:rsidRPr="00127946">
        <w:rPr>
          <w:sz w:val="22"/>
          <w:szCs w:val="22"/>
        </w:rPr>
        <w:t xml:space="preserve">zastoupená </w:t>
      </w:r>
      <w:r w:rsidR="002D2F1E">
        <w:rPr>
          <w:sz w:val="22"/>
          <w:szCs w:val="22"/>
        </w:rPr>
        <w:t>ředitelem</w:t>
      </w:r>
      <w:r>
        <w:rPr>
          <w:sz w:val="22"/>
          <w:szCs w:val="22"/>
        </w:rPr>
        <w:t xml:space="preserve"> panem </w:t>
      </w:r>
      <w:r w:rsidR="002D2F1E">
        <w:rPr>
          <w:b/>
          <w:sz w:val="22"/>
          <w:szCs w:val="22"/>
        </w:rPr>
        <w:t>MUDr. Jiřím Tomečkem, MBA,</w:t>
      </w:r>
      <w:r w:rsidRPr="00127946">
        <w:rPr>
          <w:sz w:val="22"/>
          <w:szCs w:val="22"/>
        </w:rPr>
        <w:t xml:space="preserve"> ve věcech smluvních </w:t>
      </w:r>
      <w:r w:rsidR="002D2F1E">
        <w:rPr>
          <w:sz w:val="22"/>
          <w:szCs w:val="22"/>
        </w:rPr>
        <w:t>i </w:t>
      </w:r>
      <w:r w:rsidRPr="00127946">
        <w:rPr>
          <w:sz w:val="22"/>
          <w:szCs w:val="22"/>
        </w:rPr>
        <w:t>technických</w:t>
      </w:r>
    </w:p>
    <w:p w:rsidR="00A54561" w:rsidRDefault="00A54561" w:rsidP="00A54561">
      <w:pPr>
        <w:spacing w:line="20" w:lineRule="atLeast"/>
        <w:ind w:left="698" w:firstLine="720"/>
        <w:jc w:val="both"/>
        <w:rPr>
          <w:sz w:val="22"/>
          <w:szCs w:val="22"/>
        </w:rPr>
      </w:pPr>
    </w:p>
    <w:p w:rsidR="00A54561" w:rsidRPr="002D2F1E" w:rsidRDefault="00A54561" w:rsidP="00900087">
      <w:pPr>
        <w:tabs>
          <w:tab w:val="left" w:pos="2977"/>
        </w:tabs>
        <w:spacing w:line="20" w:lineRule="atLeast"/>
        <w:ind w:left="1410" w:firstLine="8"/>
        <w:rPr>
          <w:sz w:val="22"/>
          <w:szCs w:val="22"/>
        </w:rPr>
      </w:pPr>
      <w:r w:rsidRPr="00127946">
        <w:rPr>
          <w:sz w:val="22"/>
          <w:szCs w:val="22"/>
        </w:rPr>
        <w:t xml:space="preserve">Kontaktní osoba: </w:t>
      </w:r>
      <w:r w:rsidR="00900087">
        <w:rPr>
          <w:sz w:val="22"/>
          <w:szCs w:val="22"/>
        </w:rPr>
        <w:t>pan Martin</w:t>
      </w:r>
      <w:r w:rsidR="002D2F1E">
        <w:rPr>
          <w:sz w:val="22"/>
          <w:szCs w:val="22"/>
        </w:rPr>
        <w:t xml:space="preserve"> Knobloch, tel. 734 158 488, </w:t>
      </w:r>
      <w:r w:rsidR="00900087">
        <w:rPr>
          <w:sz w:val="22"/>
          <w:szCs w:val="22"/>
        </w:rPr>
        <w:tab/>
      </w:r>
      <w:proofErr w:type="spellStart"/>
      <w:r w:rsidR="00900087">
        <w:rPr>
          <w:sz w:val="22"/>
          <w:szCs w:val="22"/>
        </w:rPr>
        <w:t>martin.knobloch</w:t>
      </w:r>
      <w:proofErr w:type="spellEnd"/>
      <w:r w:rsidR="00900087">
        <w:rPr>
          <w:sz w:val="22"/>
          <w:szCs w:val="22"/>
          <w:lang w:val="en-US"/>
        </w:rPr>
        <w:t>@</w:t>
      </w:r>
      <w:proofErr w:type="spellStart"/>
      <w:r w:rsidR="002D2F1E">
        <w:rPr>
          <w:sz w:val="22"/>
          <w:szCs w:val="22"/>
        </w:rPr>
        <w:t>pnhberkovice</w:t>
      </w:r>
      <w:proofErr w:type="spellEnd"/>
      <w:r w:rsidR="002D2F1E">
        <w:rPr>
          <w:sz w:val="22"/>
          <w:szCs w:val="22"/>
          <w:lang w:val="en-US"/>
        </w:rPr>
        <w:t>.</w:t>
      </w:r>
      <w:proofErr w:type="spellStart"/>
      <w:r w:rsidR="002D2F1E">
        <w:rPr>
          <w:sz w:val="22"/>
          <w:szCs w:val="22"/>
          <w:lang w:val="en-US"/>
        </w:rPr>
        <w:t>cz</w:t>
      </w:r>
      <w:proofErr w:type="spellEnd"/>
    </w:p>
    <w:p w:rsidR="00A54561" w:rsidRDefault="00A54561" w:rsidP="00A54561">
      <w:pPr>
        <w:spacing w:line="264" w:lineRule="auto"/>
        <w:jc w:val="both"/>
        <w:rPr>
          <w:sz w:val="22"/>
          <w:szCs w:val="22"/>
        </w:rPr>
      </w:pPr>
    </w:p>
    <w:p w:rsidR="00085F56" w:rsidRDefault="00085F56" w:rsidP="00085F56">
      <w:pPr>
        <w:pStyle w:val="Zkladntextodsazen"/>
        <w:spacing w:line="20" w:lineRule="atLeast"/>
        <w:ind w:left="1418" w:hanging="1418"/>
        <w:rPr>
          <w:sz w:val="22"/>
          <w:szCs w:val="22"/>
        </w:rPr>
      </w:pPr>
      <w:r w:rsidRPr="00FA6364">
        <w:rPr>
          <w:sz w:val="22"/>
          <w:szCs w:val="22"/>
        </w:rPr>
        <w:tab/>
        <w:t xml:space="preserve">(dále jen </w:t>
      </w:r>
      <w:r w:rsidRPr="00096A8E">
        <w:rPr>
          <w:b/>
          <w:sz w:val="22"/>
          <w:szCs w:val="22"/>
        </w:rPr>
        <w:t>„Objednatel“</w:t>
      </w:r>
      <w:r w:rsidRPr="00FA6364">
        <w:rPr>
          <w:sz w:val="22"/>
          <w:szCs w:val="22"/>
        </w:rPr>
        <w:t>)</w:t>
      </w:r>
    </w:p>
    <w:p w:rsidR="00853643" w:rsidRPr="00304AA7" w:rsidRDefault="00853643" w:rsidP="002C4DCD">
      <w:pPr>
        <w:pStyle w:val="Nadpis4"/>
        <w:numPr>
          <w:ilvl w:val="0"/>
          <w:numId w:val="31"/>
        </w:numPr>
        <w:spacing w:before="360"/>
        <w:ind w:left="3555"/>
        <w:jc w:val="left"/>
      </w:pPr>
      <w:r w:rsidRPr="008F0B66">
        <w:t>Předmět</w:t>
      </w:r>
      <w:r w:rsidRPr="00304AA7">
        <w:t xml:space="preserve"> smlouvy a místo plnění</w:t>
      </w:r>
    </w:p>
    <w:p w:rsidR="00853643" w:rsidRPr="00304AA7" w:rsidRDefault="00CB15CD" w:rsidP="00987566">
      <w:pPr>
        <w:pStyle w:val="Zkladntextodsazen"/>
        <w:widowControl w:val="0"/>
        <w:numPr>
          <w:ilvl w:val="0"/>
          <w:numId w:val="4"/>
        </w:numPr>
        <w:spacing w:before="120"/>
        <w:rPr>
          <w:sz w:val="22"/>
          <w:szCs w:val="22"/>
        </w:rPr>
      </w:pPr>
      <w:r w:rsidRPr="00304AA7">
        <w:rPr>
          <w:sz w:val="22"/>
          <w:szCs w:val="22"/>
        </w:rPr>
        <w:t xml:space="preserve">Touto </w:t>
      </w:r>
      <w:r w:rsidR="003844F2" w:rsidRPr="00304AA7">
        <w:rPr>
          <w:sz w:val="22"/>
          <w:szCs w:val="22"/>
        </w:rPr>
        <w:t>S</w:t>
      </w:r>
      <w:r w:rsidRPr="00304AA7">
        <w:rPr>
          <w:sz w:val="22"/>
          <w:szCs w:val="22"/>
        </w:rPr>
        <w:t xml:space="preserve">mlouvou sjednávají smluvní strany podmínky, za kterých </w:t>
      </w:r>
      <w:r w:rsidRPr="00BF2C73">
        <w:rPr>
          <w:b/>
          <w:sz w:val="22"/>
          <w:szCs w:val="22"/>
        </w:rPr>
        <w:t xml:space="preserve">bude </w:t>
      </w:r>
      <w:r w:rsidR="002B328A" w:rsidRPr="00BF2C73">
        <w:rPr>
          <w:b/>
          <w:sz w:val="22"/>
          <w:szCs w:val="22"/>
        </w:rPr>
        <w:t>Z</w:t>
      </w:r>
      <w:r w:rsidRPr="00BF2C73">
        <w:rPr>
          <w:b/>
          <w:sz w:val="22"/>
          <w:szCs w:val="22"/>
        </w:rPr>
        <w:t>hotovitel</w:t>
      </w:r>
      <w:r w:rsidRPr="00304AA7">
        <w:rPr>
          <w:sz w:val="22"/>
          <w:szCs w:val="22"/>
        </w:rPr>
        <w:t xml:space="preserve"> v místě plnění podle čl. II odst. 4 </w:t>
      </w:r>
      <w:r w:rsidRPr="00BF2C73">
        <w:rPr>
          <w:b/>
          <w:sz w:val="22"/>
          <w:szCs w:val="22"/>
        </w:rPr>
        <w:t>provádět</w:t>
      </w:r>
      <w:r w:rsidR="00853643" w:rsidRPr="00BF2C73">
        <w:rPr>
          <w:b/>
          <w:sz w:val="22"/>
          <w:szCs w:val="22"/>
        </w:rPr>
        <w:t xml:space="preserve"> servisní péči </w:t>
      </w:r>
      <w:r w:rsidR="0062384F" w:rsidRPr="00BF2C73">
        <w:rPr>
          <w:b/>
          <w:sz w:val="22"/>
          <w:szCs w:val="22"/>
        </w:rPr>
        <w:t>motorgenerátoru</w:t>
      </w:r>
      <w:r w:rsidR="00C7346F" w:rsidRPr="00BF2C73">
        <w:rPr>
          <w:b/>
          <w:sz w:val="22"/>
          <w:szCs w:val="22"/>
        </w:rPr>
        <w:t xml:space="preserve"> </w:t>
      </w:r>
      <w:r w:rsidR="00900087" w:rsidRPr="00BF2C73">
        <w:rPr>
          <w:b/>
          <w:sz w:val="22"/>
          <w:szCs w:val="22"/>
        </w:rPr>
        <w:t>EDO460-E</w:t>
      </w:r>
      <w:r w:rsidR="0083507A" w:rsidRPr="0083507A">
        <w:rPr>
          <w:sz w:val="22"/>
          <w:szCs w:val="22"/>
        </w:rPr>
        <w:t xml:space="preserve"> (v.</w:t>
      </w:r>
      <w:r w:rsidR="00953859">
        <w:rPr>
          <w:sz w:val="22"/>
          <w:szCs w:val="22"/>
        </w:rPr>
        <w:t> </w:t>
      </w:r>
      <w:r w:rsidR="0083507A" w:rsidRPr="0083507A">
        <w:rPr>
          <w:sz w:val="22"/>
          <w:szCs w:val="22"/>
        </w:rPr>
        <w:t>č</w:t>
      </w:r>
      <w:r w:rsidR="00953859">
        <w:rPr>
          <w:sz w:val="22"/>
          <w:szCs w:val="22"/>
        </w:rPr>
        <w:t xml:space="preserve">. </w:t>
      </w:r>
      <w:proofErr w:type="gramStart"/>
      <w:r w:rsidR="00900087">
        <w:rPr>
          <w:sz w:val="22"/>
          <w:szCs w:val="22"/>
        </w:rPr>
        <w:t>20171834</w:t>
      </w:r>
      <w:r w:rsidR="0083507A" w:rsidRPr="0083507A">
        <w:rPr>
          <w:sz w:val="22"/>
          <w:szCs w:val="22"/>
        </w:rPr>
        <w:t>)</w:t>
      </w:r>
      <w:r w:rsidR="0083507A">
        <w:t xml:space="preserve"> </w:t>
      </w:r>
      <w:r w:rsidRPr="00304AA7">
        <w:rPr>
          <w:sz w:val="22"/>
          <w:szCs w:val="22"/>
        </w:rPr>
        <w:t>(dále</w:t>
      </w:r>
      <w:proofErr w:type="gramEnd"/>
      <w:r w:rsidRPr="00304AA7">
        <w:rPr>
          <w:sz w:val="22"/>
          <w:szCs w:val="22"/>
        </w:rPr>
        <w:t xml:space="preserve"> jen „</w:t>
      </w:r>
      <w:r w:rsidRPr="00304AA7">
        <w:rPr>
          <w:b/>
          <w:sz w:val="22"/>
          <w:szCs w:val="22"/>
        </w:rPr>
        <w:t>servisní péče“</w:t>
      </w:r>
      <w:r w:rsidRPr="00304AA7">
        <w:rPr>
          <w:sz w:val="22"/>
          <w:szCs w:val="22"/>
        </w:rPr>
        <w:t>)</w:t>
      </w:r>
      <w:r w:rsidR="00853643" w:rsidRPr="00304AA7">
        <w:rPr>
          <w:sz w:val="22"/>
          <w:szCs w:val="22"/>
        </w:rPr>
        <w:t xml:space="preserve">. </w:t>
      </w:r>
    </w:p>
    <w:p w:rsidR="00853643" w:rsidRPr="00304AA7" w:rsidRDefault="00853643" w:rsidP="00987566">
      <w:pPr>
        <w:pStyle w:val="Zkladntextodsazen"/>
        <w:widowControl w:val="0"/>
        <w:numPr>
          <w:ilvl w:val="0"/>
          <w:numId w:val="4"/>
        </w:numPr>
        <w:tabs>
          <w:tab w:val="left" w:pos="360"/>
        </w:tabs>
        <w:spacing w:before="120"/>
        <w:rPr>
          <w:sz w:val="22"/>
          <w:szCs w:val="22"/>
        </w:rPr>
      </w:pPr>
      <w:r w:rsidRPr="00304AA7">
        <w:rPr>
          <w:sz w:val="22"/>
          <w:szCs w:val="22"/>
        </w:rPr>
        <w:t xml:space="preserve">Prováděním servisní péče </w:t>
      </w:r>
      <w:r w:rsidR="0062384F" w:rsidRPr="00304AA7">
        <w:rPr>
          <w:sz w:val="22"/>
          <w:szCs w:val="22"/>
        </w:rPr>
        <w:t>motorgenerátoru</w:t>
      </w:r>
      <w:r w:rsidRPr="00304AA7">
        <w:rPr>
          <w:sz w:val="22"/>
          <w:szCs w:val="22"/>
        </w:rPr>
        <w:t xml:space="preserve"> se rozumí:</w:t>
      </w:r>
    </w:p>
    <w:p w:rsidR="00853643" w:rsidRPr="00304AA7" w:rsidRDefault="00853643" w:rsidP="00987566">
      <w:pPr>
        <w:pStyle w:val="Zkladntextodsazen"/>
        <w:widowControl w:val="0"/>
        <w:numPr>
          <w:ilvl w:val="0"/>
          <w:numId w:val="29"/>
        </w:numPr>
        <w:tabs>
          <w:tab w:val="left" w:pos="1080"/>
        </w:tabs>
        <w:spacing w:before="120"/>
        <w:ind w:left="993"/>
        <w:rPr>
          <w:color w:val="000000"/>
          <w:sz w:val="22"/>
          <w:szCs w:val="22"/>
        </w:rPr>
      </w:pPr>
      <w:r w:rsidRPr="00304AA7">
        <w:rPr>
          <w:color w:val="000000"/>
          <w:sz w:val="22"/>
          <w:szCs w:val="22"/>
        </w:rPr>
        <w:t>provádění pravideln</w:t>
      </w:r>
      <w:r w:rsidR="0083507A">
        <w:rPr>
          <w:color w:val="000000"/>
          <w:sz w:val="22"/>
          <w:szCs w:val="22"/>
        </w:rPr>
        <w:t>ých</w:t>
      </w:r>
      <w:r w:rsidRPr="00304AA7">
        <w:rPr>
          <w:color w:val="000000"/>
          <w:sz w:val="22"/>
          <w:szCs w:val="22"/>
        </w:rPr>
        <w:t xml:space="preserve"> </w:t>
      </w:r>
      <w:r w:rsidR="008D0D38">
        <w:rPr>
          <w:color w:val="000000"/>
          <w:sz w:val="22"/>
          <w:szCs w:val="22"/>
        </w:rPr>
        <w:t>servisních</w:t>
      </w:r>
      <w:r w:rsidRPr="00304AA7">
        <w:rPr>
          <w:color w:val="000000"/>
          <w:sz w:val="22"/>
          <w:szCs w:val="22"/>
        </w:rPr>
        <w:t xml:space="preserve"> prohlíd</w:t>
      </w:r>
      <w:r w:rsidR="0083507A">
        <w:rPr>
          <w:color w:val="000000"/>
          <w:sz w:val="22"/>
          <w:szCs w:val="22"/>
        </w:rPr>
        <w:t>e</w:t>
      </w:r>
      <w:r w:rsidRPr="00304AA7">
        <w:rPr>
          <w:color w:val="000000"/>
          <w:sz w:val="22"/>
          <w:szCs w:val="22"/>
        </w:rPr>
        <w:t>k podle specifikace v příloze č.</w:t>
      </w:r>
      <w:r w:rsidR="00ED52F3">
        <w:rPr>
          <w:color w:val="000000"/>
          <w:sz w:val="22"/>
          <w:szCs w:val="22"/>
        </w:rPr>
        <w:t xml:space="preserve"> </w:t>
      </w:r>
      <w:r w:rsidR="008F0B66">
        <w:rPr>
          <w:color w:val="000000"/>
          <w:sz w:val="22"/>
          <w:szCs w:val="22"/>
        </w:rPr>
        <w:t>1</w:t>
      </w:r>
      <w:r w:rsidRPr="00304AA7">
        <w:rPr>
          <w:color w:val="000000"/>
          <w:sz w:val="22"/>
          <w:szCs w:val="22"/>
        </w:rPr>
        <w:t xml:space="preserve"> </w:t>
      </w:r>
      <w:r w:rsidR="00304AA7">
        <w:rPr>
          <w:color w:val="000000"/>
          <w:sz w:val="22"/>
          <w:szCs w:val="22"/>
        </w:rPr>
        <w:t xml:space="preserve">této </w:t>
      </w:r>
      <w:r w:rsidR="00953859">
        <w:rPr>
          <w:color w:val="000000"/>
          <w:sz w:val="22"/>
          <w:szCs w:val="22"/>
        </w:rPr>
        <w:t>Smlouvy;</w:t>
      </w:r>
    </w:p>
    <w:p w:rsidR="00853643" w:rsidRDefault="00853643" w:rsidP="00987566">
      <w:pPr>
        <w:pStyle w:val="Zkladntextodsazen"/>
        <w:widowControl w:val="0"/>
        <w:numPr>
          <w:ilvl w:val="0"/>
          <w:numId w:val="29"/>
        </w:numPr>
        <w:tabs>
          <w:tab w:val="left" w:pos="1080"/>
        </w:tabs>
        <w:spacing w:before="120"/>
        <w:ind w:left="993"/>
        <w:rPr>
          <w:color w:val="000000"/>
          <w:sz w:val="22"/>
          <w:szCs w:val="22"/>
        </w:rPr>
      </w:pPr>
      <w:r w:rsidRPr="00304AA7">
        <w:rPr>
          <w:color w:val="000000"/>
          <w:sz w:val="22"/>
          <w:szCs w:val="22"/>
        </w:rPr>
        <w:t xml:space="preserve">oprava závad shledaných při těchto pravidelných </w:t>
      </w:r>
      <w:r w:rsidR="008D0D38">
        <w:rPr>
          <w:color w:val="000000"/>
          <w:sz w:val="22"/>
          <w:szCs w:val="22"/>
        </w:rPr>
        <w:t>servisních</w:t>
      </w:r>
      <w:r w:rsidR="00AB0689">
        <w:rPr>
          <w:color w:val="000000"/>
          <w:sz w:val="22"/>
          <w:szCs w:val="22"/>
        </w:rPr>
        <w:t xml:space="preserve"> </w:t>
      </w:r>
      <w:r w:rsidR="00AB0689" w:rsidRPr="000A52E7">
        <w:rPr>
          <w:color w:val="000000"/>
          <w:sz w:val="22"/>
          <w:szCs w:val="22"/>
        </w:rPr>
        <w:t>prohlídkách</w:t>
      </w:r>
      <w:r w:rsidR="00900087">
        <w:rPr>
          <w:color w:val="000000"/>
          <w:sz w:val="22"/>
          <w:szCs w:val="22"/>
        </w:rPr>
        <w:t>;</w:t>
      </w:r>
    </w:p>
    <w:p w:rsidR="005C304E" w:rsidRPr="00900087" w:rsidRDefault="005C304E" w:rsidP="00900087">
      <w:pPr>
        <w:pStyle w:val="Zkladntextodsazen"/>
        <w:widowControl w:val="0"/>
        <w:numPr>
          <w:ilvl w:val="0"/>
          <w:numId w:val="29"/>
        </w:numPr>
        <w:spacing w:before="120"/>
        <w:ind w:left="993"/>
        <w:textAlignment w:val="auto"/>
        <w:rPr>
          <w:color w:val="000000"/>
          <w:sz w:val="22"/>
          <w:szCs w:val="22"/>
        </w:rPr>
      </w:pPr>
      <w:r w:rsidRPr="00900087">
        <w:rPr>
          <w:color w:val="000000"/>
          <w:sz w:val="22"/>
          <w:szCs w:val="22"/>
        </w:rPr>
        <w:t>servisní zásah ve stanovené reakční době podle článku III., odst. 1 této Smlouvy od nahlášení závady Objednatelem</w:t>
      </w:r>
      <w:r w:rsidR="00953859" w:rsidRPr="00900087">
        <w:rPr>
          <w:color w:val="000000"/>
          <w:sz w:val="22"/>
          <w:szCs w:val="22"/>
        </w:rPr>
        <w:t>.</w:t>
      </w:r>
    </w:p>
    <w:p w:rsidR="00853643" w:rsidRPr="00304AA7" w:rsidRDefault="00853643" w:rsidP="00987566">
      <w:pPr>
        <w:pStyle w:val="Zkladntextodsazen"/>
        <w:numPr>
          <w:ilvl w:val="0"/>
          <w:numId w:val="4"/>
        </w:numPr>
        <w:tabs>
          <w:tab w:val="left" w:pos="360"/>
        </w:tabs>
        <w:suppressAutoHyphens w:val="0"/>
        <w:spacing w:before="120"/>
        <w:ind w:left="357" w:hanging="357"/>
        <w:rPr>
          <w:sz w:val="22"/>
          <w:szCs w:val="22"/>
        </w:rPr>
      </w:pPr>
      <w:r w:rsidRPr="00304AA7">
        <w:rPr>
          <w:sz w:val="22"/>
          <w:szCs w:val="22"/>
        </w:rPr>
        <w:t xml:space="preserve">Servisní péče nezahrnuje práce, činnosti a servisní zásahy spojené s opravami závad způsobených okolnostmi vylučujícími odpovědnost, třetí stranou nebo neodborným zacházením </w:t>
      </w:r>
      <w:r w:rsidR="002B328A">
        <w:rPr>
          <w:sz w:val="22"/>
          <w:szCs w:val="22"/>
        </w:rPr>
        <w:t>O</w:t>
      </w:r>
      <w:r w:rsidRPr="00304AA7">
        <w:rPr>
          <w:sz w:val="22"/>
          <w:szCs w:val="22"/>
        </w:rPr>
        <w:t>bjednatele.</w:t>
      </w:r>
    </w:p>
    <w:p w:rsidR="0083507A" w:rsidRPr="0083507A" w:rsidRDefault="0062384F" w:rsidP="00987566">
      <w:pPr>
        <w:pStyle w:val="Zkladntextodsazen"/>
        <w:widowControl w:val="0"/>
        <w:numPr>
          <w:ilvl w:val="0"/>
          <w:numId w:val="4"/>
        </w:numPr>
        <w:suppressAutoHyphens w:val="0"/>
        <w:autoSpaceDN w:val="0"/>
        <w:adjustRightInd w:val="0"/>
        <w:spacing w:before="120"/>
        <w:rPr>
          <w:sz w:val="22"/>
          <w:szCs w:val="22"/>
        </w:rPr>
      </w:pPr>
      <w:r w:rsidRPr="0050184F">
        <w:rPr>
          <w:b/>
          <w:sz w:val="22"/>
          <w:szCs w:val="22"/>
        </w:rPr>
        <w:t>Místo plnění</w:t>
      </w:r>
      <w:r w:rsidR="00C7346F" w:rsidRPr="0050184F">
        <w:rPr>
          <w:b/>
          <w:sz w:val="22"/>
          <w:szCs w:val="22"/>
        </w:rPr>
        <w:t xml:space="preserve">: </w:t>
      </w:r>
      <w:r w:rsidR="00900087" w:rsidRPr="0050184F">
        <w:rPr>
          <w:b/>
          <w:sz w:val="22"/>
          <w:szCs w:val="22"/>
        </w:rPr>
        <w:t>Podřipská 1, 411 85 Horní Beřkovice</w:t>
      </w:r>
      <w:r w:rsidR="00900087">
        <w:rPr>
          <w:sz w:val="22"/>
          <w:szCs w:val="22"/>
        </w:rPr>
        <w:t>.</w:t>
      </w:r>
    </w:p>
    <w:p w:rsidR="00853643" w:rsidRDefault="00853643" w:rsidP="002C4DCD">
      <w:pPr>
        <w:pStyle w:val="Nadpis4"/>
        <w:numPr>
          <w:ilvl w:val="0"/>
          <w:numId w:val="31"/>
        </w:numPr>
        <w:spacing w:before="360"/>
        <w:ind w:left="3555"/>
        <w:jc w:val="left"/>
      </w:pPr>
      <w:r w:rsidRPr="008F0B66">
        <w:lastRenderedPageBreak/>
        <w:t>Termíny plnění a způsob předání</w:t>
      </w:r>
    </w:p>
    <w:p w:rsidR="00FF5CF8" w:rsidRPr="00BF2C73" w:rsidRDefault="00953859" w:rsidP="00987566">
      <w:pPr>
        <w:pStyle w:val="Zkladntextodsazen"/>
        <w:widowControl w:val="0"/>
        <w:numPr>
          <w:ilvl w:val="0"/>
          <w:numId w:val="9"/>
        </w:numPr>
        <w:tabs>
          <w:tab w:val="left" w:pos="360"/>
        </w:tabs>
        <w:spacing w:before="120"/>
        <w:textAlignment w:val="auto"/>
        <w:rPr>
          <w:sz w:val="22"/>
          <w:szCs w:val="22"/>
        </w:rPr>
      </w:pPr>
      <w:r w:rsidRPr="00BF2C73">
        <w:rPr>
          <w:color w:val="000000"/>
          <w:sz w:val="22"/>
          <w:szCs w:val="22"/>
        </w:rPr>
        <w:t xml:space="preserve">Reakční doba </w:t>
      </w:r>
      <w:r w:rsidR="00FF5CF8" w:rsidRPr="00BF2C73">
        <w:rPr>
          <w:color w:val="000000"/>
          <w:sz w:val="22"/>
          <w:szCs w:val="22"/>
        </w:rPr>
        <w:t>na opravu motorgenerátoru činí 5 pracovních dní od prokazatelného nahlášení závady dle přílohy č. 3. Zhotovitel nastoupí k odstranění závady nejpozději do 1 pracovního dne od jejího nahlášení.</w:t>
      </w:r>
    </w:p>
    <w:p w:rsidR="0083507A" w:rsidRDefault="0083507A" w:rsidP="00987566">
      <w:pPr>
        <w:pStyle w:val="Zkladntextodsazen"/>
        <w:widowControl w:val="0"/>
        <w:numPr>
          <w:ilvl w:val="0"/>
          <w:numId w:val="9"/>
        </w:numPr>
        <w:tabs>
          <w:tab w:val="left" w:pos="360"/>
        </w:tabs>
        <w:suppressAutoHyphens w:val="0"/>
        <w:spacing w:before="120"/>
        <w:ind w:left="357" w:hanging="357"/>
        <w:rPr>
          <w:sz w:val="22"/>
          <w:szCs w:val="22"/>
        </w:rPr>
      </w:pPr>
      <w:r w:rsidRPr="0032315E">
        <w:rPr>
          <w:sz w:val="22"/>
          <w:szCs w:val="22"/>
        </w:rPr>
        <w:t>První pravidelná</w:t>
      </w:r>
      <w:r w:rsidRPr="0083507A">
        <w:rPr>
          <w:sz w:val="22"/>
          <w:szCs w:val="22"/>
        </w:rPr>
        <w:t xml:space="preserve"> roční </w:t>
      </w:r>
      <w:r w:rsidR="008D0D38">
        <w:rPr>
          <w:sz w:val="22"/>
          <w:szCs w:val="22"/>
        </w:rPr>
        <w:t>servisní</w:t>
      </w:r>
      <w:r w:rsidRPr="0083507A">
        <w:rPr>
          <w:sz w:val="22"/>
          <w:szCs w:val="22"/>
        </w:rPr>
        <w:t xml:space="preserve"> prohlídka podle přílohy č. 1 této Smlouvy bude provedena do </w:t>
      </w:r>
      <w:r w:rsidR="00900087">
        <w:rPr>
          <w:sz w:val="22"/>
          <w:szCs w:val="22"/>
        </w:rPr>
        <w:t>konce listopadu 2018</w:t>
      </w:r>
      <w:r w:rsidR="00DC7AFF">
        <w:rPr>
          <w:sz w:val="22"/>
          <w:szCs w:val="22"/>
        </w:rPr>
        <w:t>, nejdříve však 30 dní po podpisu této Smlouvy</w:t>
      </w:r>
      <w:r w:rsidRPr="0083507A">
        <w:rPr>
          <w:sz w:val="22"/>
          <w:szCs w:val="22"/>
        </w:rPr>
        <w:t xml:space="preserve">. Další pravidelné </w:t>
      </w:r>
      <w:r w:rsidR="008D0D38">
        <w:rPr>
          <w:sz w:val="22"/>
          <w:szCs w:val="22"/>
        </w:rPr>
        <w:t>servisní</w:t>
      </w:r>
      <w:r w:rsidRPr="0083507A">
        <w:rPr>
          <w:sz w:val="22"/>
          <w:szCs w:val="22"/>
        </w:rPr>
        <w:t xml:space="preserve"> prohlídky budou pravidelně následovat v </w:t>
      </w:r>
      <w:r w:rsidR="006056E5">
        <w:rPr>
          <w:sz w:val="22"/>
          <w:szCs w:val="22"/>
        </w:rPr>
        <w:t>12</w:t>
      </w:r>
      <w:r w:rsidRPr="0083507A">
        <w:rPr>
          <w:sz w:val="22"/>
          <w:szCs w:val="22"/>
        </w:rPr>
        <w:t xml:space="preserve"> měsíčním intervalu. Přesný termín </w:t>
      </w:r>
      <w:r w:rsidR="008D0D38">
        <w:rPr>
          <w:sz w:val="22"/>
          <w:szCs w:val="22"/>
        </w:rPr>
        <w:t>servisní</w:t>
      </w:r>
      <w:r w:rsidRPr="0083507A">
        <w:rPr>
          <w:sz w:val="22"/>
          <w:szCs w:val="22"/>
        </w:rPr>
        <w:t xml:space="preserve"> prohlídky bude upřesněn písemně </w:t>
      </w:r>
      <w:r w:rsidR="002B328A">
        <w:rPr>
          <w:sz w:val="22"/>
          <w:szCs w:val="22"/>
        </w:rPr>
        <w:t>O</w:t>
      </w:r>
      <w:r w:rsidRPr="0083507A">
        <w:rPr>
          <w:sz w:val="22"/>
          <w:szCs w:val="22"/>
        </w:rPr>
        <w:t>bjednatelem.</w:t>
      </w:r>
    </w:p>
    <w:p w:rsidR="0083507A" w:rsidRPr="0083507A" w:rsidRDefault="008D0D38" w:rsidP="00987566">
      <w:pPr>
        <w:pStyle w:val="Zkladntextodsazen"/>
        <w:widowControl w:val="0"/>
        <w:numPr>
          <w:ilvl w:val="0"/>
          <w:numId w:val="9"/>
        </w:numPr>
        <w:suppressAutoHyphens w:val="0"/>
        <w:autoSpaceDN w:val="0"/>
        <w:adjustRightInd w:val="0"/>
        <w:spacing w:before="120"/>
        <w:rPr>
          <w:sz w:val="22"/>
          <w:szCs w:val="22"/>
        </w:rPr>
      </w:pPr>
      <w:r>
        <w:rPr>
          <w:sz w:val="22"/>
          <w:szCs w:val="22"/>
        </w:rPr>
        <w:t>O průběhu všech pravidelných servisních</w:t>
      </w:r>
      <w:r w:rsidR="0083507A" w:rsidRPr="0083507A">
        <w:rPr>
          <w:sz w:val="22"/>
          <w:szCs w:val="22"/>
        </w:rPr>
        <w:t xml:space="preserve"> prohlídek a servisních oprav bude veden zápis v provozní knize uložené u </w:t>
      </w:r>
      <w:r w:rsidR="002B328A">
        <w:rPr>
          <w:sz w:val="22"/>
          <w:szCs w:val="22"/>
        </w:rPr>
        <w:t>O</w:t>
      </w:r>
      <w:r w:rsidR="0083507A" w:rsidRPr="0083507A">
        <w:rPr>
          <w:sz w:val="22"/>
          <w:szCs w:val="22"/>
        </w:rPr>
        <w:t xml:space="preserve">bjednatele. Výsledky </w:t>
      </w:r>
      <w:r>
        <w:rPr>
          <w:sz w:val="22"/>
          <w:szCs w:val="22"/>
        </w:rPr>
        <w:t>servisní</w:t>
      </w:r>
      <w:r w:rsidR="0083507A" w:rsidRPr="0083507A">
        <w:rPr>
          <w:sz w:val="22"/>
          <w:szCs w:val="22"/>
        </w:rPr>
        <w:t xml:space="preserve"> prohlídky budou zaznamenány v servisním listu.</w:t>
      </w:r>
    </w:p>
    <w:p w:rsidR="00853643" w:rsidRPr="00304AA7" w:rsidRDefault="00853643" w:rsidP="002C4DCD">
      <w:pPr>
        <w:pStyle w:val="Nadpis4"/>
        <w:numPr>
          <w:ilvl w:val="0"/>
          <w:numId w:val="31"/>
        </w:numPr>
        <w:spacing w:before="360"/>
        <w:ind w:left="3555"/>
        <w:jc w:val="left"/>
      </w:pPr>
      <w:r w:rsidRPr="00F44305">
        <w:t>Cena</w:t>
      </w:r>
      <w:r w:rsidRPr="00304AA7">
        <w:t>, platební podmínky</w:t>
      </w:r>
    </w:p>
    <w:p w:rsidR="00853643" w:rsidRPr="00304AA7" w:rsidRDefault="00853643" w:rsidP="00987566">
      <w:pPr>
        <w:pStyle w:val="NormlnsWWW"/>
        <w:numPr>
          <w:ilvl w:val="0"/>
          <w:numId w:val="7"/>
        </w:numPr>
        <w:spacing w:before="120" w:after="0"/>
        <w:jc w:val="both"/>
        <w:rPr>
          <w:rFonts w:ascii="Times New Roman" w:hAnsi="Times New Roman"/>
          <w:color w:val="auto"/>
          <w:sz w:val="22"/>
          <w:szCs w:val="22"/>
        </w:rPr>
      </w:pPr>
      <w:r w:rsidRPr="00304AA7">
        <w:rPr>
          <w:rFonts w:ascii="Times New Roman" w:hAnsi="Times New Roman"/>
          <w:color w:val="auto"/>
          <w:sz w:val="22"/>
          <w:szCs w:val="22"/>
        </w:rPr>
        <w:t>Cena za</w:t>
      </w:r>
      <w:r w:rsidR="00C75106">
        <w:rPr>
          <w:rFonts w:ascii="Times New Roman" w:hAnsi="Times New Roman"/>
          <w:color w:val="auto"/>
          <w:sz w:val="22"/>
          <w:szCs w:val="22"/>
        </w:rPr>
        <w:t xml:space="preserve"> plnění</w:t>
      </w:r>
      <w:r w:rsidRPr="00304AA7">
        <w:rPr>
          <w:rFonts w:ascii="Times New Roman" w:hAnsi="Times New Roman"/>
          <w:color w:val="auto"/>
          <w:sz w:val="22"/>
          <w:szCs w:val="22"/>
        </w:rPr>
        <w:t xml:space="preserve"> předmětu Smlouvy v rozsahu článku II. a III. této Smlouvy je stanovena dohodou smluvních stran ve smyslu ustanovení § 2 zákona č. 526/1990 Sb., o cenác</w:t>
      </w:r>
      <w:r w:rsidR="00FC7DD1">
        <w:rPr>
          <w:rFonts w:ascii="Times New Roman" w:hAnsi="Times New Roman"/>
          <w:color w:val="auto"/>
          <w:sz w:val="22"/>
          <w:szCs w:val="22"/>
        </w:rPr>
        <w:t xml:space="preserve">h, ve znění pozdějších předpisů </w:t>
      </w:r>
      <w:r w:rsidR="00FC7DD1" w:rsidRPr="00AE21F3">
        <w:rPr>
          <w:rFonts w:ascii="Times New Roman" w:hAnsi="Times New Roman"/>
          <w:color w:val="auto"/>
          <w:sz w:val="22"/>
          <w:szCs w:val="22"/>
        </w:rPr>
        <w:t xml:space="preserve">a je doložena nabídkou č. </w:t>
      </w:r>
      <w:r w:rsidR="00BF2C73">
        <w:rPr>
          <w:rFonts w:ascii="Times New Roman" w:hAnsi="Times New Roman"/>
          <w:color w:val="auto"/>
          <w:sz w:val="22"/>
          <w:szCs w:val="22"/>
        </w:rPr>
        <w:t>N17-1339-1 ze dne 19. 12. 2017</w:t>
      </w:r>
      <w:r w:rsidR="00FC7DD1" w:rsidRPr="00AE21F3">
        <w:rPr>
          <w:rFonts w:ascii="Times New Roman" w:hAnsi="Times New Roman"/>
          <w:color w:val="auto"/>
          <w:sz w:val="22"/>
          <w:szCs w:val="22"/>
        </w:rPr>
        <w:t xml:space="preserve">, která tvoří přílohu č. </w:t>
      </w:r>
      <w:r w:rsidR="00FC7DD1">
        <w:rPr>
          <w:rFonts w:ascii="Times New Roman" w:hAnsi="Times New Roman"/>
          <w:color w:val="auto"/>
          <w:sz w:val="22"/>
          <w:szCs w:val="22"/>
        </w:rPr>
        <w:t>2</w:t>
      </w:r>
      <w:r w:rsidR="00FC7DD1" w:rsidRPr="00AE21F3">
        <w:rPr>
          <w:rFonts w:ascii="Times New Roman" w:hAnsi="Times New Roman"/>
          <w:color w:val="auto"/>
          <w:sz w:val="22"/>
          <w:szCs w:val="22"/>
        </w:rPr>
        <w:t xml:space="preserve"> </w:t>
      </w:r>
      <w:proofErr w:type="gramStart"/>
      <w:r w:rsidR="00FC7DD1" w:rsidRPr="00AE21F3">
        <w:rPr>
          <w:rFonts w:ascii="Times New Roman" w:hAnsi="Times New Roman"/>
          <w:color w:val="auto"/>
          <w:sz w:val="22"/>
          <w:szCs w:val="22"/>
        </w:rPr>
        <w:t>této</w:t>
      </w:r>
      <w:proofErr w:type="gramEnd"/>
      <w:r w:rsidR="00FC7DD1" w:rsidRPr="00AE21F3">
        <w:rPr>
          <w:rFonts w:ascii="Times New Roman" w:hAnsi="Times New Roman"/>
          <w:color w:val="auto"/>
          <w:sz w:val="22"/>
          <w:szCs w:val="22"/>
        </w:rPr>
        <w:t xml:space="preserve"> Smlouvy.</w:t>
      </w:r>
    </w:p>
    <w:p w:rsidR="003844F2" w:rsidRPr="00304AA7" w:rsidRDefault="003844F2" w:rsidP="00987566">
      <w:pPr>
        <w:pStyle w:val="NormlnsWWW"/>
        <w:numPr>
          <w:ilvl w:val="0"/>
          <w:numId w:val="7"/>
        </w:numPr>
        <w:tabs>
          <w:tab w:val="left" w:pos="397"/>
        </w:tabs>
        <w:spacing w:before="120" w:after="0"/>
        <w:jc w:val="both"/>
        <w:rPr>
          <w:rFonts w:ascii="Times New Roman" w:hAnsi="Times New Roman"/>
          <w:color w:val="auto"/>
          <w:sz w:val="22"/>
          <w:szCs w:val="22"/>
        </w:rPr>
      </w:pPr>
      <w:r w:rsidRPr="00304AA7">
        <w:rPr>
          <w:rFonts w:ascii="Times New Roman" w:hAnsi="Times New Roman"/>
          <w:color w:val="auto"/>
          <w:sz w:val="22"/>
          <w:szCs w:val="22"/>
        </w:rPr>
        <w:t>Celková smluvní cena za provedení servisní péče motorgenerátoru je stranami dohodnuta pevně a</w:t>
      </w:r>
      <w:r w:rsidR="00ED52F3">
        <w:rPr>
          <w:rFonts w:ascii="Times New Roman" w:hAnsi="Times New Roman"/>
          <w:color w:val="auto"/>
          <w:sz w:val="22"/>
          <w:szCs w:val="22"/>
        </w:rPr>
        <w:t> </w:t>
      </w:r>
      <w:r w:rsidRPr="00304AA7">
        <w:rPr>
          <w:rFonts w:ascii="Times New Roman" w:hAnsi="Times New Roman"/>
          <w:color w:val="auto"/>
          <w:sz w:val="22"/>
          <w:szCs w:val="22"/>
        </w:rPr>
        <w:t>činí</w:t>
      </w:r>
    </w:p>
    <w:p w:rsidR="005C304E" w:rsidRDefault="00BF2C73" w:rsidP="00987566">
      <w:pPr>
        <w:pStyle w:val="Titulek1"/>
        <w:jc w:val="center"/>
        <w:rPr>
          <w:color w:val="000000"/>
          <w:sz w:val="22"/>
          <w:szCs w:val="22"/>
        </w:rPr>
      </w:pPr>
      <w:r>
        <w:rPr>
          <w:color w:val="000000"/>
          <w:sz w:val="22"/>
          <w:szCs w:val="22"/>
        </w:rPr>
        <w:t>34.990</w:t>
      </w:r>
      <w:r w:rsidR="005C304E">
        <w:rPr>
          <w:color w:val="000000"/>
          <w:sz w:val="22"/>
          <w:szCs w:val="22"/>
        </w:rPr>
        <w:t>,- Kč za provedení každé pravidelné servisní prohlídky</w:t>
      </w:r>
    </w:p>
    <w:p w:rsidR="00B245B9" w:rsidRPr="00547E20" w:rsidRDefault="00853643" w:rsidP="00987566">
      <w:pPr>
        <w:pStyle w:val="Titulek1"/>
        <w:spacing w:before="120"/>
        <w:jc w:val="left"/>
      </w:pPr>
      <w:r w:rsidRPr="00547E20">
        <w:rPr>
          <w:b w:val="0"/>
          <w:sz w:val="22"/>
          <w:szCs w:val="22"/>
        </w:rPr>
        <w:t xml:space="preserve">Cena je uvedena bez DPH a zahrnuje cenu touto Smlouvou sjednaných a poskytnutých servisních výkonů a s nimi souvisejících a poskytovaných náhradních dílů a materiálů, u nichž je to výslovně uvedeno v příloze </w:t>
      </w:r>
      <w:r w:rsidR="008D64DE" w:rsidRPr="00547E20">
        <w:rPr>
          <w:b w:val="0"/>
          <w:sz w:val="22"/>
          <w:szCs w:val="22"/>
        </w:rPr>
        <w:t xml:space="preserve">č. </w:t>
      </w:r>
      <w:r w:rsidR="00F44305" w:rsidRPr="00547E20">
        <w:rPr>
          <w:b w:val="0"/>
          <w:sz w:val="22"/>
          <w:szCs w:val="22"/>
        </w:rPr>
        <w:t>1</w:t>
      </w:r>
      <w:r w:rsidR="008D64DE" w:rsidRPr="00547E20">
        <w:rPr>
          <w:b w:val="0"/>
          <w:sz w:val="22"/>
          <w:szCs w:val="22"/>
        </w:rPr>
        <w:t xml:space="preserve"> této</w:t>
      </w:r>
      <w:r w:rsidRPr="00547E20">
        <w:rPr>
          <w:b w:val="0"/>
          <w:sz w:val="22"/>
          <w:szCs w:val="22"/>
        </w:rPr>
        <w:t xml:space="preserve"> Smlouvy, včetně cestovních nákladů. </w:t>
      </w:r>
    </w:p>
    <w:p w:rsidR="00853643" w:rsidRPr="00304AA7" w:rsidRDefault="00853643" w:rsidP="00987566">
      <w:pPr>
        <w:pStyle w:val="Zkladntextodsazen21"/>
        <w:spacing w:before="120"/>
        <w:rPr>
          <w:sz w:val="22"/>
          <w:szCs w:val="22"/>
        </w:rPr>
      </w:pPr>
      <w:r w:rsidRPr="00304AA7">
        <w:rPr>
          <w:sz w:val="22"/>
          <w:szCs w:val="22"/>
        </w:rPr>
        <w:t xml:space="preserve">Všechny ostatní případné dodávky náhradních dílů, materiálů a souvisejících </w:t>
      </w:r>
      <w:r w:rsidR="008D64DE" w:rsidRPr="00304AA7">
        <w:rPr>
          <w:sz w:val="22"/>
          <w:szCs w:val="22"/>
        </w:rPr>
        <w:t>činností budou</w:t>
      </w:r>
      <w:r w:rsidRPr="00304AA7">
        <w:rPr>
          <w:sz w:val="22"/>
          <w:szCs w:val="22"/>
        </w:rPr>
        <w:t xml:space="preserve"> poskytovány za úplatu podle předem dohodnutých aktuálně platných cen.</w:t>
      </w:r>
    </w:p>
    <w:p w:rsidR="00853643" w:rsidRPr="00FF5CF8" w:rsidRDefault="00853643" w:rsidP="00987566">
      <w:pPr>
        <w:numPr>
          <w:ilvl w:val="0"/>
          <w:numId w:val="8"/>
        </w:numPr>
        <w:tabs>
          <w:tab w:val="left" w:pos="357"/>
        </w:tabs>
        <w:spacing w:before="120"/>
        <w:jc w:val="both"/>
        <w:rPr>
          <w:sz w:val="22"/>
          <w:szCs w:val="22"/>
        </w:rPr>
      </w:pPr>
      <w:r w:rsidRPr="00FF5CF8">
        <w:rPr>
          <w:sz w:val="22"/>
          <w:szCs w:val="22"/>
        </w:rPr>
        <w:t>Zhotovitel je oprávněn v případě zjištění závady způsobené špatnou nebo neodbornou manipulací uplatňovat nárok na úhradu všech nákladů spojených s takovýmto servisním zásahem</w:t>
      </w:r>
      <w:r w:rsidR="004311B6" w:rsidRPr="00FF5CF8">
        <w:rPr>
          <w:sz w:val="22"/>
          <w:szCs w:val="22"/>
        </w:rPr>
        <w:t xml:space="preserve"> podle následně uvedených sazeb</w:t>
      </w:r>
      <w:r w:rsidRPr="00FF5CF8">
        <w:rPr>
          <w:sz w:val="22"/>
          <w:szCs w:val="22"/>
        </w:rPr>
        <w:t>:</w:t>
      </w:r>
    </w:p>
    <w:p w:rsidR="00853643" w:rsidRPr="00FF5CF8" w:rsidRDefault="00853643" w:rsidP="00987566">
      <w:pPr>
        <w:pStyle w:val="Zhlav"/>
        <w:tabs>
          <w:tab w:val="clear" w:pos="4536"/>
          <w:tab w:val="clear" w:pos="9072"/>
        </w:tabs>
        <w:spacing w:before="120"/>
        <w:ind w:left="1077"/>
        <w:jc w:val="both"/>
        <w:rPr>
          <w:b/>
          <w:bCs/>
          <w:sz w:val="22"/>
          <w:szCs w:val="22"/>
        </w:rPr>
      </w:pPr>
      <w:r w:rsidRPr="00FF5CF8">
        <w:rPr>
          <w:b/>
          <w:bCs/>
          <w:sz w:val="22"/>
          <w:szCs w:val="22"/>
        </w:rPr>
        <w:t xml:space="preserve">servisní </w:t>
      </w:r>
      <w:r w:rsidR="0067772B" w:rsidRPr="00FF5CF8">
        <w:rPr>
          <w:b/>
          <w:bCs/>
          <w:sz w:val="22"/>
          <w:szCs w:val="22"/>
        </w:rPr>
        <w:t>zásah</w:t>
      </w:r>
      <w:r w:rsidRPr="00FF5CF8">
        <w:rPr>
          <w:b/>
          <w:bCs/>
          <w:sz w:val="22"/>
          <w:szCs w:val="22"/>
        </w:rPr>
        <w:t xml:space="preserve"> </w:t>
      </w:r>
      <w:r w:rsidRPr="00FF5CF8">
        <w:rPr>
          <w:b/>
          <w:bCs/>
          <w:sz w:val="22"/>
          <w:szCs w:val="22"/>
        </w:rPr>
        <w:tab/>
        <w:t xml:space="preserve">- </w:t>
      </w:r>
      <w:r w:rsidR="00FF5CF8" w:rsidRPr="00FF5CF8">
        <w:rPr>
          <w:b/>
          <w:bCs/>
          <w:sz w:val="22"/>
          <w:szCs w:val="22"/>
        </w:rPr>
        <w:t>98</w:t>
      </w:r>
      <w:r w:rsidR="004545A2" w:rsidRPr="00FF5CF8">
        <w:rPr>
          <w:b/>
          <w:bCs/>
          <w:sz w:val="22"/>
          <w:szCs w:val="22"/>
        </w:rPr>
        <w:t>0</w:t>
      </w:r>
      <w:r w:rsidRPr="00FF5CF8">
        <w:rPr>
          <w:b/>
          <w:bCs/>
          <w:sz w:val="22"/>
          <w:szCs w:val="22"/>
        </w:rPr>
        <w:t>,- Kč/hod v pracovních dnech v pracovní době</w:t>
      </w:r>
    </w:p>
    <w:p w:rsidR="00853643" w:rsidRPr="00FF5CF8" w:rsidRDefault="00853643" w:rsidP="00987566">
      <w:pPr>
        <w:spacing w:before="120"/>
        <w:ind w:left="2977" w:hanging="142"/>
        <w:jc w:val="both"/>
        <w:rPr>
          <w:b/>
          <w:bCs/>
          <w:sz w:val="22"/>
          <w:szCs w:val="22"/>
        </w:rPr>
      </w:pPr>
      <w:r w:rsidRPr="00FF5CF8">
        <w:rPr>
          <w:b/>
          <w:bCs/>
          <w:sz w:val="22"/>
          <w:szCs w:val="22"/>
        </w:rPr>
        <w:t xml:space="preserve">- </w:t>
      </w:r>
      <w:r w:rsidR="004545A2" w:rsidRPr="00FF5CF8">
        <w:rPr>
          <w:b/>
          <w:bCs/>
          <w:spacing w:val="-6"/>
          <w:sz w:val="22"/>
          <w:szCs w:val="22"/>
        </w:rPr>
        <w:t>1.</w:t>
      </w:r>
      <w:r w:rsidR="00FF5CF8" w:rsidRPr="00FF5CF8">
        <w:rPr>
          <w:b/>
          <w:bCs/>
          <w:spacing w:val="-6"/>
          <w:sz w:val="22"/>
          <w:szCs w:val="22"/>
        </w:rPr>
        <w:t>46</w:t>
      </w:r>
      <w:r w:rsidR="004545A2" w:rsidRPr="00FF5CF8">
        <w:rPr>
          <w:b/>
          <w:bCs/>
          <w:spacing w:val="-6"/>
          <w:sz w:val="22"/>
          <w:szCs w:val="22"/>
        </w:rPr>
        <w:t>0,</w:t>
      </w:r>
      <w:r w:rsidRPr="00FF5CF8">
        <w:rPr>
          <w:b/>
          <w:bCs/>
          <w:spacing w:val="-6"/>
          <w:sz w:val="22"/>
          <w:szCs w:val="22"/>
        </w:rPr>
        <w:t>- Kč/hod</w:t>
      </w:r>
      <w:r w:rsidR="00FF5CF8" w:rsidRPr="00FF5CF8">
        <w:rPr>
          <w:b/>
          <w:bCs/>
          <w:spacing w:val="-6"/>
          <w:sz w:val="22"/>
          <w:szCs w:val="22"/>
        </w:rPr>
        <w:t>.</w:t>
      </w:r>
      <w:r w:rsidRPr="00FF5CF8">
        <w:rPr>
          <w:b/>
          <w:bCs/>
          <w:spacing w:val="-6"/>
          <w:sz w:val="22"/>
          <w:szCs w:val="22"/>
        </w:rPr>
        <w:t xml:space="preserve"> mimo pracovní dobu, o sobotách a nedělích,</w:t>
      </w:r>
      <w:r w:rsidRPr="00FF5CF8">
        <w:rPr>
          <w:b/>
          <w:bCs/>
          <w:sz w:val="22"/>
          <w:szCs w:val="22"/>
        </w:rPr>
        <w:t xml:space="preserve"> svátcích</w:t>
      </w:r>
    </w:p>
    <w:p w:rsidR="00853643" w:rsidRPr="00FF5CF8" w:rsidRDefault="00192B30" w:rsidP="00987566">
      <w:pPr>
        <w:pStyle w:val="Zhlav"/>
        <w:tabs>
          <w:tab w:val="clear" w:pos="4536"/>
          <w:tab w:val="clear" w:pos="9072"/>
        </w:tabs>
        <w:spacing w:before="120"/>
        <w:ind w:left="1077"/>
        <w:jc w:val="both"/>
        <w:rPr>
          <w:b/>
          <w:bCs/>
          <w:sz w:val="22"/>
          <w:szCs w:val="22"/>
        </w:rPr>
      </w:pPr>
      <w:r w:rsidRPr="00FF5CF8">
        <w:rPr>
          <w:b/>
          <w:bCs/>
          <w:sz w:val="22"/>
          <w:szCs w:val="22"/>
        </w:rPr>
        <w:t xml:space="preserve">doprava </w:t>
      </w:r>
      <w:r w:rsidRPr="00FF5CF8">
        <w:rPr>
          <w:b/>
          <w:bCs/>
          <w:sz w:val="22"/>
          <w:szCs w:val="22"/>
        </w:rPr>
        <w:tab/>
      </w:r>
      <w:r w:rsidRPr="00FF5CF8">
        <w:rPr>
          <w:b/>
          <w:bCs/>
          <w:sz w:val="22"/>
          <w:szCs w:val="22"/>
        </w:rPr>
        <w:tab/>
        <w:t>- 1</w:t>
      </w:r>
      <w:r w:rsidR="00FF5CF8" w:rsidRPr="00FF5CF8">
        <w:rPr>
          <w:b/>
          <w:bCs/>
          <w:sz w:val="22"/>
          <w:szCs w:val="22"/>
        </w:rPr>
        <w:t>5</w:t>
      </w:r>
      <w:r w:rsidR="00853643" w:rsidRPr="00FF5CF8">
        <w:rPr>
          <w:b/>
          <w:bCs/>
          <w:sz w:val="22"/>
          <w:szCs w:val="22"/>
        </w:rPr>
        <w:t>,- Kč/km</w:t>
      </w:r>
    </w:p>
    <w:p w:rsidR="00853643" w:rsidRPr="00ED52F3" w:rsidRDefault="00853643" w:rsidP="00987566">
      <w:pPr>
        <w:pStyle w:val="Titulek1"/>
        <w:suppressAutoHyphens w:val="0"/>
        <w:spacing w:before="120"/>
        <w:jc w:val="both"/>
        <w:rPr>
          <w:b w:val="0"/>
          <w:sz w:val="22"/>
          <w:szCs w:val="22"/>
        </w:rPr>
      </w:pPr>
      <w:r w:rsidRPr="00FF5CF8">
        <w:rPr>
          <w:b w:val="0"/>
          <w:sz w:val="22"/>
          <w:szCs w:val="22"/>
        </w:rPr>
        <w:t>Ceny jsou bez DPH.</w:t>
      </w:r>
      <w:r w:rsidR="00ED52F3" w:rsidRPr="00FF5CF8">
        <w:rPr>
          <w:b w:val="0"/>
          <w:sz w:val="22"/>
          <w:szCs w:val="22"/>
        </w:rPr>
        <w:t xml:space="preserve"> </w:t>
      </w:r>
      <w:r w:rsidRPr="00FF5CF8">
        <w:rPr>
          <w:b w:val="0"/>
          <w:sz w:val="22"/>
          <w:szCs w:val="22"/>
        </w:rPr>
        <w:t>Náhradní díly a materiály dodané v této souvislosti</w:t>
      </w:r>
      <w:r w:rsidR="002B328A" w:rsidRPr="00FF5CF8">
        <w:rPr>
          <w:b w:val="0"/>
          <w:sz w:val="22"/>
          <w:szCs w:val="22"/>
        </w:rPr>
        <w:t xml:space="preserve"> O</w:t>
      </w:r>
      <w:r w:rsidR="003578A6" w:rsidRPr="00FF5CF8">
        <w:rPr>
          <w:b w:val="0"/>
          <w:sz w:val="22"/>
          <w:szCs w:val="22"/>
        </w:rPr>
        <w:t>bjednateli</w:t>
      </w:r>
      <w:r w:rsidRPr="00FF5CF8">
        <w:rPr>
          <w:b w:val="0"/>
          <w:sz w:val="22"/>
          <w:szCs w:val="22"/>
        </w:rPr>
        <w:t xml:space="preserve"> budou účtovány podle aktuálně platných cen </w:t>
      </w:r>
      <w:r w:rsidR="002B328A" w:rsidRPr="00FF5CF8">
        <w:rPr>
          <w:b w:val="0"/>
          <w:sz w:val="22"/>
          <w:szCs w:val="22"/>
        </w:rPr>
        <w:t>Z</w:t>
      </w:r>
      <w:r w:rsidRPr="00FF5CF8">
        <w:rPr>
          <w:b w:val="0"/>
          <w:sz w:val="22"/>
          <w:szCs w:val="22"/>
        </w:rPr>
        <w:t>hotovitele.</w:t>
      </w:r>
    </w:p>
    <w:p w:rsidR="0032315E" w:rsidRDefault="0032315E" w:rsidP="00987566">
      <w:pPr>
        <w:numPr>
          <w:ilvl w:val="0"/>
          <w:numId w:val="8"/>
        </w:numPr>
        <w:tabs>
          <w:tab w:val="left" w:pos="357"/>
        </w:tabs>
        <w:spacing w:before="120"/>
        <w:jc w:val="both"/>
      </w:pPr>
      <w:r w:rsidRPr="00ED52F3">
        <w:rPr>
          <w:sz w:val="22"/>
          <w:szCs w:val="22"/>
        </w:rPr>
        <w:t>Cenu za</w:t>
      </w:r>
      <w:r w:rsidR="00ED52F3">
        <w:rPr>
          <w:sz w:val="22"/>
          <w:szCs w:val="22"/>
        </w:rPr>
        <w:t xml:space="preserve"> </w:t>
      </w:r>
      <w:r w:rsidRPr="001E51A7">
        <w:rPr>
          <w:sz w:val="22"/>
          <w:szCs w:val="22"/>
        </w:rPr>
        <w:t>zajištění servisní péče</w:t>
      </w:r>
      <w:r w:rsidR="003578A6">
        <w:rPr>
          <w:sz w:val="22"/>
          <w:szCs w:val="22"/>
        </w:rPr>
        <w:t>, jakožto i cenu za dodání náhradních dílů, materiálů a souvisejících činností, která</w:t>
      </w:r>
      <w:r w:rsidR="000066C4">
        <w:rPr>
          <w:sz w:val="22"/>
          <w:szCs w:val="22"/>
        </w:rPr>
        <w:t xml:space="preserve"> dle čl. IV odst. 2 Smlouvy</w:t>
      </w:r>
      <w:r w:rsidR="003578A6">
        <w:rPr>
          <w:sz w:val="22"/>
          <w:szCs w:val="22"/>
        </w:rPr>
        <w:t xml:space="preserve"> není v ceně za zajištění servisní péče zahrnuta, se</w:t>
      </w:r>
      <w:r w:rsidRPr="001E51A7">
        <w:rPr>
          <w:sz w:val="22"/>
          <w:szCs w:val="22"/>
        </w:rPr>
        <w:t xml:space="preserve"> </w:t>
      </w:r>
      <w:r w:rsidR="002B328A">
        <w:rPr>
          <w:sz w:val="22"/>
          <w:szCs w:val="22"/>
        </w:rPr>
        <w:t>O</w:t>
      </w:r>
      <w:r w:rsidRPr="001E51A7">
        <w:rPr>
          <w:sz w:val="22"/>
          <w:szCs w:val="22"/>
        </w:rPr>
        <w:t>bjednatel</w:t>
      </w:r>
      <w:r w:rsidR="003578A6">
        <w:rPr>
          <w:sz w:val="22"/>
          <w:szCs w:val="22"/>
        </w:rPr>
        <w:t xml:space="preserve"> zavazuje</w:t>
      </w:r>
      <w:r w:rsidR="002B328A">
        <w:rPr>
          <w:sz w:val="22"/>
          <w:szCs w:val="22"/>
        </w:rPr>
        <w:t xml:space="preserve"> Z</w:t>
      </w:r>
      <w:r w:rsidR="003578A6">
        <w:rPr>
          <w:sz w:val="22"/>
          <w:szCs w:val="22"/>
        </w:rPr>
        <w:t>hotoviteli zaplatit</w:t>
      </w:r>
      <w:r w:rsidRPr="001E51A7">
        <w:rPr>
          <w:sz w:val="22"/>
          <w:szCs w:val="22"/>
        </w:rPr>
        <w:t xml:space="preserve"> do </w:t>
      </w:r>
      <w:r w:rsidR="004545A2" w:rsidRPr="00FF5CF8">
        <w:rPr>
          <w:sz w:val="22"/>
          <w:szCs w:val="22"/>
        </w:rPr>
        <w:t>14</w:t>
      </w:r>
      <w:r w:rsidRPr="001E51A7">
        <w:rPr>
          <w:sz w:val="22"/>
          <w:szCs w:val="22"/>
        </w:rPr>
        <w:t xml:space="preserve"> dnů po vystavení daňového dokladu. Právo vystavit daňový doklad za zajištění servisní péče vzniká </w:t>
      </w:r>
      <w:r w:rsidR="002B328A">
        <w:rPr>
          <w:sz w:val="22"/>
          <w:szCs w:val="22"/>
        </w:rPr>
        <w:t>Z</w:t>
      </w:r>
      <w:r w:rsidRPr="001E51A7">
        <w:rPr>
          <w:sz w:val="22"/>
          <w:szCs w:val="22"/>
        </w:rPr>
        <w:t>hotoviteli</w:t>
      </w:r>
      <w:r>
        <w:t xml:space="preserve"> </w:t>
      </w:r>
      <w:r w:rsidRPr="004545A2">
        <w:rPr>
          <w:iCs/>
          <w:sz w:val="22"/>
          <w:szCs w:val="22"/>
        </w:rPr>
        <w:t>dnem provedení pravidelné servisní prohlídky</w:t>
      </w:r>
      <w:r w:rsidRPr="004545A2">
        <w:rPr>
          <w:sz w:val="22"/>
          <w:szCs w:val="22"/>
        </w:rPr>
        <w:t>.</w:t>
      </w:r>
      <w:r w:rsidRPr="008D0D38">
        <w:t xml:space="preserve"> </w:t>
      </w:r>
      <w:r w:rsidRPr="001E51A7">
        <w:rPr>
          <w:sz w:val="22"/>
          <w:szCs w:val="22"/>
        </w:rPr>
        <w:t xml:space="preserve">Daňový doklad bude obsahovat všechny náležitosti stanovené příslušnými právními normami a bude doručen na adresu </w:t>
      </w:r>
      <w:r w:rsidR="002B328A">
        <w:rPr>
          <w:sz w:val="22"/>
          <w:szCs w:val="22"/>
        </w:rPr>
        <w:t>O</w:t>
      </w:r>
      <w:r w:rsidRPr="001E51A7">
        <w:rPr>
          <w:sz w:val="22"/>
          <w:szCs w:val="22"/>
        </w:rPr>
        <w:t xml:space="preserve">bjednatele dle této Smlouvy. V případě nesplnění podmínek uvedených v tomto článku je </w:t>
      </w:r>
      <w:r w:rsidR="002B328A">
        <w:rPr>
          <w:sz w:val="22"/>
          <w:szCs w:val="22"/>
        </w:rPr>
        <w:t>O</w:t>
      </w:r>
      <w:r w:rsidRPr="001E51A7">
        <w:rPr>
          <w:sz w:val="22"/>
          <w:szCs w:val="22"/>
        </w:rPr>
        <w:t xml:space="preserve">bjednatel oprávněn vrátit daňový doklad zpět </w:t>
      </w:r>
      <w:r w:rsidR="002B328A">
        <w:rPr>
          <w:sz w:val="22"/>
          <w:szCs w:val="22"/>
        </w:rPr>
        <w:t>Z</w:t>
      </w:r>
      <w:r w:rsidRPr="001E51A7">
        <w:rPr>
          <w:sz w:val="22"/>
          <w:szCs w:val="22"/>
        </w:rPr>
        <w:t>hotoviteli s uvedením závad nebo s komentářem k rozporovaným položkám a to do 5 dnů od jejího obdržení. Zhotovitel je povinen daňový doklad opravit nebo nově vyhotovit.</w:t>
      </w:r>
      <w:r>
        <w:t xml:space="preserve"> </w:t>
      </w:r>
    </w:p>
    <w:p w:rsidR="00853643" w:rsidRPr="00304AA7" w:rsidRDefault="00853643" w:rsidP="00987566">
      <w:pPr>
        <w:numPr>
          <w:ilvl w:val="0"/>
          <w:numId w:val="8"/>
        </w:numPr>
        <w:tabs>
          <w:tab w:val="left" w:pos="357"/>
        </w:tabs>
        <w:spacing w:before="120"/>
        <w:jc w:val="both"/>
        <w:rPr>
          <w:iCs/>
          <w:sz w:val="22"/>
          <w:szCs w:val="22"/>
        </w:rPr>
      </w:pPr>
      <w:r w:rsidRPr="00304AA7">
        <w:rPr>
          <w:sz w:val="22"/>
          <w:szCs w:val="22"/>
        </w:rPr>
        <w:t>Daňové doklady za provedenou práci podle ceníku</w:t>
      </w:r>
      <w:r w:rsidR="00625C11" w:rsidRPr="00304AA7">
        <w:rPr>
          <w:sz w:val="22"/>
          <w:szCs w:val="22"/>
        </w:rPr>
        <w:t xml:space="preserve"> dle čl. IV. o</w:t>
      </w:r>
      <w:r w:rsidR="008D64DE" w:rsidRPr="00304AA7">
        <w:rPr>
          <w:sz w:val="22"/>
          <w:szCs w:val="22"/>
        </w:rPr>
        <w:t>d</w:t>
      </w:r>
      <w:r w:rsidR="00625C11" w:rsidRPr="00304AA7">
        <w:rPr>
          <w:sz w:val="22"/>
          <w:szCs w:val="22"/>
        </w:rPr>
        <w:t xml:space="preserve">st. </w:t>
      </w:r>
      <w:r w:rsidR="004311B6" w:rsidRPr="00304AA7">
        <w:rPr>
          <w:sz w:val="22"/>
          <w:szCs w:val="22"/>
        </w:rPr>
        <w:t>3</w:t>
      </w:r>
      <w:r w:rsidRPr="00304AA7">
        <w:rPr>
          <w:sz w:val="22"/>
          <w:szCs w:val="22"/>
        </w:rPr>
        <w:t xml:space="preserve"> jsou splatné ve lhůtě </w:t>
      </w:r>
      <w:r w:rsidR="004545A2" w:rsidRPr="00BF2C73">
        <w:rPr>
          <w:bCs/>
          <w:sz w:val="22"/>
          <w:szCs w:val="22"/>
        </w:rPr>
        <w:t>14</w:t>
      </w:r>
      <w:r w:rsidRPr="00304AA7">
        <w:rPr>
          <w:sz w:val="22"/>
          <w:szCs w:val="22"/>
        </w:rPr>
        <w:t xml:space="preserve"> </w:t>
      </w:r>
      <w:r w:rsidR="00625C11" w:rsidRPr="00304AA7">
        <w:rPr>
          <w:sz w:val="22"/>
          <w:szCs w:val="22"/>
        </w:rPr>
        <w:t xml:space="preserve">dnů </w:t>
      </w:r>
      <w:r w:rsidRPr="00304AA7">
        <w:rPr>
          <w:sz w:val="22"/>
          <w:szCs w:val="22"/>
        </w:rPr>
        <w:t xml:space="preserve">po </w:t>
      </w:r>
      <w:r w:rsidR="00625C11" w:rsidRPr="00304AA7">
        <w:rPr>
          <w:sz w:val="22"/>
          <w:szCs w:val="22"/>
        </w:rPr>
        <w:t>vystavení daňového dokladu</w:t>
      </w:r>
      <w:r w:rsidRPr="00304AA7">
        <w:rPr>
          <w:sz w:val="22"/>
          <w:szCs w:val="22"/>
        </w:rPr>
        <w:t>.</w:t>
      </w:r>
      <w:r w:rsidRPr="00304AA7">
        <w:rPr>
          <w:iCs/>
          <w:sz w:val="22"/>
          <w:szCs w:val="22"/>
        </w:rPr>
        <w:t xml:space="preserve"> </w:t>
      </w:r>
    </w:p>
    <w:p w:rsidR="00930987" w:rsidRPr="00304AA7" w:rsidRDefault="00E92F59" w:rsidP="00987566">
      <w:pPr>
        <w:numPr>
          <w:ilvl w:val="0"/>
          <w:numId w:val="8"/>
        </w:numPr>
        <w:tabs>
          <w:tab w:val="left" w:pos="357"/>
        </w:tabs>
        <w:spacing w:before="120"/>
        <w:jc w:val="both"/>
        <w:rPr>
          <w:caps/>
          <w:sz w:val="22"/>
          <w:szCs w:val="22"/>
        </w:rPr>
      </w:pPr>
      <w:r>
        <w:rPr>
          <w:sz w:val="22"/>
          <w:szCs w:val="22"/>
        </w:rPr>
        <w:t>Zhotovitel je oprávněn pravidelně valorizovat ceny dohodnuté p</w:t>
      </w:r>
      <w:r w:rsidR="0010034F">
        <w:rPr>
          <w:sz w:val="22"/>
          <w:szCs w:val="22"/>
        </w:rPr>
        <w:t>odle tohoto článku Smlouvy</w:t>
      </w:r>
      <w:r>
        <w:rPr>
          <w:sz w:val="22"/>
          <w:szCs w:val="22"/>
        </w:rPr>
        <w:t xml:space="preserve"> </w:t>
      </w:r>
      <w:r w:rsidR="002D04B9">
        <w:rPr>
          <w:sz w:val="22"/>
          <w:szCs w:val="22"/>
        </w:rPr>
        <w:t>dle indexu</w:t>
      </w:r>
      <w:r w:rsidR="0010034F">
        <w:rPr>
          <w:sz w:val="22"/>
          <w:szCs w:val="22"/>
        </w:rPr>
        <w:t xml:space="preserve"> spotřebitelských cen</w:t>
      </w:r>
      <w:r w:rsidR="002D04B9">
        <w:rPr>
          <w:sz w:val="22"/>
          <w:szCs w:val="22"/>
        </w:rPr>
        <w:t xml:space="preserve"> </w:t>
      </w:r>
      <w:r w:rsidR="0010034F">
        <w:rPr>
          <w:sz w:val="22"/>
          <w:szCs w:val="22"/>
        </w:rPr>
        <w:t>(</w:t>
      </w:r>
      <w:r w:rsidR="002D04B9">
        <w:rPr>
          <w:sz w:val="22"/>
          <w:szCs w:val="22"/>
        </w:rPr>
        <w:t>CPI</w:t>
      </w:r>
      <w:r w:rsidR="0010034F">
        <w:rPr>
          <w:sz w:val="22"/>
          <w:szCs w:val="22"/>
        </w:rPr>
        <w:t>)</w:t>
      </w:r>
      <w:r w:rsidR="002D04B9">
        <w:rPr>
          <w:sz w:val="22"/>
          <w:szCs w:val="22"/>
        </w:rPr>
        <w:t xml:space="preserve"> vyhlašovaného</w:t>
      </w:r>
      <w:r w:rsidR="000C5FA4">
        <w:rPr>
          <w:sz w:val="22"/>
          <w:szCs w:val="22"/>
        </w:rPr>
        <w:t xml:space="preserve"> za uplynulý kalendářní rok</w:t>
      </w:r>
      <w:r w:rsidR="002D04B9">
        <w:rPr>
          <w:sz w:val="22"/>
          <w:szCs w:val="22"/>
        </w:rPr>
        <w:t xml:space="preserve"> Českým statistickým úřadem</w:t>
      </w:r>
      <w:r w:rsidR="003F0566">
        <w:rPr>
          <w:sz w:val="22"/>
          <w:szCs w:val="22"/>
        </w:rPr>
        <w:t>,</w:t>
      </w:r>
      <w:r w:rsidR="0010034F">
        <w:rPr>
          <w:sz w:val="22"/>
          <w:szCs w:val="22"/>
        </w:rPr>
        <w:t xml:space="preserve"> a to</w:t>
      </w:r>
      <w:r w:rsidR="003F0566">
        <w:rPr>
          <w:sz w:val="22"/>
          <w:szCs w:val="22"/>
        </w:rPr>
        <w:t xml:space="preserve"> vždy k 1.</w:t>
      </w:r>
      <w:r w:rsidR="00D21150">
        <w:rPr>
          <w:sz w:val="22"/>
          <w:szCs w:val="22"/>
        </w:rPr>
        <w:t xml:space="preserve"> </w:t>
      </w:r>
      <w:r w:rsidR="003F0566">
        <w:rPr>
          <w:sz w:val="22"/>
          <w:szCs w:val="22"/>
        </w:rPr>
        <w:t>3. běžného roku</w:t>
      </w:r>
      <w:r w:rsidR="002D04B9">
        <w:rPr>
          <w:sz w:val="22"/>
          <w:szCs w:val="22"/>
        </w:rPr>
        <w:t xml:space="preserve">. </w:t>
      </w:r>
      <w:proofErr w:type="gramStart"/>
      <w:r w:rsidR="002B328A">
        <w:rPr>
          <w:sz w:val="22"/>
          <w:szCs w:val="22"/>
        </w:rPr>
        <w:t>Neprovede</w:t>
      </w:r>
      <w:proofErr w:type="gramEnd"/>
      <w:r w:rsidR="002B328A">
        <w:rPr>
          <w:sz w:val="22"/>
          <w:szCs w:val="22"/>
        </w:rPr>
        <w:t>–</w:t>
      </w:r>
      <w:proofErr w:type="spellStart"/>
      <w:proofErr w:type="gramStart"/>
      <w:r w:rsidR="002B328A">
        <w:rPr>
          <w:sz w:val="22"/>
          <w:szCs w:val="22"/>
        </w:rPr>
        <w:t>li</w:t>
      </w:r>
      <w:proofErr w:type="spellEnd"/>
      <w:proofErr w:type="gramEnd"/>
      <w:r w:rsidR="002B328A">
        <w:rPr>
          <w:sz w:val="22"/>
          <w:szCs w:val="22"/>
        </w:rPr>
        <w:t xml:space="preserve"> Z</w:t>
      </w:r>
      <w:r w:rsidR="002D04B9">
        <w:rPr>
          <w:sz w:val="22"/>
          <w:szCs w:val="22"/>
        </w:rPr>
        <w:t>hotovitel valorizaci cen</w:t>
      </w:r>
      <w:r w:rsidR="003F0566">
        <w:rPr>
          <w:sz w:val="22"/>
          <w:szCs w:val="22"/>
        </w:rPr>
        <w:t xml:space="preserve"> meziročně</w:t>
      </w:r>
      <w:r w:rsidR="002D04B9">
        <w:rPr>
          <w:sz w:val="22"/>
          <w:szCs w:val="22"/>
        </w:rPr>
        <w:t xml:space="preserve">, jeho </w:t>
      </w:r>
      <w:r w:rsidR="002D04B9">
        <w:rPr>
          <w:sz w:val="22"/>
          <w:szCs w:val="22"/>
        </w:rPr>
        <w:lastRenderedPageBreak/>
        <w:t>právo valorizovat ceny nezanikne a je oprávněn k 1.</w:t>
      </w:r>
      <w:r w:rsidR="00D21150">
        <w:rPr>
          <w:sz w:val="22"/>
          <w:szCs w:val="22"/>
        </w:rPr>
        <w:t xml:space="preserve"> </w:t>
      </w:r>
      <w:r w:rsidR="002D04B9">
        <w:rPr>
          <w:sz w:val="22"/>
          <w:szCs w:val="22"/>
        </w:rPr>
        <w:t>3</w:t>
      </w:r>
      <w:r w:rsidR="00A54561">
        <w:rPr>
          <w:sz w:val="22"/>
          <w:szCs w:val="22"/>
        </w:rPr>
        <w:t>.</w:t>
      </w:r>
      <w:r w:rsidR="002D04B9">
        <w:rPr>
          <w:sz w:val="22"/>
          <w:szCs w:val="22"/>
        </w:rPr>
        <w:t xml:space="preserve"> některého z následujících roků provést úpravu ceny</w:t>
      </w:r>
      <w:r w:rsidR="003F0566">
        <w:rPr>
          <w:sz w:val="22"/>
          <w:szCs w:val="22"/>
        </w:rPr>
        <w:t xml:space="preserve"> dle indexu CPI za veškeré uplynulé roky, v nichž svého oprávnění valorizovat ceny nevyužil.</w:t>
      </w:r>
      <w:r w:rsidR="002B328A">
        <w:rPr>
          <w:sz w:val="22"/>
          <w:szCs w:val="22"/>
        </w:rPr>
        <w:t xml:space="preserve"> Změna ceny je pro O</w:t>
      </w:r>
      <w:r w:rsidR="003F334E">
        <w:rPr>
          <w:sz w:val="22"/>
          <w:szCs w:val="22"/>
        </w:rPr>
        <w:t>bjednatele záv</w:t>
      </w:r>
      <w:r w:rsidR="002B328A">
        <w:rPr>
          <w:sz w:val="22"/>
          <w:szCs w:val="22"/>
        </w:rPr>
        <w:t>azná ode dne doručení oznámení Z</w:t>
      </w:r>
      <w:r w:rsidR="00D21150">
        <w:rPr>
          <w:sz w:val="22"/>
          <w:szCs w:val="22"/>
        </w:rPr>
        <w:t>hotovitele o </w:t>
      </w:r>
      <w:r w:rsidR="000C5FA4">
        <w:rPr>
          <w:sz w:val="22"/>
          <w:szCs w:val="22"/>
        </w:rPr>
        <w:t>valorizaci a vztahuje se na veškeré služby a servisní péči poskytnuté Objednateli Zhotovitelem po doručení oznámení o valorizaci.</w:t>
      </w:r>
    </w:p>
    <w:p w:rsidR="00853643" w:rsidRDefault="00853643" w:rsidP="00987566">
      <w:pPr>
        <w:numPr>
          <w:ilvl w:val="0"/>
          <w:numId w:val="8"/>
        </w:numPr>
        <w:tabs>
          <w:tab w:val="left" w:pos="357"/>
        </w:tabs>
        <w:spacing w:before="120"/>
        <w:jc w:val="both"/>
        <w:rPr>
          <w:sz w:val="22"/>
          <w:szCs w:val="22"/>
        </w:rPr>
      </w:pPr>
      <w:r w:rsidRPr="00304AA7">
        <w:rPr>
          <w:sz w:val="22"/>
          <w:szCs w:val="22"/>
        </w:rPr>
        <w:t xml:space="preserve">Zhotovitel a </w:t>
      </w:r>
      <w:r w:rsidR="002B328A">
        <w:rPr>
          <w:sz w:val="22"/>
          <w:szCs w:val="22"/>
        </w:rPr>
        <w:t>O</w:t>
      </w:r>
      <w:r w:rsidRPr="00304AA7">
        <w:rPr>
          <w:sz w:val="22"/>
          <w:szCs w:val="22"/>
        </w:rPr>
        <w:t xml:space="preserve">bjednatel se dohodli, že </w:t>
      </w:r>
      <w:r w:rsidR="002B328A">
        <w:rPr>
          <w:sz w:val="22"/>
          <w:szCs w:val="22"/>
        </w:rPr>
        <w:t>O</w:t>
      </w:r>
      <w:r w:rsidRPr="00304AA7">
        <w:rPr>
          <w:sz w:val="22"/>
          <w:szCs w:val="22"/>
        </w:rPr>
        <w:t>bjednatel nabude vlastnické právo k náhradním dílů</w:t>
      </w:r>
      <w:r w:rsidR="00626B53" w:rsidRPr="00304AA7">
        <w:rPr>
          <w:sz w:val="22"/>
          <w:szCs w:val="22"/>
        </w:rPr>
        <w:t>m</w:t>
      </w:r>
      <w:r w:rsidRPr="00304AA7">
        <w:rPr>
          <w:sz w:val="22"/>
          <w:szCs w:val="22"/>
        </w:rPr>
        <w:t xml:space="preserve"> a</w:t>
      </w:r>
      <w:r w:rsidR="00D21150">
        <w:rPr>
          <w:sz w:val="22"/>
          <w:szCs w:val="22"/>
        </w:rPr>
        <w:t> </w:t>
      </w:r>
      <w:r w:rsidRPr="00304AA7">
        <w:rPr>
          <w:sz w:val="22"/>
          <w:szCs w:val="22"/>
        </w:rPr>
        <w:t xml:space="preserve">materiálům, které mu na základě této Smlouvy poskytne </w:t>
      </w:r>
      <w:r w:rsidR="002B328A">
        <w:rPr>
          <w:sz w:val="22"/>
          <w:szCs w:val="22"/>
        </w:rPr>
        <w:t>Z</w:t>
      </w:r>
      <w:r w:rsidRPr="00304AA7">
        <w:rPr>
          <w:sz w:val="22"/>
          <w:szCs w:val="22"/>
        </w:rPr>
        <w:t>hotovitel, teprve úplným zaplacením jejich ceny nebo úplným uhrazením ceny za provádění servisu podle této Smlouvy, jehož jsou náhradní díly a materiály součástí.</w:t>
      </w:r>
    </w:p>
    <w:p w:rsidR="008E03B6" w:rsidRPr="00BF2C73" w:rsidRDefault="008E03B6" w:rsidP="00BF2C73">
      <w:pPr>
        <w:numPr>
          <w:ilvl w:val="0"/>
          <w:numId w:val="8"/>
        </w:numPr>
        <w:spacing w:before="120"/>
        <w:rPr>
          <w:b/>
          <w:sz w:val="22"/>
          <w:szCs w:val="22"/>
        </w:rPr>
      </w:pPr>
      <w:r w:rsidRPr="00BF2C73">
        <w:rPr>
          <w:b/>
          <w:sz w:val="22"/>
          <w:szCs w:val="22"/>
        </w:rPr>
        <w:t>Objednatel souhlasí se zasíláním elektronick</w:t>
      </w:r>
      <w:r w:rsidR="004545A2" w:rsidRPr="00BF2C73">
        <w:rPr>
          <w:b/>
          <w:sz w:val="22"/>
          <w:szCs w:val="22"/>
        </w:rPr>
        <w:t>é fakturace na emailovou adresu:</w:t>
      </w:r>
      <w:r w:rsidR="00FF5CF8" w:rsidRPr="00BF2C73">
        <w:rPr>
          <w:b/>
          <w:sz w:val="22"/>
          <w:szCs w:val="22"/>
        </w:rPr>
        <w:t xml:space="preserve"> </w:t>
      </w:r>
      <w:r w:rsidR="00BF2C73" w:rsidRPr="00BF2C73">
        <w:rPr>
          <w:b/>
          <w:sz w:val="22"/>
          <w:szCs w:val="22"/>
        </w:rPr>
        <w:t>martin.knobloch@pnhberkovice.cz</w:t>
      </w:r>
      <w:r w:rsidR="00BF2C73">
        <w:rPr>
          <w:b/>
          <w:sz w:val="22"/>
          <w:szCs w:val="22"/>
        </w:rPr>
        <w:t>.</w:t>
      </w:r>
    </w:p>
    <w:p w:rsidR="00853643" w:rsidRPr="00304AA7" w:rsidRDefault="00853643" w:rsidP="002C4DCD">
      <w:pPr>
        <w:pStyle w:val="Nadpis4"/>
        <w:numPr>
          <w:ilvl w:val="0"/>
          <w:numId w:val="31"/>
        </w:numPr>
        <w:spacing w:before="360"/>
        <w:ind w:left="714" w:hanging="357"/>
      </w:pPr>
      <w:r w:rsidRPr="00304AA7">
        <w:t>Povinnosti smluvních stran</w:t>
      </w:r>
    </w:p>
    <w:p w:rsidR="00C150E3" w:rsidRDefault="00C150E3" w:rsidP="00987566">
      <w:pPr>
        <w:numPr>
          <w:ilvl w:val="0"/>
          <w:numId w:val="3"/>
        </w:numPr>
        <w:tabs>
          <w:tab w:val="left" w:pos="360"/>
        </w:tabs>
        <w:spacing w:before="120"/>
        <w:ind w:left="357" w:hanging="357"/>
        <w:jc w:val="both"/>
        <w:rPr>
          <w:sz w:val="22"/>
          <w:szCs w:val="22"/>
        </w:rPr>
      </w:pPr>
      <w:r>
        <w:rPr>
          <w:sz w:val="22"/>
          <w:szCs w:val="22"/>
        </w:rPr>
        <w:t>Smluvní strany se zavazuj</w:t>
      </w:r>
      <w:r w:rsidR="00A55698">
        <w:rPr>
          <w:sz w:val="22"/>
          <w:szCs w:val="22"/>
        </w:rPr>
        <w:t>í</w:t>
      </w:r>
      <w:r>
        <w:rPr>
          <w:sz w:val="22"/>
          <w:szCs w:val="22"/>
        </w:rPr>
        <w:t>, že dodrží veškerá smluvní ujednání vyplývající pro ně z této Smlouvy.</w:t>
      </w:r>
    </w:p>
    <w:p w:rsidR="00853643" w:rsidRPr="00304AA7" w:rsidRDefault="00853643" w:rsidP="00987566">
      <w:pPr>
        <w:numPr>
          <w:ilvl w:val="0"/>
          <w:numId w:val="3"/>
        </w:numPr>
        <w:tabs>
          <w:tab w:val="left" w:pos="360"/>
        </w:tabs>
        <w:spacing w:before="120"/>
        <w:ind w:left="357" w:hanging="357"/>
        <w:jc w:val="both"/>
        <w:rPr>
          <w:sz w:val="22"/>
          <w:szCs w:val="22"/>
        </w:rPr>
      </w:pPr>
      <w:r w:rsidRPr="00304AA7">
        <w:rPr>
          <w:sz w:val="22"/>
          <w:szCs w:val="22"/>
        </w:rPr>
        <w:t>Objednatel</w:t>
      </w:r>
      <w:r w:rsidR="00A55698">
        <w:rPr>
          <w:sz w:val="22"/>
          <w:szCs w:val="22"/>
        </w:rPr>
        <w:t xml:space="preserve"> se zavazuje</w:t>
      </w:r>
      <w:r w:rsidRPr="00304AA7">
        <w:rPr>
          <w:sz w:val="22"/>
          <w:szCs w:val="22"/>
        </w:rPr>
        <w:t xml:space="preserve"> poskytnout </w:t>
      </w:r>
      <w:r w:rsidR="002B328A">
        <w:rPr>
          <w:sz w:val="22"/>
          <w:szCs w:val="22"/>
        </w:rPr>
        <w:t>Z</w:t>
      </w:r>
      <w:r w:rsidRPr="00304AA7">
        <w:rPr>
          <w:sz w:val="22"/>
          <w:szCs w:val="22"/>
        </w:rPr>
        <w:t>hotoviteli nezbytnou souč</w:t>
      </w:r>
      <w:r w:rsidR="00ED42B4">
        <w:rPr>
          <w:sz w:val="22"/>
          <w:szCs w:val="22"/>
        </w:rPr>
        <w:t>innost, která spočívá zejména v </w:t>
      </w:r>
      <w:r w:rsidRPr="00304AA7">
        <w:rPr>
          <w:sz w:val="22"/>
          <w:szCs w:val="22"/>
        </w:rPr>
        <w:t>následujících povinnostech:</w:t>
      </w:r>
    </w:p>
    <w:p w:rsidR="00853643" w:rsidRPr="00304AA7" w:rsidRDefault="00C150E3" w:rsidP="00987566">
      <w:pPr>
        <w:numPr>
          <w:ilvl w:val="1"/>
          <w:numId w:val="30"/>
        </w:numPr>
        <w:tabs>
          <w:tab w:val="clear" w:pos="1080"/>
          <w:tab w:val="num" w:pos="-3828"/>
        </w:tabs>
        <w:spacing w:before="120"/>
        <w:ind w:left="993"/>
        <w:jc w:val="both"/>
        <w:rPr>
          <w:sz w:val="22"/>
          <w:szCs w:val="22"/>
        </w:rPr>
      </w:pPr>
      <w:r>
        <w:rPr>
          <w:sz w:val="22"/>
          <w:szCs w:val="22"/>
        </w:rPr>
        <w:t>p</w:t>
      </w:r>
      <w:r w:rsidR="00853643" w:rsidRPr="00304AA7">
        <w:rPr>
          <w:sz w:val="22"/>
          <w:szCs w:val="22"/>
        </w:rPr>
        <w:t xml:space="preserve">oskytnout </w:t>
      </w:r>
      <w:r w:rsidR="002B328A">
        <w:rPr>
          <w:sz w:val="22"/>
          <w:szCs w:val="22"/>
        </w:rPr>
        <w:t>Z</w:t>
      </w:r>
      <w:r w:rsidR="00853643" w:rsidRPr="00304AA7">
        <w:rPr>
          <w:sz w:val="22"/>
          <w:szCs w:val="22"/>
        </w:rPr>
        <w:t xml:space="preserve">hotoviteli na vyzvání nezbytné informace a podklady potřebné k splnění Smlouvy a veškeré informace a podklady, které mohou mít vliv </w:t>
      </w:r>
      <w:r w:rsidR="00AE43CA">
        <w:rPr>
          <w:sz w:val="22"/>
          <w:szCs w:val="22"/>
        </w:rPr>
        <w:t>na plnění předmětu této Smlouvy;</w:t>
      </w:r>
    </w:p>
    <w:p w:rsidR="00853643" w:rsidRPr="00304AA7" w:rsidRDefault="00853643" w:rsidP="00987566">
      <w:pPr>
        <w:numPr>
          <w:ilvl w:val="1"/>
          <w:numId w:val="30"/>
        </w:numPr>
        <w:tabs>
          <w:tab w:val="clear" w:pos="1080"/>
          <w:tab w:val="num" w:pos="-3828"/>
        </w:tabs>
        <w:spacing w:before="120"/>
        <w:ind w:left="993"/>
        <w:jc w:val="both"/>
        <w:rPr>
          <w:sz w:val="22"/>
          <w:szCs w:val="22"/>
        </w:rPr>
      </w:pPr>
      <w:r w:rsidRPr="00304AA7">
        <w:rPr>
          <w:sz w:val="22"/>
          <w:szCs w:val="22"/>
        </w:rPr>
        <w:t xml:space="preserve">ohlásit </w:t>
      </w:r>
      <w:r w:rsidR="002B328A">
        <w:rPr>
          <w:sz w:val="22"/>
          <w:szCs w:val="22"/>
        </w:rPr>
        <w:t>Z</w:t>
      </w:r>
      <w:r w:rsidRPr="00304AA7">
        <w:rPr>
          <w:sz w:val="22"/>
          <w:szCs w:val="22"/>
        </w:rPr>
        <w:t>hotoviteli jakoukoliv případnou závadu po jej</w:t>
      </w:r>
      <w:r w:rsidR="00D21150">
        <w:rPr>
          <w:sz w:val="22"/>
          <w:szCs w:val="22"/>
        </w:rPr>
        <w:t>ím zjištění způsobem uvedeným v </w:t>
      </w:r>
      <w:r w:rsidRPr="00304AA7">
        <w:rPr>
          <w:sz w:val="22"/>
          <w:szCs w:val="22"/>
        </w:rPr>
        <w:t>příloze č.</w:t>
      </w:r>
      <w:r w:rsidR="008D64DE" w:rsidRPr="00304AA7">
        <w:rPr>
          <w:sz w:val="22"/>
          <w:szCs w:val="22"/>
        </w:rPr>
        <w:t xml:space="preserve"> </w:t>
      </w:r>
      <w:r w:rsidR="00FC7DD1">
        <w:rPr>
          <w:sz w:val="22"/>
          <w:szCs w:val="22"/>
        </w:rPr>
        <w:t>3</w:t>
      </w:r>
      <w:r w:rsidR="00AE43CA">
        <w:rPr>
          <w:sz w:val="22"/>
          <w:szCs w:val="22"/>
        </w:rPr>
        <w:t xml:space="preserve"> </w:t>
      </w:r>
      <w:proofErr w:type="gramStart"/>
      <w:r w:rsidR="00AE43CA">
        <w:rPr>
          <w:sz w:val="22"/>
          <w:szCs w:val="22"/>
        </w:rPr>
        <w:t>této</w:t>
      </w:r>
      <w:proofErr w:type="gramEnd"/>
      <w:r w:rsidR="00AE43CA">
        <w:rPr>
          <w:sz w:val="22"/>
          <w:szCs w:val="22"/>
        </w:rPr>
        <w:t xml:space="preserve"> Smlouvy;</w:t>
      </w:r>
    </w:p>
    <w:p w:rsidR="00853643" w:rsidRPr="00304AA7" w:rsidRDefault="00853643" w:rsidP="00987566">
      <w:pPr>
        <w:numPr>
          <w:ilvl w:val="1"/>
          <w:numId w:val="30"/>
        </w:numPr>
        <w:tabs>
          <w:tab w:val="clear" w:pos="1080"/>
          <w:tab w:val="num" w:pos="-3828"/>
        </w:tabs>
        <w:spacing w:before="120"/>
        <w:ind w:left="993"/>
        <w:jc w:val="both"/>
        <w:rPr>
          <w:sz w:val="22"/>
          <w:szCs w:val="22"/>
        </w:rPr>
      </w:pPr>
      <w:r w:rsidRPr="00304AA7">
        <w:rPr>
          <w:sz w:val="22"/>
          <w:szCs w:val="22"/>
        </w:rPr>
        <w:t xml:space="preserve">umožnit </w:t>
      </w:r>
      <w:r w:rsidR="002B328A">
        <w:rPr>
          <w:sz w:val="22"/>
          <w:szCs w:val="22"/>
        </w:rPr>
        <w:t>Z</w:t>
      </w:r>
      <w:r w:rsidRPr="00304AA7">
        <w:rPr>
          <w:sz w:val="22"/>
          <w:szCs w:val="22"/>
        </w:rPr>
        <w:t>hotoviteli</w:t>
      </w:r>
      <w:r w:rsidR="00A55698">
        <w:rPr>
          <w:sz w:val="22"/>
          <w:szCs w:val="22"/>
        </w:rPr>
        <w:t xml:space="preserve"> a jím pověřeným osobám</w:t>
      </w:r>
      <w:r w:rsidRPr="00304AA7">
        <w:rPr>
          <w:sz w:val="22"/>
          <w:szCs w:val="22"/>
        </w:rPr>
        <w:t xml:space="preserve"> přístup do všec</w:t>
      </w:r>
      <w:r w:rsidR="00D21150">
        <w:rPr>
          <w:sz w:val="22"/>
          <w:szCs w:val="22"/>
        </w:rPr>
        <w:t>h míst, kde bude docházet k </w:t>
      </w:r>
      <w:r w:rsidRPr="00304AA7">
        <w:rPr>
          <w:sz w:val="22"/>
          <w:szCs w:val="22"/>
        </w:rPr>
        <w:t>plnění předmětu této Smlouvy. Seznam pověřených osob k plnění předmětu této Smlouvy je uveden v příloze č.</w:t>
      </w:r>
      <w:r w:rsidR="008D64DE" w:rsidRPr="00304AA7">
        <w:rPr>
          <w:sz w:val="22"/>
          <w:szCs w:val="22"/>
        </w:rPr>
        <w:t xml:space="preserve"> </w:t>
      </w:r>
      <w:r w:rsidR="00FC4B58">
        <w:rPr>
          <w:sz w:val="22"/>
          <w:szCs w:val="22"/>
        </w:rPr>
        <w:t>3</w:t>
      </w:r>
      <w:r w:rsidR="00AE43CA">
        <w:rPr>
          <w:sz w:val="22"/>
          <w:szCs w:val="22"/>
        </w:rPr>
        <w:t xml:space="preserve"> </w:t>
      </w:r>
      <w:proofErr w:type="gramStart"/>
      <w:r w:rsidR="00AE43CA">
        <w:rPr>
          <w:sz w:val="22"/>
          <w:szCs w:val="22"/>
        </w:rPr>
        <w:t>této</w:t>
      </w:r>
      <w:proofErr w:type="gramEnd"/>
      <w:r w:rsidR="00AE43CA">
        <w:rPr>
          <w:sz w:val="22"/>
          <w:szCs w:val="22"/>
        </w:rPr>
        <w:t xml:space="preserve"> Smlouvy;</w:t>
      </w:r>
    </w:p>
    <w:p w:rsidR="00EB3DAF" w:rsidRDefault="00853643" w:rsidP="00987566">
      <w:pPr>
        <w:numPr>
          <w:ilvl w:val="1"/>
          <w:numId w:val="30"/>
        </w:numPr>
        <w:tabs>
          <w:tab w:val="clear" w:pos="1080"/>
          <w:tab w:val="num" w:pos="-3828"/>
        </w:tabs>
        <w:spacing w:before="120"/>
        <w:ind w:left="993"/>
        <w:jc w:val="both"/>
        <w:rPr>
          <w:sz w:val="22"/>
          <w:szCs w:val="22"/>
        </w:rPr>
      </w:pPr>
      <w:r w:rsidRPr="00304AA7">
        <w:rPr>
          <w:sz w:val="22"/>
          <w:szCs w:val="22"/>
        </w:rPr>
        <w:t xml:space="preserve">poskytnout </w:t>
      </w:r>
      <w:r w:rsidR="002B328A">
        <w:rPr>
          <w:sz w:val="22"/>
          <w:szCs w:val="22"/>
        </w:rPr>
        <w:t>Z</w:t>
      </w:r>
      <w:r w:rsidRPr="00304AA7">
        <w:rPr>
          <w:sz w:val="22"/>
          <w:szCs w:val="22"/>
        </w:rPr>
        <w:t>hotoviteli bezplatně infrastrukturu (elektrickou energii, sociální zařízení, apod.) nezbytnou pro plnění předmětu této Smlouvy po dobu servisní péče</w:t>
      </w:r>
      <w:r w:rsidR="00AE43CA">
        <w:rPr>
          <w:sz w:val="22"/>
          <w:szCs w:val="22"/>
        </w:rPr>
        <w:t>;</w:t>
      </w:r>
    </w:p>
    <w:p w:rsidR="00853643" w:rsidRPr="00304AA7" w:rsidRDefault="00EB3DAF" w:rsidP="00987566">
      <w:pPr>
        <w:numPr>
          <w:ilvl w:val="1"/>
          <w:numId w:val="30"/>
        </w:numPr>
        <w:tabs>
          <w:tab w:val="clear" w:pos="1080"/>
          <w:tab w:val="num" w:pos="-3828"/>
        </w:tabs>
        <w:spacing w:before="120"/>
        <w:ind w:left="993"/>
        <w:jc w:val="both"/>
        <w:rPr>
          <w:sz w:val="22"/>
          <w:szCs w:val="22"/>
        </w:rPr>
      </w:pPr>
      <w:r>
        <w:rPr>
          <w:sz w:val="22"/>
          <w:szCs w:val="22"/>
        </w:rPr>
        <w:t>potvrzovat zápisy Zhotovitele vedené v servisním listu</w:t>
      </w:r>
      <w:r w:rsidR="00853643" w:rsidRPr="00304AA7">
        <w:rPr>
          <w:sz w:val="22"/>
          <w:szCs w:val="22"/>
        </w:rPr>
        <w:t>.</w:t>
      </w:r>
    </w:p>
    <w:p w:rsidR="00C150E3" w:rsidRDefault="00853643" w:rsidP="00987566">
      <w:pPr>
        <w:numPr>
          <w:ilvl w:val="0"/>
          <w:numId w:val="2"/>
        </w:numPr>
        <w:tabs>
          <w:tab w:val="left" w:pos="360"/>
          <w:tab w:val="left" w:pos="397"/>
        </w:tabs>
        <w:spacing w:before="120"/>
        <w:jc w:val="both"/>
        <w:rPr>
          <w:sz w:val="22"/>
          <w:szCs w:val="22"/>
        </w:rPr>
      </w:pPr>
      <w:r w:rsidRPr="00C150E3">
        <w:rPr>
          <w:sz w:val="22"/>
          <w:szCs w:val="22"/>
        </w:rPr>
        <w:t>Zhotovitel</w:t>
      </w:r>
      <w:r w:rsidR="00526A4B">
        <w:rPr>
          <w:sz w:val="22"/>
          <w:szCs w:val="22"/>
        </w:rPr>
        <w:t xml:space="preserve"> se zavazuje</w:t>
      </w:r>
      <w:r w:rsidRPr="00C150E3">
        <w:rPr>
          <w:sz w:val="22"/>
          <w:szCs w:val="22"/>
        </w:rPr>
        <w:t xml:space="preserve"> hlásit </w:t>
      </w:r>
      <w:r w:rsidR="002B328A">
        <w:rPr>
          <w:sz w:val="22"/>
          <w:szCs w:val="22"/>
        </w:rPr>
        <w:t>O</w:t>
      </w:r>
      <w:r w:rsidRPr="00C150E3">
        <w:rPr>
          <w:sz w:val="22"/>
          <w:szCs w:val="22"/>
        </w:rPr>
        <w:t>bjednateli každou změnu v seznamu pověřených osob</w:t>
      </w:r>
      <w:r w:rsidR="00526A4B">
        <w:rPr>
          <w:sz w:val="22"/>
          <w:szCs w:val="22"/>
        </w:rPr>
        <w:t xml:space="preserve"> k plnění předmětu této Smlouvy</w:t>
      </w:r>
      <w:r w:rsidRPr="00C150E3">
        <w:rPr>
          <w:sz w:val="22"/>
          <w:szCs w:val="22"/>
        </w:rPr>
        <w:t xml:space="preserve"> s následným písemným potvrzením uskutečněné změny.</w:t>
      </w:r>
    </w:p>
    <w:p w:rsidR="00853643" w:rsidRPr="00C150E3" w:rsidRDefault="00853643" w:rsidP="00987566">
      <w:pPr>
        <w:numPr>
          <w:ilvl w:val="0"/>
          <w:numId w:val="2"/>
        </w:numPr>
        <w:tabs>
          <w:tab w:val="left" w:pos="360"/>
          <w:tab w:val="left" w:pos="397"/>
        </w:tabs>
        <w:spacing w:before="120"/>
        <w:jc w:val="both"/>
        <w:rPr>
          <w:sz w:val="22"/>
          <w:szCs w:val="22"/>
        </w:rPr>
      </w:pPr>
      <w:r w:rsidRPr="00C150E3">
        <w:rPr>
          <w:sz w:val="22"/>
          <w:szCs w:val="22"/>
        </w:rPr>
        <w:t xml:space="preserve">Zhotovitel i </w:t>
      </w:r>
      <w:r w:rsidR="002B328A">
        <w:rPr>
          <w:sz w:val="22"/>
          <w:szCs w:val="22"/>
        </w:rPr>
        <w:t>O</w:t>
      </w:r>
      <w:r w:rsidRPr="00C150E3">
        <w:rPr>
          <w:sz w:val="22"/>
          <w:szCs w:val="22"/>
        </w:rPr>
        <w:t xml:space="preserve">bjednatel se zavazují, že veškeré informace a skutečnosti týkající se zejména dodaných technických zařízení a software nebo jakékoli jeho části, činnosti druhé smluvní strany, jejích klientů, dodavatelů, zaměstnanců, hospodářské situace, know-how, které se on nebo jeho pracovníci dozvědí při plnění předmětu této Smlouvy nebo v její souvislosti, použijí výhradně jen pro případ plnění svých práv a povinností podle této Smlouvy nebo při uplatnění svých práv a povinností podle této Smlouvy, a že budou zachovávat o takových skutečnostech přísnou mlčenlivost a utajení. Zhotovitel i </w:t>
      </w:r>
      <w:r w:rsidR="002B328A">
        <w:rPr>
          <w:sz w:val="22"/>
          <w:szCs w:val="22"/>
        </w:rPr>
        <w:t>O</w:t>
      </w:r>
      <w:r w:rsidRPr="00C150E3">
        <w:rPr>
          <w:sz w:val="22"/>
          <w:szCs w:val="22"/>
        </w:rPr>
        <w:t>bjednatel se zavazují, že neumožní seznámit se s těmito skutečnostmi jakoukoli třetí osobu s výjimkou případů stanovených obecně závaznými právními předpisy. Toto ustanovení se nevztahuje na informace a skutečnosti, které jsou veřejně známé nebo legálně známé třetí straně.</w:t>
      </w:r>
    </w:p>
    <w:p w:rsidR="00853643" w:rsidRPr="002C4DCD" w:rsidRDefault="00853643" w:rsidP="002C4DCD">
      <w:pPr>
        <w:pStyle w:val="Nadpis4"/>
        <w:numPr>
          <w:ilvl w:val="0"/>
          <w:numId w:val="15"/>
        </w:numPr>
        <w:spacing w:before="360"/>
        <w:ind w:left="357" w:hanging="357"/>
      </w:pPr>
      <w:r w:rsidRPr="002C4DCD">
        <w:t>Odpovědnost za škodu, sankce</w:t>
      </w:r>
    </w:p>
    <w:p w:rsidR="00853643" w:rsidRPr="00335CFB" w:rsidRDefault="00853643" w:rsidP="00987566">
      <w:pPr>
        <w:pStyle w:val="Odstavecseseznamem"/>
        <w:numPr>
          <w:ilvl w:val="0"/>
          <w:numId w:val="5"/>
        </w:numPr>
        <w:spacing w:before="120"/>
        <w:jc w:val="both"/>
        <w:rPr>
          <w:sz w:val="22"/>
          <w:szCs w:val="22"/>
        </w:rPr>
      </w:pPr>
      <w:r w:rsidRPr="00335CFB">
        <w:rPr>
          <w:sz w:val="22"/>
          <w:szCs w:val="22"/>
        </w:rPr>
        <w:t xml:space="preserve">Zhotovitel odpovídá </w:t>
      </w:r>
      <w:r w:rsidR="002B328A" w:rsidRPr="00335CFB">
        <w:rPr>
          <w:sz w:val="22"/>
          <w:szCs w:val="22"/>
        </w:rPr>
        <w:t>O</w:t>
      </w:r>
      <w:r w:rsidRPr="00335CFB">
        <w:rPr>
          <w:sz w:val="22"/>
          <w:szCs w:val="22"/>
        </w:rPr>
        <w:t>bjednateli za škodu, která</w:t>
      </w:r>
      <w:r w:rsidR="00EB3DAF" w:rsidRPr="00335CFB">
        <w:rPr>
          <w:sz w:val="22"/>
          <w:szCs w:val="22"/>
        </w:rPr>
        <w:t xml:space="preserve"> Objednateli</w:t>
      </w:r>
      <w:r w:rsidRPr="00335CFB">
        <w:rPr>
          <w:sz w:val="22"/>
          <w:szCs w:val="22"/>
        </w:rPr>
        <w:t xml:space="preserve"> vznikla v příčinné souvislosti s porušením povinností ze strany </w:t>
      </w:r>
      <w:r w:rsidR="002B328A" w:rsidRPr="00335CFB">
        <w:rPr>
          <w:sz w:val="22"/>
          <w:szCs w:val="22"/>
        </w:rPr>
        <w:t>Z</w:t>
      </w:r>
      <w:r w:rsidRPr="00335CFB">
        <w:rPr>
          <w:sz w:val="22"/>
          <w:szCs w:val="22"/>
        </w:rPr>
        <w:t xml:space="preserve">hotovitele a to v rozsahu stanoveném v tomto článku, pokud </w:t>
      </w:r>
      <w:r w:rsidR="00335CFB" w:rsidRPr="00335CFB">
        <w:rPr>
          <w:sz w:val="22"/>
          <w:szCs w:val="22"/>
        </w:rPr>
        <w:t xml:space="preserve">Zhotovitel neprokáže, že porušení povinností bylo způsobeno okolnostmi vylučujícími odpovědnost. </w:t>
      </w:r>
    </w:p>
    <w:p w:rsidR="00BF6AC9" w:rsidRDefault="00BF6AC9" w:rsidP="00987566">
      <w:pPr>
        <w:numPr>
          <w:ilvl w:val="0"/>
          <w:numId w:val="5"/>
        </w:numPr>
        <w:tabs>
          <w:tab w:val="left" w:pos="397"/>
        </w:tabs>
        <w:spacing w:before="120"/>
        <w:jc w:val="both"/>
        <w:rPr>
          <w:sz w:val="22"/>
          <w:szCs w:val="22"/>
        </w:rPr>
      </w:pPr>
      <w:r>
        <w:rPr>
          <w:sz w:val="22"/>
          <w:szCs w:val="22"/>
        </w:rPr>
        <w:t>Zhotovitel má právo na smluvní pokutu ve výši 500,-</w:t>
      </w:r>
      <w:r w:rsidR="00A54561">
        <w:rPr>
          <w:sz w:val="22"/>
          <w:szCs w:val="22"/>
        </w:rPr>
        <w:t xml:space="preserve"> </w:t>
      </w:r>
      <w:r>
        <w:rPr>
          <w:sz w:val="22"/>
          <w:szCs w:val="22"/>
        </w:rPr>
        <w:t>Kč za každou započatou hodinu promeškaného času v případě, že mu Objednatel neposkytne dostatečnou součinnost k plnění závazků z této Smlouvy, nejvýše však 2</w:t>
      </w:r>
      <w:r w:rsidR="00953859">
        <w:rPr>
          <w:sz w:val="22"/>
          <w:szCs w:val="22"/>
        </w:rPr>
        <w:t>.</w:t>
      </w:r>
      <w:r>
        <w:rPr>
          <w:sz w:val="22"/>
          <w:szCs w:val="22"/>
        </w:rPr>
        <w:t>500,-</w:t>
      </w:r>
      <w:r w:rsidR="00A54561">
        <w:rPr>
          <w:sz w:val="22"/>
          <w:szCs w:val="22"/>
        </w:rPr>
        <w:t xml:space="preserve"> </w:t>
      </w:r>
      <w:r>
        <w:rPr>
          <w:sz w:val="22"/>
          <w:szCs w:val="22"/>
        </w:rPr>
        <w:t xml:space="preserve">Kč za jedno porušení součinnosti. Tím není dotčen </w:t>
      </w:r>
      <w:r>
        <w:rPr>
          <w:sz w:val="22"/>
          <w:szCs w:val="22"/>
        </w:rPr>
        <w:lastRenderedPageBreak/>
        <w:t>nárok Zhotovitele na úhradu dopravného ve výši 1</w:t>
      </w:r>
      <w:r w:rsidR="00BF2C73">
        <w:rPr>
          <w:sz w:val="22"/>
          <w:szCs w:val="22"/>
        </w:rPr>
        <w:t>5</w:t>
      </w:r>
      <w:r>
        <w:rPr>
          <w:sz w:val="22"/>
          <w:szCs w:val="22"/>
        </w:rPr>
        <w:t>,-</w:t>
      </w:r>
      <w:r w:rsidR="00953859">
        <w:rPr>
          <w:sz w:val="22"/>
          <w:szCs w:val="22"/>
        </w:rPr>
        <w:t xml:space="preserve"> </w:t>
      </w:r>
      <w:r>
        <w:rPr>
          <w:sz w:val="22"/>
          <w:szCs w:val="22"/>
        </w:rPr>
        <w:t xml:space="preserve">Kč/km ujetý v souvislosti s plněním této Smlouvy. </w:t>
      </w:r>
    </w:p>
    <w:p w:rsidR="00853643" w:rsidRPr="00304AA7" w:rsidRDefault="00853643" w:rsidP="00987566">
      <w:pPr>
        <w:numPr>
          <w:ilvl w:val="0"/>
          <w:numId w:val="5"/>
        </w:numPr>
        <w:tabs>
          <w:tab w:val="left" w:pos="397"/>
        </w:tabs>
        <w:spacing w:before="120"/>
        <w:jc w:val="both"/>
        <w:rPr>
          <w:sz w:val="22"/>
          <w:szCs w:val="22"/>
        </w:rPr>
      </w:pPr>
      <w:r w:rsidRPr="00304AA7">
        <w:rPr>
          <w:sz w:val="22"/>
          <w:szCs w:val="22"/>
        </w:rPr>
        <w:t xml:space="preserve">V případě prodlení </w:t>
      </w:r>
      <w:r w:rsidR="002B328A">
        <w:rPr>
          <w:sz w:val="22"/>
          <w:szCs w:val="22"/>
        </w:rPr>
        <w:t>O</w:t>
      </w:r>
      <w:r w:rsidRPr="00304AA7">
        <w:rPr>
          <w:sz w:val="22"/>
          <w:szCs w:val="22"/>
        </w:rPr>
        <w:t>bjednatele</w:t>
      </w:r>
      <w:r w:rsidR="00FD1906">
        <w:rPr>
          <w:sz w:val="22"/>
          <w:szCs w:val="22"/>
        </w:rPr>
        <w:t xml:space="preserve"> s plněním jakéhokoliv peněžitého závazku vzniklého na základě této Smlouvy nebo v souvislosti </w:t>
      </w:r>
      <w:r w:rsidR="002B328A">
        <w:rPr>
          <w:sz w:val="22"/>
          <w:szCs w:val="22"/>
        </w:rPr>
        <w:t>s ní vzniká Z</w:t>
      </w:r>
      <w:r w:rsidR="00FD1906">
        <w:rPr>
          <w:sz w:val="22"/>
          <w:szCs w:val="22"/>
        </w:rPr>
        <w:t>hotoviteli právo na zaplacení  smluvní pokuty</w:t>
      </w:r>
      <w:r w:rsidRPr="00304AA7">
        <w:rPr>
          <w:sz w:val="22"/>
          <w:szCs w:val="22"/>
        </w:rPr>
        <w:t xml:space="preserve"> ve výši 0,05% z dlužné částky za každý</w:t>
      </w:r>
      <w:r w:rsidR="00FD1906">
        <w:rPr>
          <w:sz w:val="22"/>
          <w:szCs w:val="22"/>
        </w:rPr>
        <w:t xml:space="preserve"> byť i jen započatý</w:t>
      </w:r>
      <w:r w:rsidRPr="00304AA7">
        <w:rPr>
          <w:sz w:val="22"/>
          <w:szCs w:val="22"/>
        </w:rPr>
        <w:t xml:space="preserve"> den prodlení.</w:t>
      </w:r>
      <w:r w:rsidR="002B328A">
        <w:rPr>
          <w:sz w:val="22"/>
          <w:szCs w:val="22"/>
        </w:rPr>
        <w:t xml:space="preserve"> Tím není dotčeno právo Z</w:t>
      </w:r>
      <w:r w:rsidR="00FD1906">
        <w:rPr>
          <w:sz w:val="22"/>
          <w:szCs w:val="22"/>
        </w:rPr>
        <w:t>hotovitele na náhradu škody způsobené mu prodlením</w:t>
      </w:r>
      <w:r w:rsidR="002B328A">
        <w:rPr>
          <w:sz w:val="22"/>
          <w:szCs w:val="22"/>
        </w:rPr>
        <w:t xml:space="preserve"> O</w:t>
      </w:r>
      <w:r w:rsidR="00FD1906">
        <w:rPr>
          <w:sz w:val="22"/>
          <w:szCs w:val="22"/>
        </w:rPr>
        <w:t xml:space="preserve">bjednatele. </w:t>
      </w:r>
      <w:r w:rsidRPr="00304AA7">
        <w:rPr>
          <w:sz w:val="22"/>
          <w:szCs w:val="22"/>
        </w:rPr>
        <w:t xml:space="preserve"> </w:t>
      </w:r>
    </w:p>
    <w:p w:rsidR="00853643" w:rsidRPr="00304AA7" w:rsidRDefault="005C03D3" w:rsidP="00987566">
      <w:pPr>
        <w:numPr>
          <w:ilvl w:val="0"/>
          <w:numId w:val="5"/>
        </w:numPr>
        <w:tabs>
          <w:tab w:val="left" w:pos="397"/>
        </w:tabs>
        <w:spacing w:before="120"/>
        <w:jc w:val="both"/>
        <w:rPr>
          <w:sz w:val="22"/>
          <w:szCs w:val="22"/>
        </w:rPr>
      </w:pPr>
      <w:r w:rsidRPr="00304AA7">
        <w:rPr>
          <w:sz w:val="22"/>
          <w:szCs w:val="22"/>
        </w:rPr>
        <w:t>S</w:t>
      </w:r>
      <w:r w:rsidR="00853643" w:rsidRPr="00304AA7">
        <w:rPr>
          <w:sz w:val="22"/>
          <w:szCs w:val="22"/>
        </w:rPr>
        <w:t xml:space="preserve">mluvní strany dohodly, že jsou k odvrácení nebo zmírnění hrozící škody povinny učinit veškerá opatření spočívající zejména v povinnosti informovat se navzájem neprodleně o vzniku skutečností, které zapříčiní nebo mohou zapříčinit škodu, za kterou </w:t>
      </w:r>
      <w:r w:rsidR="002B328A">
        <w:rPr>
          <w:sz w:val="22"/>
          <w:szCs w:val="22"/>
        </w:rPr>
        <w:t>Z</w:t>
      </w:r>
      <w:r w:rsidR="00853643" w:rsidRPr="00304AA7">
        <w:rPr>
          <w:sz w:val="22"/>
          <w:szCs w:val="22"/>
        </w:rPr>
        <w:t xml:space="preserve">hotovitel odpovídá v rozsahu tohoto článku. Zhotovitel není povinen nahradit škodu, která vznikla tím, že </w:t>
      </w:r>
      <w:r w:rsidR="002B328A">
        <w:rPr>
          <w:sz w:val="22"/>
          <w:szCs w:val="22"/>
        </w:rPr>
        <w:t>O</w:t>
      </w:r>
      <w:r w:rsidR="00853643" w:rsidRPr="00304AA7">
        <w:rPr>
          <w:sz w:val="22"/>
          <w:szCs w:val="22"/>
        </w:rPr>
        <w:t>bjednatel tuto povinnost nesplnil, zejména škodu vzniklou do doby splnění povinnosti informovat o vzniku nebo možnosti vzniku škodné události.</w:t>
      </w:r>
    </w:p>
    <w:p w:rsidR="00853643" w:rsidRDefault="00853643" w:rsidP="00987566">
      <w:pPr>
        <w:numPr>
          <w:ilvl w:val="0"/>
          <w:numId w:val="5"/>
        </w:numPr>
        <w:tabs>
          <w:tab w:val="left" w:pos="397"/>
        </w:tabs>
        <w:spacing w:before="120"/>
        <w:jc w:val="both"/>
        <w:rPr>
          <w:sz w:val="22"/>
          <w:szCs w:val="22"/>
        </w:rPr>
      </w:pPr>
      <w:r w:rsidRPr="00304AA7">
        <w:rPr>
          <w:sz w:val="22"/>
          <w:szCs w:val="22"/>
        </w:rPr>
        <w:t>Trvají-li okolnosti vylučující odpovědnost po dobu 180 dnů a déle, může kterákoli ze smluvních stran písemným oznámením zaslaným druhé smluvní straně od Smlouvy odstoupit nebo odstoupit od té části</w:t>
      </w:r>
      <w:r w:rsidR="00FE652D">
        <w:rPr>
          <w:sz w:val="22"/>
          <w:szCs w:val="22"/>
        </w:rPr>
        <w:t xml:space="preserve"> Smlouvy</w:t>
      </w:r>
      <w:r w:rsidRPr="00304AA7">
        <w:rPr>
          <w:sz w:val="22"/>
          <w:szCs w:val="22"/>
        </w:rPr>
        <w:t xml:space="preserve">, jíž se týkají okolnosti vylučující odpovědnost, aniž by z toho pro kteroukoli smluvní stranu vyplývaly jakékoli závazky s výjimkou povinnosti </w:t>
      </w:r>
      <w:r w:rsidR="002B328A">
        <w:rPr>
          <w:sz w:val="22"/>
          <w:szCs w:val="22"/>
        </w:rPr>
        <w:t>O</w:t>
      </w:r>
      <w:r w:rsidRPr="00304AA7">
        <w:rPr>
          <w:sz w:val="22"/>
          <w:szCs w:val="22"/>
        </w:rPr>
        <w:t xml:space="preserve">bjednatele uhradit </w:t>
      </w:r>
      <w:r w:rsidR="002B328A">
        <w:rPr>
          <w:sz w:val="22"/>
          <w:szCs w:val="22"/>
        </w:rPr>
        <w:t>Z</w:t>
      </w:r>
      <w:r w:rsidRPr="00304AA7">
        <w:rPr>
          <w:sz w:val="22"/>
          <w:szCs w:val="22"/>
        </w:rPr>
        <w:t>hotoviteli cenu za již poskytnutá plnění.</w:t>
      </w:r>
    </w:p>
    <w:p w:rsidR="00401A72" w:rsidRPr="00AE43CA" w:rsidRDefault="0059766F" w:rsidP="002C4DCD">
      <w:pPr>
        <w:pStyle w:val="Nadpis4"/>
        <w:numPr>
          <w:ilvl w:val="0"/>
          <w:numId w:val="15"/>
        </w:numPr>
        <w:spacing w:before="360"/>
        <w:ind w:left="357" w:hanging="357"/>
      </w:pPr>
      <w:r w:rsidRPr="00AE43CA">
        <w:t xml:space="preserve">Ukončení </w:t>
      </w:r>
      <w:r w:rsidR="00401A72" w:rsidRPr="00AE43CA">
        <w:t>Smlouvy</w:t>
      </w:r>
    </w:p>
    <w:p w:rsidR="0071137C" w:rsidRPr="00FF5CF8" w:rsidRDefault="0071137C" w:rsidP="0071137C">
      <w:pPr>
        <w:pStyle w:val="NormlnsWWW"/>
        <w:numPr>
          <w:ilvl w:val="3"/>
          <w:numId w:val="28"/>
        </w:numPr>
        <w:tabs>
          <w:tab w:val="clear" w:pos="2520"/>
        </w:tabs>
        <w:spacing w:before="120" w:after="0"/>
        <w:ind w:left="426" w:hanging="426"/>
        <w:jc w:val="both"/>
        <w:rPr>
          <w:rFonts w:ascii="Times New Roman" w:hAnsi="Times New Roman"/>
          <w:color w:val="auto"/>
          <w:sz w:val="22"/>
          <w:szCs w:val="22"/>
        </w:rPr>
      </w:pPr>
      <w:r w:rsidRPr="00FF5CF8">
        <w:rPr>
          <w:rFonts w:ascii="Times New Roman" w:hAnsi="Times New Roman"/>
          <w:color w:val="auto"/>
          <w:sz w:val="22"/>
          <w:szCs w:val="22"/>
        </w:rPr>
        <w:t xml:space="preserve">Tato Smlouva se uzavírá na dobu </w:t>
      </w:r>
      <w:r w:rsidR="00FF5CF8">
        <w:rPr>
          <w:rFonts w:ascii="Times New Roman" w:hAnsi="Times New Roman"/>
          <w:color w:val="auto"/>
          <w:sz w:val="22"/>
          <w:szCs w:val="22"/>
        </w:rPr>
        <w:t xml:space="preserve">10 </w:t>
      </w:r>
      <w:r w:rsidRPr="00FF5CF8">
        <w:rPr>
          <w:rFonts w:ascii="Times New Roman" w:hAnsi="Times New Roman"/>
          <w:color w:val="auto"/>
          <w:sz w:val="22"/>
          <w:szCs w:val="22"/>
        </w:rPr>
        <w:t>let. Po skončení sjednané doby platnosti a účinnosti této Smlouvy se prodlužuje platnost a účinnost této Smlouvy vždy o další 1 rok, a to i opakovaně, pokud se smluvní strany nedohodnou do 6 měsíců před skončením platnosti a účinnosti Smlouvy jinak.</w:t>
      </w:r>
    </w:p>
    <w:p w:rsidR="00FF5CF8" w:rsidRDefault="00FF5CF8" w:rsidP="00FF5CF8">
      <w:pPr>
        <w:pStyle w:val="NormlnsWWW"/>
        <w:numPr>
          <w:ilvl w:val="3"/>
          <w:numId w:val="28"/>
        </w:numPr>
        <w:tabs>
          <w:tab w:val="clear" w:pos="2520"/>
        </w:tabs>
        <w:spacing w:before="120" w:after="0"/>
        <w:ind w:left="425" w:hanging="425"/>
        <w:jc w:val="both"/>
        <w:rPr>
          <w:rFonts w:ascii="Times New Roman" w:hAnsi="Times New Roman"/>
          <w:color w:val="auto"/>
          <w:sz w:val="22"/>
          <w:szCs w:val="22"/>
        </w:rPr>
      </w:pPr>
      <w:r>
        <w:rPr>
          <w:rFonts w:ascii="Times New Roman" w:hAnsi="Times New Roman"/>
          <w:color w:val="auto"/>
          <w:sz w:val="22"/>
          <w:szCs w:val="22"/>
        </w:rPr>
        <w:t>Smluvní strany mohou tuto Smlouvu ukončit písemnou dohodou podepsanou oběma smluvními stranami.</w:t>
      </w:r>
    </w:p>
    <w:p w:rsidR="00FF5CF8" w:rsidRDefault="00FF5CF8" w:rsidP="00FF5CF8">
      <w:pPr>
        <w:pStyle w:val="NormlnsWWW"/>
        <w:numPr>
          <w:ilvl w:val="3"/>
          <w:numId w:val="28"/>
        </w:numPr>
        <w:tabs>
          <w:tab w:val="clear" w:pos="2520"/>
        </w:tabs>
        <w:spacing w:before="120" w:after="0"/>
        <w:ind w:left="425" w:hanging="425"/>
        <w:jc w:val="both"/>
        <w:rPr>
          <w:rFonts w:ascii="Times New Roman" w:hAnsi="Times New Roman"/>
          <w:color w:val="auto"/>
          <w:sz w:val="22"/>
          <w:szCs w:val="22"/>
        </w:rPr>
      </w:pPr>
      <w:r>
        <w:rPr>
          <w:rFonts w:ascii="Times New Roman" w:hAnsi="Times New Roman"/>
          <w:color w:val="auto"/>
          <w:sz w:val="22"/>
          <w:szCs w:val="22"/>
        </w:rPr>
        <w:t xml:space="preserve">Smluvní strany jsou oprávněny tuto Smlouvu písemně vypovědět, a to i bez udání důvodu, přičemž výpovědní doba činí </w:t>
      </w:r>
      <w:r w:rsidRPr="00AC0BDD">
        <w:rPr>
          <w:rFonts w:ascii="Times New Roman" w:hAnsi="Times New Roman"/>
          <w:color w:val="auto"/>
          <w:sz w:val="22"/>
          <w:szCs w:val="22"/>
        </w:rPr>
        <w:t>6</w:t>
      </w:r>
      <w:r>
        <w:rPr>
          <w:rFonts w:ascii="Times New Roman" w:hAnsi="Times New Roman"/>
          <w:color w:val="auto"/>
          <w:sz w:val="22"/>
          <w:szCs w:val="22"/>
        </w:rPr>
        <w:t xml:space="preserve"> měsíců a začíná běžet prvním dnem kalendářního měsíce následujícího po měsíci, v němž byla výpověď druhé smluvní straně doručena.</w:t>
      </w:r>
    </w:p>
    <w:p w:rsidR="00FF5CF8" w:rsidRPr="002F6642" w:rsidRDefault="00FF5CF8" w:rsidP="00FF5CF8">
      <w:pPr>
        <w:pStyle w:val="NormlnsWWW"/>
        <w:spacing w:before="120" w:after="0"/>
        <w:ind w:left="426"/>
        <w:jc w:val="both"/>
        <w:rPr>
          <w:rFonts w:ascii="Times New Roman" w:hAnsi="Times New Roman"/>
          <w:color w:val="auto"/>
          <w:sz w:val="22"/>
          <w:szCs w:val="22"/>
          <w:highlight w:val="yellow"/>
        </w:rPr>
      </w:pPr>
    </w:p>
    <w:p w:rsidR="00853643" w:rsidRPr="00304AA7" w:rsidRDefault="00E64E18" w:rsidP="002C4DCD">
      <w:pPr>
        <w:pStyle w:val="Nadpis4"/>
        <w:numPr>
          <w:ilvl w:val="0"/>
          <w:numId w:val="15"/>
        </w:numPr>
        <w:spacing w:before="360"/>
      </w:pPr>
      <w:r>
        <w:t>Závěrečná</w:t>
      </w:r>
      <w:r w:rsidR="00853643" w:rsidRPr="00304AA7">
        <w:t xml:space="preserve"> ustanovení</w:t>
      </w:r>
    </w:p>
    <w:p w:rsidR="00AE43CA" w:rsidRDefault="00853643" w:rsidP="00987566">
      <w:pPr>
        <w:numPr>
          <w:ilvl w:val="0"/>
          <w:numId w:val="6"/>
        </w:numPr>
        <w:tabs>
          <w:tab w:val="left" w:pos="397"/>
        </w:tabs>
        <w:spacing w:before="120"/>
        <w:jc w:val="both"/>
        <w:rPr>
          <w:sz w:val="22"/>
          <w:szCs w:val="22"/>
        </w:rPr>
      </w:pPr>
      <w:r w:rsidRPr="00304AA7">
        <w:rPr>
          <w:sz w:val="22"/>
          <w:szCs w:val="22"/>
        </w:rPr>
        <w:t xml:space="preserve">V případě, že není v této Smlouvě ujednáno jinak, použijí se na obsah této Smlouvy a na vzájemná práva a povinnosti </w:t>
      </w:r>
      <w:r w:rsidR="002B328A">
        <w:rPr>
          <w:sz w:val="22"/>
          <w:szCs w:val="22"/>
        </w:rPr>
        <w:t>Z</w:t>
      </w:r>
      <w:r w:rsidRPr="00304AA7">
        <w:rPr>
          <w:sz w:val="22"/>
          <w:szCs w:val="22"/>
        </w:rPr>
        <w:t xml:space="preserve">hotovitele a </w:t>
      </w:r>
      <w:r w:rsidR="002B328A">
        <w:rPr>
          <w:sz w:val="22"/>
          <w:szCs w:val="22"/>
        </w:rPr>
        <w:t>O</w:t>
      </w:r>
      <w:r w:rsidRPr="00304AA7">
        <w:rPr>
          <w:sz w:val="22"/>
          <w:szCs w:val="22"/>
        </w:rPr>
        <w:t>bjednatele z této Smlouvy vyplývající</w:t>
      </w:r>
      <w:r w:rsidR="009E3D3D">
        <w:rPr>
          <w:sz w:val="22"/>
          <w:szCs w:val="22"/>
        </w:rPr>
        <w:t xml:space="preserve"> ustanovení</w:t>
      </w:r>
      <w:r w:rsidRPr="00304AA7">
        <w:rPr>
          <w:sz w:val="22"/>
          <w:szCs w:val="22"/>
        </w:rPr>
        <w:t xml:space="preserve"> </w:t>
      </w:r>
      <w:r w:rsidR="00006D06">
        <w:rPr>
          <w:sz w:val="22"/>
          <w:szCs w:val="22"/>
        </w:rPr>
        <w:t>NOZ</w:t>
      </w:r>
      <w:r w:rsidRPr="00304AA7">
        <w:rPr>
          <w:sz w:val="22"/>
          <w:szCs w:val="22"/>
        </w:rPr>
        <w:t xml:space="preserve">. </w:t>
      </w:r>
    </w:p>
    <w:p w:rsidR="009E3D3D" w:rsidRPr="009E3D3D" w:rsidRDefault="009E3D3D" w:rsidP="00987566">
      <w:pPr>
        <w:numPr>
          <w:ilvl w:val="0"/>
          <w:numId w:val="6"/>
        </w:numPr>
        <w:tabs>
          <w:tab w:val="left" w:pos="284"/>
        </w:tabs>
        <w:suppressAutoHyphens w:val="0"/>
        <w:spacing w:before="120"/>
        <w:jc w:val="both"/>
        <w:rPr>
          <w:sz w:val="22"/>
          <w:szCs w:val="22"/>
        </w:rPr>
      </w:pPr>
      <w:r>
        <w:rPr>
          <w:sz w:val="22"/>
          <w:szCs w:val="22"/>
        </w:rPr>
        <w:tab/>
      </w:r>
      <w:r w:rsidRPr="00E6766A">
        <w:rPr>
          <w:sz w:val="22"/>
          <w:szCs w:val="22"/>
        </w:rPr>
        <w:t>Ne</w:t>
      </w:r>
      <w:r w:rsidR="00ED42B4">
        <w:rPr>
          <w:sz w:val="22"/>
          <w:szCs w:val="22"/>
        </w:rPr>
        <w:t>d</w:t>
      </w:r>
      <w:r w:rsidRPr="00E6766A">
        <w:rPr>
          <w:sz w:val="22"/>
          <w:szCs w:val="22"/>
        </w:rPr>
        <w:t xml:space="preserve">ílnou součástí Smlouvy přílohy Smlouvy. </w:t>
      </w:r>
      <w:r>
        <w:rPr>
          <w:sz w:val="22"/>
          <w:szCs w:val="22"/>
        </w:rPr>
        <w:t>V případě r</w:t>
      </w:r>
      <w:r w:rsidR="001D5182">
        <w:rPr>
          <w:sz w:val="22"/>
          <w:szCs w:val="22"/>
        </w:rPr>
        <w:t xml:space="preserve">ozporu mezi Smlouvou </w:t>
      </w:r>
      <w:r>
        <w:rPr>
          <w:sz w:val="22"/>
          <w:szCs w:val="22"/>
        </w:rPr>
        <w:t xml:space="preserve">a přílohami Smlouvy platí, že odchylná ujednání ve Smlouvě mají před přílohami Smlouvy. </w:t>
      </w:r>
    </w:p>
    <w:p w:rsidR="00D51103" w:rsidRPr="00D51103" w:rsidRDefault="00D51103" w:rsidP="00987566">
      <w:pPr>
        <w:numPr>
          <w:ilvl w:val="0"/>
          <w:numId w:val="6"/>
        </w:numPr>
        <w:tabs>
          <w:tab w:val="left" w:pos="397"/>
        </w:tabs>
        <w:spacing w:before="120"/>
        <w:jc w:val="both"/>
        <w:rPr>
          <w:sz w:val="22"/>
          <w:szCs w:val="22"/>
        </w:rPr>
      </w:pPr>
      <w:r w:rsidRPr="00142948">
        <w:rPr>
          <w:sz w:val="22"/>
        </w:rPr>
        <w:t>Tato Smlouva a její přílohy tvoří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B0136D" w:rsidRPr="00B0136D" w:rsidRDefault="00B0136D" w:rsidP="00987566">
      <w:pPr>
        <w:pStyle w:val="Odstavecseseznamem"/>
        <w:numPr>
          <w:ilvl w:val="0"/>
          <w:numId w:val="6"/>
        </w:numPr>
        <w:spacing w:before="120"/>
        <w:jc w:val="both"/>
        <w:rPr>
          <w:sz w:val="22"/>
        </w:rPr>
      </w:pPr>
      <w:r w:rsidRPr="00B0136D">
        <w:rPr>
          <w:sz w:val="22"/>
        </w:rPr>
        <w:t>Odpověď strany této Smlouvy, podle § 1740 odst. 3 NOZ s dodatkem nebo odchylkou, není přijetím nabídky na uzavření této Smlouvy, ani když podstatně nemění podmínky nabídky.</w:t>
      </w:r>
      <w:r w:rsidRPr="00B0136D">
        <w:rPr>
          <w:iCs/>
          <w:color w:val="000000"/>
          <w:sz w:val="22"/>
        </w:rPr>
        <w:t xml:space="preserve"> </w:t>
      </w:r>
      <w:r w:rsidRPr="00B0136D">
        <w:rPr>
          <w:sz w:val="22"/>
        </w:rPr>
        <w:t xml:space="preserve">Doručí-li i přesto </w:t>
      </w:r>
      <w:r w:rsidR="002B328A">
        <w:rPr>
          <w:sz w:val="22"/>
        </w:rPr>
        <w:t>O</w:t>
      </w:r>
      <w:r w:rsidRPr="00B0136D">
        <w:rPr>
          <w:sz w:val="22"/>
        </w:rPr>
        <w:t xml:space="preserve">bjednatel </w:t>
      </w:r>
      <w:r w:rsidR="002B328A">
        <w:rPr>
          <w:sz w:val="22"/>
        </w:rPr>
        <w:t>v návaznosti na návrh Z</w:t>
      </w:r>
      <w:r>
        <w:rPr>
          <w:sz w:val="22"/>
        </w:rPr>
        <w:t>hotovitele</w:t>
      </w:r>
      <w:r w:rsidRPr="00B0136D">
        <w:rPr>
          <w:sz w:val="22"/>
        </w:rPr>
        <w:t xml:space="preserve"> na uzavření Smlouvy odpověď s dodatkem nebo odchylkou, s výjimkou vyplněn</w:t>
      </w:r>
      <w:r>
        <w:rPr>
          <w:sz w:val="22"/>
        </w:rPr>
        <w:t xml:space="preserve">í údajů požadovaných </w:t>
      </w:r>
      <w:r w:rsidR="002B328A">
        <w:rPr>
          <w:sz w:val="22"/>
        </w:rPr>
        <w:t>Z</w:t>
      </w:r>
      <w:r>
        <w:rPr>
          <w:sz w:val="22"/>
        </w:rPr>
        <w:t>hotovitelem</w:t>
      </w:r>
      <w:r w:rsidRPr="00B0136D">
        <w:rPr>
          <w:sz w:val="22"/>
        </w:rPr>
        <w:t xml:space="preserve">, bude Smlouva uzavřena až po té, co </w:t>
      </w:r>
      <w:r w:rsidR="002B328A">
        <w:rPr>
          <w:sz w:val="22"/>
        </w:rPr>
        <w:t>Z</w:t>
      </w:r>
      <w:r>
        <w:rPr>
          <w:sz w:val="22"/>
        </w:rPr>
        <w:t>hotovitel</w:t>
      </w:r>
      <w:r w:rsidRPr="00B0136D">
        <w:rPr>
          <w:sz w:val="22"/>
        </w:rPr>
        <w:t xml:space="preserve"> výslovně vyjádří svoji vůli být vázán nabídkou ve znění dodatků nebo odchylek.</w:t>
      </w:r>
    </w:p>
    <w:p w:rsidR="00853643" w:rsidRPr="00304AA7" w:rsidRDefault="00853643" w:rsidP="00987566">
      <w:pPr>
        <w:numPr>
          <w:ilvl w:val="0"/>
          <w:numId w:val="6"/>
        </w:numPr>
        <w:tabs>
          <w:tab w:val="left" w:pos="397"/>
        </w:tabs>
        <w:spacing w:before="120"/>
        <w:jc w:val="both"/>
        <w:rPr>
          <w:sz w:val="22"/>
          <w:szCs w:val="22"/>
        </w:rPr>
      </w:pPr>
      <w:r w:rsidRPr="00304AA7">
        <w:rPr>
          <w:sz w:val="22"/>
          <w:szCs w:val="22"/>
        </w:rPr>
        <w:lastRenderedPageBreak/>
        <w:t>Jakékoliv změny této Smlouvy mohou být prováděny pouze formou písemných dodatků k této Smlouvě a musí být podepsány oprávněnými zástupci smluvních stran. Tyto případné dodatky budou tvořit nedílnou součást této Smlouvy.</w:t>
      </w:r>
    </w:p>
    <w:p w:rsidR="00006D06" w:rsidRPr="00006D06" w:rsidRDefault="00006D06" w:rsidP="00987566">
      <w:pPr>
        <w:pStyle w:val="Odstavecseseznamem"/>
        <w:numPr>
          <w:ilvl w:val="0"/>
          <w:numId w:val="6"/>
        </w:numPr>
        <w:spacing w:before="120"/>
        <w:jc w:val="both"/>
        <w:rPr>
          <w:iCs/>
          <w:color w:val="000000"/>
          <w:sz w:val="22"/>
        </w:rPr>
      </w:pPr>
      <w:r w:rsidRPr="00006D06">
        <w:rPr>
          <w:sz w:val="22"/>
        </w:rPr>
        <w:t>Žádný závazek dle této Smlouvy není fixním závazkem podle § 1980 NOZ.</w:t>
      </w:r>
    </w:p>
    <w:p w:rsidR="00853643" w:rsidRPr="00304AA7" w:rsidRDefault="00853643" w:rsidP="00987566">
      <w:pPr>
        <w:numPr>
          <w:ilvl w:val="0"/>
          <w:numId w:val="6"/>
        </w:numPr>
        <w:tabs>
          <w:tab w:val="left" w:pos="397"/>
        </w:tabs>
        <w:spacing w:before="120"/>
        <w:jc w:val="both"/>
        <w:rPr>
          <w:sz w:val="22"/>
          <w:szCs w:val="22"/>
        </w:rPr>
      </w:pPr>
      <w:r w:rsidRPr="00304AA7">
        <w:rPr>
          <w:sz w:val="22"/>
          <w:szCs w:val="22"/>
        </w:rPr>
        <w:t>Pokud tato Smlouva nestanoví jinak, všechna oznámení budou předávána písemně na adresu, která je uvedena v záhlaví Smlouvy (k rukám osoby zodpovědné jak stanoveno výše nebo takové jiné osobě na jinou takovou adresu, kterou strana přebírající oznámení předem písemně oznámí). Oznámení budou předávána osobně nebo zasílána doručenou poštou nebo na doručenku. Pokud není stanoveno jinak,</w:t>
      </w:r>
      <w:r w:rsidR="00F44305">
        <w:rPr>
          <w:sz w:val="22"/>
          <w:szCs w:val="22"/>
        </w:rPr>
        <w:t xml:space="preserve"> den účinnosti jakéhokoliv ozná</w:t>
      </w:r>
      <w:r w:rsidRPr="00304AA7">
        <w:rPr>
          <w:sz w:val="22"/>
          <w:szCs w:val="22"/>
        </w:rPr>
        <w:t>mení v souvislosti s touto Smlouvou je den převzetí oznámení adresátem nebo den odmítnutí převzetí oznámení adresátem, a pokud nebyl adresát zastižen na uvedené adrese, třetí den úložní lhůty na poště, která měla zásilku doručit.</w:t>
      </w:r>
    </w:p>
    <w:p w:rsidR="00A352A1" w:rsidRDefault="00B87A7E" w:rsidP="00987566">
      <w:pPr>
        <w:numPr>
          <w:ilvl w:val="0"/>
          <w:numId w:val="6"/>
        </w:numPr>
        <w:tabs>
          <w:tab w:val="left" w:pos="397"/>
        </w:tabs>
        <w:spacing w:before="120"/>
        <w:jc w:val="both"/>
        <w:rPr>
          <w:sz w:val="22"/>
          <w:szCs w:val="22"/>
        </w:rPr>
      </w:pPr>
      <w:r w:rsidRPr="00FF5CF8">
        <w:rPr>
          <w:b/>
          <w:sz w:val="22"/>
          <w:szCs w:val="22"/>
        </w:rPr>
        <w:t>Smlouva se vyhotovuje ve 3 stejnopisech</w:t>
      </w:r>
      <w:r w:rsidRPr="00A352A1">
        <w:rPr>
          <w:sz w:val="22"/>
          <w:szCs w:val="22"/>
        </w:rPr>
        <w:t xml:space="preserve"> s platností originálu, přičemž </w:t>
      </w:r>
      <w:r w:rsidR="002B328A" w:rsidRPr="00A352A1">
        <w:rPr>
          <w:sz w:val="22"/>
          <w:szCs w:val="22"/>
        </w:rPr>
        <w:t>Z</w:t>
      </w:r>
      <w:r w:rsidRPr="00A352A1">
        <w:rPr>
          <w:sz w:val="22"/>
          <w:szCs w:val="22"/>
        </w:rPr>
        <w:t xml:space="preserve">hotovitel obdrží po dvou vyhotoveních a </w:t>
      </w:r>
      <w:r w:rsidR="002B328A" w:rsidRPr="00A352A1">
        <w:rPr>
          <w:sz w:val="22"/>
          <w:szCs w:val="22"/>
        </w:rPr>
        <w:t>O</w:t>
      </w:r>
      <w:r w:rsidRPr="00A352A1">
        <w:rPr>
          <w:sz w:val="22"/>
          <w:szCs w:val="22"/>
        </w:rPr>
        <w:t xml:space="preserve">bjednatel jedno vyhotovení. </w:t>
      </w:r>
    </w:p>
    <w:p w:rsidR="00853643" w:rsidRPr="00A352A1" w:rsidRDefault="00853643" w:rsidP="00987566">
      <w:pPr>
        <w:numPr>
          <w:ilvl w:val="0"/>
          <w:numId w:val="6"/>
        </w:numPr>
        <w:tabs>
          <w:tab w:val="left" w:pos="397"/>
        </w:tabs>
        <w:spacing w:before="120"/>
        <w:jc w:val="both"/>
        <w:rPr>
          <w:sz w:val="22"/>
          <w:szCs w:val="22"/>
        </w:rPr>
      </w:pPr>
      <w:r w:rsidRPr="00A352A1">
        <w:rPr>
          <w:sz w:val="22"/>
          <w:szCs w:val="22"/>
        </w:rPr>
        <w:t>Tato Smlouva nabude platnosti a účinnosti</w:t>
      </w:r>
      <w:r w:rsidR="009B477D" w:rsidRPr="00A352A1">
        <w:rPr>
          <w:sz w:val="22"/>
          <w:szCs w:val="22"/>
        </w:rPr>
        <w:t xml:space="preserve">, </w:t>
      </w:r>
      <w:proofErr w:type="gramStart"/>
      <w:r w:rsidR="009B477D" w:rsidRPr="00A352A1">
        <w:rPr>
          <w:sz w:val="22"/>
          <w:szCs w:val="22"/>
        </w:rPr>
        <w:t>není</w:t>
      </w:r>
      <w:proofErr w:type="gramEnd"/>
      <w:r w:rsidR="009B477D" w:rsidRPr="00A352A1">
        <w:rPr>
          <w:sz w:val="22"/>
          <w:szCs w:val="22"/>
        </w:rPr>
        <w:t>–</w:t>
      </w:r>
      <w:proofErr w:type="spellStart"/>
      <w:proofErr w:type="gramStart"/>
      <w:r w:rsidR="009B477D" w:rsidRPr="00A352A1">
        <w:rPr>
          <w:sz w:val="22"/>
          <w:szCs w:val="22"/>
        </w:rPr>
        <w:t>li</w:t>
      </w:r>
      <w:proofErr w:type="spellEnd"/>
      <w:proofErr w:type="gramEnd"/>
      <w:r w:rsidR="009B477D" w:rsidRPr="00A352A1">
        <w:rPr>
          <w:sz w:val="22"/>
          <w:szCs w:val="22"/>
        </w:rPr>
        <w:t xml:space="preserve"> stanoveno odlišně,</w:t>
      </w:r>
      <w:r w:rsidRPr="00A352A1">
        <w:rPr>
          <w:sz w:val="22"/>
          <w:szCs w:val="22"/>
        </w:rPr>
        <w:t xml:space="preserve"> v</w:t>
      </w:r>
      <w:r w:rsidR="009B477D" w:rsidRPr="00A352A1">
        <w:rPr>
          <w:sz w:val="22"/>
          <w:szCs w:val="22"/>
        </w:rPr>
        <w:t> </w:t>
      </w:r>
      <w:r w:rsidRPr="00A352A1">
        <w:rPr>
          <w:sz w:val="22"/>
          <w:szCs w:val="22"/>
        </w:rPr>
        <w:t>den</w:t>
      </w:r>
      <w:r w:rsidR="009B477D" w:rsidRPr="00A352A1">
        <w:rPr>
          <w:sz w:val="22"/>
          <w:szCs w:val="22"/>
        </w:rPr>
        <w:t xml:space="preserve"> jejího</w:t>
      </w:r>
      <w:r w:rsidRPr="00A352A1">
        <w:rPr>
          <w:sz w:val="22"/>
          <w:szCs w:val="22"/>
        </w:rPr>
        <w:t xml:space="preserve"> podpisu oběma smluvními stranami.</w:t>
      </w:r>
      <w:r w:rsidR="009B477D" w:rsidRPr="00A352A1">
        <w:rPr>
          <w:sz w:val="22"/>
          <w:szCs w:val="22"/>
        </w:rPr>
        <w:t xml:space="preserve"> </w:t>
      </w:r>
      <w:r w:rsidR="00381DBF" w:rsidRPr="00A352A1">
        <w:rPr>
          <w:sz w:val="22"/>
          <w:szCs w:val="22"/>
        </w:rPr>
        <w:t>V případě, kdy je smlouva uzavírána korespondenčně či jiným</w:t>
      </w:r>
      <w:r w:rsidR="00B0260F" w:rsidRPr="00A352A1">
        <w:rPr>
          <w:sz w:val="22"/>
          <w:szCs w:val="22"/>
        </w:rPr>
        <w:t xml:space="preserve"> obdobným</w:t>
      </w:r>
      <w:r w:rsidR="00381DBF" w:rsidRPr="00A352A1">
        <w:rPr>
          <w:sz w:val="22"/>
          <w:szCs w:val="22"/>
        </w:rPr>
        <w:t xml:space="preserve"> způsobem bez současné přítomnosti obou smluvních stran nabývá smlouva účinnosti</w:t>
      </w:r>
      <w:r w:rsidR="00B0260F" w:rsidRPr="00A352A1">
        <w:rPr>
          <w:sz w:val="22"/>
          <w:szCs w:val="22"/>
        </w:rPr>
        <w:t xml:space="preserve"> až</w:t>
      </w:r>
      <w:r w:rsidR="00A352A1">
        <w:rPr>
          <w:sz w:val="22"/>
          <w:szCs w:val="22"/>
        </w:rPr>
        <w:t xml:space="preserve"> 1. </w:t>
      </w:r>
      <w:r w:rsidR="00381DBF" w:rsidRPr="00A352A1">
        <w:rPr>
          <w:sz w:val="22"/>
          <w:szCs w:val="22"/>
        </w:rPr>
        <w:t>pracovní den po dni, v němž Zhotovitel od Objednatele</w:t>
      </w:r>
      <w:r w:rsidR="00B0260F" w:rsidRPr="00A352A1">
        <w:rPr>
          <w:sz w:val="22"/>
          <w:szCs w:val="22"/>
        </w:rPr>
        <w:t xml:space="preserve"> prokazatelně</w:t>
      </w:r>
      <w:r w:rsidR="00381DBF" w:rsidRPr="00A352A1">
        <w:rPr>
          <w:sz w:val="22"/>
          <w:szCs w:val="22"/>
        </w:rPr>
        <w:t xml:space="preserve"> </w:t>
      </w:r>
      <w:r w:rsidR="00B0260F" w:rsidRPr="00A352A1">
        <w:rPr>
          <w:sz w:val="22"/>
          <w:szCs w:val="22"/>
        </w:rPr>
        <w:t>obdrží</w:t>
      </w:r>
      <w:r w:rsidR="00381DBF" w:rsidRPr="00A352A1">
        <w:rPr>
          <w:sz w:val="22"/>
          <w:szCs w:val="22"/>
        </w:rPr>
        <w:t xml:space="preserve"> Smlouvu podepsanou oběma smluvními stranami. </w:t>
      </w:r>
    </w:p>
    <w:p w:rsidR="00AB6F0B" w:rsidRPr="00FF5CF8" w:rsidRDefault="00AB6F0B" w:rsidP="00987566">
      <w:pPr>
        <w:numPr>
          <w:ilvl w:val="0"/>
          <w:numId w:val="6"/>
        </w:numPr>
        <w:tabs>
          <w:tab w:val="left" w:pos="397"/>
        </w:tabs>
        <w:spacing w:before="120"/>
        <w:jc w:val="both"/>
        <w:rPr>
          <w:b/>
          <w:sz w:val="22"/>
          <w:szCs w:val="22"/>
        </w:rPr>
      </w:pPr>
      <w:r w:rsidRPr="00FF5CF8">
        <w:rPr>
          <w:b/>
          <w:sz w:val="22"/>
          <w:szCs w:val="22"/>
        </w:rPr>
        <w:t xml:space="preserve">Nedílnou součástí této Smlouvy jsou </w:t>
      </w:r>
      <w:r w:rsidR="002A74B9" w:rsidRPr="00FF5CF8">
        <w:rPr>
          <w:b/>
          <w:sz w:val="22"/>
          <w:szCs w:val="22"/>
        </w:rPr>
        <w:t>přílohy</w:t>
      </w:r>
      <w:r w:rsidRPr="00FF5CF8">
        <w:rPr>
          <w:b/>
          <w:sz w:val="22"/>
          <w:szCs w:val="22"/>
        </w:rPr>
        <w:t>:</w:t>
      </w:r>
    </w:p>
    <w:p w:rsidR="00AB6F0B" w:rsidRPr="00FF5CF8" w:rsidRDefault="00AB6F0B" w:rsidP="00FF5CF8">
      <w:pPr>
        <w:numPr>
          <w:ilvl w:val="1"/>
          <w:numId w:val="32"/>
        </w:numPr>
        <w:tabs>
          <w:tab w:val="clear" w:pos="1440"/>
        </w:tabs>
        <w:spacing w:before="60"/>
        <w:ind w:left="992" w:hanging="357"/>
        <w:jc w:val="both"/>
        <w:rPr>
          <w:b/>
          <w:color w:val="000000"/>
          <w:sz w:val="22"/>
          <w:szCs w:val="22"/>
        </w:rPr>
      </w:pPr>
      <w:r w:rsidRPr="00FF5CF8">
        <w:rPr>
          <w:b/>
          <w:color w:val="000000"/>
          <w:sz w:val="22"/>
          <w:szCs w:val="22"/>
        </w:rPr>
        <w:t>příloha č. 1 „Obsah údržby a servisu motorgenerátorů v objektech objednatele“;</w:t>
      </w:r>
    </w:p>
    <w:p w:rsidR="00AB6F0B" w:rsidRPr="00FF5CF8" w:rsidRDefault="00AB6F0B" w:rsidP="00FF5CF8">
      <w:pPr>
        <w:numPr>
          <w:ilvl w:val="1"/>
          <w:numId w:val="32"/>
        </w:numPr>
        <w:tabs>
          <w:tab w:val="clear" w:pos="1440"/>
        </w:tabs>
        <w:spacing w:before="60"/>
        <w:ind w:left="992" w:hanging="357"/>
        <w:jc w:val="both"/>
        <w:rPr>
          <w:b/>
          <w:color w:val="000000"/>
          <w:sz w:val="22"/>
          <w:szCs w:val="22"/>
        </w:rPr>
      </w:pPr>
      <w:r w:rsidRPr="00FF5CF8">
        <w:rPr>
          <w:b/>
          <w:color w:val="000000"/>
          <w:sz w:val="22"/>
          <w:szCs w:val="22"/>
        </w:rPr>
        <w:t xml:space="preserve">příloha č. 2 „Nabídka </w:t>
      </w:r>
      <w:r w:rsidR="00BF2C73">
        <w:rPr>
          <w:b/>
          <w:sz w:val="22"/>
          <w:szCs w:val="22"/>
        </w:rPr>
        <w:t>N17-1339-1</w:t>
      </w:r>
      <w:r w:rsidRPr="00FF5CF8">
        <w:rPr>
          <w:b/>
          <w:bCs/>
          <w:sz w:val="22"/>
          <w:szCs w:val="22"/>
        </w:rPr>
        <w:t>“;</w:t>
      </w:r>
    </w:p>
    <w:p w:rsidR="00AB6F0B" w:rsidRPr="00FF5CF8" w:rsidRDefault="00AB6F0B" w:rsidP="00FF5CF8">
      <w:pPr>
        <w:numPr>
          <w:ilvl w:val="1"/>
          <w:numId w:val="32"/>
        </w:numPr>
        <w:spacing w:before="60"/>
        <w:ind w:left="992" w:hanging="357"/>
        <w:jc w:val="both"/>
        <w:rPr>
          <w:b/>
          <w:color w:val="000000"/>
          <w:sz w:val="22"/>
          <w:szCs w:val="22"/>
        </w:rPr>
      </w:pPr>
      <w:r w:rsidRPr="00FF5CF8">
        <w:rPr>
          <w:b/>
          <w:color w:val="000000"/>
          <w:sz w:val="22"/>
          <w:szCs w:val="22"/>
        </w:rPr>
        <w:t>příloha č. 3 „Pravidla činnosti dispečinku servisu zhotovitele MG“;</w:t>
      </w:r>
    </w:p>
    <w:p w:rsidR="00AB6F0B" w:rsidRPr="00304AA7" w:rsidRDefault="00AB6F0B" w:rsidP="00FF5CF8">
      <w:pPr>
        <w:numPr>
          <w:ilvl w:val="1"/>
          <w:numId w:val="32"/>
        </w:numPr>
        <w:spacing w:before="60"/>
        <w:ind w:left="992" w:hanging="357"/>
        <w:jc w:val="both"/>
        <w:rPr>
          <w:color w:val="000000"/>
          <w:sz w:val="22"/>
          <w:szCs w:val="22"/>
        </w:rPr>
      </w:pPr>
      <w:r w:rsidRPr="00FF5CF8">
        <w:rPr>
          <w:b/>
          <w:color w:val="000000"/>
          <w:sz w:val="22"/>
          <w:szCs w:val="22"/>
        </w:rPr>
        <w:t>příloha č. 4 „Formulář pro hlášení reklamací a závad MG“</w:t>
      </w:r>
      <w:r>
        <w:rPr>
          <w:color w:val="000000"/>
          <w:sz w:val="22"/>
          <w:szCs w:val="22"/>
        </w:rPr>
        <w:t>.</w:t>
      </w:r>
    </w:p>
    <w:p w:rsidR="00610490" w:rsidRDefault="00610490" w:rsidP="00987566">
      <w:pPr>
        <w:pStyle w:val="Odstavecseseznamem"/>
        <w:numPr>
          <w:ilvl w:val="0"/>
          <w:numId w:val="6"/>
        </w:numPr>
        <w:suppressAutoHyphens w:val="0"/>
        <w:spacing w:before="120"/>
        <w:jc w:val="both"/>
        <w:rPr>
          <w:sz w:val="22"/>
          <w:szCs w:val="22"/>
        </w:rPr>
      </w:pPr>
      <w:r w:rsidRPr="00E9079D">
        <w:rPr>
          <w:sz w:val="22"/>
          <w:szCs w:val="22"/>
        </w:rPr>
        <w:t>Smluvní strany prohlašují, že si tuto Smlouvu před jejím podpisem přečetly, že byla uzavřena podle jejich pravé a svobodné vůle, určitě, vážně a srozumitelně, nikoli v tísni ani za nápadně nevýhodných podmínek, ani jedna ze stran se necítí být ve vztahu k plnění této Smlouvy nezkušenou, rozumově slabou, rozrušenou nebo lehkomyslnou, a hodnota plnění poskytovaná na základě této Smlouvy není v hrubém nepoměru k peněžitému plnění dle této Smlouvy. Na důkaz toho připojují své vlastnoruční podpisy.</w:t>
      </w:r>
    </w:p>
    <w:p w:rsidR="00BF2C73" w:rsidRPr="00BF2C73" w:rsidRDefault="00BF2C73" w:rsidP="00BF2C73">
      <w:pPr>
        <w:suppressAutoHyphens w:val="0"/>
        <w:spacing w:before="120"/>
        <w:jc w:val="both"/>
        <w:rPr>
          <w:sz w:val="22"/>
          <w:szCs w:val="22"/>
        </w:rPr>
      </w:pPr>
    </w:p>
    <w:p w:rsidR="00853643" w:rsidRDefault="00853643">
      <w:pPr>
        <w:jc w:val="both"/>
        <w:rPr>
          <w:sz w:val="22"/>
          <w:szCs w:val="22"/>
        </w:rPr>
      </w:pPr>
    </w:p>
    <w:p w:rsidR="00B128CC" w:rsidRPr="00304AA7" w:rsidRDefault="00B128CC" w:rsidP="00BA0BE9">
      <w:pPr>
        <w:spacing w:line="264" w:lineRule="auto"/>
        <w:rPr>
          <w:sz w:val="22"/>
          <w:szCs w:val="22"/>
        </w:rPr>
      </w:pPr>
      <w:r w:rsidRPr="00304AA7">
        <w:rPr>
          <w:sz w:val="22"/>
          <w:szCs w:val="22"/>
        </w:rPr>
        <w:t>V</w:t>
      </w:r>
      <w:r w:rsidR="00B35E71">
        <w:rPr>
          <w:sz w:val="22"/>
          <w:szCs w:val="22"/>
        </w:rPr>
        <w:t> Horních Beřkovicích, dne 19. 1. 2018</w:t>
      </w:r>
      <w:r w:rsidRPr="00304AA7">
        <w:rPr>
          <w:sz w:val="22"/>
          <w:szCs w:val="22"/>
        </w:rPr>
        <w:tab/>
      </w:r>
      <w:r w:rsidRPr="00304AA7">
        <w:rPr>
          <w:sz w:val="22"/>
          <w:szCs w:val="22"/>
        </w:rPr>
        <w:tab/>
      </w:r>
      <w:r w:rsidR="00A54561">
        <w:rPr>
          <w:sz w:val="22"/>
          <w:szCs w:val="22"/>
        </w:rPr>
        <w:t xml:space="preserve">    </w:t>
      </w:r>
      <w:r w:rsidR="00B35E71">
        <w:rPr>
          <w:sz w:val="22"/>
          <w:szCs w:val="22"/>
        </w:rPr>
        <w:t xml:space="preserve">               </w:t>
      </w:r>
      <w:r w:rsidR="00A54561">
        <w:rPr>
          <w:sz w:val="22"/>
          <w:szCs w:val="22"/>
        </w:rPr>
        <w:t xml:space="preserve">  </w:t>
      </w:r>
      <w:r w:rsidR="00B35E71">
        <w:rPr>
          <w:sz w:val="22"/>
          <w:szCs w:val="22"/>
        </w:rPr>
        <w:t>V Praze dne 16. 1. 2018</w:t>
      </w:r>
    </w:p>
    <w:p w:rsidR="00B128CC" w:rsidRDefault="00B128CC" w:rsidP="00B128CC">
      <w:pPr>
        <w:spacing w:line="264" w:lineRule="auto"/>
        <w:rPr>
          <w:b/>
          <w:sz w:val="22"/>
          <w:szCs w:val="22"/>
        </w:rPr>
      </w:pPr>
    </w:p>
    <w:p w:rsidR="00BF2C73" w:rsidRDefault="00BF2C73" w:rsidP="00B128CC">
      <w:pPr>
        <w:spacing w:line="264" w:lineRule="auto"/>
        <w:rPr>
          <w:b/>
          <w:sz w:val="22"/>
          <w:szCs w:val="22"/>
        </w:rPr>
      </w:pPr>
    </w:p>
    <w:p w:rsidR="00BF2C73" w:rsidRDefault="00BF2C73" w:rsidP="00B128CC">
      <w:pPr>
        <w:spacing w:line="264" w:lineRule="auto"/>
        <w:rPr>
          <w:b/>
          <w:sz w:val="22"/>
          <w:szCs w:val="22"/>
        </w:rPr>
      </w:pPr>
    </w:p>
    <w:p w:rsidR="00BF2C73" w:rsidRDefault="00BF2C73" w:rsidP="00B128CC">
      <w:pPr>
        <w:spacing w:line="264" w:lineRule="auto"/>
        <w:rPr>
          <w:b/>
          <w:sz w:val="22"/>
          <w:szCs w:val="22"/>
        </w:rPr>
      </w:pPr>
    </w:p>
    <w:p w:rsidR="00BF2C73" w:rsidRDefault="00BF2C73" w:rsidP="00B128CC">
      <w:pPr>
        <w:spacing w:line="264" w:lineRule="auto"/>
        <w:rPr>
          <w:b/>
          <w:sz w:val="22"/>
          <w:szCs w:val="22"/>
        </w:rPr>
      </w:pPr>
    </w:p>
    <w:tbl>
      <w:tblPr>
        <w:tblW w:w="0" w:type="auto"/>
        <w:tblCellMar>
          <w:left w:w="70" w:type="dxa"/>
          <w:right w:w="70" w:type="dxa"/>
        </w:tblCellMar>
        <w:tblLook w:val="0000" w:firstRow="0" w:lastRow="0" w:firstColumn="0" w:lastColumn="0" w:noHBand="0" w:noVBand="0"/>
      </w:tblPr>
      <w:tblGrid>
        <w:gridCol w:w="4748"/>
        <w:gridCol w:w="4461"/>
      </w:tblGrid>
      <w:tr w:rsidR="00B128CC" w:rsidRPr="00304AA7" w:rsidTr="00DE663F">
        <w:tc>
          <w:tcPr>
            <w:tcW w:w="4748" w:type="dxa"/>
          </w:tcPr>
          <w:p w:rsidR="00B128CC" w:rsidRPr="00304AA7" w:rsidRDefault="00B128CC" w:rsidP="00B128CC">
            <w:pPr>
              <w:spacing w:line="264" w:lineRule="auto"/>
              <w:jc w:val="center"/>
              <w:rPr>
                <w:b/>
                <w:sz w:val="22"/>
                <w:szCs w:val="22"/>
              </w:rPr>
            </w:pPr>
            <w:r w:rsidRPr="00304AA7">
              <w:rPr>
                <w:b/>
                <w:sz w:val="22"/>
                <w:szCs w:val="22"/>
              </w:rPr>
              <w:t>___________________</w:t>
            </w:r>
          </w:p>
        </w:tc>
        <w:tc>
          <w:tcPr>
            <w:tcW w:w="4461" w:type="dxa"/>
          </w:tcPr>
          <w:p w:rsidR="00B128CC" w:rsidRPr="00304AA7" w:rsidRDefault="00B128CC" w:rsidP="00B128CC">
            <w:pPr>
              <w:spacing w:line="264" w:lineRule="auto"/>
              <w:jc w:val="center"/>
              <w:rPr>
                <w:b/>
                <w:sz w:val="22"/>
                <w:szCs w:val="22"/>
              </w:rPr>
            </w:pPr>
            <w:r w:rsidRPr="00304AA7">
              <w:rPr>
                <w:b/>
                <w:sz w:val="22"/>
                <w:szCs w:val="22"/>
              </w:rPr>
              <w:t>___________________</w:t>
            </w:r>
          </w:p>
        </w:tc>
      </w:tr>
      <w:tr w:rsidR="00E84F08" w:rsidRPr="00304AA7" w:rsidTr="00DE663F">
        <w:tc>
          <w:tcPr>
            <w:tcW w:w="4748" w:type="dxa"/>
          </w:tcPr>
          <w:p w:rsidR="00E84F08" w:rsidRPr="00BF2C73" w:rsidRDefault="00BF2C73" w:rsidP="00BF2C73">
            <w:pPr>
              <w:tabs>
                <w:tab w:val="left" w:pos="1500"/>
                <w:tab w:val="center" w:pos="2304"/>
              </w:tabs>
              <w:spacing w:line="264" w:lineRule="auto"/>
              <w:jc w:val="center"/>
              <w:rPr>
                <w:b/>
                <w:sz w:val="22"/>
                <w:szCs w:val="22"/>
              </w:rPr>
            </w:pPr>
            <w:r>
              <w:rPr>
                <w:b/>
                <w:sz w:val="22"/>
                <w:szCs w:val="22"/>
              </w:rPr>
              <w:t>Psychiatrická nemocnice Horní Beřkovice</w:t>
            </w:r>
          </w:p>
        </w:tc>
        <w:tc>
          <w:tcPr>
            <w:tcW w:w="4461" w:type="dxa"/>
          </w:tcPr>
          <w:p w:rsidR="00E84F08" w:rsidRPr="00304AA7" w:rsidRDefault="00E84F08" w:rsidP="00B128CC">
            <w:pPr>
              <w:spacing w:line="264" w:lineRule="auto"/>
              <w:jc w:val="center"/>
              <w:rPr>
                <w:b/>
                <w:sz w:val="22"/>
                <w:szCs w:val="22"/>
              </w:rPr>
            </w:pPr>
            <w:proofErr w:type="spellStart"/>
            <w:r w:rsidRPr="00304AA7">
              <w:rPr>
                <w:b/>
                <w:sz w:val="22"/>
                <w:szCs w:val="22"/>
              </w:rPr>
              <w:t>Silektro</w:t>
            </w:r>
            <w:proofErr w:type="spellEnd"/>
            <w:r w:rsidRPr="00304AA7">
              <w:rPr>
                <w:b/>
                <w:sz w:val="22"/>
                <w:szCs w:val="22"/>
              </w:rPr>
              <w:t xml:space="preserve"> s.r.o.</w:t>
            </w:r>
          </w:p>
        </w:tc>
      </w:tr>
      <w:tr w:rsidR="00E84F08" w:rsidRPr="00304AA7" w:rsidTr="00DE663F">
        <w:tc>
          <w:tcPr>
            <w:tcW w:w="4748" w:type="dxa"/>
          </w:tcPr>
          <w:p w:rsidR="00E84F08" w:rsidRPr="00BF2C73" w:rsidRDefault="00BF2C73" w:rsidP="00953859">
            <w:pPr>
              <w:spacing w:line="264" w:lineRule="auto"/>
              <w:jc w:val="center"/>
              <w:rPr>
                <w:b/>
                <w:sz w:val="22"/>
                <w:szCs w:val="22"/>
              </w:rPr>
            </w:pPr>
            <w:r>
              <w:rPr>
                <w:b/>
                <w:sz w:val="22"/>
                <w:szCs w:val="22"/>
              </w:rPr>
              <w:t>MUDr. Jiří Tomeček, MBA</w:t>
            </w:r>
          </w:p>
        </w:tc>
        <w:tc>
          <w:tcPr>
            <w:tcW w:w="4461" w:type="dxa"/>
          </w:tcPr>
          <w:p w:rsidR="00E84F08" w:rsidRPr="00304AA7" w:rsidRDefault="00A54561" w:rsidP="00A54561">
            <w:pPr>
              <w:spacing w:line="264" w:lineRule="auto"/>
              <w:jc w:val="center"/>
              <w:rPr>
                <w:b/>
                <w:sz w:val="22"/>
                <w:szCs w:val="22"/>
              </w:rPr>
            </w:pPr>
            <w:r w:rsidRPr="00BF2C73">
              <w:rPr>
                <w:b/>
                <w:sz w:val="22"/>
                <w:szCs w:val="22"/>
              </w:rPr>
              <w:t>Ing. Pavel Čapek, jednatel společnosti</w:t>
            </w:r>
          </w:p>
        </w:tc>
      </w:tr>
      <w:tr w:rsidR="00E84F08" w:rsidRPr="00304AA7" w:rsidTr="00DE663F">
        <w:tc>
          <w:tcPr>
            <w:tcW w:w="4748" w:type="dxa"/>
          </w:tcPr>
          <w:p w:rsidR="00E84F08" w:rsidRPr="00E84F08" w:rsidRDefault="002B328A" w:rsidP="00002321">
            <w:pPr>
              <w:spacing w:line="264" w:lineRule="auto"/>
              <w:jc w:val="center"/>
              <w:rPr>
                <w:b/>
                <w:sz w:val="22"/>
                <w:szCs w:val="22"/>
              </w:rPr>
            </w:pPr>
            <w:r>
              <w:rPr>
                <w:b/>
                <w:sz w:val="22"/>
                <w:szCs w:val="22"/>
              </w:rPr>
              <w:t>O</w:t>
            </w:r>
            <w:r w:rsidR="00E84F08" w:rsidRPr="00E84F08">
              <w:rPr>
                <w:b/>
                <w:sz w:val="22"/>
                <w:szCs w:val="22"/>
              </w:rPr>
              <w:t>bjednatel</w:t>
            </w:r>
          </w:p>
        </w:tc>
        <w:tc>
          <w:tcPr>
            <w:tcW w:w="4461" w:type="dxa"/>
          </w:tcPr>
          <w:p w:rsidR="00E84F08" w:rsidRPr="00304AA7" w:rsidRDefault="002B328A" w:rsidP="00B128CC">
            <w:pPr>
              <w:spacing w:line="264" w:lineRule="auto"/>
              <w:jc w:val="center"/>
              <w:rPr>
                <w:b/>
                <w:sz w:val="22"/>
                <w:szCs w:val="22"/>
              </w:rPr>
            </w:pPr>
            <w:r>
              <w:rPr>
                <w:b/>
                <w:sz w:val="22"/>
                <w:szCs w:val="22"/>
              </w:rPr>
              <w:t>Z</w:t>
            </w:r>
            <w:r w:rsidR="00E84F08" w:rsidRPr="00304AA7">
              <w:rPr>
                <w:b/>
                <w:sz w:val="22"/>
                <w:szCs w:val="22"/>
              </w:rPr>
              <w:t>hotovitel</w:t>
            </w:r>
          </w:p>
        </w:tc>
      </w:tr>
    </w:tbl>
    <w:p w:rsidR="002C4DCD" w:rsidRPr="00DE663F" w:rsidRDefault="00B35E71" w:rsidP="00B35E71">
      <w:pPr>
        <w:widowControl w:val="0"/>
        <w:ind w:firstLine="708"/>
        <w:jc w:val="both"/>
        <w:rPr>
          <w:sz w:val="16"/>
          <w:szCs w:val="16"/>
        </w:rPr>
      </w:pPr>
      <w:r>
        <w:rPr>
          <w:sz w:val="16"/>
          <w:szCs w:val="16"/>
        </w:rPr>
        <w:t xml:space="preserve">           </w:t>
      </w:r>
      <w:proofErr w:type="gramStart"/>
      <w:r>
        <w:rPr>
          <w:sz w:val="16"/>
          <w:szCs w:val="16"/>
        </w:rPr>
        <w:t>( podepsáno</w:t>
      </w:r>
      <w:proofErr w:type="gramEnd"/>
      <w:r>
        <w:rPr>
          <w:sz w:val="16"/>
          <w:szCs w:val="16"/>
        </w:rPr>
        <w:t xml:space="preserve">, orazítkováno)                                                             </w:t>
      </w:r>
      <w:bookmarkStart w:id="0" w:name="_GoBack"/>
      <w:bookmarkEnd w:id="0"/>
      <w:r>
        <w:rPr>
          <w:sz w:val="16"/>
          <w:szCs w:val="16"/>
        </w:rPr>
        <w:t xml:space="preserve">   ( podepsáno, orazítkováno)</w:t>
      </w:r>
    </w:p>
    <w:sectPr w:rsidR="002C4DCD" w:rsidRPr="00DE663F" w:rsidSect="00DE663F">
      <w:headerReference w:type="default" r:id="rId9"/>
      <w:footerReference w:type="default" r:id="rId10"/>
      <w:footnotePr>
        <w:pos w:val="beneathText"/>
      </w:footnotePr>
      <w:pgSz w:w="11905" w:h="16837"/>
      <w:pgMar w:top="397" w:right="1418" w:bottom="851" w:left="1418"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AEE" w:rsidRDefault="006A2AEE">
      <w:r>
        <w:separator/>
      </w:r>
    </w:p>
  </w:endnote>
  <w:endnote w:type="continuationSeparator" w:id="0">
    <w:p w:rsidR="006A2AEE" w:rsidRDefault="006A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21" w:rsidRPr="00774656" w:rsidRDefault="00774656" w:rsidP="00774656">
    <w:pPr>
      <w:pStyle w:val="Zpat"/>
      <w:pBdr>
        <w:top w:val="single" w:sz="4" w:space="1" w:color="auto"/>
      </w:pBdr>
      <w:rPr>
        <w:i/>
        <w:color w:val="7F7F7F" w:themeColor="text1" w:themeTint="80"/>
        <w:sz w:val="16"/>
        <w:szCs w:val="22"/>
      </w:rPr>
    </w:pPr>
    <w:r w:rsidRPr="00FD3FCC">
      <w:rPr>
        <w:rStyle w:val="slostrnky"/>
        <w:i/>
        <w:color w:val="7F7F7F" w:themeColor="text1" w:themeTint="80"/>
        <w:sz w:val="16"/>
        <w:szCs w:val="22"/>
      </w:rPr>
      <w:t>So</w:t>
    </w:r>
    <w:r>
      <w:rPr>
        <w:rStyle w:val="slostrnky"/>
        <w:i/>
        <w:color w:val="7F7F7F" w:themeColor="text1" w:themeTint="80"/>
        <w:sz w:val="16"/>
        <w:szCs w:val="22"/>
      </w:rPr>
      <w:t>SP</w:t>
    </w:r>
    <w:r w:rsidRPr="00FD3FCC">
      <w:rPr>
        <w:rStyle w:val="slostrnky"/>
        <w:i/>
        <w:color w:val="7F7F7F" w:themeColor="text1" w:themeTint="80"/>
        <w:sz w:val="16"/>
        <w:szCs w:val="22"/>
      </w:rPr>
      <w:t>-</w:t>
    </w:r>
    <w:r>
      <w:rPr>
        <w:rStyle w:val="slostrnky"/>
        <w:i/>
        <w:color w:val="7F7F7F" w:themeColor="text1" w:themeTint="80"/>
        <w:sz w:val="16"/>
        <w:szCs w:val="22"/>
      </w:rPr>
      <w:t>MG</w:t>
    </w:r>
    <w:r w:rsidRPr="00FD3FCC">
      <w:rPr>
        <w:rStyle w:val="slostrnky"/>
        <w:i/>
        <w:color w:val="7F7F7F" w:themeColor="text1" w:themeTint="80"/>
        <w:sz w:val="16"/>
        <w:szCs w:val="22"/>
      </w:rPr>
      <w:t>-</w:t>
    </w:r>
    <w:r>
      <w:rPr>
        <w:rStyle w:val="slostrnky"/>
        <w:i/>
        <w:color w:val="7F7F7F" w:themeColor="text1" w:themeTint="80"/>
        <w:sz w:val="16"/>
        <w:szCs w:val="22"/>
      </w:rPr>
      <w:t>0</w:t>
    </w:r>
    <w:r>
      <w:rPr>
        <w:rStyle w:val="slostrnky"/>
        <w:i/>
        <w:sz w:val="20"/>
        <w:szCs w:val="22"/>
      </w:rPr>
      <w:tab/>
    </w:r>
    <w:r>
      <w:rPr>
        <w:rStyle w:val="slostrnky"/>
        <w:i/>
        <w:sz w:val="20"/>
        <w:szCs w:val="22"/>
      </w:rPr>
      <w:tab/>
    </w:r>
    <w:r w:rsidRPr="00E15914">
      <w:rPr>
        <w:rStyle w:val="slostrnky"/>
        <w:i/>
        <w:sz w:val="20"/>
        <w:szCs w:val="22"/>
      </w:rPr>
      <w:t xml:space="preserve">Strana </w:t>
    </w:r>
    <w:r w:rsidRPr="00E15914">
      <w:rPr>
        <w:rStyle w:val="slostrnky"/>
        <w:i/>
        <w:sz w:val="20"/>
        <w:szCs w:val="22"/>
      </w:rPr>
      <w:fldChar w:fldCharType="begin"/>
    </w:r>
    <w:r w:rsidRPr="00E15914">
      <w:rPr>
        <w:rStyle w:val="slostrnky"/>
        <w:i/>
        <w:sz w:val="20"/>
        <w:szCs w:val="22"/>
      </w:rPr>
      <w:instrText xml:space="preserve"> PAGE </w:instrText>
    </w:r>
    <w:r w:rsidRPr="00E15914">
      <w:rPr>
        <w:rStyle w:val="slostrnky"/>
        <w:i/>
        <w:sz w:val="20"/>
        <w:szCs w:val="22"/>
      </w:rPr>
      <w:fldChar w:fldCharType="separate"/>
    </w:r>
    <w:r w:rsidR="00B35E71">
      <w:rPr>
        <w:rStyle w:val="slostrnky"/>
        <w:i/>
        <w:noProof/>
        <w:sz w:val="20"/>
        <w:szCs w:val="22"/>
      </w:rPr>
      <w:t>5</w:t>
    </w:r>
    <w:r w:rsidRPr="00E15914">
      <w:rPr>
        <w:rStyle w:val="slostrnky"/>
        <w:i/>
        <w:sz w:val="20"/>
        <w:szCs w:val="22"/>
      </w:rPr>
      <w:fldChar w:fldCharType="end"/>
    </w:r>
    <w:r w:rsidRPr="00E15914">
      <w:rPr>
        <w:rStyle w:val="slostrnky"/>
        <w:i/>
        <w:sz w:val="20"/>
        <w:szCs w:val="22"/>
      </w:rPr>
      <w:t xml:space="preserve"> z </w:t>
    </w:r>
    <w:fldSimple w:instr=" NUMPAGES   \* MERGEFORMAT ">
      <w:r w:rsidR="00B35E71" w:rsidRPr="00B35E71">
        <w:rPr>
          <w:rStyle w:val="slostrnky"/>
          <w:i/>
          <w:noProof/>
          <w:sz w:val="20"/>
          <w:szCs w:val="22"/>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AEE" w:rsidRDefault="006A2AEE">
      <w:r>
        <w:separator/>
      </w:r>
    </w:p>
  </w:footnote>
  <w:footnote w:type="continuationSeparator" w:id="0">
    <w:p w:rsidR="006A2AEE" w:rsidRDefault="006A2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21" w:rsidRDefault="00002321" w:rsidP="00374E1F">
    <w:pPr>
      <w:pStyle w:val="Zhlav"/>
    </w:pPr>
    <w:r>
      <w:tab/>
    </w:r>
    <w:r>
      <w:tab/>
    </w:r>
    <w:r>
      <w:rPr>
        <w:noProof/>
        <w:lang w:eastAsia="cs-CZ"/>
      </w:rPr>
      <w:drawing>
        <wp:inline distT="0" distB="0" distL="0" distR="0" wp14:anchorId="7D9E8A65" wp14:editId="46305082">
          <wp:extent cx="1743075" cy="866775"/>
          <wp:effectExtent l="19050" t="0" r="9525" b="0"/>
          <wp:docPr id="5" name="obrázek 1" descr="silektro_logo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ektro_logo_male"/>
                  <pic:cNvPicPr>
                    <a:picLocks noChangeAspect="1" noChangeArrowheads="1"/>
                  </pic:cNvPicPr>
                </pic:nvPicPr>
                <pic:blipFill>
                  <a:blip r:embed="rId1"/>
                  <a:srcRect/>
                  <a:stretch>
                    <a:fillRect/>
                  </a:stretch>
                </pic:blipFill>
                <pic:spPr bwMode="auto">
                  <a:xfrm>
                    <a:off x="0" y="0"/>
                    <a:ext cx="1743075" cy="866775"/>
                  </a:xfrm>
                  <a:prstGeom prst="rect">
                    <a:avLst/>
                  </a:prstGeom>
                  <a:noFill/>
                  <a:ln w="9525">
                    <a:noFill/>
                    <a:miter lim="800000"/>
                    <a:headEnd/>
                    <a:tailEnd/>
                  </a:ln>
                </pic:spPr>
              </pic:pic>
            </a:graphicData>
          </a:graphic>
        </wp:inline>
      </w:drawing>
    </w:r>
  </w:p>
  <w:p w:rsidR="00002321" w:rsidRDefault="00002321">
    <w:pPr>
      <w:pStyle w:val="Zhlav"/>
    </w:pPr>
    <w:r>
      <w:rPr>
        <w:b/>
        <w:noProof/>
        <w:lang w:eastAsia="cs-CZ"/>
      </w:rPr>
      <mc:AlternateContent>
        <mc:Choice Requires="wps">
          <w:drawing>
            <wp:anchor distT="0" distB="0" distL="114300" distR="114300" simplePos="0" relativeHeight="251657728" behindDoc="0" locked="0" layoutInCell="0" allowOverlap="1" wp14:anchorId="468D62F8" wp14:editId="391A9278">
              <wp:simplePos x="0" y="0"/>
              <wp:positionH relativeFrom="column">
                <wp:posOffset>-48260</wp:posOffset>
              </wp:positionH>
              <wp:positionV relativeFrom="paragraph">
                <wp:posOffset>-5080</wp:posOffset>
              </wp:positionV>
              <wp:extent cx="5867400" cy="0"/>
              <wp:effectExtent l="8890" t="13970" r="10160" b="1460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pt" to="458.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OcEAIAACkEAAAOAAAAZHJzL2Uyb0RvYy54bWysU8GO2jAQvVfqP1i+QxKa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" o:allowincell="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50013"/>
    <w:lvl w:ilvl="0">
      <w:start w:val="1"/>
      <w:numFmt w:val="upperRoman"/>
      <w:lvlText w:val="%1."/>
      <w:lvlJc w:val="right"/>
      <w:pPr>
        <w:ind w:left="717" w:hanging="360"/>
      </w:pPr>
    </w:lvl>
  </w:abstractNum>
  <w:abstractNum w:abstractNumId="1">
    <w:nsid w:val="00000002"/>
    <w:multiLevelType w:val="singleLevel"/>
    <w:tmpl w:val="E50CC27A"/>
    <w:name w:val="WW8Num14"/>
    <w:lvl w:ilvl="0">
      <w:start w:val="3"/>
      <w:numFmt w:val="decimal"/>
      <w:lvlText w:val="%1."/>
      <w:lvlJc w:val="left"/>
      <w:pPr>
        <w:ind w:left="360" w:hanging="360"/>
      </w:pPr>
      <w:rPr>
        <w:rFonts w:hint="default"/>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multilevel"/>
    <w:tmpl w:val="D5F2377C"/>
    <w:lvl w:ilvl="0">
      <w:start w:val="1"/>
      <w:numFmt w:val="decimal"/>
      <w:lvlText w:val="%1."/>
      <w:lvlJc w:val="left"/>
      <w:pPr>
        <w:tabs>
          <w:tab w:val="num" w:pos="360"/>
        </w:tabs>
        <w:ind w:left="360" w:hanging="360"/>
      </w:pPr>
      <w:rPr>
        <w:sz w:val="22"/>
        <w:szCs w:val="22"/>
      </w:rPr>
    </w:lvl>
    <w:lvl w:ilvl="1">
      <w:start w:val="1"/>
      <w:numFmt w:val="bullet"/>
      <w:lvlText w:val=""/>
      <w:lvlJc w:val="left"/>
      <w:pPr>
        <w:tabs>
          <w:tab w:val="num" w:pos="1080"/>
        </w:tabs>
        <w:ind w:left="1080" w:hanging="360"/>
      </w:pPr>
      <w:rPr>
        <w:rFonts w:ascii="Symbol" w:hAnsi="Symbol"/>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DB365CDA"/>
    <w:name w:val="WW8Num5"/>
    <w:lvl w:ilvl="0">
      <w:start w:val="1"/>
      <w:numFmt w:val="decimal"/>
      <w:lvlText w:val="%1."/>
      <w:lvlJc w:val="left"/>
      <w:pPr>
        <w:tabs>
          <w:tab w:val="num" w:pos="397"/>
        </w:tabs>
        <w:ind w:left="397" w:hanging="397"/>
      </w:pPr>
      <w:rPr>
        <w:rFonts w:ascii="Times New Roman" w:hAnsi="Times New Roman"/>
        <w:b w:val="0"/>
        <w:i w:val="0"/>
        <w:color w:val="auto"/>
        <w:sz w:val="22"/>
        <w:szCs w:val="22"/>
      </w:rPr>
    </w:lvl>
  </w:abstractNum>
  <w:abstractNum w:abstractNumId="5">
    <w:nsid w:val="00000006"/>
    <w:multiLevelType w:val="multilevel"/>
    <w:tmpl w:val="C40CA0D4"/>
    <w:name w:val="WW8Num6"/>
    <w:lvl w:ilvl="0">
      <w:start w:val="1"/>
      <w:numFmt w:val="decimal"/>
      <w:lvlText w:val="%1."/>
      <w:lvlJc w:val="left"/>
      <w:pPr>
        <w:tabs>
          <w:tab w:val="num" w:pos="397"/>
        </w:tabs>
        <w:ind w:left="397" w:hanging="397"/>
      </w:pPr>
      <w:rPr>
        <w:rFonts w:ascii="Times New Roman" w:hAnsi="Times New Roman"/>
        <w:b w:val="0"/>
        <w:i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9BAE02BA"/>
    <w:name w:val="WW8Num8"/>
    <w:lvl w:ilvl="0">
      <w:start w:val="1"/>
      <w:numFmt w:val="decimal"/>
      <w:lvlText w:val="%1."/>
      <w:lvlJc w:val="left"/>
      <w:pPr>
        <w:tabs>
          <w:tab w:val="num" w:pos="397"/>
        </w:tabs>
        <w:ind w:left="397" w:hanging="397"/>
      </w:pPr>
      <w:rPr>
        <w:rFonts w:ascii="Times New Roman" w:hAnsi="Times New Roman"/>
        <w:b w:val="0"/>
        <w:i w:val="0"/>
        <w:color w:val="auto"/>
        <w:sz w:val="22"/>
        <w:szCs w:val="22"/>
      </w:rPr>
    </w:lvl>
    <w:lvl w:ilvl="1">
      <w:start w:val="1"/>
      <w:numFmt w:val="decimal"/>
      <w:lvlText w:val="%2."/>
      <w:lvlJc w:val="left"/>
      <w:pPr>
        <w:tabs>
          <w:tab w:val="num" w:pos="454"/>
        </w:tabs>
        <w:ind w:left="454" w:hanging="454"/>
      </w:pPr>
    </w:lvl>
    <w:lvl w:ilvl="2">
      <w:start w:val="1"/>
      <w:numFmt w:val="decimal"/>
      <w:lvlText w:val="%1.%2.%3."/>
      <w:lvlJc w:val="left"/>
      <w:pPr>
        <w:tabs>
          <w:tab w:val="num" w:pos="720"/>
        </w:tabs>
        <w:ind w:left="720" w:hanging="55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00000008"/>
    <w:multiLevelType w:val="singleLevel"/>
    <w:tmpl w:val="868E89AC"/>
    <w:name w:val="WW8Num9"/>
    <w:lvl w:ilvl="0">
      <w:start w:val="3"/>
      <w:numFmt w:val="decimal"/>
      <w:lvlText w:val="%1."/>
      <w:lvlJc w:val="left"/>
      <w:pPr>
        <w:tabs>
          <w:tab w:val="num" w:pos="357"/>
        </w:tabs>
        <w:ind w:left="357" w:hanging="357"/>
      </w:pPr>
      <w:rPr>
        <w:sz w:val="22"/>
        <w:szCs w:val="22"/>
      </w:rPr>
    </w:lvl>
  </w:abstractNum>
  <w:abstractNum w:abstractNumId="8">
    <w:nsid w:val="00000009"/>
    <w:multiLevelType w:val="singleLevel"/>
    <w:tmpl w:val="FF921380"/>
    <w:name w:val="WW8Num10"/>
    <w:lvl w:ilvl="0">
      <w:start w:val="1"/>
      <w:numFmt w:val="decimal"/>
      <w:lvlText w:val="%1."/>
      <w:lvlJc w:val="left"/>
      <w:pPr>
        <w:tabs>
          <w:tab w:val="num" w:pos="360"/>
        </w:tabs>
        <w:ind w:left="360" w:hanging="360"/>
      </w:pPr>
      <w:rPr>
        <w:sz w:val="22"/>
        <w:szCs w:val="22"/>
      </w:rPr>
    </w:lvl>
  </w:abstractNum>
  <w:abstractNum w:abstractNumId="9">
    <w:nsid w:val="06190C21"/>
    <w:multiLevelType w:val="hybridMultilevel"/>
    <w:tmpl w:val="04800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C52C84"/>
    <w:multiLevelType w:val="hybridMultilevel"/>
    <w:tmpl w:val="21F29E94"/>
    <w:name w:val="WW8Num14"/>
    <w:lvl w:ilvl="0" w:tplc="CB88994A">
      <w:start w:val="7"/>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74752E"/>
    <w:multiLevelType w:val="hybridMultilevel"/>
    <w:tmpl w:val="A73641D4"/>
    <w:name w:val="WW8Num13"/>
    <w:lvl w:ilvl="0" w:tplc="A9B043DA">
      <w:start w:val="6"/>
      <w:numFmt w:val="upperRoman"/>
      <w:lvlText w:val="%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0705C8"/>
    <w:multiLevelType w:val="multilevel"/>
    <w:tmpl w:val="E65CE678"/>
    <w:lvl w:ilvl="0">
      <w:start w:val="1"/>
      <w:numFmt w:val="decimal"/>
      <w:lvlText w:val="%1."/>
      <w:legacy w:legacy="1" w:legacySpace="0" w:legacyIndent="284"/>
      <w:lvlJc w:val="left"/>
      <w:pPr>
        <w:ind w:left="284" w:hanging="284"/>
      </w:pPr>
    </w:lvl>
    <w:lvl w:ilvl="1">
      <w:start w:val="1"/>
      <w:numFmt w:val="lowerLetter"/>
      <w:lvlText w:val="%2)"/>
      <w:legacy w:legacy="1" w:legacySpace="0" w:legacyIndent="708"/>
      <w:lvlJc w:val="left"/>
      <w:pPr>
        <w:ind w:left="992" w:hanging="708"/>
      </w:pPr>
    </w:lvl>
    <w:lvl w:ilvl="2">
      <w:start w:val="1"/>
      <w:numFmt w:val="lowerRoman"/>
      <w:lvlText w:val="%3)"/>
      <w:legacy w:legacy="1" w:legacySpace="0" w:legacyIndent="708"/>
      <w:lvlJc w:val="left"/>
      <w:pPr>
        <w:ind w:left="1700" w:hanging="708"/>
      </w:pPr>
    </w:lvl>
    <w:lvl w:ilvl="3">
      <w:start w:val="1"/>
      <w:numFmt w:val="lowerLetter"/>
      <w:lvlText w:val="%4)"/>
      <w:legacy w:legacy="1" w:legacySpace="0" w:legacyIndent="708"/>
      <w:lvlJc w:val="left"/>
      <w:pPr>
        <w:ind w:left="2408" w:hanging="708"/>
      </w:pPr>
    </w:lvl>
    <w:lvl w:ilvl="4">
      <w:start w:val="1"/>
      <w:numFmt w:val="decimal"/>
      <w:lvlText w:val="(%5)"/>
      <w:legacy w:legacy="1" w:legacySpace="0" w:legacyIndent="708"/>
      <w:lvlJc w:val="left"/>
      <w:pPr>
        <w:ind w:left="3116" w:hanging="708"/>
      </w:pPr>
    </w:lvl>
    <w:lvl w:ilvl="5">
      <w:start w:val="1"/>
      <w:numFmt w:val="lowerLetter"/>
      <w:lvlText w:val="(%6)"/>
      <w:legacy w:legacy="1" w:legacySpace="0" w:legacyIndent="708"/>
      <w:lvlJc w:val="left"/>
      <w:pPr>
        <w:ind w:left="3824" w:hanging="708"/>
      </w:pPr>
    </w:lvl>
    <w:lvl w:ilvl="6">
      <w:start w:val="1"/>
      <w:numFmt w:val="lowerRoman"/>
      <w:lvlText w:val="(%7)"/>
      <w:legacy w:legacy="1" w:legacySpace="0" w:legacyIndent="708"/>
      <w:lvlJc w:val="left"/>
      <w:pPr>
        <w:ind w:left="4532" w:hanging="708"/>
      </w:pPr>
    </w:lvl>
    <w:lvl w:ilvl="7">
      <w:start w:val="1"/>
      <w:numFmt w:val="lowerLetter"/>
      <w:lvlText w:val="(%8)"/>
      <w:legacy w:legacy="1" w:legacySpace="0" w:legacyIndent="708"/>
      <w:lvlJc w:val="left"/>
      <w:pPr>
        <w:ind w:left="5240" w:hanging="708"/>
      </w:pPr>
    </w:lvl>
    <w:lvl w:ilvl="8">
      <w:start w:val="1"/>
      <w:numFmt w:val="lowerRoman"/>
      <w:lvlText w:val="(%9)"/>
      <w:legacy w:legacy="1" w:legacySpace="0" w:legacyIndent="708"/>
      <w:lvlJc w:val="left"/>
      <w:pPr>
        <w:ind w:left="5948" w:hanging="708"/>
      </w:pPr>
    </w:lvl>
  </w:abstractNum>
  <w:abstractNum w:abstractNumId="13">
    <w:nsid w:val="2E263280"/>
    <w:multiLevelType w:val="hybridMultilevel"/>
    <w:tmpl w:val="09A43E5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3452C0"/>
    <w:multiLevelType w:val="multilevel"/>
    <w:tmpl w:val="A09E51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371022F8"/>
    <w:multiLevelType w:val="multilevel"/>
    <w:tmpl w:val="9AA8C5F6"/>
    <w:lvl w:ilvl="0">
      <w:start w:val="1"/>
      <w:numFmt w:val="decimal"/>
      <w:lvlText w:val="%1."/>
      <w:lvlJc w:val="left"/>
      <w:pPr>
        <w:tabs>
          <w:tab w:val="num" w:pos="397"/>
        </w:tabs>
        <w:ind w:left="397" w:hanging="397"/>
      </w:pPr>
      <w:rPr>
        <w:rFonts w:ascii="Times New Roman" w:hAnsi="Times New Roman"/>
        <w:b w:val="0"/>
        <w:i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3CD527B"/>
    <w:multiLevelType w:val="hybridMultilevel"/>
    <w:tmpl w:val="0F021D10"/>
    <w:lvl w:ilvl="0" w:tplc="36B63BF2">
      <w:start w:val="3"/>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nsid w:val="45690D9A"/>
    <w:multiLevelType w:val="hybridMultilevel"/>
    <w:tmpl w:val="0A72398E"/>
    <w:lvl w:ilvl="0" w:tplc="04050013">
      <w:start w:val="1"/>
      <w:numFmt w:val="upperRoman"/>
      <w:lvlText w:val="%1."/>
      <w:lvlJc w:val="right"/>
      <w:pPr>
        <w:ind w:left="319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C94CA6"/>
    <w:multiLevelType w:val="hybridMultilevel"/>
    <w:tmpl w:val="72BC15E0"/>
    <w:lvl w:ilvl="0" w:tplc="2E4A20A0">
      <w:start w:val="1"/>
      <w:numFmt w:val="decimal"/>
      <w:lvlText w:val="%1."/>
      <w:lvlJc w:val="left"/>
      <w:pPr>
        <w:tabs>
          <w:tab w:val="num" w:pos="360"/>
        </w:tabs>
        <w:ind w:left="360" w:hanging="360"/>
      </w:pPr>
      <w:rPr>
        <w:rFonts w:hint="default"/>
        <w:sz w:val="24"/>
        <w:szCs w:val="24"/>
      </w:rPr>
    </w:lvl>
    <w:lvl w:ilvl="1" w:tplc="04050001">
      <w:start w:val="1"/>
      <w:numFmt w:val="bullet"/>
      <w:lvlText w:val=""/>
      <w:lvlJc w:val="left"/>
      <w:pPr>
        <w:tabs>
          <w:tab w:val="num" w:pos="1080"/>
        </w:tabs>
        <w:ind w:left="1080" w:hanging="360"/>
      </w:pPr>
      <w:rPr>
        <w:rFonts w:ascii="Symbol" w:hAnsi="Symbol" w:hint="default"/>
        <w:sz w:val="24"/>
        <w:szCs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4A0F7797"/>
    <w:multiLevelType w:val="hybridMultilevel"/>
    <w:tmpl w:val="5BC2AE8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C71679"/>
    <w:multiLevelType w:val="hybridMultilevel"/>
    <w:tmpl w:val="CBAAE70C"/>
    <w:lvl w:ilvl="0" w:tplc="0980EC82">
      <w:start w:val="1"/>
      <w:numFmt w:val="upperRoman"/>
      <w:lvlText w:val="%1."/>
      <w:lvlJc w:val="left"/>
      <w:pPr>
        <w:ind w:left="3556" w:hanging="720"/>
      </w:pPr>
      <w:rPr>
        <w:rFonts w:hint="default"/>
      </w:r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21">
    <w:nsid w:val="550E5017"/>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58230EE1"/>
    <w:multiLevelType w:val="hybridMultilevel"/>
    <w:tmpl w:val="F0E07AD0"/>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B345FE"/>
    <w:multiLevelType w:val="hybridMultilevel"/>
    <w:tmpl w:val="CE589F2C"/>
    <w:name w:val="WW8Num12"/>
    <w:lvl w:ilvl="0" w:tplc="F75665A4">
      <w:start w:val="7"/>
      <w:numFmt w:val="upperRoman"/>
      <w:lvlText w:val="%1."/>
      <w:lvlJc w:val="righ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1F6756C"/>
    <w:multiLevelType w:val="hybridMultilevel"/>
    <w:tmpl w:val="EB78FBB0"/>
    <w:lvl w:ilvl="0" w:tplc="04050013">
      <w:start w:val="1"/>
      <w:numFmt w:val="upp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nsid w:val="76544A51"/>
    <w:multiLevelType w:val="hybridMultilevel"/>
    <w:tmpl w:val="BD027CAE"/>
    <w:lvl w:ilvl="0" w:tplc="BBFE89F2">
      <w:start w:val="1"/>
      <w:numFmt w:val="decimal"/>
      <w:lvlText w:val="%1."/>
      <w:lvlJc w:val="left"/>
      <w:pPr>
        <w:tabs>
          <w:tab w:val="num" w:pos="397"/>
        </w:tabs>
        <w:ind w:left="397" w:hanging="397"/>
      </w:pPr>
      <w:rPr>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76586231"/>
    <w:multiLevelType w:val="hybridMultilevel"/>
    <w:tmpl w:val="737A9FA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77636225"/>
    <w:multiLevelType w:val="hybridMultilevel"/>
    <w:tmpl w:val="E69C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9237F46"/>
    <w:multiLevelType w:val="hybridMultilevel"/>
    <w:tmpl w:val="CB3EB716"/>
    <w:lvl w:ilvl="0" w:tplc="2E4A20A0">
      <w:start w:val="1"/>
      <w:numFmt w:val="decimal"/>
      <w:lvlText w:val="%1."/>
      <w:lvlJc w:val="left"/>
      <w:pPr>
        <w:tabs>
          <w:tab w:val="num" w:pos="360"/>
        </w:tabs>
        <w:ind w:left="36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D041D2"/>
    <w:multiLevelType w:val="hybridMultilevel"/>
    <w:tmpl w:val="AD1A70C6"/>
    <w:lvl w:ilvl="0" w:tplc="04050013">
      <w:start w:val="1"/>
      <w:numFmt w:val="upp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3"/>
  </w:num>
  <w:num w:numId="15">
    <w:abstractNumId w:val="11"/>
  </w:num>
  <w:num w:numId="16">
    <w:abstractNumId w:val="24"/>
  </w:num>
  <w:num w:numId="17">
    <w:abstractNumId w:val="16"/>
  </w:num>
  <w:num w:numId="18">
    <w:abstractNumId w:val="22"/>
  </w:num>
  <w:num w:numId="19">
    <w:abstractNumId w:val="17"/>
  </w:num>
  <w:num w:numId="20">
    <w:abstractNumId w:val="19"/>
  </w:num>
  <w:num w:numId="21">
    <w:abstractNumId w:val="13"/>
  </w:num>
  <w:num w:numId="22">
    <w:abstractNumId w:val="10"/>
  </w:num>
  <w:num w:numId="23">
    <w:abstractNumId w:val="7"/>
    <w:lvlOverride w:ilvl="0">
      <w:startOverride w:val="3"/>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7"/>
  </w:num>
  <w:num w:numId="27">
    <w:abstractNumId w:val="9"/>
  </w:num>
  <w:num w:numId="28">
    <w:abstractNumId w:val="21"/>
  </w:num>
  <w:num w:numId="29">
    <w:abstractNumId w:val="26"/>
  </w:num>
  <w:num w:numId="30">
    <w:abstractNumId w:val="14"/>
  </w:num>
  <w:num w:numId="31">
    <w:abstractNumId w:val="20"/>
  </w:num>
  <w:num w:numId="32">
    <w:abstractNumId w:val="15"/>
  </w:num>
  <w:num w:numId="3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87"/>
    <w:rsid w:val="00002321"/>
    <w:rsid w:val="000066C4"/>
    <w:rsid w:val="00006D06"/>
    <w:rsid w:val="00027B8F"/>
    <w:rsid w:val="0004185E"/>
    <w:rsid w:val="000422D0"/>
    <w:rsid w:val="00062624"/>
    <w:rsid w:val="000741B6"/>
    <w:rsid w:val="00085F56"/>
    <w:rsid w:val="000A52E7"/>
    <w:rsid w:val="000A7E55"/>
    <w:rsid w:val="000B11EB"/>
    <w:rsid w:val="000B6653"/>
    <w:rsid w:val="000C5FA4"/>
    <w:rsid w:val="000D6814"/>
    <w:rsid w:val="000F7CF0"/>
    <w:rsid w:val="0010034F"/>
    <w:rsid w:val="001037FD"/>
    <w:rsid w:val="00105B65"/>
    <w:rsid w:val="00140E06"/>
    <w:rsid w:val="00142572"/>
    <w:rsid w:val="00142948"/>
    <w:rsid w:val="00171004"/>
    <w:rsid w:val="001754F3"/>
    <w:rsid w:val="00192B30"/>
    <w:rsid w:val="001A5827"/>
    <w:rsid w:val="001B1CF7"/>
    <w:rsid w:val="001D5182"/>
    <w:rsid w:val="001D682F"/>
    <w:rsid w:val="001E51A7"/>
    <w:rsid w:val="001F349A"/>
    <w:rsid w:val="00205E93"/>
    <w:rsid w:val="0026038C"/>
    <w:rsid w:val="002665A7"/>
    <w:rsid w:val="0026706A"/>
    <w:rsid w:val="002A74B9"/>
    <w:rsid w:val="002B328A"/>
    <w:rsid w:val="002C4DCD"/>
    <w:rsid w:val="002D04B9"/>
    <w:rsid w:val="002D2F1E"/>
    <w:rsid w:val="002D5F90"/>
    <w:rsid w:val="00304AA7"/>
    <w:rsid w:val="00307CA9"/>
    <w:rsid w:val="0032315E"/>
    <w:rsid w:val="00332DF1"/>
    <w:rsid w:val="00335CFB"/>
    <w:rsid w:val="003507ED"/>
    <w:rsid w:val="00354538"/>
    <w:rsid w:val="003578A6"/>
    <w:rsid w:val="00374E1F"/>
    <w:rsid w:val="003771AB"/>
    <w:rsid w:val="00381DBF"/>
    <w:rsid w:val="003844F2"/>
    <w:rsid w:val="003D7734"/>
    <w:rsid w:val="003F0566"/>
    <w:rsid w:val="003F334E"/>
    <w:rsid w:val="00401A72"/>
    <w:rsid w:val="00403ECA"/>
    <w:rsid w:val="004311B6"/>
    <w:rsid w:val="00434189"/>
    <w:rsid w:val="004545A2"/>
    <w:rsid w:val="00466C51"/>
    <w:rsid w:val="004757C1"/>
    <w:rsid w:val="00493109"/>
    <w:rsid w:val="00495B05"/>
    <w:rsid w:val="00496C76"/>
    <w:rsid w:val="004A6A0F"/>
    <w:rsid w:val="004B4624"/>
    <w:rsid w:val="0050184F"/>
    <w:rsid w:val="00513975"/>
    <w:rsid w:val="0051698D"/>
    <w:rsid w:val="00526A4B"/>
    <w:rsid w:val="005447AC"/>
    <w:rsid w:val="00547E20"/>
    <w:rsid w:val="00571C7B"/>
    <w:rsid w:val="0059766F"/>
    <w:rsid w:val="005B185B"/>
    <w:rsid w:val="005C03D3"/>
    <w:rsid w:val="005C304E"/>
    <w:rsid w:val="005D35A4"/>
    <w:rsid w:val="005E74F7"/>
    <w:rsid w:val="005F79A5"/>
    <w:rsid w:val="006056E5"/>
    <w:rsid w:val="00610490"/>
    <w:rsid w:val="0062384F"/>
    <w:rsid w:val="00625C11"/>
    <w:rsid w:val="00626B53"/>
    <w:rsid w:val="00630B71"/>
    <w:rsid w:val="00673C28"/>
    <w:rsid w:val="0067772B"/>
    <w:rsid w:val="006A2AEE"/>
    <w:rsid w:val="006B796E"/>
    <w:rsid w:val="006C53B8"/>
    <w:rsid w:val="006D295B"/>
    <w:rsid w:val="006E1EBE"/>
    <w:rsid w:val="006E60B2"/>
    <w:rsid w:val="006F1155"/>
    <w:rsid w:val="006F53ED"/>
    <w:rsid w:val="006F6ECF"/>
    <w:rsid w:val="0071137C"/>
    <w:rsid w:val="00712694"/>
    <w:rsid w:val="007236D1"/>
    <w:rsid w:val="00741E08"/>
    <w:rsid w:val="0076339B"/>
    <w:rsid w:val="00774656"/>
    <w:rsid w:val="007A2322"/>
    <w:rsid w:val="007A5E29"/>
    <w:rsid w:val="0083507A"/>
    <w:rsid w:val="00853643"/>
    <w:rsid w:val="008D0D38"/>
    <w:rsid w:val="008D64DE"/>
    <w:rsid w:val="008E03B6"/>
    <w:rsid w:val="008E093E"/>
    <w:rsid w:val="008F0B66"/>
    <w:rsid w:val="008F19B1"/>
    <w:rsid w:val="00900087"/>
    <w:rsid w:val="00930987"/>
    <w:rsid w:val="00953859"/>
    <w:rsid w:val="00981619"/>
    <w:rsid w:val="00987566"/>
    <w:rsid w:val="009949D4"/>
    <w:rsid w:val="009B477D"/>
    <w:rsid w:val="009C1968"/>
    <w:rsid w:val="009E3D3D"/>
    <w:rsid w:val="00A14755"/>
    <w:rsid w:val="00A262B6"/>
    <w:rsid w:val="00A352A1"/>
    <w:rsid w:val="00A43FB4"/>
    <w:rsid w:val="00A54561"/>
    <w:rsid w:val="00A55698"/>
    <w:rsid w:val="00AB0689"/>
    <w:rsid w:val="00AB6F0B"/>
    <w:rsid w:val="00AB70BC"/>
    <w:rsid w:val="00AB7139"/>
    <w:rsid w:val="00AC0BDD"/>
    <w:rsid w:val="00AC48EA"/>
    <w:rsid w:val="00AE43CA"/>
    <w:rsid w:val="00AF060C"/>
    <w:rsid w:val="00AF475D"/>
    <w:rsid w:val="00B0136D"/>
    <w:rsid w:val="00B0260F"/>
    <w:rsid w:val="00B05E8B"/>
    <w:rsid w:val="00B11F92"/>
    <w:rsid w:val="00B128CC"/>
    <w:rsid w:val="00B245B9"/>
    <w:rsid w:val="00B351F0"/>
    <w:rsid w:val="00B35E71"/>
    <w:rsid w:val="00B420F5"/>
    <w:rsid w:val="00B46484"/>
    <w:rsid w:val="00B67999"/>
    <w:rsid w:val="00B87A7E"/>
    <w:rsid w:val="00BA0BE9"/>
    <w:rsid w:val="00BB6C84"/>
    <w:rsid w:val="00BD30CE"/>
    <w:rsid w:val="00BF2C73"/>
    <w:rsid w:val="00BF6AC9"/>
    <w:rsid w:val="00C00D5E"/>
    <w:rsid w:val="00C06779"/>
    <w:rsid w:val="00C150E3"/>
    <w:rsid w:val="00C2119A"/>
    <w:rsid w:val="00C7346F"/>
    <w:rsid w:val="00C75106"/>
    <w:rsid w:val="00CA1076"/>
    <w:rsid w:val="00CA6033"/>
    <w:rsid w:val="00CB15CD"/>
    <w:rsid w:val="00CB4D28"/>
    <w:rsid w:val="00D06743"/>
    <w:rsid w:val="00D14861"/>
    <w:rsid w:val="00D21150"/>
    <w:rsid w:val="00D27502"/>
    <w:rsid w:val="00D51103"/>
    <w:rsid w:val="00D55209"/>
    <w:rsid w:val="00D91CB2"/>
    <w:rsid w:val="00DC7AFF"/>
    <w:rsid w:val="00DD7DD6"/>
    <w:rsid w:val="00DE663F"/>
    <w:rsid w:val="00DF44C1"/>
    <w:rsid w:val="00DF5320"/>
    <w:rsid w:val="00DF631E"/>
    <w:rsid w:val="00E05664"/>
    <w:rsid w:val="00E36785"/>
    <w:rsid w:val="00E64E18"/>
    <w:rsid w:val="00E7589D"/>
    <w:rsid w:val="00E84F08"/>
    <w:rsid w:val="00E9079D"/>
    <w:rsid w:val="00E92F59"/>
    <w:rsid w:val="00E94104"/>
    <w:rsid w:val="00E96448"/>
    <w:rsid w:val="00EB0D53"/>
    <w:rsid w:val="00EB3DAF"/>
    <w:rsid w:val="00ED42B4"/>
    <w:rsid w:val="00ED52F3"/>
    <w:rsid w:val="00EE568A"/>
    <w:rsid w:val="00EF042B"/>
    <w:rsid w:val="00F11231"/>
    <w:rsid w:val="00F44305"/>
    <w:rsid w:val="00F71D0B"/>
    <w:rsid w:val="00F923B8"/>
    <w:rsid w:val="00FA6724"/>
    <w:rsid w:val="00FC279C"/>
    <w:rsid w:val="00FC4B58"/>
    <w:rsid w:val="00FC6A1A"/>
    <w:rsid w:val="00FC7DD1"/>
    <w:rsid w:val="00FD1906"/>
    <w:rsid w:val="00FE41B0"/>
    <w:rsid w:val="00FE652D"/>
    <w:rsid w:val="00FF5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7ED"/>
    <w:pPr>
      <w:suppressAutoHyphens/>
    </w:pPr>
    <w:rPr>
      <w:sz w:val="24"/>
      <w:szCs w:val="24"/>
      <w:lang w:eastAsia="ar-SA"/>
    </w:rPr>
  </w:style>
  <w:style w:type="paragraph" w:styleId="Nadpis1">
    <w:name w:val="heading 1"/>
    <w:basedOn w:val="Normln"/>
    <w:next w:val="Normln"/>
    <w:qFormat/>
    <w:rsid w:val="003507ED"/>
    <w:pPr>
      <w:keepNext/>
      <w:jc w:val="center"/>
      <w:outlineLvl w:val="0"/>
    </w:pPr>
    <w:rPr>
      <w:b/>
      <w:bCs/>
    </w:rPr>
  </w:style>
  <w:style w:type="paragraph" w:styleId="Nadpis2">
    <w:name w:val="heading 2"/>
    <w:basedOn w:val="Normln"/>
    <w:next w:val="Normln"/>
    <w:qFormat/>
    <w:rsid w:val="003507ED"/>
    <w:pPr>
      <w:keepNext/>
      <w:jc w:val="center"/>
      <w:outlineLvl w:val="1"/>
    </w:pPr>
    <w:rPr>
      <w:rFonts w:ascii="Arial" w:hAnsi="Arial" w:cs="Arial"/>
      <w:b/>
      <w:bCs/>
      <w:sz w:val="52"/>
    </w:rPr>
  </w:style>
  <w:style w:type="paragraph" w:styleId="Nadpis3">
    <w:name w:val="heading 3"/>
    <w:basedOn w:val="Normln"/>
    <w:next w:val="Normln"/>
    <w:qFormat/>
    <w:rsid w:val="003507ED"/>
    <w:pPr>
      <w:keepNext/>
      <w:spacing w:before="240" w:after="60"/>
      <w:jc w:val="center"/>
      <w:outlineLvl w:val="2"/>
    </w:pPr>
    <w:rPr>
      <w:rFonts w:cs="Arial"/>
      <w:b/>
      <w:bCs/>
      <w:sz w:val="22"/>
      <w:szCs w:val="26"/>
    </w:rPr>
  </w:style>
  <w:style w:type="paragraph" w:styleId="Nadpis4">
    <w:name w:val="heading 4"/>
    <w:basedOn w:val="Nadpis1"/>
    <w:next w:val="Normln"/>
    <w:qFormat/>
    <w:rsid w:val="008F0B66"/>
    <w:pPr>
      <w:widowControl w:val="0"/>
      <w:autoSpaceDE w:val="0"/>
      <w:spacing w:before="240" w:after="120"/>
      <w:outlineLvl w:val="3"/>
    </w:pPr>
  </w:style>
  <w:style w:type="paragraph" w:styleId="Nadpis8">
    <w:name w:val="heading 8"/>
    <w:basedOn w:val="Normln"/>
    <w:next w:val="Normln"/>
    <w:qFormat/>
    <w:rsid w:val="003507ED"/>
    <w:pPr>
      <w:keepNext/>
      <w:overflowPunct w:val="0"/>
      <w:autoSpaceDE w:val="0"/>
      <w:jc w:val="center"/>
      <w:textAlignment w:val="baseline"/>
      <w:outlineLvl w:val="7"/>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3507ED"/>
    <w:rPr>
      <w:sz w:val="24"/>
      <w:szCs w:val="24"/>
    </w:rPr>
  </w:style>
  <w:style w:type="character" w:customStyle="1" w:styleId="WW8Num4z1">
    <w:name w:val="WW8Num4z1"/>
    <w:rsid w:val="003507ED"/>
    <w:rPr>
      <w:rFonts w:ascii="Symbol" w:hAnsi="Symbol"/>
      <w:sz w:val="24"/>
      <w:szCs w:val="24"/>
    </w:rPr>
  </w:style>
  <w:style w:type="character" w:customStyle="1" w:styleId="WW8Num5z0">
    <w:name w:val="WW8Num5z0"/>
    <w:rsid w:val="003507ED"/>
    <w:rPr>
      <w:rFonts w:ascii="Times New Roman" w:hAnsi="Times New Roman"/>
      <w:b w:val="0"/>
      <w:i w:val="0"/>
      <w:color w:val="auto"/>
      <w:sz w:val="24"/>
    </w:rPr>
  </w:style>
  <w:style w:type="character" w:customStyle="1" w:styleId="WW8Num6z0">
    <w:name w:val="WW8Num6z0"/>
    <w:rsid w:val="003507ED"/>
    <w:rPr>
      <w:rFonts w:ascii="Times New Roman" w:hAnsi="Times New Roman"/>
      <w:b w:val="0"/>
      <w:i w:val="0"/>
      <w:color w:val="auto"/>
      <w:sz w:val="24"/>
    </w:rPr>
  </w:style>
  <w:style w:type="character" w:customStyle="1" w:styleId="WW8Num8z0">
    <w:name w:val="WW8Num8z0"/>
    <w:rsid w:val="003507ED"/>
    <w:rPr>
      <w:rFonts w:ascii="Times New Roman" w:hAnsi="Times New Roman"/>
      <w:b w:val="0"/>
      <w:i w:val="0"/>
      <w:color w:val="auto"/>
      <w:sz w:val="24"/>
    </w:rPr>
  </w:style>
  <w:style w:type="character" w:customStyle="1" w:styleId="WW8Num10z0">
    <w:name w:val="WW8Num10z0"/>
    <w:rsid w:val="003507ED"/>
    <w:rPr>
      <w:sz w:val="24"/>
      <w:szCs w:val="24"/>
    </w:rPr>
  </w:style>
  <w:style w:type="character" w:customStyle="1" w:styleId="Standardnpsmoodstavce1">
    <w:name w:val="Standardní písmo odstavce1"/>
    <w:rsid w:val="003507ED"/>
  </w:style>
  <w:style w:type="character" w:styleId="Siln">
    <w:name w:val="Strong"/>
    <w:basedOn w:val="Standardnpsmoodstavce1"/>
    <w:qFormat/>
    <w:rsid w:val="003507ED"/>
    <w:rPr>
      <w:b/>
      <w:bCs/>
    </w:rPr>
  </w:style>
  <w:style w:type="paragraph" w:customStyle="1" w:styleId="Nadpis">
    <w:name w:val="Nadpis"/>
    <w:basedOn w:val="Normln"/>
    <w:next w:val="Zkladntext"/>
    <w:rsid w:val="003507ED"/>
    <w:pPr>
      <w:keepNext/>
      <w:spacing w:before="240" w:after="120"/>
    </w:pPr>
    <w:rPr>
      <w:rFonts w:ascii="Arial" w:eastAsia="MS Mincho" w:hAnsi="Arial" w:cs="Tahoma"/>
      <w:sz w:val="28"/>
      <w:szCs w:val="28"/>
    </w:rPr>
  </w:style>
  <w:style w:type="paragraph" w:styleId="Zkladntext">
    <w:name w:val="Body Text"/>
    <w:basedOn w:val="Normln"/>
    <w:semiHidden/>
    <w:rsid w:val="003507ED"/>
    <w:pPr>
      <w:spacing w:after="120"/>
    </w:pPr>
  </w:style>
  <w:style w:type="paragraph" w:styleId="Seznam">
    <w:name w:val="List"/>
    <w:basedOn w:val="Zkladntext"/>
    <w:semiHidden/>
    <w:rsid w:val="003507ED"/>
    <w:rPr>
      <w:rFonts w:cs="Tahoma"/>
    </w:rPr>
  </w:style>
  <w:style w:type="paragraph" w:customStyle="1" w:styleId="Popisek">
    <w:name w:val="Popisek"/>
    <w:basedOn w:val="Normln"/>
    <w:rsid w:val="003507ED"/>
    <w:pPr>
      <w:suppressLineNumbers/>
      <w:spacing w:before="120" w:after="120"/>
    </w:pPr>
    <w:rPr>
      <w:rFonts w:cs="Tahoma"/>
      <w:i/>
      <w:iCs/>
    </w:rPr>
  </w:style>
  <w:style w:type="paragraph" w:customStyle="1" w:styleId="Rejstk">
    <w:name w:val="Rejstřík"/>
    <w:basedOn w:val="Normln"/>
    <w:rsid w:val="003507ED"/>
    <w:pPr>
      <w:suppressLineNumbers/>
    </w:pPr>
    <w:rPr>
      <w:rFonts w:cs="Tahoma"/>
    </w:rPr>
  </w:style>
  <w:style w:type="paragraph" w:styleId="Zhlav">
    <w:name w:val="header"/>
    <w:basedOn w:val="Normln"/>
    <w:semiHidden/>
    <w:rsid w:val="003507ED"/>
    <w:pPr>
      <w:tabs>
        <w:tab w:val="center" w:pos="4536"/>
        <w:tab w:val="right" w:pos="9072"/>
      </w:tabs>
    </w:pPr>
  </w:style>
  <w:style w:type="paragraph" w:styleId="Zpat">
    <w:name w:val="footer"/>
    <w:basedOn w:val="Normln"/>
    <w:link w:val="ZpatChar"/>
    <w:semiHidden/>
    <w:rsid w:val="003507ED"/>
    <w:pPr>
      <w:tabs>
        <w:tab w:val="center" w:pos="4536"/>
        <w:tab w:val="right" w:pos="9072"/>
      </w:tabs>
    </w:pPr>
  </w:style>
  <w:style w:type="paragraph" w:styleId="Nzev">
    <w:name w:val="Title"/>
    <w:basedOn w:val="Normln"/>
    <w:next w:val="Podtitul"/>
    <w:qFormat/>
    <w:rsid w:val="003507ED"/>
    <w:pPr>
      <w:jc w:val="center"/>
    </w:pPr>
    <w:rPr>
      <w:b/>
      <w:bCs/>
      <w:sz w:val="36"/>
    </w:rPr>
  </w:style>
  <w:style w:type="paragraph" w:styleId="Podtitul">
    <w:name w:val="Subtitle"/>
    <w:basedOn w:val="Nadpis"/>
    <w:next w:val="Zkladntext"/>
    <w:qFormat/>
    <w:rsid w:val="003507ED"/>
    <w:pPr>
      <w:jc w:val="center"/>
    </w:pPr>
    <w:rPr>
      <w:i/>
      <w:iCs/>
    </w:rPr>
  </w:style>
  <w:style w:type="paragraph" w:styleId="Zkladntextodsazen">
    <w:name w:val="Body Text Indent"/>
    <w:basedOn w:val="Normln"/>
    <w:semiHidden/>
    <w:rsid w:val="003507ED"/>
    <w:pPr>
      <w:overflowPunct w:val="0"/>
      <w:autoSpaceDE w:val="0"/>
      <w:ind w:left="2160" w:hanging="2160"/>
      <w:jc w:val="both"/>
      <w:textAlignment w:val="baseline"/>
    </w:pPr>
    <w:rPr>
      <w:szCs w:val="20"/>
    </w:rPr>
  </w:style>
  <w:style w:type="paragraph" w:customStyle="1" w:styleId="Zkladntext31">
    <w:name w:val="Základní text 31"/>
    <w:basedOn w:val="Normln"/>
    <w:rsid w:val="003507ED"/>
    <w:pPr>
      <w:keepNext/>
      <w:widowControl w:val="0"/>
      <w:autoSpaceDE w:val="0"/>
      <w:spacing w:before="120"/>
      <w:jc w:val="both"/>
    </w:pPr>
    <w:rPr>
      <w:sz w:val="20"/>
    </w:rPr>
  </w:style>
  <w:style w:type="paragraph" w:customStyle="1" w:styleId="Textvbloku1">
    <w:name w:val="Text v bloku1"/>
    <w:basedOn w:val="Normln"/>
    <w:rsid w:val="003507ED"/>
    <w:pPr>
      <w:suppressLineNumbers/>
      <w:ind w:left="1410" w:right="709"/>
      <w:jc w:val="both"/>
    </w:pPr>
  </w:style>
  <w:style w:type="paragraph" w:customStyle="1" w:styleId="Rozvrendokumentu1">
    <w:name w:val="Rozvržení dokumentu1"/>
    <w:basedOn w:val="Normln"/>
    <w:rsid w:val="003507ED"/>
    <w:pPr>
      <w:shd w:val="clear" w:color="auto" w:fill="000080"/>
    </w:pPr>
    <w:rPr>
      <w:rFonts w:ascii="Tahoma" w:hAnsi="Tahoma" w:cs="Tahoma"/>
    </w:rPr>
  </w:style>
  <w:style w:type="paragraph" w:customStyle="1" w:styleId="Titulek1">
    <w:name w:val="Titulek1"/>
    <w:basedOn w:val="Normln"/>
    <w:next w:val="Normln"/>
    <w:rsid w:val="003507ED"/>
    <w:pPr>
      <w:ind w:left="397"/>
      <w:jc w:val="right"/>
    </w:pPr>
    <w:rPr>
      <w:b/>
      <w:bCs/>
    </w:rPr>
  </w:style>
  <w:style w:type="paragraph" w:styleId="Textbubliny">
    <w:name w:val="Balloon Text"/>
    <w:basedOn w:val="Normln"/>
    <w:rsid w:val="003507ED"/>
    <w:rPr>
      <w:rFonts w:ascii="Tahoma" w:hAnsi="Tahoma" w:cs="Tahoma"/>
      <w:sz w:val="16"/>
      <w:szCs w:val="16"/>
    </w:rPr>
  </w:style>
  <w:style w:type="paragraph" w:customStyle="1" w:styleId="Zkladntext32">
    <w:name w:val="Základní text 32"/>
    <w:basedOn w:val="Normln"/>
    <w:rsid w:val="003507ED"/>
    <w:pPr>
      <w:suppressLineNumbers/>
      <w:overflowPunct w:val="0"/>
      <w:autoSpaceDE w:val="0"/>
      <w:ind w:right="709"/>
      <w:jc w:val="both"/>
      <w:textAlignment w:val="baseline"/>
    </w:pPr>
    <w:rPr>
      <w:szCs w:val="20"/>
    </w:rPr>
  </w:style>
  <w:style w:type="paragraph" w:customStyle="1" w:styleId="NormlnsWWW">
    <w:name w:val="Normální (síť WWW)"/>
    <w:basedOn w:val="Normln"/>
    <w:rsid w:val="003507ED"/>
    <w:pPr>
      <w:spacing w:before="280" w:after="280"/>
    </w:pPr>
    <w:rPr>
      <w:rFonts w:ascii="Arial Unicode MS" w:eastAsia="Arial Unicode MS" w:hAnsi="Arial Unicode MS" w:cs="Arial Unicode MS"/>
      <w:color w:val="000000"/>
    </w:rPr>
  </w:style>
  <w:style w:type="paragraph" w:customStyle="1" w:styleId="Zkladntextodsazen21">
    <w:name w:val="Základní text odsazený 21"/>
    <w:basedOn w:val="Normln"/>
    <w:rsid w:val="003507ED"/>
    <w:pPr>
      <w:ind w:left="360"/>
      <w:jc w:val="both"/>
    </w:pPr>
  </w:style>
  <w:style w:type="paragraph" w:customStyle="1" w:styleId="Obsahtabulky">
    <w:name w:val="Obsah tabulky"/>
    <w:basedOn w:val="Normln"/>
    <w:rsid w:val="003507ED"/>
    <w:pPr>
      <w:suppressLineNumbers/>
    </w:pPr>
  </w:style>
  <w:style w:type="paragraph" w:customStyle="1" w:styleId="Nadpistabulky">
    <w:name w:val="Nadpis tabulky"/>
    <w:basedOn w:val="Obsahtabulky"/>
    <w:rsid w:val="003507ED"/>
    <w:pPr>
      <w:jc w:val="center"/>
    </w:pPr>
    <w:rPr>
      <w:b/>
      <w:bCs/>
    </w:rPr>
  </w:style>
  <w:style w:type="paragraph" w:customStyle="1" w:styleId="Obsahrmce">
    <w:name w:val="Obsah rámce"/>
    <w:basedOn w:val="Zkladntext"/>
    <w:rsid w:val="003507ED"/>
  </w:style>
  <w:style w:type="paragraph" w:styleId="Odstavecseseznamem">
    <w:name w:val="List Paragraph"/>
    <w:basedOn w:val="Normln"/>
    <w:uiPriority w:val="34"/>
    <w:qFormat/>
    <w:rsid w:val="00930987"/>
    <w:pPr>
      <w:ind w:left="708"/>
    </w:pPr>
  </w:style>
  <w:style w:type="character" w:styleId="Odkaznakoment">
    <w:name w:val="annotation reference"/>
    <w:basedOn w:val="Standardnpsmoodstavce"/>
    <w:uiPriority w:val="99"/>
    <w:semiHidden/>
    <w:unhideWhenUsed/>
    <w:rsid w:val="00140E06"/>
    <w:rPr>
      <w:sz w:val="16"/>
      <w:szCs w:val="16"/>
    </w:rPr>
  </w:style>
  <w:style w:type="paragraph" w:styleId="Textkomente">
    <w:name w:val="annotation text"/>
    <w:basedOn w:val="Normln"/>
    <w:link w:val="TextkomenteChar"/>
    <w:uiPriority w:val="99"/>
    <w:semiHidden/>
    <w:unhideWhenUsed/>
    <w:rsid w:val="00140E06"/>
    <w:rPr>
      <w:sz w:val="20"/>
      <w:szCs w:val="20"/>
    </w:rPr>
  </w:style>
  <w:style w:type="character" w:customStyle="1" w:styleId="TextkomenteChar">
    <w:name w:val="Text komentáře Char"/>
    <w:basedOn w:val="Standardnpsmoodstavce"/>
    <w:link w:val="Textkomente"/>
    <w:uiPriority w:val="99"/>
    <w:semiHidden/>
    <w:rsid w:val="00140E06"/>
    <w:rPr>
      <w:lang w:eastAsia="ar-SA"/>
    </w:rPr>
  </w:style>
  <w:style w:type="paragraph" w:styleId="Pedmtkomente">
    <w:name w:val="annotation subject"/>
    <w:basedOn w:val="Textkomente"/>
    <w:next w:val="Textkomente"/>
    <w:link w:val="PedmtkomenteChar"/>
    <w:uiPriority w:val="99"/>
    <w:semiHidden/>
    <w:unhideWhenUsed/>
    <w:rsid w:val="00140E06"/>
    <w:rPr>
      <w:b/>
      <w:bCs/>
    </w:rPr>
  </w:style>
  <w:style w:type="character" w:customStyle="1" w:styleId="PedmtkomenteChar">
    <w:name w:val="Předmět komentáře Char"/>
    <w:basedOn w:val="TextkomenteChar"/>
    <w:link w:val="Pedmtkomente"/>
    <w:uiPriority w:val="99"/>
    <w:semiHidden/>
    <w:rsid w:val="00140E06"/>
    <w:rPr>
      <w:b/>
      <w:bCs/>
      <w:lang w:eastAsia="ar-SA"/>
    </w:rPr>
  </w:style>
  <w:style w:type="paragraph" w:styleId="Normlnweb">
    <w:name w:val="Normal (Web)"/>
    <w:basedOn w:val="Normln"/>
    <w:unhideWhenUsed/>
    <w:rsid w:val="00630B71"/>
    <w:pPr>
      <w:suppressAutoHyphens w:val="0"/>
      <w:spacing w:before="100" w:beforeAutospacing="1" w:after="100" w:afterAutospacing="1"/>
    </w:pPr>
    <w:rPr>
      <w:rFonts w:ascii="Arial Unicode MS" w:eastAsia="Arial Unicode MS" w:hAnsi="Arial Unicode MS" w:cs="Arial Unicode MS"/>
      <w:color w:val="000000"/>
      <w:lang w:eastAsia="cs-CZ"/>
    </w:rPr>
  </w:style>
  <w:style w:type="character" w:styleId="slostrnky">
    <w:name w:val="page number"/>
    <w:basedOn w:val="Standardnpsmoodstavce"/>
    <w:semiHidden/>
    <w:rsid w:val="00774656"/>
  </w:style>
  <w:style w:type="character" w:customStyle="1" w:styleId="ZpatChar">
    <w:name w:val="Zápatí Char"/>
    <w:basedOn w:val="Standardnpsmoodstavce"/>
    <w:link w:val="Zpat"/>
    <w:semiHidden/>
    <w:rsid w:val="00774656"/>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7ED"/>
    <w:pPr>
      <w:suppressAutoHyphens/>
    </w:pPr>
    <w:rPr>
      <w:sz w:val="24"/>
      <w:szCs w:val="24"/>
      <w:lang w:eastAsia="ar-SA"/>
    </w:rPr>
  </w:style>
  <w:style w:type="paragraph" w:styleId="Nadpis1">
    <w:name w:val="heading 1"/>
    <w:basedOn w:val="Normln"/>
    <w:next w:val="Normln"/>
    <w:qFormat/>
    <w:rsid w:val="003507ED"/>
    <w:pPr>
      <w:keepNext/>
      <w:jc w:val="center"/>
      <w:outlineLvl w:val="0"/>
    </w:pPr>
    <w:rPr>
      <w:b/>
      <w:bCs/>
    </w:rPr>
  </w:style>
  <w:style w:type="paragraph" w:styleId="Nadpis2">
    <w:name w:val="heading 2"/>
    <w:basedOn w:val="Normln"/>
    <w:next w:val="Normln"/>
    <w:qFormat/>
    <w:rsid w:val="003507ED"/>
    <w:pPr>
      <w:keepNext/>
      <w:jc w:val="center"/>
      <w:outlineLvl w:val="1"/>
    </w:pPr>
    <w:rPr>
      <w:rFonts w:ascii="Arial" w:hAnsi="Arial" w:cs="Arial"/>
      <w:b/>
      <w:bCs/>
      <w:sz w:val="52"/>
    </w:rPr>
  </w:style>
  <w:style w:type="paragraph" w:styleId="Nadpis3">
    <w:name w:val="heading 3"/>
    <w:basedOn w:val="Normln"/>
    <w:next w:val="Normln"/>
    <w:qFormat/>
    <w:rsid w:val="003507ED"/>
    <w:pPr>
      <w:keepNext/>
      <w:spacing w:before="240" w:after="60"/>
      <w:jc w:val="center"/>
      <w:outlineLvl w:val="2"/>
    </w:pPr>
    <w:rPr>
      <w:rFonts w:cs="Arial"/>
      <w:b/>
      <w:bCs/>
      <w:sz w:val="22"/>
      <w:szCs w:val="26"/>
    </w:rPr>
  </w:style>
  <w:style w:type="paragraph" w:styleId="Nadpis4">
    <w:name w:val="heading 4"/>
    <w:basedOn w:val="Nadpis1"/>
    <w:next w:val="Normln"/>
    <w:qFormat/>
    <w:rsid w:val="008F0B66"/>
    <w:pPr>
      <w:widowControl w:val="0"/>
      <w:autoSpaceDE w:val="0"/>
      <w:spacing w:before="240" w:after="120"/>
      <w:outlineLvl w:val="3"/>
    </w:pPr>
  </w:style>
  <w:style w:type="paragraph" w:styleId="Nadpis8">
    <w:name w:val="heading 8"/>
    <w:basedOn w:val="Normln"/>
    <w:next w:val="Normln"/>
    <w:qFormat/>
    <w:rsid w:val="003507ED"/>
    <w:pPr>
      <w:keepNext/>
      <w:overflowPunct w:val="0"/>
      <w:autoSpaceDE w:val="0"/>
      <w:jc w:val="center"/>
      <w:textAlignment w:val="baseline"/>
      <w:outlineLvl w:val="7"/>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3507ED"/>
    <w:rPr>
      <w:sz w:val="24"/>
      <w:szCs w:val="24"/>
    </w:rPr>
  </w:style>
  <w:style w:type="character" w:customStyle="1" w:styleId="WW8Num4z1">
    <w:name w:val="WW8Num4z1"/>
    <w:rsid w:val="003507ED"/>
    <w:rPr>
      <w:rFonts w:ascii="Symbol" w:hAnsi="Symbol"/>
      <w:sz w:val="24"/>
      <w:szCs w:val="24"/>
    </w:rPr>
  </w:style>
  <w:style w:type="character" w:customStyle="1" w:styleId="WW8Num5z0">
    <w:name w:val="WW8Num5z0"/>
    <w:rsid w:val="003507ED"/>
    <w:rPr>
      <w:rFonts w:ascii="Times New Roman" w:hAnsi="Times New Roman"/>
      <w:b w:val="0"/>
      <w:i w:val="0"/>
      <w:color w:val="auto"/>
      <w:sz w:val="24"/>
    </w:rPr>
  </w:style>
  <w:style w:type="character" w:customStyle="1" w:styleId="WW8Num6z0">
    <w:name w:val="WW8Num6z0"/>
    <w:rsid w:val="003507ED"/>
    <w:rPr>
      <w:rFonts w:ascii="Times New Roman" w:hAnsi="Times New Roman"/>
      <w:b w:val="0"/>
      <w:i w:val="0"/>
      <w:color w:val="auto"/>
      <w:sz w:val="24"/>
    </w:rPr>
  </w:style>
  <w:style w:type="character" w:customStyle="1" w:styleId="WW8Num8z0">
    <w:name w:val="WW8Num8z0"/>
    <w:rsid w:val="003507ED"/>
    <w:rPr>
      <w:rFonts w:ascii="Times New Roman" w:hAnsi="Times New Roman"/>
      <w:b w:val="0"/>
      <w:i w:val="0"/>
      <w:color w:val="auto"/>
      <w:sz w:val="24"/>
    </w:rPr>
  </w:style>
  <w:style w:type="character" w:customStyle="1" w:styleId="WW8Num10z0">
    <w:name w:val="WW8Num10z0"/>
    <w:rsid w:val="003507ED"/>
    <w:rPr>
      <w:sz w:val="24"/>
      <w:szCs w:val="24"/>
    </w:rPr>
  </w:style>
  <w:style w:type="character" w:customStyle="1" w:styleId="Standardnpsmoodstavce1">
    <w:name w:val="Standardní písmo odstavce1"/>
    <w:rsid w:val="003507ED"/>
  </w:style>
  <w:style w:type="character" w:styleId="Siln">
    <w:name w:val="Strong"/>
    <w:basedOn w:val="Standardnpsmoodstavce1"/>
    <w:qFormat/>
    <w:rsid w:val="003507ED"/>
    <w:rPr>
      <w:b/>
      <w:bCs/>
    </w:rPr>
  </w:style>
  <w:style w:type="paragraph" w:customStyle="1" w:styleId="Nadpis">
    <w:name w:val="Nadpis"/>
    <w:basedOn w:val="Normln"/>
    <w:next w:val="Zkladntext"/>
    <w:rsid w:val="003507ED"/>
    <w:pPr>
      <w:keepNext/>
      <w:spacing w:before="240" w:after="120"/>
    </w:pPr>
    <w:rPr>
      <w:rFonts w:ascii="Arial" w:eastAsia="MS Mincho" w:hAnsi="Arial" w:cs="Tahoma"/>
      <w:sz w:val="28"/>
      <w:szCs w:val="28"/>
    </w:rPr>
  </w:style>
  <w:style w:type="paragraph" w:styleId="Zkladntext">
    <w:name w:val="Body Text"/>
    <w:basedOn w:val="Normln"/>
    <w:semiHidden/>
    <w:rsid w:val="003507ED"/>
    <w:pPr>
      <w:spacing w:after="120"/>
    </w:pPr>
  </w:style>
  <w:style w:type="paragraph" w:styleId="Seznam">
    <w:name w:val="List"/>
    <w:basedOn w:val="Zkladntext"/>
    <w:semiHidden/>
    <w:rsid w:val="003507ED"/>
    <w:rPr>
      <w:rFonts w:cs="Tahoma"/>
    </w:rPr>
  </w:style>
  <w:style w:type="paragraph" w:customStyle="1" w:styleId="Popisek">
    <w:name w:val="Popisek"/>
    <w:basedOn w:val="Normln"/>
    <w:rsid w:val="003507ED"/>
    <w:pPr>
      <w:suppressLineNumbers/>
      <w:spacing w:before="120" w:after="120"/>
    </w:pPr>
    <w:rPr>
      <w:rFonts w:cs="Tahoma"/>
      <w:i/>
      <w:iCs/>
    </w:rPr>
  </w:style>
  <w:style w:type="paragraph" w:customStyle="1" w:styleId="Rejstk">
    <w:name w:val="Rejstřík"/>
    <w:basedOn w:val="Normln"/>
    <w:rsid w:val="003507ED"/>
    <w:pPr>
      <w:suppressLineNumbers/>
    </w:pPr>
    <w:rPr>
      <w:rFonts w:cs="Tahoma"/>
    </w:rPr>
  </w:style>
  <w:style w:type="paragraph" w:styleId="Zhlav">
    <w:name w:val="header"/>
    <w:basedOn w:val="Normln"/>
    <w:semiHidden/>
    <w:rsid w:val="003507ED"/>
    <w:pPr>
      <w:tabs>
        <w:tab w:val="center" w:pos="4536"/>
        <w:tab w:val="right" w:pos="9072"/>
      </w:tabs>
    </w:pPr>
  </w:style>
  <w:style w:type="paragraph" w:styleId="Zpat">
    <w:name w:val="footer"/>
    <w:basedOn w:val="Normln"/>
    <w:link w:val="ZpatChar"/>
    <w:semiHidden/>
    <w:rsid w:val="003507ED"/>
    <w:pPr>
      <w:tabs>
        <w:tab w:val="center" w:pos="4536"/>
        <w:tab w:val="right" w:pos="9072"/>
      </w:tabs>
    </w:pPr>
  </w:style>
  <w:style w:type="paragraph" w:styleId="Nzev">
    <w:name w:val="Title"/>
    <w:basedOn w:val="Normln"/>
    <w:next w:val="Podtitul"/>
    <w:qFormat/>
    <w:rsid w:val="003507ED"/>
    <w:pPr>
      <w:jc w:val="center"/>
    </w:pPr>
    <w:rPr>
      <w:b/>
      <w:bCs/>
      <w:sz w:val="36"/>
    </w:rPr>
  </w:style>
  <w:style w:type="paragraph" w:styleId="Podtitul">
    <w:name w:val="Subtitle"/>
    <w:basedOn w:val="Nadpis"/>
    <w:next w:val="Zkladntext"/>
    <w:qFormat/>
    <w:rsid w:val="003507ED"/>
    <w:pPr>
      <w:jc w:val="center"/>
    </w:pPr>
    <w:rPr>
      <w:i/>
      <w:iCs/>
    </w:rPr>
  </w:style>
  <w:style w:type="paragraph" w:styleId="Zkladntextodsazen">
    <w:name w:val="Body Text Indent"/>
    <w:basedOn w:val="Normln"/>
    <w:semiHidden/>
    <w:rsid w:val="003507ED"/>
    <w:pPr>
      <w:overflowPunct w:val="0"/>
      <w:autoSpaceDE w:val="0"/>
      <w:ind w:left="2160" w:hanging="2160"/>
      <w:jc w:val="both"/>
      <w:textAlignment w:val="baseline"/>
    </w:pPr>
    <w:rPr>
      <w:szCs w:val="20"/>
    </w:rPr>
  </w:style>
  <w:style w:type="paragraph" w:customStyle="1" w:styleId="Zkladntext31">
    <w:name w:val="Základní text 31"/>
    <w:basedOn w:val="Normln"/>
    <w:rsid w:val="003507ED"/>
    <w:pPr>
      <w:keepNext/>
      <w:widowControl w:val="0"/>
      <w:autoSpaceDE w:val="0"/>
      <w:spacing w:before="120"/>
      <w:jc w:val="both"/>
    </w:pPr>
    <w:rPr>
      <w:sz w:val="20"/>
    </w:rPr>
  </w:style>
  <w:style w:type="paragraph" w:customStyle="1" w:styleId="Textvbloku1">
    <w:name w:val="Text v bloku1"/>
    <w:basedOn w:val="Normln"/>
    <w:rsid w:val="003507ED"/>
    <w:pPr>
      <w:suppressLineNumbers/>
      <w:ind w:left="1410" w:right="709"/>
      <w:jc w:val="both"/>
    </w:pPr>
  </w:style>
  <w:style w:type="paragraph" w:customStyle="1" w:styleId="Rozvrendokumentu1">
    <w:name w:val="Rozvržení dokumentu1"/>
    <w:basedOn w:val="Normln"/>
    <w:rsid w:val="003507ED"/>
    <w:pPr>
      <w:shd w:val="clear" w:color="auto" w:fill="000080"/>
    </w:pPr>
    <w:rPr>
      <w:rFonts w:ascii="Tahoma" w:hAnsi="Tahoma" w:cs="Tahoma"/>
    </w:rPr>
  </w:style>
  <w:style w:type="paragraph" w:customStyle="1" w:styleId="Titulek1">
    <w:name w:val="Titulek1"/>
    <w:basedOn w:val="Normln"/>
    <w:next w:val="Normln"/>
    <w:rsid w:val="003507ED"/>
    <w:pPr>
      <w:ind w:left="397"/>
      <w:jc w:val="right"/>
    </w:pPr>
    <w:rPr>
      <w:b/>
      <w:bCs/>
    </w:rPr>
  </w:style>
  <w:style w:type="paragraph" w:styleId="Textbubliny">
    <w:name w:val="Balloon Text"/>
    <w:basedOn w:val="Normln"/>
    <w:rsid w:val="003507ED"/>
    <w:rPr>
      <w:rFonts w:ascii="Tahoma" w:hAnsi="Tahoma" w:cs="Tahoma"/>
      <w:sz w:val="16"/>
      <w:szCs w:val="16"/>
    </w:rPr>
  </w:style>
  <w:style w:type="paragraph" w:customStyle="1" w:styleId="Zkladntext32">
    <w:name w:val="Základní text 32"/>
    <w:basedOn w:val="Normln"/>
    <w:rsid w:val="003507ED"/>
    <w:pPr>
      <w:suppressLineNumbers/>
      <w:overflowPunct w:val="0"/>
      <w:autoSpaceDE w:val="0"/>
      <w:ind w:right="709"/>
      <w:jc w:val="both"/>
      <w:textAlignment w:val="baseline"/>
    </w:pPr>
    <w:rPr>
      <w:szCs w:val="20"/>
    </w:rPr>
  </w:style>
  <w:style w:type="paragraph" w:customStyle="1" w:styleId="NormlnsWWW">
    <w:name w:val="Normální (síť WWW)"/>
    <w:basedOn w:val="Normln"/>
    <w:rsid w:val="003507ED"/>
    <w:pPr>
      <w:spacing w:before="280" w:after="280"/>
    </w:pPr>
    <w:rPr>
      <w:rFonts w:ascii="Arial Unicode MS" w:eastAsia="Arial Unicode MS" w:hAnsi="Arial Unicode MS" w:cs="Arial Unicode MS"/>
      <w:color w:val="000000"/>
    </w:rPr>
  </w:style>
  <w:style w:type="paragraph" w:customStyle="1" w:styleId="Zkladntextodsazen21">
    <w:name w:val="Základní text odsazený 21"/>
    <w:basedOn w:val="Normln"/>
    <w:rsid w:val="003507ED"/>
    <w:pPr>
      <w:ind w:left="360"/>
      <w:jc w:val="both"/>
    </w:pPr>
  </w:style>
  <w:style w:type="paragraph" w:customStyle="1" w:styleId="Obsahtabulky">
    <w:name w:val="Obsah tabulky"/>
    <w:basedOn w:val="Normln"/>
    <w:rsid w:val="003507ED"/>
    <w:pPr>
      <w:suppressLineNumbers/>
    </w:pPr>
  </w:style>
  <w:style w:type="paragraph" w:customStyle="1" w:styleId="Nadpistabulky">
    <w:name w:val="Nadpis tabulky"/>
    <w:basedOn w:val="Obsahtabulky"/>
    <w:rsid w:val="003507ED"/>
    <w:pPr>
      <w:jc w:val="center"/>
    </w:pPr>
    <w:rPr>
      <w:b/>
      <w:bCs/>
    </w:rPr>
  </w:style>
  <w:style w:type="paragraph" w:customStyle="1" w:styleId="Obsahrmce">
    <w:name w:val="Obsah rámce"/>
    <w:basedOn w:val="Zkladntext"/>
    <w:rsid w:val="003507ED"/>
  </w:style>
  <w:style w:type="paragraph" w:styleId="Odstavecseseznamem">
    <w:name w:val="List Paragraph"/>
    <w:basedOn w:val="Normln"/>
    <w:uiPriority w:val="34"/>
    <w:qFormat/>
    <w:rsid w:val="00930987"/>
    <w:pPr>
      <w:ind w:left="708"/>
    </w:pPr>
  </w:style>
  <w:style w:type="character" w:styleId="Odkaznakoment">
    <w:name w:val="annotation reference"/>
    <w:basedOn w:val="Standardnpsmoodstavce"/>
    <w:uiPriority w:val="99"/>
    <w:semiHidden/>
    <w:unhideWhenUsed/>
    <w:rsid w:val="00140E06"/>
    <w:rPr>
      <w:sz w:val="16"/>
      <w:szCs w:val="16"/>
    </w:rPr>
  </w:style>
  <w:style w:type="paragraph" w:styleId="Textkomente">
    <w:name w:val="annotation text"/>
    <w:basedOn w:val="Normln"/>
    <w:link w:val="TextkomenteChar"/>
    <w:uiPriority w:val="99"/>
    <w:semiHidden/>
    <w:unhideWhenUsed/>
    <w:rsid w:val="00140E06"/>
    <w:rPr>
      <w:sz w:val="20"/>
      <w:szCs w:val="20"/>
    </w:rPr>
  </w:style>
  <w:style w:type="character" w:customStyle="1" w:styleId="TextkomenteChar">
    <w:name w:val="Text komentáře Char"/>
    <w:basedOn w:val="Standardnpsmoodstavce"/>
    <w:link w:val="Textkomente"/>
    <w:uiPriority w:val="99"/>
    <w:semiHidden/>
    <w:rsid w:val="00140E06"/>
    <w:rPr>
      <w:lang w:eastAsia="ar-SA"/>
    </w:rPr>
  </w:style>
  <w:style w:type="paragraph" w:styleId="Pedmtkomente">
    <w:name w:val="annotation subject"/>
    <w:basedOn w:val="Textkomente"/>
    <w:next w:val="Textkomente"/>
    <w:link w:val="PedmtkomenteChar"/>
    <w:uiPriority w:val="99"/>
    <w:semiHidden/>
    <w:unhideWhenUsed/>
    <w:rsid w:val="00140E06"/>
    <w:rPr>
      <w:b/>
      <w:bCs/>
    </w:rPr>
  </w:style>
  <w:style w:type="character" w:customStyle="1" w:styleId="PedmtkomenteChar">
    <w:name w:val="Předmět komentáře Char"/>
    <w:basedOn w:val="TextkomenteChar"/>
    <w:link w:val="Pedmtkomente"/>
    <w:uiPriority w:val="99"/>
    <w:semiHidden/>
    <w:rsid w:val="00140E06"/>
    <w:rPr>
      <w:b/>
      <w:bCs/>
      <w:lang w:eastAsia="ar-SA"/>
    </w:rPr>
  </w:style>
  <w:style w:type="paragraph" w:styleId="Normlnweb">
    <w:name w:val="Normal (Web)"/>
    <w:basedOn w:val="Normln"/>
    <w:unhideWhenUsed/>
    <w:rsid w:val="00630B71"/>
    <w:pPr>
      <w:suppressAutoHyphens w:val="0"/>
      <w:spacing w:before="100" w:beforeAutospacing="1" w:after="100" w:afterAutospacing="1"/>
    </w:pPr>
    <w:rPr>
      <w:rFonts w:ascii="Arial Unicode MS" w:eastAsia="Arial Unicode MS" w:hAnsi="Arial Unicode MS" w:cs="Arial Unicode MS"/>
      <w:color w:val="000000"/>
      <w:lang w:eastAsia="cs-CZ"/>
    </w:rPr>
  </w:style>
  <w:style w:type="character" w:styleId="slostrnky">
    <w:name w:val="page number"/>
    <w:basedOn w:val="Standardnpsmoodstavce"/>
    <w:semiHidden/>
    <w:rsid w:val="00774656"/>
  </w:style>
  <w:style w:type="character" w:customStyle="1" w:styleId="ZpatChar">
    <w:name w:val="Zápatí Char"/>
    <w:basedOn w:val="Standardnpsmoodstavce"/>
    <w:link w:val="Zpat"/>
    <w:semiHidden/>
    <w:rsid w:val="0077465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6984">
      <w:bodyDiv w:val="1"/>
      <w:marLeft w:val="0"/>
      <w:marRight w:val="0"/>
      <w:marTop w:val="0"/>
      <w:marBottom w:val="0"/>
      <w:divBdr>
        <w:top w:val="none" w:sz="0" w:space="0" w:color="auto"/>
        <w:left w:val="none" w:sz="0" w:space="0" w:color="auto"/>
        <w:bottom w:val="none" w:sz="0" w:space="0" w:color="auto"/>
        <w:right w:val="none" w:sz="0" w:space="0" w:color="auto"/>
      </w:divBdr>
    </w:div>
    <w:div w:id="84113125">
      <w:bodyDiv w:val="1"/>
      <w:marLeft w:val="0"/>
      <w:marRight w:val="0"/>
      <w:marTop w:val="0"/>
      <w:marBottom w:val="0"/>
      <w:divBdr>
        <w:top w:val="none" w:sz="0" w:space="0" w:color="auto"/>
        <w:left w:val="none" w:sz="0" w:space="0" w:color="auto"/>
        <w:bottom w:val="none" w:sz="0" w:space="0" w:color="auto"/>
        <w:right w:val="none" w:sz="0" w:space="0" w:color="auto"/>
      </w:divBdr>
    </w:div>
    <w:div w:id="104274767">
      <w:bodyDiv w:val="1"/>
      <w:marLeft w:val="0"/>
      <w:marRight w:val="0"/>
      <w:marTop w:val="0"/>
      <w:marBottom w:val="0"/>
      <w:divBdr>
        <w:top w:val="none" w:sz="0" w:space="0" w:color="auto"/>
        <w:left w:val="none" w:sz="0" w:space="0" w:color="auto"/>
        <w:bottom w:val="none" w:sz="0" w:space="0" w:color="auto"/>
        <w:right w:val="none" w:sz="0" w:space="0" w:color="auto"/>
      </w:divBdr>
    </w:div>
    <w:div w:id="171799584">
      <w:bodyDiv w:val="1"/>
      <w:marLeft w:val="0"/>
      <w:marRight w:val="0"/>
      <w:marTop w:val="0"/>
      <w:marBottom w:val="0"/>
      <w:divBdr>
        <w:top w:val="none" w:sz="0" w:space="0" w:color="auto"/>
        <w:left w:val="none" w:sz="0" w:space="0" w:color="auto"/>
        <w:bottom w:val="none" w:sz="0" w:space="0" w:color="auto"/>
        <w:right w:val="none" w:sz="0" w:space="0" w:color="auto"/>
      </w:divBdr>
    </w:div>
    <w:div w:id="315036529">
      <w:bodyDiv w:val="1"/>
      <w:marLeft w:val="0"/>
      <w:marRight w:val="0"/>
      <w:marTop w:val="0"/>
      <w:marBottom w:val="0"/>
      <w:divBdr>
        <w:top w:val="none" w:sz="0" w:space="0" w:color="auto"/>
        <w:left w:val="none" w:sz="0" w:space="0" w:color="auto"/>
        <w:bottom w:val="none" w:sz="0" w:space="0" w:color="auto"/>
        <w:right w:val="none" w:sz="0" w:space="0" w:color="auto"/>
      </w:divBdr>
    </w:div>
    <w:div w:id="388041240">
      <w:bodyDiv w:val="1"/>
      <w:marLeft w:val="0"/>
      <w:marRight w:val="0"/>
      <w:marTop w:val="0"/>
      <w:marBottom w:val="0"/>
      <w:divBdr>
        <w:top w:val="none" w:sz="0" w:space="0" w:color="auto"/>
        <w:left w:val="none" w:sz="0" w:space="0" w:color="auto"/>
        <w:bottom w:val="none" w:sz="0" w:space="0" w:color="auto"/>
        <w:right w:val="none" w:sz="0" w:space="0" w:color="auto"/>
      </w:divBdr>
    </w:div>
    <w:div w:id="640117481">
      <w:bodyDiv w:val="1"/>
      <w:marLeft w:val="0"/>
      <w:marRight w:val="0"/>
      <w:marTop w:val="0"/>
      <w:marBottom w:val="0"/>
      <w:divBdr>
        <w:top w:val="none" w:sz="0" w:space="0" w:color="auto"/>
        <w:left w:val="none" w:sz="0" w:space="0" w:color="auto"/>
        <w:bottom w:val="none" w:sz="0" w:space="0" w:color="auto"/>
        <w:right w:val="none" w:sz="0" w:space="0" w:color="auto"/>
      </w:divBdr>
    </w:div>
    <w:div w:id="775561756">
      <w:bodyDiv w:val="1"/>
      <w:marLeft w:val="0"/>
      <w:marRight w:val="0"/>
      <w:marTop w:val="0"/>
      <w:marBottom w:val="0"/>
      <w:divBdr>
        <w:top w:val="none" w:sz="0" w:space="0" w:color="auto"/>
        <w:left w:val="none" w:sz="0" w:space="0" w:color="auto"/>
        <w:bottom w:val="none" w:sz="0" w:space="0" w:color="auto"/>
        <w:right w:val="none" w:sz="0" w:space="0" w:color="auto"/>
      </w:divBdr>
    </w:div>
    <w:div w:id="797258646">
      <w:bodyDiv w:val="1"/>
      <w:marLeft w:val="0"/>
      <w:marRight w:val="0"/>
      <w:marTop w:val="0"/>
      <w:marBottom w:val="0"/>
      <w:divBdr>
        <w:top w:val="none" w:sz="0" w:space="0" w:color="auto"/>
        <w:left w:val="none" w:sz="0" w:space="0" w:color="auto"/>
        <w:bottom w:val="none" w:sz="0" w:space="0" w:color="auto"/>
        <w:right w:val="none" w:sz="0" w:space="0" w:color="auto"/>
      </w:divBdr>
    </w:div>
    <w:div w:id="828443091">
      <w:bodyDiv w:val="1"/>
      <w:marLeft w:val="0"/>
      <w:marRight w:val="0"/>
      <w:marTop w:val="0"/>
      <w:marBottom w:val="0"/>
      <w:divBdr>
        <w:top w:val="none" w:sz="0" w:space="0" w:color="auto"/>
        <w:left w:val="none" w:sz="0" w:space="0" w:color="auto"/>
        <w:bottom w:val="none" w:sz="0" w:space="0" w:color="auto"/>
        <w:right w:val="none" w:sz="0" w:space="0" w:color="auto"/>
      </w:divBdr>
    </w:div>
    <w:div w:id="848518171">
      <w:bodyDiv w:val="1"/>
      <w:marLeft w:val="0"/>
      <w:marRight w:val="0"/>
      <w:marTop w:val="0"/>
      <w:marBottom w:val="0"/>
      <w:divBdr>
        <w:top w:val="none" w:sz="0" w:space="0" w:color="auto"/>
        <w:left w:val="none" w:sz="0" w:space="0" w:color="auto"/>
        <w:bottom w:val="none" w:sz="0" w:space="0" w:color="auto"/>
        <w:right w:val="none" w:sz="0" w:space="0" w:color="auto"/>
      </w:divBdr>
    </w:div>
    <w:div w:id="920914957">
      <w:bodyDiv w:val="1"/>
      <w:marLeft w:val="0"/>
      <w:marRight w:val="0"/>
      <w:marTop w:val="0"/>
      <w:marBottom w:val="0"/>
      <w:divBdr>
        <w:top w:val="none" w:sz="0" w:space="0" w:color="auto"/>
        <w:left w:val="none" w:sz="0" w:space="0" w:color="auto"/>
        <w:bottom w:val="none" w:sz="0" w:space="0" w:color="auto"/>
        <w:right w:val="none" w:sz="0" w:space="0" w:color="auto"/>
      </w:divBdr>
    </w:div>
    <w:div w:id="958608687">
      <w:bodyDiv w:val="1"/>
      <w:marLeft w:val="0"/>
      <w:marRight w:val="0"/>
      <w:marTop w:val="0"/>
      <w:marBottom w:val="0"/>
      <w:divBdr>
        <w:top w:val="none" w:sz="0" w:space="0" w:color="auto"/>
        <w:left w:val="none" w:sz="0" w:space="0" w:color="auto"/>
        <w:bottom w:val="none" w:sz="0" w:space="0" w:color="auto"/>
        <w:right w:val="none" w:sz="0" w:space="0" w:color="auto"/>
      </w:divBdr>
    </w:div>
    <w:div w:id="981731428">
      <w:bodyDiv w:val="1"/>
      <w:marLeft w:val="0"/>
      <w:marRight w:val="0"/>
      <w:marTop w:val="0"/>
      <w:marBottom w:val="0"/>
      <w:divBdr>
        <w:top w:val="none" w:sz="0" w:space="0" w:color="auto"/>
        <w:left w:val="none" w:sz="0" w:space="0" w:color="auto"/>
        <w:bottom w:val="none" w:sz="0" w:space="0" w:color="auto"/>
        <w:right w:val="none" w:sz="0" w:space="0" w:color="auto"/>
      </w:divBdr>
    </w:div>
    <w:div w:id="987904463">
      <w:bodyDiv w:val="1"/>
      <w:marLeft w:val="0"/>
      <w:marRight w:val="0"/>
      <w:marTop w:val="0"/>
      <w:marBottom w:val="0"/>
      <w:divBdr>
        <w:top w:val="none" w:sz="0" w:space="0" w:color="auto"/>
        <w:left w:val="none" w:sz="0" w:space="0" w:color="auto"/>
        <w:bottom w:val="none" w:sz="0" w:space="0" w:color="auto"/>
        <w:right w:val="none" w:sz="0" w:space="0" w:color="auto"/>
      </w:divBdr>
    </w:div>
    <w:div w:id="1269855929">
      <w:bodyDiv w:val="1"/>
      <w:marLeft w:val="0"/>
      <w:marRight w:val="0"/>
      <w:marTop w:val="0"/>
      <w:marBottom w:val="0"/>
      <w:divBdr>
        <w:top w:val="none" w:sz="0" w:space="0" w:color="auto"/>
        <w:left w:val="none" w:sz="0" w:space="0" w:color="auto"/>
        <w:bottom w:val="none" w:sz="0" w:space="0" w:color="auto"/>
        <w:right w:val="none" w:sz="0" w:space="0" w:color="auto"/>
      </w:divBdr>
    </w:div>
    <w:div w:id="1438478253">
      <w:bodyDiv w:val="1"/>
      <w:marLeft w:val="0"/>
      <w:marRight w:val="0"/>
      <w:marTop w:val="0"/>
      <w:marBottom w:val="0"/>
      <w:divBdr>
        <w:top w:val="none" w:sz="0" w:space="0" w:color="auto"/>
        <w:left w:val="none" w:sz="0" w:space="0" w:color="auto"/>
        <w:bottom w:val="none" w:sz="0" w:space="0" w:color="auto"/>
        <w:right w:val="none" w:sz="0" w:space="0" w:color="auto"/>
      </w:divBdr>
    </w:div>
    <w:div w:id="1453210266">
      <w:bodyDiv w:val="1"/>
      <w:marLeft w:val="0"/>
      <w:marRight w:val="0"/>
      <w:marTop w:val="0"/>
      <w:marBottom w:val="0"/>
      <w:divBdr>
        <w:top w:val="none" w:sz="0" w:space="0" w:color="auto"/>
        <w:left w:val="none" w:sz="0" w:space="0" w:color="auto"/>
        <w:bottom w:val="none" w:sz="0" w:space="0" w:color="auto"/>
        <w:right w:val="none" w:sz="0" w:space="0" w:color="auto"/>
      </w:divBdr>
    </w:div>
    <w:div w:id="1493834497">
      <w:bodyDiv w:val="1"/>
      <w:marLeft w:val="0"/>
      <w:marRight w:val="0"/>
      <w:marTop w:val="0"/>
      <w:marBottom w:val="0"/>
      <w:divBdr>
        <w:top w:val="none" w:sz="0" w:space="0" w:color="auto"/>
        <w:left w:val="none" w:sz="0" w:space="0" w:color="auto"/>
        <w:bottom w:val="none" w:sz="0" w:space="0" w:color="auto"/>
        <w:right w:val="none" w:sz="0" w:space="0" w:color="auto"/>
      </w:divBdr>
    </w:div>
    <w:div w:id="1520509241">
      <w:bodyDiv w:val="1"/>
      <w:marLeft w:val="0"/>
      <w:marRight w:val="0"/>
      <w:marTop w:val="0"/>
      <w:marBottom w:val="0"/>
      <w:divBdr>
        <w:top w:val="none" w:sz="0" w:space="0" w:color="auto"/>
        <w:left w:val="none" w:sz="0" w:space="0" w:color="auto"/>
        <w:bottom w:val="none" w:sz="0" w:space="0" w:color="auto"/>
        <w:right w:val="none" w:sz="0" w:space="0" w:color="auto"/>
      </w:divBdr>
    </w:div>
    <w:div w:id="1585529790">
      <w:bodyDiv w:val="1"/>
      <w:marLeft w:val="0"/>
      <w:marRight w:val="0"/>
      <w:marTop w:val="0"/>
      <w:marBottom w:val="0"/>
      <w:divBdr>
        <w:top w:val="none" w:sz="0" w:space="0" w:color="auto"/>
        <w:left w:val="none" w:sz="0" w:space="0" w:color="auto"/>
        <w:bottom w:val="none" w:sz="0" w:space="0" w:color="auto"/>
        <w:right w:val="none" w:sz="0" w:space="0" w:color="auto"/>
      </w:divBdr>
    </w:div>
    <w:div w:id="1794051842">
      <w:bodyDiv w:val="1"/>
      <w:marLeft w:val="0"/>
      <w:marRight w:val="0"/>
      <w:marTop w:val="0"/>
      <w:marBottom w:val="0"/>
      <w:divBdr>
        <w:top w:val="none" w:sz="0" w:space="0" w:color="auto"/>
        <w:left w:val="none" w:sz="0" w:space="0" w:color="auto"/>
        <w:bottom w:val="none" w:sz="0" w:space="0" w:color="auto"/>
        <w:right w:val="none" w:sz="0" w:space="0" w:color="auto"/>
      </w:divBdr>
    </w:div>
    <w:div w:id="1930771556">
      <w:bodyDiv w:val="1"/>
      <w:marLeft w:val="0"/>
      <w:marRight w:val="0"/>
      <w:marTop w:val="0"/>
      <w:marBottom w:val="0"/>
      <w:divBdr>
        <w:top w:val="none" w:sz="0" w:space="0" w:color="auto"/>
        <w:left w:val="none" w:sz="0" w:space="0" w:color="auto"/>
        <w:bottom w:val="none" w:sz="0" w:space="0" w:color="auto"/>
        <w:right w:val="none" w:sz="0" w:space="0" w:color="auto"/>
      </w:divBdr>
    </w:div>
    <w:div w:id="1959875498">
      <w:bodyDiv w:val="1"/>
      <w:marLeft w:val="0"/>
      <w:marRight w:val="0"/>
      <w:marTop w:val="0"/>
      <w:marBottom w:val="0"/>
      <w:divBdr>
        <w:top w:val="none" w:sz="0" w:space="0" w:color="auto"/>
        <w:left w:val="none" w:sz="0" w:space="0" w:color="auto"/>
        <w:bottom w:val="none" w:sz="0" w:space="0" w:color="auto"/>
        <w:right w:val="none" w:sz="0" w:space="0" w:color="auto"/>
      </w:divBdr>
    </w:div>
    <w:div w:id="19989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2C499-4283-4D77-8EC1-FEA32136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2114</Words>
  <Characters>12476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Vzor servisní smlouvy pro DA</vt:lpstr>
    </vt:vector>
  </TitlesOfParts>
  <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servisní smlouvy pro DA</dc:title>
  <dc:creator>Jasenovec Jan,ml.</dc:creator>
  <cp:lastModifiedBy>ředitelství 100</cp:lastModifiedBy>
  <cp:revision>2</cp:revision>
  <cp:lastPrinted>2017-12-20T13:46:00Z</cp:lastPrinted>
  <dcterms:created xsi:type="dcterms:W3CDTF">2018-01-22T08:54:00Z</dcterms:created>
  <dcterms:modified xsi:type="dcterms:W3CDTF">2018-01-22T08:54:00Z</dcterms:modified>
</cp:coreProperties>
</file>