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4"/>
        <w:tabs>
          <w:tab w:leader="none" w:pos="6228" w:val="left"/>
          <w:tab w:leader="none" w:pos="86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6"/>
          <w:b w:val="0"/>
          <w:bCs w:val="0"/>
        </w:rPr>
        <w:t xml:space="preserve">Inkasní data: </w:t>
      </w:r>
      <w:r>
        <w:rPr>
          <w:rStyle w:val="CharStyle17"/>
          <w:b/>
          <w:bCs/>
        </w:rPr>
        <w:t>Komerční banka Třinec</w:t>
        <w:tab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Objednávka číslo:</w:t>
        <w:tab/>
        <w:t>TNts00008/2018</w:t>
      </w:r>
    </w:p>
    <w:p>
      <w:pPr>
        <w:pStyle w:val="Style21"/>
        <w:tabs>
          <w:tab w:leader="none" w:pos="1181" w:val="left"/>
        </w:tabs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1520" w:firstLine="128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č. ú. 29034-781 /0100 </w:t>
      </w:r>
      <w:r>
        <w:rPr>
          <w:rStyle w:val="CharStyle23"/>
          <w:b w:val="0"/>
          <w:bCs w:val="0"/>
        </w:rPr>
        <w:t>DIČ: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CZ00534242</w:t>
      </w:r>
      <w:bookmarkEnd w:id="0"/>
    </w:p>
    <w:p>
      <w:pPr>
        <w:pStyle w:val="Style24"/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8pt;margin-top:-0.1pt;width:79.pt;height:79.15pt;z-index:-125829376;mso-wrap-distance-left:98.3pt;mso-wrap-distance-top:29.6pt;mso-wrap-distance-right:5.pt;mso-wrap-distance-bottom:20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1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Pavel Tomáš Karpentná 59/2 73994 Třinec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76042332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26"/>
          <w:b w:val="0"/>
          <w:bCs w:val="0"/>
        </w:rPr>
        <w:t>IČO: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00534242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4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Organizace je zapsána v obchodním rejstříku vedeném u Krajského soudu v Ostravě v oddílu PR, vložce číslo 908.</w:t>
      </w:r>
    </w:p>
    <w:p>
      <w:pPr>
        <w:pStyle w:val="Style12"/>
        <w:tabs>
          <w:tab w:leader="none" w:pos="26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558 309111</w:t>
        <w:tab/>
        <w:t>Fax: 558 309100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6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Dopravní dispozice: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35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 2018</w:t>
      </w:r>
    </w:p>
    <w:p>
      <w:pPr>
        <w:pStyle w:val="Style12"/>
        <w:tabs>
          <w:tab w:leader="none" w:pos="8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72" w:lineRule="exact"/>
        <w:ind w:left="0" w:right="0" w:firstLine="0"/>
      </w:pPr>
      <w:r>
        <w:rPr>
          <w:rStyle w:val="CharStyle28"/>
        </w:rPr>
        <w:t>Specifikace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Ze dne: 09-01.2018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337" w:line="57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celoroční opravy zubní soupravy Diplomat včetně BTK a revize.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požaduje zaslání akceptace objednávky bez zbytečného odkladu poté, co obdrží objednávku.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600" w:firstLine="0"/>
      </w:pPr>
      <w:r>
        <w:pict>
          <v:shape id="_x0000_s1027" type="#_x0000_t202" style="position:absolute;margin-left:343.1pt;margin-top:400.15pt;width:129.25pt;height:52.4pt;z-index:-125829375;mso-wrap-distance-left:5.pt;mso-wrap-distance-right:59.7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NEMOCNICE TŘINEC,</w:t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příspěvková organizace</w:t>
                  </w:r>
                </w:p>
                <w:p>
                  <w:pPr>
                    <w:pStyle w:val="Style8"/>
                    <w:tabs>
                      <w:tab w:leader="underscore" w:pos="2556" w:val="left"/>
                    </w:tabs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320" w:right="0"/>
                  </w:pPr>
                  <w:r>
                    <w:rPr>
                      <w:rStyle w:val="CharStyle10"/>
                    </w:rPr>
                    <w:t xml:space="preserve">Kaštanová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268rDčlní Dštná, 739 81 Třinec provozné-íechnický úsek - servis /tel. 558 309 763, 724 64</w:t>
                  </w:r>
                  <w:r>
                    <w:rPr>
                      <w:rStyle w:val="CharStyle11"/>
                    </w:rPr>
                    <w:t>8 740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1260" w:firstLine="0"/>
      </w:pPr>
      <w:r>
        <w:pict>
          <v:shape id="_x0000_s1028" type="#_x0000_t202" style="position:absolute;margin-left:26.45pt;margin-top:-6.2pt;width:109.45pt;height:13.05pt;z-index:-125829374;mso-wrap-distance-left:5.pt;mso-wrap-distance-right:5.pt;mso-wrap-distance-bottom:15.05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3"/>
                    </w:rPr>
                    <w:t>Vyhotovil: Sikorová Marie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Ing. Josef Cieslar</w:t>
        <w:br/>
        <w:t>provozně-technický náměstek</w:t>
      </w:r>
      <w:bookmarkEnd w:id="1"/>
    </w:p>
    <w:sectPr>
      <w:headerReference w:type="default" r:id="rId5"/>
      <w:footnotePr>
        <w:pos w:val="pageBottom"/>
        <w:numFmt w:val="decimal"/>
        <w:numRestart w:val="continuous"/>
      </w:footnotePr>
      <w:pgSz w:w="11900" w:h="16840"/>
      <w:pgMar w:top="1422" w:left="615" w:right="644" w:bottom="43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33.6pt;margin-top:41.pt;width:529.pt;height:12.9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8"/>
                  <w:tabs>
                    <w:tab w:leader="none" w:pos="1058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  <w:b/>
                    <w:bCs/>
                  </w:rPr>
                  <w:t>Nemocnice Třinec, příspěvková organizace</w:t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6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character" w:customStyle="1" w:styleId="CharStyle7">
    <w:name w:val="Základní text (6) + Times New Roman,10 pt Exact"/>
    <w:basedOn w:val="CharStyle6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Základní text (7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  <w:w w:val="100"/>
    </w:rPr>
  </w:style>
  <w:style w:type="character" w:customStyle="1" w:styleId="CharStyle10">
    <w:name w:val="Základní text (7) + 8 pt Exact"/>
    <w:basedOn w:val="CharStyle9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1">
    <w:name w:val="Základní text (7) Exact"/>
    <w:basedOn w:val="CharStyle9"/>
    <w:rPr>
      <w:lang w:val="cs-CZ" w:eastAsia="cs-CZ" w:bidi="cs-CZ"/>
      <w:u w:val="single"/>
      <w:spacing w:val="0"/>
      <w:color w:val="000000"/>
      <w:position w:val="0"/>
    </w:rPr>
  </w:style>
  <w:style w:type="character" w:customStyle="1" w:styleId="CharStyle13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Základní text (3)_"/>
    <w:basedOn w:val="DefaultParagraphFont"/>
    <w:link w:val="Style14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Základní text (3) + 10 pt,Ne tučné"/>
    <w:basedOn w:val="CharStyle15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7">
    <w:name w:val="Základní text (3) + 10 pt"/>
    <w:basedOn w:val="CharStyle15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9">
    <w:name w:val="Záhlaví nebo Zápatí_"/>
    <w:basedOn w:val="DefaultParagraphFont"/>
    <w:link w:val="Style18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0">
    <w:name w:val="Záhlaví nebo Zápatí"/>
    <w:basedOn w:val="CharStyle1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2">
    <w:name w:val="Nadpis #1_"/>
    <w:basedOn w:val="DefaultParagraphFont"/>
    <w:link w:val="Style21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3">
    <w:name w:val="Nadpis #1 + Ne tučné"/>
    <w:basedOn w:val="CharStyle2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5">
    <w:name w:val="Základní text (4)_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6">
    <w:name w:val="Základní text (4) + Ne tučné"/>
    <w:basedOn w:val="CharStyle2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7">
    <w:name w:val="Základní text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8">
    <w:name w:val="Základní text (2) + 12 pt,Řádkování 3 pt"/>
    <w:basedOn w:val="CharStyle27"/>
    <w:rPr>
      <w:lang w:val="cs-CZ" w:eastAsia="cs-CZ" w:bidi="cs-CZ"/>
      <w:sz w:val="24"/>
      <w:szCs w:val="24"/>
      <w:w w:val="100"/>
      <w:spacing w:val="60"/>
      <w:color w:val="000000"/>
      <w:position w:val="0"/>
    </w:rPr>
  </w:style>
  <w:style w:type="paragraph" w:customStyle="1" w:styleId="Style3">
    <w:name w:val="Základní text (5)"/>
    <w:basedOn w:val="Normal"/>
    <w:link w:val="CharStyle4"/>
    <w:pPr>
      <w:widowControl w:val="0"/>
      <w:shd w:val="clear" w:color="auto" w:fill="FFFFFF"/>
      <w:spacing w:after="120" w:line="3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jc w:val="center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paragraph" w:customStyle="1" w:styleId="Style8">
    <w:name w:val="Základní text (7)"/>
    <w:basedOn w:val="Normal"/>
    <w:link w:val="CharStyle9"/>
    <w:pPr>
      <w:widowControl w:val="0"/>
      <w:shd w:val="clear" w:color="auto" w:fill="FFFFFF"/>
      <w:spacing w:line="173" w:lineRule="exact"/>
      <w:ind w:hanging="32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  <w:w w:val="100"/>
    </w:rPr>
  </w:style>
  <w:style w:type="paragraph" w:customStyle="1" w:styleId="Style12">
    <w:name w:val="Základní text (2)"/>
    <w:basedOn w:val="Normal"/>
    <w:link w:val="CharStyle27"/>
    <w:pPr>
      <w:widowControl w:val="0"/>
      <w:shd w:val="clear" w:color="auto" w:fill="FFFFFF"/>
      <w:spacing w:after="12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jc w:val="both"/>
      <w:spacing w:line="32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Záhlaví nebo Zápatí"/>
    <w:basedOn w:val="Normal"/>
    <w:link w:val="CharStyle1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outlineLvl w:val="0"/>
      <w:spacing w:line="32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jc w:val="both"/>
      <w:spacing w:line="32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