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C9" w:rsidRPr="00F81FC9" w:rsidRDefault="00847152" w:rsidP="00F81FC9">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Smlouva</w:t>
      </w:r>
    </w:p>
    <w:p w:rsidR="00847152" w:rsidRPr="00F81FC9" w:rsidRDefault="00847152" w:rsidP="0085744E">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o převodu odpadu do vlastnictví</w:t>
      </w:r>
      <w:r w:rsidR="00BD1237" w:rsidRPr="00F81FC9">
        <w:rPr>
          <w:rFonts w:ascii="Times New Roman" w:hAnsi="Times New Roman" w:cs="Times New Roman"/>
          <w:b/>
          <w:sz w:val="20"/>
          <w:szCs w:val="20"/>
        </w:rPr>
        <w:t xml:space="preserve"> </w:t>
      </w:r>
      <w:r w:rsidRPr="00F81FC9">
        <w:rPr>
          <w:rFonts w:ascii="Times New Roman" w:hAnsi="Times New Roman" w:cs="Times New Roman"/>
          <w:b/>
          <w:sz w:val="20"/>
          <w:szCs w:val="20"/>
        </w:rPr>
        <w:t xml:space="preserve">a poskytnutí služeb oprávněné osoby </w:t>
      </w:r>
    </w:p>
    <w:p w:rsidR="0085744E" w:rsidRPr="00F81FC9" w:rsidRDefault="0085744E" w:rsidP="0085744E">
      <w:pPr>
        <w:pStyle w:val="Bezmezer"/>
        <w:rPr>
          <w:rFonts w:ascii="Times New Roman" w:hAnsi="Times New Roman" w:cs="Times New Roman"/>
          <w:sz w:val="20"/>
          <w:szCs w:val="20"/>
        </w:rPr>
      </w:pPr>
    </w:p>
    <w:p w:rsidR="00847152" w:rsidRPr="00F81FC9" w:rsidRDefault="00847152" w:rsidP="0085744E">
      <w:pPr>
        <w:pStyle w:val="Bezmezer"/>
        <w:rPr>
          <w:rFonts w:ascii="Times New Roman" w:hAnsi="Times New Roman" w:cs="Times New Roman"/>
          <w:sz w:val="20"/>
          <w:szCs w:val="20"/>
        </w:rPr>
      </w:pPr>
      <w:r w:rsidRPr="00F81FC9">
        <w:rPr>
          <w:rFonts w:ascii="Times New Roman" w:hAnsi="Times New Roman" w:cs="Times New Roman"/>
          <w:sz w:val="20"/>
          <w:szCs w:val="20"/>
        </w:rPr>
        <w:t>Smluvní strany:</w:t>
      </w:r>
    </w:p>
    <w:p w:rsidR="0085744E" w:rsidRPr="00F81FC9" w:rsidRDefault="0085744E" w:rsidP="0085744E">
      <w:pPr>
        <w:pStyle w:val="Bezmezer"/>
        <w:rPr>
          <w:rFonts w:ascii="Times New Roman" w:hAnsi="Times New Roman" w:cs="Times New Roman"/>
          <w:sz w:val="20"/>
          <w:szCs w:val="20"/>
        </w:rPr>
      </w:pPr>
    </w:p>
    <w:p w:rsidR="00402DC0" w:rsidRDefault="0085744E" w:rsidP="0085744E">
      <w:pPr>
        <w:pStyle w:val="Bezmezer"/>
        <w:rPr>
          <w:rFonts w:ascii="Times New Roman" w:hAnsi="Times New Roman" w:cs="Times New Roman"/>
          <w:b/>
          <w:sz w:val="20"/>
          <w:szCs w:val="20"/>
        </w:rPr>
      </w:pPr>
      <w:r w:rsidRPr="00F81FC9">
        <w:rPr>
          <w:rFonts w:ascii="Times New Roman" w:hAnsi="Times New Roman" w:cs="Times New Roman"/>
          <w:b/>
          <w:sz w:val="20"/>
          <w:szCs w:val="20"/>
        </w:rPr>
        <w:t xml:space="preserve">RUMPOLD </w:t>
      </w:r>
      <w:r w:rsidR="000E133B" w:rsidRPr="00F81FC9">
        <w:rPr>
          <w:rFonts w:ascii="Times New Roman" w:hAnsi="Times New Roman" w:cs="Times New Roman"/>
          <w:b/>
          <w:sz w:val="20"/>
          <w:szCs w:val="20"/>
        </w:rPr>
        <w:t xml:space="preserve">01 – Vodňany </w:t>
      </w:r>
      <w:r w:rsidRPr="00F81FC9">
        <w:rPr>
          <w:rFonts w:ascii="Times New Roman" w:hAnsi="Times New Roman" w:cs="Times New Roman"/>
          <w:b/>
          <w:sz w:val="20"/>
          <w:szCs w:val="20"/>
        </w:rPr>
        <w:t>s.r.o.</w:t>
      </w:r>
    </w:p>
    <w:p w:rsidR="00F81FC9" w:rsidRPr="0061671D" w:rsidRDefault="0085744E" w:rsidP="0085744E">
      <w:pPr>
        <w:pStyle w:val="Bezmezer"/>
        <w:rPr>
          <w:rFonts w:ascii="Times New Roman" w:hAnsi="Times New Roman" w:cs="Times New Roman"/>
          <w:b/>
          <w:sz w:val="20"/>
          <w:szCs w:val="20"/>
        </w:rPr>
      </w:pPr>
      <w:r w:rsidRPr="00F81FC9">
        <w:rPr>
          <w:rFonts w:ascii="Times New Roman" w:hAnsi="Times New Roman" w:cs="Times New Roman"/>
          <w:sz w:val="20"/>
          <w:szCs w:val="20"/>
        </w:rPr>
        <w:t>se s</w:t>
      </w:r>
      <w:r w:rsidR="00847152" w:rsidRPr="00F81FC9">
        <w:rPr>
          <w:rFonts w:ascii="Times New Roman" w:hAnsi="Times New Roman" w:cs="Times New Roman"/>
          <w:sz w:val="20"/>
          <w:szCs w:val="20"/>
        </w:rPr>
        <w:t>ídl</w:t>
      </w:r>
      <w:r w:rsidRPr="00F81FC9">
        <w:rPr>
          <w:rFonts w:ascii="Times New Roman" w:hAnsi="Times New Roman" w:cs="Times New Roman"/>
          <w:sz w:val="20"/>
          <w:szCs w:val="20"/>
        </w:rPr>
        <w:t>em</w:t>
      </w:r>
      <w:r w:rsidR="000E133B" w:rsidRPr="00F81FC9">
        <w:rPr>
          <w:rFonts w:ascii="Times New Roman" w:hAnsi="Times New Roman" w:cs="Times New Roman"/>
          <w:sz w:val="20"/>
          <w:szCs w:val="20"/>
        </w:rPr>
        <w:t xml:space="preserve">: </w:t>
      </w:r>
      <w:proofErr w:type="spellStart"/>
      <w:r w:rsidR="000E133B" w:rsidRPr="00F81FC9">
        <w:rPr>
          <w:rFonts w:ascii="Times New Roman" w:hAnsi="Times New Roman" w:cs="Times New Roman"/>
          <w:sz w:val="20"/>
          <w:szCs w:val="20"/>
        </w:rPr>
        <w:t>Stožická</w:t>
      </w:r>
      <w:proofErr w:type="spellEnd"/>
      <w:r w:rsidR="000E133B" w:rsidRPr="00F81FC9">
        <w:rPr>
          <w:rFonts w:ascii="Times New Roman" w:hAnsi="Times New Roman" w:cs="Times New Roman"/>
          <w:sz w:val="20"/>
          <w:szCs w:val="20"/>
        </w:rPr>
        <w:t xml:space="preserve"> 1333, 38901 Vodňany</w:t>
      </w:r>
    </w:p>
    <w:p w:rsidR="00847152" w:rsidRPr="00F81FC9" w:rsidRDefault="000E133B" w:rsidP="0085744E">
      <w:pPr>
        <w:pStyle w:val="Bezmezer"/>
        <w:rPr>
          <w:rFonts w:ascii="Times New Roman" w:hAnsi="Times New Roman" w:cs="Times New Roman"/>
          <w:sz w:val="20"/>
          <w:szCs w:val="20"/>
        </w:rPr>
      </w:pPr>
      <w:r w:rsidRPr="00F81FC9">
        <w:rPr>
          <w:rFonts w:ascii="Times New Roman" w:hAnsi="Times New Roman" w:cs="Times New Roman"/>
          <w:sz w:val="20"/>
          <w:szCs w:val="20"/>
        </w:rPr>
        <w:t>zapsaná</w:t>
      </w:r>
      <w:r w:rsidR="00402DC0">
        <w:rPr>
          <w:rFonts w:ascii="Times New Roman" w:hAnsi="Times New Roman" w:cs="Times New Roman"/>
          <w:sz w:val="20"/>
          <w:szCs w:val="20"/>
        </w:rPr>
        <w:t>:</w:t>
      </w:r>
      <w:r w:rsidRPr="00F81FC9">
        <w:rPr>
          <w:rFonts w:ascii="Times New Roman" w:hAnsi="Times New Roman" w:cs="Times New Roman"/>
          <w:sz w:val="20"/>
          <w:szCs w:val="20"/>
        </w:rPr>
        <w:t xml:space="preserve"> v OR vedeném Krajským soudem v Českých Budějovicích,</w:t>
      </w:r>
      <w:r w:rsidR="0085744E" w:rsidRPr="00F81FC9">
        <w:rPr>
          <w:rFonts w:ascii="Times New Roman" w:hAnsi="Times New Roman" w:cs="Times New Roman"/>
          <w:sz w:val="20"/>
          <w:szCs w:val="20"/>
        </w:rPr>
        <w:t xml:space="preserve"> oddíl</w:t>
      </w:r>
      <w:r w:rsidR="00847152" w:rsidRPr="00F81FC9">
        <w:rPr>
          <w:rFonts w:ascii="Times New Roman" w:hAnsi="Times New Roman" w:cs="Times New Roman"/>
          <w:sz w:val="20"/>
          <w:szCs w:val="20"/>
        </w:rPr>
        <w:t xml:space="preserve"> C</w:t>
      </w:r>
      <w:r w:rsidR="00A37A05">
        <w:rPr>
          <w:rFonts w:ascii="Times New Roman" w:hAnsi="Times New Roman" w:cs="Times New Roman"/>
          <w:sz w:val="20"/>
          <w:szCs w:val="20"/>
        </w:rPr>
        <w:t>,</w:t>
      </w:r>
      <w:r w:rsidR="0085744E" w:rsidRPr="00F81FC9">
        <w:rPr>
          <w:rFonts w:ascii="Times New Roman" w:hAnsi="Times New Roman" w:cs="Times New Roman"/>
          <w:sz w:val="20"/>
          <w:szCs w:val="20"/>
        </w:rPr>
        <w:t xml:space="preserve"> vložka</w:t>
      </w:r>
      <w:r w:rsidRPr="00F81FC9">
        <w:rPr>
          <w:rFonts w:ascii="Times New Roman" w:hAnsi="Times New Roman" w:cs="Times New Roman"/>
          <w:sz w:val="20"/>
          <w:szCs w:val="20"/>
        </w:rPr>
        <w:t xml:space="preserve"> 3128</w:t>
      </w:r>
    </w:p>
    <w:p w:rsidR="0085744E" w:rsidRPr="00F81FC9" w:rsidRDefault="0085744E" w:rsidP="0085744E">
      <w:pPr>
        <w:pStyle w:val="Bezmezer"/>
        <w:rPr>
          <w:rFonts w:ascii="Times New Roman" w:hAnsi="Times New Roman" w:cs="Times New Roman"/>
          <w:sz w:val="20"/>
          <w:szCs w:val="20"/>
        </w:rPr>
      </w:pPr>
      <w:r w:rsidRPr="00F81FC9">
        <w:rPr>
          <w:rFonts w:ascii="Times New Roman" w:hAnsi="Times New Roman" w:cs="Times New Roman"/>
          <w:sz w:val="20"/>
          <w:szCs w:val="20"/>
        </w:rPr>
        <w:t>z</w:t>
      </w:r>
      <w:r w:rsidR="0010528D">
        <w:rPr>
          <w:rFonts w:ascii="Times New Roman" w:hAnsi="Times New Roman" w:cs="Times New Roman"/>
          <w:sz w:val="20"/>
          <w:szCs w:val="20"/>
        </w:rPr>
        <w:t>astoupená</w:t>
      </w:r>
      <w:r w:rsidR="000E133B" w:rsidRPr="00F81FC9">
        <w:rPr>
          <w:rFonts w:ascii="Times New Roman" w:hAnsi="Times New Roman" w:cs="Times New Roman"/>
          <w:sz w:val="20"/>
          <w:szCs w:val="20"/>
        </w:rPr>
        <w:t>: Martin Hejduk, Aleš Čížek – jednatelé společnosti</w:t>
      </w:r>
    </w:p>
    <w:p w:rsidR="00402DC0" w:rsidRDefault="00F81FC9" w:rsidP="0085744E">
      <w:pPr>
        <w:pStyle w:val="Bezmezer"/>
        <w:rPr>
          <w:rFonts w:ascii="Times New Roman" w:hAnsi="Times New Roman" w:cs="Times New Roman"/>
          <w:b/>
          <w:sz w:val="20"/>
          <w:szCs w:val="20"/>
        </w:rPr>
      </w:pPr>
      <w:r w:rsidRPr="00F81FC9">
        <w:rPr>
          <w:rFonts w:ascii="Times New Roman" w:hAnsi="Times New Roman" w:cs="Times New Roman"/>
          <w:b/>
          <w:sz w:val="20"/>
          <w:szCs w:val="20"/>
        </w:rPr>
        <w:t>IČ: 49023098</w:t>
      </w:r>
      <w:r w:rsidR="0061671D">
        <w:rPr>
          <w:rFonts w:ascii="Times New Roman" w:hAnsi="Times New Roman" w:cs="Times New Roman"/>
          <w:b/>
          <w:sz w:val="20"/>
          <w:szCs w:val="20"/>
        </w:rPr>
        <w:t>,</w:t>
      </w:r>
      <w:r w:rsidR="00255105">
        <w:rPr>
          <w:rFonts w:ascii="Times New Roman" w:hAnsi="Times New Roman" w:cs="Times New Roman"/>
          <w:b/>
          <w:sz w:val="20"/>
          <w:szCs w:val="20"/>
        </w:rPr>
        <w:tab/>
      </w:r>
      <w:r w:rsidR="00255105">
        <w:rPr>
          <w:rFonts w:ascii="Times New Roman" w:hAnsi="Times New Roman" w:cs="Times New Roman"/>
          <w:b/>
          <w:sz w:val="20"/>
          <w:szCs w:val="20"/>
        </w:rPr>
        <w:tab/>
      </w:r>
      <w:r w:rsidR="00255105">
        <w:rPr>
          <w:rFonts w:ascii="Times New Roman" w:hAnsi="Times New Roman" w:cs="Times New Roman"/>
          <w:b/>
          <w:sz w:val="20"/>
          <w:szCs w:val="20"/>
        </w:rPr>
        <w:tab/>
      </w:r>
      <w:r w:rsidR="00255105">
        <w:rPr>
          <w:rFonts w:ascii="Times New Roman" w:hAnsi="Times New Roman" w:cs="Times New Roman"/>
          <w:b/>
          <w:sz w:val="20"/>
          <w:szCs w:val="20"/>
        </w:rPr>
        <w:tab/>
      </w:r>
      <w:r w:rsidR="00255105">
        <w:rPr>
          <w:rFonts w:ascii="Times New Roman" w:hAnsi="Times New Roman" w:cs="Times New Roman"/>
          <w:b/>
          <w:sz w:val="20"/>
          <w:szCs w:val="20"/>
        </w:rPr>
        <w:tab/>
      </w:r>
      <w:r w:rsidR="00255105">
        <w:rPr>
          <w:rFonts w:ascii="Times New Roman" w:hAnsi="Times New Roman" w:cs="Times New Roman"/>
          <w:b/>
          <w:sz w:val="20"/>
          <w:szCs w:val="20"/>
        </w:rPr>
        <w:tab/>
      </w:r>
    </w:p>
    <w:p w:rsidR="00847152" w:rsidRPr="0061671D" w:rsidRDefault="000E133B" w:rsidP="0085744E">
      <w:pPr>
        <w:pStyle w:val="Bezmezer"/>
        <w:rPr>
          <w:rFonts w:ascii="Times New Roman" w:hAnsi="Times New Roman" w:cs="Times New Roman"/>
          <w:b/>
          <w:sz w:val="20"/>
          <w:szCs w:val="20"/>
        </w:rPr>
      </w:pPr>
      <w:r w:rsidRPr="00F81FC9">
        <w:rPr>
          <w:rFonts w:ascii="Times New Roman" w:hAnsi="Times New Roman" w:cs="Times New Roman"/>
          <w:sz w:val="20"/>
          <w:szCs w:val="20"/>
        </w:rPr>
        <w:t>DIČ: CZ49023098</w:t>
      </w:r>
    </w:p>
    <w:p w:rsidR="00402DC0" w:rsidRDefault="00847152" w:rsidP="0085744E">
      <w:pPr>
        <w:pStyle w:val="Bezmezer"/>
        <w:rPr>
          <w:rFonts w:ascii="Times New Roman" w:hAnsi="Times New Roman" w:cs="Times New Roman"/>
          <w:sz w:val="20"/>
          <w:szCs w:val="20"/>
        </w:rPr>
      </w:pPr>
      <w:r w:rsidRPr="00F81FC9">
        <w:rPr>
          <w:rFonts w:ascii="Times New Roman" w:hAnsi="Times New Roman" w:cs="Times New Roman"/>
          <w:sz w:val="20"/>
          <w:szCs w:val="20"/>
        </w:rPr>
        <w:t xml:space="preserve">Bankovní </w:t>
      </w:r>
      <w:r w:rsidR="0085744E" w:rsidRPr="00F81FC9">
        <w:rPr>
          <w:rFonts w:ascii="Times New Roman" w:hAnsi="Times New Roman" w:cs="Times New Roman"/>
          <w:sz w:val="20"/>
          <w:szCs w:val="20"/>
        </w:rPr>
        <w:t>spojení:</w:t>
      </w:r>
      <w:r w:rsidR="00255105">
        <w:rPr>
          <w:rFonts w:ascii="Times New Roman" w:hAnsi="Times New Roman" w:cs="Times New Roman"/>
          <w:sz w:val="20"/>
          <w:szCs w:val="20"/>
        </w:rPr>
        <w:tab/>
      </w:r>
    </w:p>
    <w:p w:rsidR="0085744E" w:rsidRPr="00F81FC9" w:rsidRDefault="00847152" w:rsidP="0085744E">
      <w:pPr>
        <w:pStyle w:val="Bezmezer"/>
        <w:rPr>
          <w:rFonts w:ascii="Times New Roman" w:hAnsi="Times New Roman" w:cs="Times New Roman"/>
          <w:sz w:val="20"/>
          <w:szCs w:val="20"/>
        </w:rPr>
      </w:pPr>
      <w:r w:rsidRPr="00F81FC9">
        <w:rPr>
          <w:rFonts w:ascii="Times New Roman" w:hAnsi="Times New Roman" w:cs="Times New Roman"/>
          <w:sz w:val="20"/>
          <w:szCs w:val="20"/>
        </w:rPr>
        <w:t xml:space="preserve">Číslo účtu: </w:t>
      </w:r>
    </w:p>
    <w:p w:rsidR="00402DC0" w:rsidRDefault="00402DC0" w:rsidP="0085744E">
      <w:pPr>
        <w:pStyle w:val="Bezmezer"/>
        <w:rPr>
          <w:rFonts w:ascii="Times New Roman" w:hAnsi="Times New Roman" w:cs="Times New Roman"/>
          <w:sz w:val="20"/>
          <w:szCs w:val="20"/>
        </w:rPr>
      </w:pPr>
      <w:r>
        <w:rPr>
          <w:rFonts w:ascii="Times New Roman" w:hAnsi="Times New Roman" w:cs="Times New Roman"/>
          <w:sz w:val="20"/>
          <w:szCs w:val="20"/>
        </w:rPr>
        <w:t xml:space="preserve">Kontakt: </w:t>
      </w:r>
    </w:p>
    <w:p w:rsidR="00402DC0" w:rsidRDefault="00847152" w:rsidP="0085744E">
      <w:pPr>
        <w:pStyle w:val="Bezmezer"/>
        <w:rPr>
          <w:rFonts w:ascii="Times New Roman" w:hAnsi="Times New Roman" w:cs="Times New Roman"/>
          <w:sz w:val="20"/>
          <w:szCs w:val="20"/>
        </w:rPr>
      </w:pPr>
      <w:r w:rsidRPr="00F81FC9">
        <w:rPr>
          <w:rFonts w:ascii="Times New Roman" w:hAnsi="Times New Roman" w:cs="Times New Roman"/>
          <w:sz w:val="20"/>
          <w:szCs w:val="20"/>
        </w:rPr>
        <w:t>Tel:</w:t>
      </w:r>
      <w:r w:rsidR="00255105">
        <w:rPr>
          <w:rFonts w:ascii="Times New Roman" w:hAnsi="Times New Roman" w:cs="Times New Roman"/>
          <w:sz w:val="20"/>
          <w:szCs w:val="20"/>
        </w:rPr>
        <w:tab/>
      </w:r>
      <w:r w:rsidR="00255105">
        <w:rPr>
          <w:rFonts w:ascii="Times New Roman" w:hAnsi="Times New Roman" w:cs="Times New Roman"/>
          <w:sz w:val="20"/>
          <w:szCs w:val="20"/>
        </w:rPr>
        <w:tab/>
      </w:r>
      <w:r w:rsidR="00255105">
        <w:rPr>
          <w:rFonts w:ascii="Times New Roman" w:hAnsi="Times New Roman" w:cs="Times New Roman"/>
          <w:sz w:val="20"/>
          <w:szCs w:val="20"/>
        </w:rPr>
        <w:tab/>
      </w:r>
    </w:p>
    <w:p w:rsidR="00847152" w:rsidRPr="00F81FC9" w:rsidRDefault="00847152" w:rsidP="0085744E">
      <w:pPr>
        <w:pStyle w:val="Bezmezer"/>
        <w:rPr>
          <w:rFonts w:ascii="Times New Roman" w:hAnsi="Times New Roman" w:cs="Times New Roman"/>
          <w:sz w:val="20"/>
          <w:szCs w:val="20"/>
        </w:rPr>
      </w:pPr>
      <w:r w:rsidRPr="00F81FC9">
        <w:rPr>
          <w:rFonts w:ascii="Times New Roman" w:hAnsi="Times New Roman" w:cs="Times New Roman"/>
          <w:sz w:val="20"/>
          <w:szCs w:val="20"/>
        </w:rPr>
        <w:t xml:space="preserve">E-mail: </w:t>
      </w:r>
    </w:p>
    <w:p w:rsidR="0085744E" w:rsidRPr="00F81FC9" w:rsidRDefault="00847152" w:rsidP="0085744E">
      <w:pPr>
        <w:pStyle w:val="Bezmezer"/>
        <w:rPr>
          <w:rFonts w:ascii="Times New Roman" w:hAnsi="Times New Roman" w:cs="Times New Roman"/>
          <w:sz w:val="20"/>
          <w:szCs w:val="20"/>
        </w:rPr>
      </w:pPr>
      <w:r w:rsidRPr="00F81FC9">
        <w:rPr>
          <w:rFonts w:ascii="Times New Roman" w:hAnsi="Times New Roman" w:cs="Times New Roman"/>
          <w:sz w:val="20"/>
          <w:szCs w:val="20"/>
        </w:rPr>
        <w:t xml:space="preserve">        </w:t>
      </w:r>
    </w:p>
    <w:p w:rsidR="00847152" w:rsidRPr="00F81FC9" w:rsidRDefault="0085744E" w:rsidP="0085744E">
      <w:pPr>
        <w:pStyle w:val="Bezmezer"/>
        <w:rPr>
          <w:rFonts w:ascii="Times New Roman" w:hAnsi="Times New Roman" w:cs="Times New Roman"/>
          <w:sz w:val="20"/>
          <w:szCs w:val="20"/>
        </w:rPr>
      </w:pPr>
      <w:r w:rsidRPr="00F81FC9">
        <w:rPr>
          <w:rFonts w:ascii="Times New Roman" w:hAnsi="Times New Roman" w:cs="Times New Roman"/>
          <w:sz w:val="20"/>
          <w:szCs w:val="20"/>
        </w:rPr>
        <w:t>jako</w:t>
      </w:r>
      <w:r w:rsidR="00847152" w:rsidRPr="00F81FC9">
        <w:rPr>
          <w:rFonts w:ascii="Times New Roman" w:hAnsi="Times New Roman" w:cs="Times New Roman"/>
          <w:sz w:val="20"/>
          <w:szCs w:val="20"/>
        </w:rPr>
        <w:t xml:space="preserve"> zhotovite</w:t>
      </w:r>
      <w:r w:rsidRPr="00F81FC9">
        <w:rPr>
          <w:rFonts w:ascii="Times New Roman" w:hAnsi="Times New Roman" w:cs="Times New Roman"/>
          <w:sz w:val="20"/>
          <w:szCs w:val="20"/>
        </w:rPr>
        <w:t>l na straně jedné</w:t>
      </w:r>
    </w:p>
    <w:p w:rsidR="00847152" w:rsidRPr="00F81FC9" w:rsidRDefault="00847152" w:rsidP="0085744E">
      <w:pPr>
        <w:pStyle w:val="Bezmezer"/>
        <w:rPr>
          <w:rFonts w:ascii="Times New Roman" w:hAnsi="Times New Roman" w:cs="Times New Roman"/>
          <w:sz w:val="20"/>
          <w:szCs w:val="20"/>
        </w:rPr>
      </w:pPr>
    </w:p>
    <w:p w:rsidR="00847152" w:rsidRPr="00F81FC9" w:rsidRDefault="00847152" w:rsidP="0085744E">
      <w:pPr>
        <w:pStyle w:val="Bezmezer"/>
        <w:rPr>
          <w:rFonts w:ascii="Times New Roman" w:hAnsi="Times New Roman" w:cs="Times New Roman"/>
          <w:b/>
          <w:sz w:val="20"/>
          <w:szCs w:val="20"/>
        </w:rPr>
      </w:pPr>
      <w:r w:rsidRPr="00F81FC9">
        <w:rPr>
          <w:rFonts w:ascii="Times New Roman" w:hAnsi="Times New Roman" w:cs="Times New Roman"/>
          <w:b/>
          <w:sz w:val="20"/>
          <w:szCs w:val="20"/>
        </w:rPr>
        <w:t>a</w:t>
      </w:r>
    </w:p>
    <w:p w:rsidR="00847152" w:rsidRPr="00F81FC9" w:rsidRDefault="00847152" w:rsidP="0085744E">
      <w:pPr>
        <w:pStyle w:val="Bezmezer"/>
        <w:rPr>
          <w:rFonts w:ascii="Times New Roman" w:hAnsi="Times New Roman" w:cs="Times New Roman"/>
          <w:sz w:val="20"/>
          <w:szCs w:val="20"/>
        </w:rPr>
      </w:pPr>
    </w:p>
    <w:p w:rsidR="00402DC0" w:rsidRDefault="00295941" w:rsidP="0085744E">
      <w:pPr>
        <w:pStyle w:val="Bezmezer"/>
        <w:rPr>
          <w:rFonts w:ascii="Times New Roman" w:hAnsi="Times New Roman" w:cs="Times New Roman"/>
          <w:b/>
          <w:sz w:val="20"/>
          <w:szCs w:val="20"/>
        </w:rPr>
      </w:pPr>
      <w:r>
        <w:rPr>
          <w:rFonts w:ascii="Times New Roman" w:hAnsi="Times New Roman" w:cs="Times New Roman"/>
          <w:b/>
          <w:sz w:val="20"/>
          <w:szCs w:val="20"/>
        </w:rPr>
        <w:t>Střední odborná škola veterinární, mechanizační a zahradnická a Jazyková škola s právem státní zkoušky</w:t>
      </w:r>
    </w:p>
    <w:p w:rsidR="00F81FC9" w:rsidRPr="0061671D" w:rsidRDefault="0085744E" w:rsidP="0085744E">
      <w:pPr>
        <w:pStyle w:val="Bezmezer"/>
        <w:rPr>
          <w:rFonts w:ascii="Times New Roman" w:hAnsi="Times New Roman" w:cs="Times New Roman"/>
          <w:b/>
          <w:sz w:val="20"/>
          <w:szCs w:val="20"/>
          <w:highlight w:val="yellow"/>
        </w:rPr>
      </w:pPr>
      <w:r w:rsidRPr="00D313C2">
        <w:rPr>
          <w:rFonts w:ascii="Times New Roman" w:hAnsi="Times New Roman" w:cs="Times New Roman"/>
          <w:sz w:val="20"/>
          <w:szCs w:val="20"/>
        </w:rPr>
        <w:t>se s</w:t>
      </w:r>
      <w:r w:rsidR="00847152" w:rsidRPr="00D313C2">
        <w:rPr>
          <w:rFonts w:ascii="Times New Roman" w:hAnsi="Times New Roman" w:cs="Times New Roman"/>
          <w:sz w:val="20"/>
          <w:szCs w:val="20"/>
        </w:rPr>
        <w:t>ídl</w:t>
      </w:r>
      <w:r w:rsidRPr="00D313C2">
        <w:rPr>
          <w:rFonts w:ascii="Times New Roman" w:hAnsi="Times New Roman" w:cs="Times New Roman"/>
          <w:sz w:val="20"/>
          <w:szCs w:val="20"/>
        </w:rPr>
        <w:t>em</w:t>
      </w:r>
      <w:r w:rsidR="00847152" w:rsidRPr="00D313C2">
        <w:rPr>
          <w:rFonts w:ascii="Times New Roman" w:hAnsi="Times New Roman" w:cs="Times New Roman"/>
          <w:sz w:val="20"/>
          <w:szCs w:val="20"/>
        </w:rPr>
        <w:t xml:space="preserve">: </w:t>
      </w:r>
      <w:r w:rsidR="00295941">
        <w:rPr>
          <w:rFonts w:ascii="Times New Roman" w:hAnsi="Times New Roman" w:cs="Times New Roman"/>
          <w:sz w:val="20"/>
          <w:szCs w:val="20"/>
        </w:rPr>
        <w:t>Rudolfovská 92, 37001 České Budějovice</w:t>
      </w:r>
    </w:p>
    <w:p w:rsidR="00402DC0" w:rsidRDefault="00402DC0" w:rsidP="0085744E">
      <w:pPr>
        <w:pStyle w:val="Bezmezer"/>
        <w:rPr>
          <w:rFonts w:ascii="Times New Roman" w:hAnsi="Times New Roman" w:cs="Times New Roman"/>
          <w:sz w:val="20"/>
          <w:szCs w:val="20"/>
        </w:rPr>
      </w:pPr>
      <w:r>
        <w:rPr>
          <w:rFonts w:ascii="Times New Roman" w:hAnsi="Times New Roman" w:cs="Times New Roman"/>
          <w:sz w:val="20"/>
          <w:szCs w:val="20"/>
        </w:rPr>
        <w:t>doručovací adresa:</w:t>
      </w:r>
      <w:r w:rsidR="00255105">
        <w:rPr>
          <w:rFonts w:ascii="Times New Roman" w:hAnsi="Times New Roman" w:cs="Times New Roman"/>
          <w:sz w:val="20"/>
          <w:szCs w:val="20"/>
        </w:rPr>
        <w:tab/>
      </w:r>
      <w:r w:rsidR="00255105">
        <w:rPr>
          <w:rFonts w:ascii="Times New Roman" w:hAnsi="Times New Roman" w:cs="Times New Roman"/>
          <w:sz w:val="20"/>
          <w:szCs w:val="20"/>
        </w:rPr>
        <w:tab/>
      </w:r>
      <w:r w:rsidR="00255105">
        <w:rPr>
          <w:rFonts w:ascii="Times New Roman" w:hAnsi="Times New Roman" w:cs="Times New Roman"/>
          <w:sz w:val="20"/>
          <w:szCs w:val="20"/>
        </w:rPr>
        <w:tab/>
      </w:r>
      <w:r w:rsidR="00255105">
        <w:rPr>
          <w:rFonts w:ascii="Times New Roman" w:hAnsi="Times New Roman" w:cs="Times New Roman"/>
          <w:sz w:val="20"/>
          <w:szCs w:val="20"/>
        </w:rPr>
        <w:tab/>
      </w:r>
    </w:p>
    <w:p w:rsidR="00847152" w:rsidRPr="00D313C2" w:rsidRDefault="0085744E" w:rsidP="0085744E">
      <w:pPr>
        <w:pStyle w:val="Bezmezer"/>
        <w:rPr>
          <w:rFonts w:ascii="Times New Roman" w:hAnsi="Times New Roman" w:cs="Times New Roman"/>
          <w:sz w:val="20"/>
          <w:szCs w:val="20"/>
        </w:rPr>
      </w:pPr>
      <w:r w:rsidRPr="00D313C2">
        <w:rPr>
          <w:rFonts w:ascii="Times New Roman" w:hAnsi="Times New Roman" w:cs="Times New Roman"/>
          <w:sz w:val="20"/>
          <w:szCs w:val="20"/>
        </w:rPr>
        <w:t>p</w:t>
      </w:r>
      <w:r w:rsidR="009137F9">
        <w:rPr>
          <w:rFonts w:ascii="Times New Roman" w:hAnsi="Times New Roman" w:cs="Times New Roman"/>
          <w:sz w:val="20"/>
          <w:szCs w:val="20"/>
        </w:rPr>
        <w:t>rovozovna:</w:t>
      </w:r>
    </w:p>
    <w:p w:rsidR="00F81FC9" w:rsidRPr="00D313C2" w:rsidRDefault="00F81FC9" w:rsidP="0085744E">
      <w:pPr>
        <w:pStyle w:val="Bezmezer"/>
        <w:rPr>
          <w:rFonts w:ascii="Times New Roman" w:hAnsi="Times New Roman" w:cs="Times New Roman"/>
          <w:sz w:val="20"/>
          <w:szCs w:val="20"/>
        </w:rPr>
      </w:pPr>
      <w:r w:rsidRPr="00D313C2">
        <w:rPr>
          <w:rFonts w:ascii="Times New Roman" w:hAnsi="Times New Roman" w:cs="Times New Roman"/>
          <w:sz w:val="20"/>
          <w:szCs w:val="20"/>
        </w:rPr>
        <w:t>zapsaná</w:t>
      </w:r>
      <w:r w:rsidR="00295941">
        <w:rPr>
          <w:rFonts w:ascii="Times New Roman" w:hAnsi="Times New Roman" w:cs="Times New Roman"/>
          <w:sz w:val="20"/>
          <w:szCs w:val="20"/>
        </w:rPr>
        <w:t>:</w:t>
      </w:r>
    </w:p>
    <w:p w:rsidR="0085744E" w:rsidRPr="00D313C2" w:rsidRDefault="00C83C52" w:rsidP="0085744E">
      <w:pPr>
        <w:pStyle w:val="Bezmezer"/>
        <w:rPr>
          <w:rFonts w:ascii="Times New Roman" w:hAnsi="Times New Roman" w:cs="Times New Roman"/>
          <w:sz w:val="20"/>
          <w:szCs w:val="20"/>
        </w:rPr>
      </w:pPr>
      <w:r w:rsidRPr="00D313C2">
        <w:rPr>
          <w:rFonts w:ascii="Times New Roman" w:hAnsi="Times New Roman" w:cs="Times New Roman"/>
          <w:sz w:val="20"/>
          <w:szCs w:val="20"/>
        </w:rPr>
        <w:t>zastoupená</w:t>
      </w:r>
      <w:r w:rsidR="00402DC0">
        <w:rPr>
          <w:rFonts w:ascii="Times New Roman" w:hAnsi="Times New Roman" w:cs="Times New Roman"/>
          <w:sz w:val="20"/>
          <w:szCs w:val="20"/>
        </w:rPr>
        <w:t xml:space="preserve">: </w:t>
      </w:r>
      <w:r w:rsidR="0010528D">
        <w:rPr>
          <w:rFonts w:ascii="Times New Roman" w:hAnsi="Times New Roman" w:cs="Times New Roman"/>
          <w:sz w:val="20"/>
          <w:szCs w:val="20"/>
        </w:rPr>
        <w:t>I</w:t>
      </w:r>
      <w:r w:rsidR="00295941">
        <w:rPr>
          <w:rFonts w:ascii="Times New Roman" w:hAnsi="Times New Roman" w:cs="Times New Roman"/>
          <w:sz w:val="20"/>
          <w:szCs w:val="20"/>
        </w:rPr>
        <w:t>ng. Břetislav Kábele - ředitel</w:t>
      </w:r>
    </w:p>
    <w:p w:rsidR="00402DC0" w:rsidRDefault="00C83C52" w:rsidP="0085744E">
      <w:pPr>
        <w:pStyle w:val="Bezmezer"/>
        <w:rPr>
          <w:rFonts w:ascii="Times New Roman" w:hAnsi="Times New Roman" w:cs="Times New Roman"/>
          <w:b/>
          <w:sz w:val="20"/>
          <w:szCs w:val="20"/>
        </w:rPr>
      </w:pPr>
      <w:r w:rsidRPr="00D313C2">
        <w:rPr>
          <w:rFonts w:ascii="Times New Roman" w:hAnsi="Times New Roman" w:cs="Times New Roman"/>
          <w:b/>
          <w:sz w:val="20"/>
          <w:szCs w:val="20"/>
        </w:rPr>
        <w:t xml:space="preserve">IČ: </w:t>
      </w:r>
      <w:r w:rsidR="00295941">
        <w:rPr>
          <w:rFonts w:ascii="Times New Roman" w:hAnsi="Times New Roman" w:cs="Times New Roman"/>
          <w:b/>
          <w:sz w:val="20"/>
          <w:szCs w:val="20"/>
        </w:rPr>
        <w:t>60075911</w:t>
      </w:r>
      <w:r w:rsidR="00255105">
        <w:rPr>
          <w:rFonts w:ascii="Times New Roman" w:hAnsi="Times New Roman" w:cs="Times New Roman"/>
          <w:b/>
          <w:sz w:val="20"/>
          <w:szCs w:val="20"/>
        </w:rPr>
        <w:tab/>
      </w:r>
      <w:r w:rsidR="00255105">
        <w:rPr>
          <w:rFonts w:ascii="Times New Roman" w:hAnsi="Times New Roman" w:cs="Times New Roman"/>
          <w:b/>
          <w:sz w:val="20"/>
          <w:szCs w:val="20"/>
        </w:rPr>
        <w:tab/>
      </w:r>
      <w:r w:rsidR="00255105">
        <w:rPr>
          <w:rFonts w:ascii="Times New Roman" w:hAnsi="Times New Roman" w:cs="Times New Roman"/>
          <w:b/>
          <w:sz w:val="20"/>
          <w:szCs w:val="20"/>
        </w:rPr>
        <w:tab/>
      </w:r>
    </w:p>
    <w:p w:rsidR="00847152" w:rsidRPr="0061671D" w:rsidRDefault="00847152" w:rsidP="0085744E">
      <w:pPr>
        <w:pStyle w:val="Bezmezer"/>
        <w:rPr>
          <w:rFonts w:ascii="Times New Roman" w:hAnsi="Times New Roman" w:cs="Times New Roman"/>
          <w:b/>
          <w:sz w:val="20"/>
          <w:szCs w:val="20"/>
        </w:rPr>
      </w:pPr>
      <w:r w:rsidRPr="00D313C2">
        <w:rPr>
          <w:rFonts w:ascii="Times New Roman" w:hAnsi="Times New Roman" w:cs="Times New Roman"/>
          <w:sz w:val="20"/>
          <w:szCs w:val="20"/>
        </w:rPr>
        <w:t xml:space="preserve">DIČ: </w:t>
      </w:r>
      <w:r w:rsidR="00524936">
        <w:rPr>
          <w:rFonts w:ascii="Times New Roman" w:hAnsi="Times New Roman" w:cs="Times New Roman"/>
          <w:sz w:val="20"/>
          <w:szCs w:val="20"/>
        </w:rPr>
        <w:t>CZ</w:t>
      </w:r>
      <w:r w:rsidR="00295941">
        <w:rPr>
          <w:rFonts w:ascii="Times New Roman" w:hAnsi="Times New Roman" w:cs="Times New Roman"/>
          <w:sz w:val="20"/>
          <w:szCs w:val="20"/>
        </w:rPr>
        <w:t>60075911</w:t>
      </w:r>
    </w:p>
    <w:p w:rsidR="00402DC0" w:rsidRDefault="002D221C" w:rsidP="0085744E">
      <w:pPr>
        <w:pStyle w:val="Bezmezer"/>
        <w:rPr>
          <w:rFonts w:ascii="Times New Roman" w:hAnsi="Times New Roman" w:cs="Times New Roman"/>
          <w:sz w:val="20"/>
          <w:szCs w:val="20"/>
        </w:rPr>
      </w:pPr>
      <w:r>
        <w:rPr>
          <w:rFonts w:ascii="Times New Roman" w:hAnsi="Times New Roman" w:cs="Times New Roman"/>
          <w:sz w:val="20"/>
          <w:szCs w:val="20"/>
        </w:rPr>
        <w:t>Ban</w:t>
      </w:r>
      <w:r w:rsidR="00BB6E96">
        <w:rPr>
          <w:rFonts w:ascii="Times New Roman" w:hAnsi="Times New Roman" w:cs="Times New Roman"/>
          <w:sz w:val="20"/>
          <w:szCs w:val="20"/>
        </w:rPr>
        <w:t xml:space="preserve">k. </w:t>
      </w:r>
      <w:proofErr w:type="gramStart"/>
      <w:r w:rsidR="00BB6E96">
        <w:rPr>
          <w:rFonts w:ascii="Times New Roman" w:hAnsi="Times New Roman" w:cs="Times New Roman"/>
          <w:sz w:val="20"/>
          <w:szCs w:val="20"/>
        </w:rPr>
        <w:t>spojení</w:t>
      </w:r>
      <w:proofErr w:type="gramEnd"/>
      <w:r w:rsidR="00BB6E96">
        <w:rPr>
          <w:rFonts w:ascii="Times New Roman" w:hAnsi="Times New Roman" w:cs="Times New Roman"/>
          <w:sz w:val="20"/>
          <w:szCs w:val="20"/>
        </w:rPr>
        <w:t xml:space="preserve">: </w:t>
      </w:r>
      <w:r w:rsidR="00847152" w:rsidRPr="00D313C2">
        <w:rPr>
          <w:rFonts w:ascii="Times New Roman" w:hAnsi="Times New Roman" w:cs="Times New Roman"/>
          <w:sz w:val="20"/>
          <w:szCs w:val="20"/>
        </w:rPr>
        <w:t xml:space="preserve">    </w:t>
      </w:r>
      <w:r w:rsidR="00255105">
        <w:rPr>
          <w:rFonts w:ascii="Times New Roman" w:hAnsi="Times New Roman" w:cs="Times New Roman"/>
          <w:sz w:val="20"/>
          <w:szCs w:val="20"/>
        </w:rPr>
        <w:tab/>
      </w:r>
      <w:r w:rsidR="00255105">
        <w:rPr>
          <w:rFonts w:ascii="Times New Roman" w:hAnsi="Times New Roman" w:cs="Times New Roman"/>
          <w:sz w:val="20"/>
          <w:szCs w:val="20"/>
        </w:rPr>
        <w:tab/>
      </w:r>
      <w:r w:rsidR="00255105">
        <w:rPr>
          <w:rFonts w:ascii="Times New Roman" w:hAnsi="Times New Roman" w:cs="Times New Roman"/>
          <w:sz w:val="20"/>
          <w:szCs w:val="20"/>
        </w:rPr>
        <w:tab/>
      </w:r>
      <w:r w:rsidR="00255105">
        <w:rPr>
          <w:rFonts w:ascii="Times New Roman" w:hAnsi="Times New Roman" w:cs="Times New Roman"/>
          <w:sz w:val="20"/>
          <w:szCs w:val="20"/>
        </w:rPr>
        <w:tab/>
      </w:r>
    </w:p>
    <w:p w:rsidR="00402DC0" w:rsidRDefault="00847152" w:rsidP="0085744E">
      <w:pPr>
        <w:pStyle w:val="Bezmezer"/>
        <w:rPr>
          <w:rFonts w:ascii="Times New Roman" w:hAnsi="Times New Roman" w:cs="Times New Roman"/>
          <w:sz w:val="20"/>
          <w:szCs w:val="20"/>
        </w:rPr>
      </w:pPr>
      <w:r w:rsidRPr="00D313C2">
        <w:rPr>
          <w:rFonts w:ascii="Times New Roman" w:hAnsi="Times New Roman" w:cs="Times New Roman"/>
          <w:sz w:val="20"/>
          <w:szCs w:val="20"/>
        </w:rPr>
        <w:t xml:space="preserve">Číslo účtu: </w:t>
      </w:r>
    </w:p>
    <w:p w:rsidR="00402DC0" w:rsidRDefault="00402DC0" w:rsidP="0085744E">
      <w:pPr>
        <w:pStyle w:val="Bezmezer"/>
        <w:rPr>
          <w:rFonts w:ascii="Times New Roman" w:hAnsi="Times New Roman" w:cs="Times New Roman"/>
          <w:sz w:val="20"/>
          <w:szCs w:val="20"/>
        </w:rPr>
      </w:pPr>
      <w:r>
        <w:rPr>
          <w:rFonts w:ascii="Times New Roman" w:hAnsi="Times New Roman" w:cs="Times New Roman"/>
          <w:sz w:val="20"/>
          <w:szCs w:val="20"/>
        </w:rPr>
        <w:t>Kontakt:</w:t>
      </w:r>
      <w:r w:rsidR="002D221C">
        <w:rPr>
          <w:rFonts w:ascii="Times New Roman" w:hAnsi="Times New Roman" w:cs="Times New Roman"/>
          <w:sz w:val="20"/>
          <w:szCs w:val="20"/>
        </w:rPr>
        <w:t xml:space="preserve"> </w:t>
      </w:r>
    </w:p>
    <w:p w:rsidR="00402DC0" w:rsidRDefault="00847152" w:rsidP="0085744E">
      <w:pPr>
        <w:pStyle w:val="Bezmezer"/>
        <w:rPr>
          <w:rFonts w:ascii="Times New Roman" w:hAnsi="Times New Roman" w:cs="Times New Roman"/>
          <w:sz w:val="20"/>
          <w:szCs w:val="20"/>
        </w:rPr>
      </w:pPr>
      <w:r w:rsidRPr="00D313C2">
        <w:rPr>
          <w:rFonts w:ascii="Times New Roman" w:hAnsi="Times New Roman" w:cs="Times New Roman"/>
          <w:sz w:val="20"/>
          <w:szCs w:val="20"/>
        </w:rPr>
        <w:t>Tel.:</w:t>
      </w:r>
      <w:r w:rsidRPr="00F81FC9">
        <w:rPr>
          <w:rFonts w:ascii="Times New Roman" w:hAnsi="Times New Roman" w:cs="Times New Roman"/>
          <w:sz w:val="20"/>
          <w:szCs w:val="20"/>
        </w:rPr>
        <w:t xml:space="preserve"> </w:t>
      </w:r>
    </w:p>
    <w:p w:rsidR="00F81FC9" w:rsidRDefault="00F81FC9" w:rsidP="0085744E">
      <w:pPr>
        <w:pStyle w:val="Bezmezer"/>
        <w:rPr>
          <w:rFonts w:ascii="Times New Roman" w:hAnsi="Times New Roman" w:cs="Times New Roman"/>
          <w:sz w:val="20"/>
          <w:szCs w:val="20"/>
        </w:rPr>
      </w:pPr>
      <w:r w:rsidRPr="00F81FC9">
        <w:rPr>
          <w:rFonts w:ascii="Times New Roman" w:hAnsi="Times New Roman" w:cs="Times New Roman"/>
          <w:sz w:val="20"/>
          <w:szCs w:val="20"/>
        </w:rPr>
        <w:t>E-mail:</w:t>
      </w:r>
      <w:r w:rsidR="00295941">
        <w:rPr>
          <w:rFonts w:ascii="Times New Roman" w:hAnsi="Times New Roman" w:cs="Times New Roman"/>
          <w:sz w:val="20"/>
          <w:szCs w:val="20"/>
        </w:rPr>
        <w:t xml:space="preserve"> </w:t>
      </w:r>
    </w:p>
    <w:p w:rsidR="0010528D" w:rsidRPr="00F81FC9" w:rsidRDefault="0010528D" w:rsidP="0085744E">
      <w:pPr>
        <w:pStyle w:val="Bezmezer"/>
        <w:rPr>
          <w:rFonts w:ascii="Times New Roman" w:hAnsi="Times New Roman" w:cs="Times New Roman"/>
          <w:sz w:val="20"/>
          <w:szCs w:val="20"/>
        </w:rPr>
      </w:pPr>
    </w:p>
    <w:p w:rsidR="00847152" w:rsidRPr="00F81FC9" w:rsidRDefault="0085744E" w:rsidP="0085744E">
      <w:pPr>
        <w:pStyle w:val="Bezmezer"/>
        <w:rPr>
          <w:rFonts w:ascii="Times New Roman" w:hAnsi="Times New Roman" w:cs="Times New Roman"/>
          <w:sz w:val="20"/>
          <w:szCs w:val="20"/>
        </w:rPr>
      </w:pPr>
      <w:r w:rsidRPr="00F81FC9">
        <w:rPr>
          <w:rFonts w:ascii="Times New Roman" w:hAnsi="Times New Roman" w:cs="Times New Roman"/>
          <w:sz w:val="20"/>
          <w:szCs w:val="20"/>
        </w:rPr>
        <w:t>jako objednatel na straně druhé</w:t>
      </w:r>
    </w:p>
    <w:p w:rsidR="0085744E" w:rsidRPr="00F81FC9" w:rsidRDefault="0085744E" w:rsidP="0085744E">
      <w:pPr>
        <w:pStyle w:val="Bezmezer"/>
        <w:rPr>
          <w:rFonts w:ascii="Times New Roman" w:hAnsi="Times New Roman" w:cs="Times New Roman"/>
          <w:sz w:val="20"/>
          <w:szCs w:val="20"/>
        </w:rPr>
      </w:pPr>
    </w:p>
    <w:p w:rsidR="00847152" w:rsidRPr="0061671D" w:rsidRDefault="001778F3" w:rsidP="0061671D">
      <w:pPr>
        <w:pStyle w:val="Bezmezer"/>
        <w:jc w:val="both"/>
        <w:rPr>
          <w:rFonts w:ascii="Times New Roman" w:hAnsi="Times New Roman" w:cs="Times New Roman"/>
          <w:bCs/>
          <w:sz w:val="20"/>
          <w:szCs w:val="20"/>
        </w:rPr>
      </w:pPr>
      <w:r w:rsidRPr="00F81FC9">
        <w:rPr>
          <w:rFonts w:ascii="Times New Roman" w:hAnsi="Times New Roman" w:cs="Times New Roman"/>
          <w:bCs/>
          <w:sz w:val="20"/>
          <w:szCs w:val="20"/>
        </w:rPr>
        <w:t>uzavírají níže uvedeného dne, měsíce a roku v souladu s § 1746 odst. 2 zák. č. 89/2012 Sb., občanského zákoníku v platném znění tuto:</w:t>
      </w:r>
    </w:p>
    <w:p w:rsidR="005E3373" w:rsidRPr="00F81FC9" w:rsidRDefault="005E3373" w:rsidP="0085744E">
      <w:pPr>
        <w:pStyle w:val="Bezmezer"/>
        <w:rPr>
          <w:rFonts w:ascii="Times New Roman" w:hAnsi="Times New Roman" w:cs="Times New Roman"/>
          <w:sz w:val="20"/>
          <w:szCs w:val="20"/>
        </w:rPr>
      </w:pPr>
    </w:p>
    <w:p w:rsidR="001778F3" w:rsidRPr="00F81FC9" w:rsidRDefault="001778F3" w:rsidP="0061671D">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s</w:t>
      </w:r>
      <w:r w:rsidR="00847152" w:rsidRPr="00F81FC9">
        <w:rPr>
          <w:rFonts w:ascii="Times New Roman" w:hAnsi="Times New Roman" w:cs="Times New Roman"/>
          <w:b/>
          <w:sz w:val="20"/>
          <w:szCs w:val="20"/>
        </w:rPr>
        <w:t>mlouv</w:t>
      </w:r>
      <w:r w:rsidRPr="00F81FC9">
        <w:rPr>
          <w:rFonts w:ascii="Times New Roman" w:hAnsi="Times New Roman" w:cs="Times New Roman"/>
          <w:b/>
          <w:sz w:val="20"/>
          <w:szCs w:val="20"/>
        </w:rPr>
        <w:t>u</w:t>
      </w:r>
      <w:r w:rsidR="00847152" w:rsidRPr="00F81FC9">
        <w:rPr>
          <w:rFonts w:ascii="Times New Roman" w:hAnsi="Times New Roman" w:cs="Times New Roman"/>
          <w:b/>
          <w:sz w:val="20"/>
          <w:szCs w:val="20"/>
        </w:rPr>
        <w:t xml:space="preserve"> o převodu odpadu do vlastnictví</w:t>
      </w:r>
      <w:r w:rsidR="00BD1237" w:rsidRPr="00F81FC9">
        <w:rPr>
          <w:rFonts w:ascii="Times New Roman" w:hAnsi="Times New Roman" w:cs="Times New Roman"/>
          <w:b/>
          <w:sz w:val="20"/>
          <w:szCs w:val="20"/>
        </w:rPr>
        <w:t xml:space="preserve"> </w:t>
      </w:r>
      <w:r w:rsidR="00847152" w:rsidRPr="00F81FC9">
        <w:rPr>
          <w:rFonts w:ascii="Times New Roman" w:hAnsi="Times New Roman" w:cs="Times New Roman"/>
          <w:b/>
          <w:sz w:val="20"/>
          <w:szCs w:val="20"/>
        </w:rPr>
        <w:t>a poskytnutí služeb oprávněné osoby</w:t>
      </w:r>
      <w:r w:rsidR="0061671D">
        <w:rPr>
          <w:rFonts w:ascii="Times New Roman" w:hAnsi="Times New Roman" w:cs="Times New Roman"/>
          <w:b/>
          <w:sz w:val="20"/>
          <w:szCs w:val="20"/>
        </w:rPr>
        <w:br/>
      </w:r>
    </w:p>
    <w:p w:rsidR="001778F3" w:rsidRPr="00F81FC9" w:rsidRDefault="001778F3" w:rsidP="001778F3">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Preambule</w:t>
      </w:r>
    </w:p>
    <w:p w:rsidR="001778F3" w:rsidRPr="00F81FC9" w:rsidRDefault="001778F3" w:rsidP="005E3373">
      <w:pPr>
        <w:pStyle w:val="Bezmezer"/>
        <w:rPr>
          <w:rFonts w:ascii="Times New Roman" w:hAnsi="Times New Roman" w:cs="Times New Roman"/>
          <w:sz w:val="20"/>
          <w:szCs w:val="20"/>
        </w:rPr>
      </w:pPr>
    </w:p>
    <w:p w:rsidR="001778F3" w:rsidRPr="00F81FC9" w:rsidRDefault="001778F3" w:rsidP="005E3373">
      <w:pPr>
        <w:pStyle w:val="Bezmezer"/>
        <w:numPr>
          <w:ilvl w:val="0"/>
          <w:numId w:val="15"/>
        </w:numPr>
        <w:ind w:left="284" w:hanging="284"/>
        <w:jc w:val="both"/>
        <w:rPr>
          <w:rFonts w:ascii="Times New Roman" w:hAnsi="Times New Roman" w:cs="Times New Roman"/>
          <w:sz w:val="20"/>
          <w:szCs w:val="20"/>
        </w:rPr>
      </w:pPr>
      <w:r w:rsidRPr="00F81FC9">
        <w:rPr>
          <w:rFonts w:ascii="Times New Roman" w:hAnsi="Times New Roman" w:cs="Times New Roman"/>
          <w:sz w:val="20"/>
          <w:szCs w:val="20"/>
        </w:rPr>
        <w:t xml:space="preserve">Zhotovitel je oprávněnou osobou ve smyslu ustanovení § 4 </w:t>
      </w:r>
      <w:proofErr w:type="gramStart"/>
      <w:r w:rsidRPr="00F81FC9">
        <w:rPr>
          <w:rFonts w:ascii="Times New Roman" w:hAnsi="Times New Roman" w:cs="Times New Roman"/>
          <w:sz w:val="20"/>
          <w:szCs w:val="20"/>
        </w:rPr>
        <w:t>odst.1 písm.</w:t>
      </w:r>
      <w:proofErr w:type="gramEnd"/>
      <w:r w:rsidRPr="00F81FC9">
        <w:rPr>
          <w:rFonts w:ascii="Times New Roman" w:hAnsi="Times New Roman" w:cs="Times New Roman"/>
          <w:sz w:val="20"/>
          <w:szCs w:val="20"/>
        </w:rPr>
        <w:t xml:space="preserve"> x) zákona</w:t>
      </w:r>
      <w:r w:rsidR="007A4838" w:rsidRPr="00F81FC9">
        <w:rPr>
          <w:rFonts w:ascii="Times New Roman" w:hAnsi="Times New Roman" w:cs="Times New Roman"/>
          <w:sz w:val="20"/>
          <w:szCs w:val="20"/>
        </w:rPr>
        <w:t xml:space="preserve"> č.185/2001 Sb. o odpadech (dále jen „zákon“),</w:t>
      </w:r>
      <w:r w:rsidRPr="00F81FC9">
        <w:rPr>
          <w:rFonts w:ascii="Times New Roman" w:hAnsi="Times New Roman" w:cs="Times New Roman"/>
          <w:sz w:val="20"/>
          <w:szCs w:val="20"/>
        </w:rPr>
        <w:t xml:space="preserve"> je právnickou osobou podnikající zejména v oblasti nakládání s odpady a nakládání s nebezpečnými odpady. Zhotovitel splňuje všechny předpoklady stanovené pro osobu oprávněnou k převzetí odpadů ve smyslu ustanovení § 12 odst. 3 zákona</w:t>
      </w:r>
      <w:r w:rsidR="00BD1237" w:rsidRPr="00F81FC9">
        <w:rPr>
          <w:rFonts w:ascii="Times New Roman" w:hAnsi="Times New Roman" w:cs="Times New Roman"/>
          <w:sz w:val="20"/>
          <w:szCs w:val="20"/>
        </w:rPr>
        <w:t>.</w:t>
      </w:r>
      <w:r w:rsidRPr="00F81FC9">
        <w:rPr>
          <w:rFonts w:ascii="Times New Roman" w:hAnsi="Times New Roman" w:cs="Times New Roman"/>
          <w:sz w:val="20"/>
          <w:szCs w:val="20"/>
        </w:rPr>
        <w:t xml:space="preserve"> V souladu s tímto ustanovením je k převzetí odpadu do svého vlastnictví oprávněna pouze právnická osoba nebo fyzická osoba oprávněná k podnikání, která je provozovatelem zařízení k využití nebo k odstranění nebo ke sběru nebo k výkupu určeného druhu odpadu, nebo osoba, která je provozovatelem zařízení podle § 14 odst. 2 zákona nebo provozovatelem zařízení podle § 33b odst. 1 písm. b) zákona.</w:t>
      </w:r>
    </w:p>
    <w:p w:rsidR="008C1351" w:rsidRPr="00F81FC9" w:rsidRDefault="001778F3" w:rsidP="00F81FC9">
      <w:pPr>
        <w:pStyle w:val="Bezmezer"/>
        <w:numPr>
          <w:ilvl w:val="0"/>
          <w:numId w:val="15"/>
        </w:numPr>
        <w:ind w:left="284"/>
        <w:jc w:val="both"/>
        <w:rPr>
          <w:rFonts w:ascii="Times New Roman" w:hAnsi="Times New Roman" w:cs="Times New Roman"/>
          <w:sz w:val="20"/>
          <w:szCs w:val="20"/>
        </w:rPr>
      </w:pPr>
      <w:r w:rsidRPr="00F81FC9">
        <w:rPr>
          <w:rFonts w:ascii="Times New Roman" w:hAnsi="Times New Roman" w:cs="Times New Roman"/>
          <w:sz w:val="20"/>
          <w:szCs w:val="20"/>
        </w:rPr>
        <w:t xml:space="preserve">Objednatel je podle § 4 </w:t>
      </w:r>
      <w:proofErr w:type="gramStart"/>
      <w:r w:rsidRPr="00F81FC9">
        <w:rPr>
          <w:rFonts w:ascii="Times New Roman" w:hAnsi="Times New Roman" w:cs="Times New Roman"/>
          <w:sz w:val="20"/>
          <w:szCs w:val="20"/>
        </w:rPr>
        <w:t>odst.1 písm.</w:t>
      </w:r>
      <w:proofErr w:type="gramEnd"/>
      <w:r w:rsidRPr="00F81FC9">
        <w:rPr>
          <w:rFonts w:ascii="Times New Roman" w:hAnsi="Times New Roman" w:cs="Times New Roman"/>
          <w:sz w:val="20"/>
          <w:szCs w:val="20"/>
        </w:rPr>
        <w:t xml:space="preserve"> w) zákona původcem odpadů</w:t>
      </w:r>
      <w:r w:rsidR="008C1351" w:rsidRPr="00F81FC9">
        <w:rPr>
          <w:rFonts w:ascii="Times New Roman" w:hAnsi="Times New Roman" w:cs="Times New Roman"/>
          <w:sz w:val="20"/>
          <w:szCs w:val="20"/>
        </w:rPr>
        <w:t xml:space="preserve">, neboť původcem odpadů je dle uvedeného ustanovení je právnická osoba nebo fyzická osoba oprávněná k podnikání, při jejichž činnosti vznikají odpady, nebo právnická osoba nebo fyzická osoba oprávněná k podnikání, které provádějí úpravu odpadů nebo jiné činnosti, jejichž výsledkem je změna povahy nebo složení odpadů. </w:t>
      </w:r>
      <w:r w:rsidRPr="00F81FC9">
        <w:rPr>
          <w:rFonts w:ascii="Times New Roman" w:hAnsi="Times New Roman" w:cs="Times New Roman"/>
          <w:sz w:val="20"/>
          <w:szCs w:val="20"/>
          <w:highlight w:val="red"/>
        </w:rPr>
        <w:t xml:space="preserve"> </w:t>
      </w:r>
    </w:p>
    <w:p w:rsidR="001778F3" w:rsidRPr="00F81FC9" w:rsidRDefault="001778F3" w:rsidP="005E3373">
      <w:pPr>
        <w:pStyle w:val="Bezmezer"/>
        <w:numPr>
          <w:ilvl w:val="0"/>
          <w:numId w:val="15"/>
        </w:numPr>
        <w:ind w:left="284" w:hanging="284"/>
        <w:jc w:val="both"/>
        <w:rPr>
          <w:rFonts w:ascii="Times New Roman" w:hAnsi="Times New Roman" w:cs="Times New Roman"/>
          <w:sz w:val="20"/>
          <w:szCs w:val="20"/>
        </w:rPr>
      </w:pPr>
      <w:r w:rsidRPr="00F81FC9">
        <w:rPr>
          <w:rFonts w:ascii="Times New Roman" w:hAnsi="Times New Roman" w:cs="Times New Roman"/>
          <w:bCs/>
          <w:sz w:val="20"/>
          <w:szCs w:val="20"/>
        </w:rPr>
        <w:t xml:space="preserve">Zhotovitel prohlašuje, že objednateli řádně prokázal, že je oprávněn k převzetí odpadů ve smyslu výše uvedeného ustanovení zákona a objednatel toto výslovně potvrzuje. </w:t>
      </w:r>
    </w:p>
    <w:p w:rsidR="001778F3" w:rsidRPr="00F81FC9" w:rsidRDefault="001778F3" w:rsidP="001778F3">
      <w:pPr>
        <w:pStyle w:val="Bezmezer"/>
        <w:jc w:val="center"/>
        <w:rPr>
          <w:rFonts w:ascii="Times New Roman" w:hAnsi="Times New Roman" w:cs="Times New Roman"/>
          <w:sz w:val="20"/>
          <w:szCs w:val="20"/>
        </w:rPr>
      </w:pPr>
    </w:p>
    <w:p w:rsidR="00402DC0" w:rsidRDefault="00402DC0" w:rsidP="005E3373">
      <w:pPr>
        <w:pStyle w:val="Bezmezer"/>
        <w:jc w:val="center"/>
        <w:rPr>
          <w:rFonts w:ascii="Times New Roman" w:hAnsi="Times New Roman" w:cs="Times New Roman"/>
          <w:b/>
          <w:sz w:val="20"/>
          <w:szCs w:val="20"/>
        </w:rPr>
      </w:pPr>
    </w:p>
    <w:p w:rsidR="005E3373" w:rsidRPr="00F81FC9" w:rsidRDefault="005E3373" w:rsidP="005E3373">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lastRenderedPageBreak/>
        <w:t>I.</w:t>
      </w:r>
    </w:p>
    <w:p w:rsidR="00847152" w:rsidRPr="00F81FC9" w:rsidRDefault="00847152" w:rsidP="005E3373">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Předmět smlouvy</w:t>
      </w:r>
    </w:p>
    <w:p w:rsidR="00847152" w:rsidRPr="00F81FC9" w:rsidRDefault="00847152" w:rsidP="0085744E">
      <w:pPr>
        <w:pStyle w:val="Bezmezer"/>
        <w:rPr>
          <w:rFonts w:ascii="Times New Roman" w:hAnsi="Times New Roman" w:cs="Times New Roman"/>
          <w:sz w:val="20"/>
          <w:szCs w:val="20"/>
        </w:rPr>
      </w:pPr>
      <w:r w:rsidRPr="00F81FC9">
        <w:rPr>
          <w:rFonts w:ascii="Times New Roman" w:hAnsi="Times New Roman" w:cs="Times New Roman"/>
          <w:sz w:val="20"/>
          <w:szCs w:val="20"/>
        </w:rPr>
        <w:tab/>
      </w:r>
    </w:p>
    <w:p w:rsidR="00445F98" w:rsidRDefault="005E3373" w:rsidP="005E3373">
      <w:pPr>
        <w:pStyle w:val="Bezmezer"/>
        <w:jc w:val="both"/>
        <w:rPr>
          <w:rFonts w:ascii="Times New Roman" w:hAnsi="Times New Roman" w:cs="Times New Roman"/>
          <w:b/>
          <w:sz w:val="20"/>
          <w:szCs w:val="20"/>
        </w:rPr>
      </w:pPr>
      <w:r w:rsidRPr="00F81FC9">
        <w:rPr>
          <w:rFonts w:ascii="Times New Roman" w:hAnsi="Times New Roman" w:cs="Times New Roman"/>
          <w:sz w:val="20"/>
          <w:szCs w:val="20"/>
        </w:rPr>
        <w:t xml:space="preserve">Předmětem plnění podle této smlouvy </w:t>
      </w:r>
      <w:r w:rsidRPr="00F81FC9">
        <w:rPr>
          <w:rFonts w:ascii="Times New Roman" w:hAnsi="Times New Roman" w:cs="Times New Roman"/>
          <w:b/>
          <w:sz w:val="20"/>
          <w:szCs w:val="20"/>
        </w:rPr>
        <w:t>je</w:t>
      </w:r>
      <w:r w:rsidR="00445F98" w:rsidRPr="00F81FC9">
        <w:rPr>
          <w:rFonts w:ascii="Times New Roman" w:hAnsi="Times New Roman" w:cs="Times New Roman"/>
          <w:b/>
          <w:sz w:val="20"/>
          <w:szCs w:val="20"/>
        </w:rPr>
        <w:t>:</w:t>
      </w:r>
    </w:p>
    <w:p w:rsidR="00402DC0" w:rsidRPr="00F81FC9" w:rsidRDefault="00402DC0" w:rsidP="005E3373">
      <w:pPr>
        <w:pStyle w:val="Bezmezer"/>
        <w:jc w:val="both"/>
        <w:rPr>
          <w:rFonts w:ascii="Times New Roman" w:hAnsi="Times New Roman" w:cs="Times New Roman"/>
          <w:b/>
          <w:sz w:val="20"/>
          <w:szCs w:val="20"/>
        </w:rPr>
      </w:pPr>
    </w:p>
    <w:p w:rsidR="005E3373" w:rsidRPr="00402DC0" w:rsidRDefault="005E3373" w:rsidP="00C83C52">
      <w:pPr>
        <w:pStyle w:val="Bezmezer"/>
        <w:numPr>
          <w:ilvl w:val="0"/>
          <w:numId w:val="16"/>
        </w:numPr>
        <w:ind w:left="426" w:hanging="426"/>
        <w:jc w:val="both"/>
        <w:rPr>
          <w:rFonts w:ascii="Times New Roman" w:hAnsi="Times New Roman" w:cs="Times New Roman"/>
          <w:b/>
          <w:sz w:val="20"/>
          <w:szCs w:val="20"/>
        </w:rPr>
      </w:pPr>
      <w:r w:rsidRPr="00F81FC9">
        <w:rPr>
          <w:rFonts w:ascii="Times New Roman" w:hAnsi="Times New Roman" w:cs="Times New Roman"/>
          <w:b/>
          <w:sz w:val="20"/>
          <w:szCs w:val="20"/>
        </w:rPr>
        <w:t>převod dohodnutých druhů odpadů,</w:t>
      </w:r>
      <w:r w:rsidRPr="00F81FC9">
        <w:rPr>
          <w:rFonts w:ascii="Times New Roman" w:hAnsi="Times New Roman" w:cs="Times New Roman"/>
          <w:sz w:val="20"/>
          <w:szCs w:val="20"/>
        </w:rPr>
        <w:t xml:space="preserve"> označených podle vyhlášky č. 381/2001 Sb., katalogu odpadů,</w:t>
      </w:r>
      <w:r w:rsidR="008C1351" w:rsidRPr="00F81FC9">
        <w:rPr>
          <w:rFonts w:ascii="Times New Roman" w:hAnsi="Times New Roman" w:cs="Times New Roman"/>
          <w:sz w:val="20"/>
          <w:szCs w:val="20"/>
        </w:rPr>
        <w:t xml:space="preserve"> </w:t>
      </w:r>
      <w:r w:rsidRPr="00F81FC9">
        <w:rPr>
          <w:rFonts w:ascii="Times New Roman" w:hAnsi="Times New Roman" w:cs="Times New Roman"/>
          <w:sz w:val="20"/>
          <w:szCs w:val="20"/>
        </w:rPr>
        <w:t xml:space="preserve">v aktuálním znění, </w:t>
      </w:r>
      <w:r w:rsidRPr="00F81FC9">
        <w:rPr>
          <w:rFonts w:ascii="Times New Roman" w:hAnsi="Times New Roman" w:cs="Times New Roman"/>
          <w:b/>
          <w:sz w:val="20"/>
          <w:szCs w:val="20"/>
        </w:rPr>
        <w:t>které j</w:t>
      </w:r>
      <w:r w:rsidR="00CB3D75" w:rsidRPr="00F81FC9">
        <w:rPr>
          <w:rFonts w:ascii="Times New Roman" w:hAnsi="Times New Roman" w:cs="Times New Roman"/>
          <w:b/>
          <w:sz w:val="20"/>
          <w:szCs w:val="20"/>
        </w:rPr>
        <w:t xml:space="preserve">sou specifikovány v příloze </w:t>
      </w:r>
      <w:proofErr w:type="gramStart"/>
      <w:r w:rsidR="00CB3D75" w:rsidRPr="00F81FC9">
        <w:rPr>
          <w:rFonts w:ascii="Times New Roman" w:hAnsi="Times New Roman" w:cs="Times New Roman"/>
          <w:b/>
          <w:sz w:val="20"/>
          <w:szCs w:val="20"/>
        </w:rPr>
        <w:t>č.1, Dodacích</w:t>
      </w:r>
      <w:proofErr w:type="gramEnd"/>
      <w:r w:rsidR="00CB3D75" w:rsidRPr="00F81FC9">
        <w:rPr>
          <w:rFonts w:ascii="Times New Roman" w:hAnsi="Times New Roman" w:cs="Times New Roman"/>
          <w:b/>
          <w:sz w:val="20"/>
          <w:szCs w:val="20"/>
        </w:rPr>
        <w:t xml:space="preserve"> a platebních podmínkách </w:t>
      </w:r>
      <w:r w:rsidRPr="00F81FC9">
        <w:rPr>
          <w:rFonts w:ascii="Times New Roman" w:hAnsi="Times New Roman" w:cs="Times New Roman"/>
          <w:b/>
          <w:sz w:val="20"/>
          <w:szCs w:val="20"/>
        </w:rPr>
        <w:t>k této smlouvě</w:t>
      </w:r>
      <w:r w:rsidR="00CB3D75" w:rsidRPr="00F81FC9">
        <w:rPr>
          <w:rFonts w:ascii="Times New Roman" w:hAnsi="Times New Roman" w:cs="Times New Roman"/>
          <w:b/>
          <w:sz w:val="20"/>
          <w:szCs w:val="20"/>
        </w:rPr>
        <w:t xml:space="preserve"> (</w:t>
      </w:r>
      <w:r w:rsidR="00CB3D75" w:rsidRPr="00F81FC9">
        <w:rPr>
          <w:rFonts w:ascii="Times New Roman" w:hAnsi="Times New Roman" w:cs="Times New Roman"/>
          <w:sz w:val="20"/>
          <w:szCs w:val="20"/>
        </w:rPr>
        <w:t>dále jen DPP</w:t>
      </w:r>
      <w:r w:rsidR="00CB3D75" w:rsidRPr="00F81FC9">
        <w:rPr>
          <w:rFonts w:ascii="Times New Roman" w:hAnsi="Times New Roman" w:cs="Times New Roman"/>
          <w:b/>
          <w:sz w:val="20"/>
          <w:szCs w:val="20"/>
        </w:rPr>
        <w:t>)</w:t>
      </w:r>
      <w:r w:rsidR="00C83C52">
        <w:rPr>
          <w:rFonts w:ascii="Times New Roman" w:hAnsi="Times New Roman" w:cs="Times New Roman"/>
          <w:b/>
          <w:sz w:val="20"/>
          <w:szCs w:val="20"/>
        </w:rPr>
        <w:t xml:space="preserve"> </w:t>
      </w:r>
      <w:r w:rsidRPr="00C83C52">
        <w:rPr>
          <w:rFonts w:ascii="Times New Roman" w:hAnsi="Times New Roman" w:cs="Times New Roman"/>
          <w:bCs/>
          <w:sz w:val="20"/>
          <w:szCs w:val="20"/>
        </w:rPr>
        <w:t>do vlastnictví zhotovitele, jako osoby oprávněné k jejich převzetí podle § 12 odst. 3 zákona č. 185/2001 Sb., o odpadech</w:t>
      </w:r>
      <w:r w:rsidR="00445F98" w:rsidRPr="00C83C52">
        <w:rPr>
          <w:rFonts w:ascii="Times New Roman" w:hAnsi="Times New Roman" w:cs="Times New Roman"/>
          <w:bCs/>
          <w:sz w:val="20"/>
          <w:szCs w:val="20"/>
        </w:rPr>
        <w:t xml:space="preserve"> v aktuálním znění,</w:t>
      </w:r>
      <w:r w:rsidRPr="00C83C52">
        <w:rPr>
          <w:rFonts w:ascii="Times New Roman" w:hAnsi="Times New Roman" w:cs="Times New Roman"/>
          <w:bCs/>
          <w:sz w:val="20"/>
          <w:szCs w:val="20"/>
        </w:rPr>
        <w:t xml:space="preserve"> </w:t>
      </w:r>
    </w:p>
    <w:p w:rsidR="00402DC0" w:rsidRPr="00C83C52" w:rsidRDefault="00402DC0" w:rsidP="00402DC0">
      <w:pPr>
        <w:pStyle w:val="Bezmezer"/>
        <w:ind w:left="426"/>
        <w:jc w:val="both"/>
        <w:rPr>
          <w:rFonts w:ascii="Times New Roman" w:hAnsi="Times New Roman" w:cs="Times New Roman"/>
          <w:b/>
          <w:sz w:val="20"/>
          <w:szCs w:val="20"/>
        </w:rPr>
      </w:pPr>
    </w:p>
    <w:p w:rsidR="00C83C52" w:rsidRPr="00C83C52" w:rsidRDefault="008C1351" w:rsidP="00C83C52">
      <w:pPr>
        <w:pStyle w:val="Bezmezer"/>
        <w:numPr>
          <w:ilvl w:val="0"/>
          <w:numId w:val="16"/>
        </w:numPr>
        <w:ind w:left="426" w:hanging="426"/>
        <w:jc w:val="both"/>
        <w:rPr>
          <w:rFonts w:ascii="Times New Roman" w:hAnsi="Times New Roman" w:cs="Times New Roman"/>
          <w:bCs/>
          <w:sz w:val="20"/>
          <w:szCs w:val="20"/>
        </w:rPr>
      </w:pPr>
      <w:r w:rsidRPr="00F81FC9">
        <w:rPr>
          <w:rFonts w:ascii="Times New Roman" w:hAnsi="Times New Roman" w:cs="Times New Roman"/>
          <w:b/>
          <w:sz w:val="20"/>
          <w:szCs w:val="20"/>
        </w:rPr>
        <w:t xml:space="preserve">a </w:t>
      </w:r>
      <w:r w:rsidR="00847152" w:rsidRPr="00F81FC9">
        <w:rPr>
          <w:rFonts w:ascii="Times New Roman" w:hAnsi="Times New Roman" w:cs="Times New Roman"/>
          <w:b/>
          <w:sz w:val="20"/>
          <w:szCs w:val="20"/>
        </w:rPr>
        <w:t>poskytování dalších služeb</w:t>
      </w:r>
      <w:r w:rsidR="00CB3D75" w:rsidRPr="00F81FC9">
        <w:rPr>
          <w:rFonts w:ascii="Times New Roman" w:hAnsi="Times New Roman" w:cs="Times New Roman"/>
          <w:b/>
          <w:sz w:val="20"/>
          <w:szCs w:val="20"/>
        </w:rPr>
        <w:t xml:space="preserve"> zhotovitelem</w:t>
      </w:r>
      <w:r w:rsidR="00847152" w:rsidRPr="00F81FC9">
        <w:rPr>
          <w:rFonts w:ascii="Times New Roman" w:hAnsi="Times New Roman" w:cs="Times New Roman"/>
          <w:sz w:val="20"/>
          <w:szCs w:val="20"/>
        </w:rPr>
        <w:t xml:space="preserve">, </w:t>
      </w:r>
      <w:r w:rsidR="00847152" w:rsidRPr="00C83C52">
        <w:rPr>
          <w:rFonts w:ascii="Times New Roman" w:hAnsi="Times New Roman" w:cs="Times New Roman"/>
          <w:b/>
          <w:sz w:val="20"/>
          <w:szCs w:val="20"/>
        </w:rPr>
        <w:t>to</w:t>
      </w:r>
      <w:r w:rsidRPr="00C83C52">
        <w:rPr>
          <w:rFonts w:ascii="Times New Roman" w:hAnsi="Times New Roman" w:cs="Times New Roman"/>
          <w:b/>
          <w:sz w:val="20"/>
          <w:szCs w:val="20"/>
        </w:rPr>
        <w:t xml:space="preserve"> vše za úplatu a při dodržení </w:t>
      </w:r>
      <w:r w:rsidR="003B590A" w:rsidRPr="00C83C52">
        <w:rPr>
          <w:rFonts w:ascii="Times New Roman" w:hAnsi="Times New Roman" w:cs="Times New Roman"/>
          <w:b/>
          <w:sz w:val="20"/>
          <w:szCs w:val="20"/>
        </w:rPr>
        <w:t xml:space="preserve">dále v této smlouvě </w:t>
      </w:r>
      <w:r w:rsidRPr="00C83C52">
        <w:rPr>
          <w:rFonts w:ascii="Times New Roman" w:hAnsi="Times New Roman" w:cs="Times New Roman"/>
          <w:b/>
          <w:sz w:val="20"/>
          <w:szCs w:val="20"/>
        </w:rPr>
        <w:t>sjednaných</w:t>
      </w:r>
      <w:r w:rsidR="00847152" w:rsidRPr="00C83C52">
        <w:rPr>
          <w:rFonts w:ascii="Times New Roman" w:hAnsi="Times New Roman" w:cs="Times New Roman"/>
          <w:b/>
          <w:sz w:val="20"/>
          <w:szCs w:val="20"/>
        </w:rPr>
        <w:t xml:space="preserve"> podmínek, za kterých zhotovitel </w:t>
      </w:r>
      <w:r w:rsidR="00445F98" w:rsidRPr="00C83C52">
        <w:rPr>
          <w:rFonts w:ascii="Times New Roman" w:hAnsi="Times New Roman" w:cs="Times New Roman"/>
          <w:b/>
          <w:sz w:val="20"/>
          <w:szCs w:val="20"/>
        </w:rPr>
        <w:t>dohodnuté druhy</w:t>
      </w:r>
      <w:r w:rsidR="003B590A" w:rsidRPr="00C83C52">
        <w:rPr>
          <w:rFonts w:ascii="Times New Roman" w:hAnsi="Times New Roman" w:cs="Times New Roman"/>
          <w:b/>
          <w:sz w:val="20"/>
          <w:szCs w:val="20"/>
        </w:rPr>
        <w:t xml:space="preserve"> </w:t>
      </w:r>
      <w:r w:rsidR="00847152" w:rsidRPr="00C83C52">
        <w:rPr>
          <w:rFonts w:ascii="Times New Roman" w:hAnsi="Times New Roman" w:cs="Times New Roman"/>
          <w:b/>
          <w:sz w:val="20"/>
          <w:szCs w:val="20"/>
        </w:rPr>
        <w:t>odpad</w:t>
      </w:r>
      <w:r w:rsidR="00445F98" w:rsidRPr="00C83C52">
        <w:rPr>
          <w:rFonts w:ascii="Times New Roman" w:hAnsi="Times New Roman" w:cs="Times New Roman"/>
          <w:b/>
          <w:sz w:val="20"/>
          <w:szCs w:val="20"/>
        </w:rPr>
        <w:t>ů</w:t>
      </w:r>
      <w:r w:rsidR="00847152" w:rsidRPr="00C83C52">
        <w:rPr>
          <w:rFonts w:ascii="Times New Roman" w:hAnsi="Times New Roman" w:cs="Times New Roman"/>
          <w:b/>
          <w:sz w:val="20"/>
          <w:szCs w:val="20"/>
        </w:rPr>
        <w:t xml:space="preserve"> převezme</w:t>
      </w:r>
      <w:r w:rsidR="00445F98" w:rsidRPr="00C83C52">
        <w:rPr>
          <w:rFonts w:ascii="Times New Roman" w:hAnsi="Times New Roman" w:cs="Times New Roman"/>
          <w:sz w:val="20"/>
          <w:szCs w:val="20"/>
        </w:rPr>
        <w:t xml:space="preserve">. </w:t>
      </w:r>
    </w:p>
    <w:p w:rsidR="00BD1237" w:rsidRPr="00C83C52" w:rsidRDefault="00BD1237" w:rsidP="00C83C52">
      <w:pPr>
        <w:pStyle w:val="Bezmezer"/>
        <w:jc w:val="both"/>
        <w:rPr>
          <w:rFonts w:ascii="Times New Roman" w:hAnsi="Times New Roman" w:cs="Times New Roman"/>
          <w:bCs/>
          <w:sz w:val="20"/>
          <w:szCs w:val="20"/>
        </w:rPr>
      </w:pPr>
    </w:p>
    <w:p w:rsidR="00445F98" w:rsidRPr="00F81FC9" w:rsidRDefault="00BD1237" w:rsidP="0085744E">
      <w:pPr>
        <w:pStyle w:val="Bezmezer"/>
        <w:rPr>
          <w:rFonts w:ascii="Times New Roman" w:hAnsi="Times New Roman" w:cs="Times New Roman"/>
          <w:sz w:val="20"/>
          <w:szCs w:val="20"/>
        </w:rPr>
      </w:pPr>
      <w:r w:rsidRPr="00F81FC9">
        <w:rPr>
          <w:rFonts w:ascii="Times New Roman" w:hAnsi="Times New Roman" w:cs="Times New Roman"/>
          <w:b/>
          <w:sz w:val="20"/>
          <w:szCs w:val="20"/>
        </w:rPr>
        <w:t xml:space="preserve">Dojednané převody odpadu podle této smlouvy jsou sjednány </w:t>
      </w:r>
      <w:proofErr w:type="gramStart"/>
      <w:r w:rsidRPr="00F81FC9">
        <w:rPr>
          <w:rFonts w:ascii="Times New Roman" w:hAnsi="Times New Roman" w:cs="Times New Roman"/>
          <w:b/>
          <w:sz w:val="20"/>
          <w:szCs w:val="20"/>
        </w:rPr>
        <w:t>od</w:t>
      </w:r>
      <w:proofErr w:type="gramEnd"/>
      <w:r w:rsidRPr="00F81FC9">
        <w:rPr>
          <w:rFonts w:ascii="Times New Roman" w:hAnsi="Times New Roman" w:cs="Times New Roman"/>
          <w:b/>
          <w:sz w:val="20"/>
          <w:szCs w:val="20"/>
        </w:rPr>
        <w:t xml:space="preserve">: </w:t>
      </w:r>
      <w:proofErr w:type="gramStart"/>
      <w:r w:rsidR="00723689">
        <w:rPr>
          <w:rFonts w:ascii="Times New Roman" w:hAnsi="Times New Roman" w:cs="Times New Roman"/>
          <w:b/>
          <w:sz w:val="20"/>
          <w:szCs w:val="20"/>
        </w:rPr>
        <w:t>1.1</w:t>
      </w:r>
      <w:r w:rsidR="000E2AC4">
        <w:rPr>
          <w:rFonts w:ascii="Times New Roman" w:hAnsi="Times New Roman" w:cs="Times New Roman"/>
          <w:b/>
          <w:sz w:val="20"/>
          <w:szCs w:val="20"/>
        </w:rPr>
        <w:t>.2018</w:t>
      </w:r>
      <w:proofErr w:type="gramEnd"/>
    </w:p>
    <w:p w:rsidR="006762D3" w:rsidRPr="00F81FC9" w:rsidRDefault="006762D3" w:rsidP="0085744E">
      <w:pPr>
        <w:pStyle w:val="Bezmezer"/>
        <w:rPr>
          <w:rFonts w:ascii="Times New Roman" w:hAnsi="Times New Roman" w:cs="Times New Roman"/>
          <w:sz w:val="20"/>
          <w:szCs w:val="20"/>
        </w:rPr>
      </w:pPr>
    </w:p>
    <w:p w:rsidR="006762D3" w:rsidRPr="00F81FC9" w:rsidRDefault="006762D3" w:rsidP="006762D3">
      <w:pPr>
        <w:pStyle w:val="Bezmezer"/>
        <w:jc w:val="center"/>
        <w:rPr>
          <w:rFonts w:ascii="Times New Roman" w:hAnsi="Times New Roman" w:cs="Times New Roman"/>
          <w:b/>
          <w:bCs/>
          <w:sz w:val="20"/>
          <w:szCs w:val="20"/>
        </w:rPr>
      </w:pPr>
      <w:r w:rsidRPr="00F81FC9">
        <w:rPr>
          <w:rFonts w:ascii="Times New Roman" w:hAnsi="Times New Roman" w:cs="Times New Roman"/>
          <w:b/>
          <w:bCs/>
          <w:sz w:val="20"/>
          <w:szCs w:val="20"/>
        </w:rPr>
        <w:t>II.</w:t>
      </w:r>
    </w:p>
    <w:p w:rsidR="006762D3" w:rsidRPr="00F81FC9" w:rsidRDefault="006762D3" w:rsidP="006762D3">
      <w:pPr>
        <w:pStyle w:val="Bezmezer"/>
        <w:jc w:val="center"/>
        <w:rPr>
          <w:rFonts w:ascii="Times New Roman" w:hAnsi="Times New Roman" w:cs="Times New Roman"/>
          <w:b/>
          <w:bCs/>
          <w:sz w:val="20"/>
          <w:szCs w:val="20"/>
        </w:rPr>
      </w:pPr>
      <w:r w:rsidRPr="00F81FC9">
        <w:rPr>
          <w:rFonts w:ascii="Times New Roman" w:hAnsi="Times New Roman" w:cs="Times New Roman"/>
          <w:b/>
          <w:bCs/>
          <w:sz w:val="20"/>
          <w:szCs w:val="20"/>
        </w:rPr>
        <w:t>Podrobnosti poskytnutí plnění zhotovitelem</w:t>
      </w:r>
    </w:p>
    <w:p w:rsidR="006762D3" w:rsidRPr="00F81FC9" w:rsidRDefault="006762D3" w:rsidP="006762D3">
      <w:pPr>
        <w:pStyle w:val="Bezmezer"/>
        <w:jc w:val="center"/>
        <w:rPr>
          <w:rFonts w:ascii="Times New Roman" w:hAnsi="Times New Roman" w:cs="Times New Roman"/>
          <w:b/>
          <w:bCs/>
          <w:sz w:val="20"/>
          <w:szCs w:val="20"/>
        </w:rPr>
      </w:pPr>
    </w:p>
    <w:p w:rsidR="006762D3" w:rsidRPr="00F81FC9" w:rsidRDefault="006762D3" w:rsidP="006762D3">
      <w:pPr>
        <w:pStyle w:val="Bezmezer"/>
        <w:numPr>
          <w:ilvl w:val="0"/>
          <w:numId w:val="17"/>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 xml:space="preserve">Objednatel objednává převzetí dohodnutých druhů </w:t>
      </w:r>
      <w:r w:rsidR="00AA02C8" w:rsidRPr="00F81FC9">
        <w:rPr>
          <w:rFonts w:ascii="Times New Roman" w:hAnsi="Times New Roman" w:cs="Times New Roman"/>
          <w:bCs/>
          <w:sz w:val="20"/>
          <w:szCs w:val="20"/>
        </w:rPr>
        <w:t xml:space="preserve">odpadu </w:t>
      </w:r>
      <w:r w:rsidRPr="00F81FC9">
        <w:rPr>
          <w:rFonts w:ascii="Times New Roman" w:hAnsi="Times New Roman" w:cs="Times New Roman"/>
          <w:bCs/>
          <w:sz w:val="20"/>
          <w:szCs w:val="20"/>
        </w:rPr>
        <w:t>a následné zajištění využití či zneškodnění tohoto odpadu</w:t>
      </w:r>
      <w:r w:rsidR="00AA02C8" w:rsidRPr="00F81FC9">
        <w:rPr>
          <w:rFonts w:ascii="Times New Roman" w:hAnsi="Times New Roman" w:cs="Times New Roman"/>
          <w:bCs/>
          <w:sz w:val="20"/>
          <w:szCs w:val="20"/>
        </w:rPr>
        <w:t>, případně i jeho odvoz a poskytnutí dalších služeb s tím spojených,</w:t>
      </w:r>
      <w:r w:rsidRPr="00F81FC9">
        <w:rPr>
          <w:rFonts w:ascii="Times New Roman" w:hAnsi="Times New Roman" w:cs="Times New Roman"/>
          <w:bCs/>
          <w:sz w:val="20"/>
          <w:szCs w:val="20"/>
        </w:rPr>
        <w:t xml:space="preserve"> zhotovitelem</w:t>
      </w:r>
      <w:r w:rsidR="00AA02C8" w:rsidRPr="00F81FC9">
        <w:rPr>
          <w:rFonts w:ascii="Times New Roman" w:hAnsi="Times New Roman" w:cs="Times New Roman"/>
          <w:bCs/>
          <w:sz w:val="20"/>
          <w:szCs w:val="20"/>
        </w:rPr>
        <w:t>,</w:t>
      </w:r>
      <w:r w:rsidRPr="00F81FC9">
        <w:rPr>
          <w:rFonts w:ascii="Times New Roman" w:hAnsi="Times New Roman" w:cs="Times New Roman"/>
          <w:bCs/>
          <w:sz w:val="20"/>
          <w:szCs w:val="20"/>
        </w:rPr>
        <w:t xml:space="preserve"> jakožto oprávněnou osobou, a to </w:t>
      </w:r>
      <w:r w:rsidR="007673A3" w:rsidRPr="00F81FC9">
        <w:rPr>
          <w:rFonts w:ascii="Times New Roman" w:hAnsi="Times New Roman" w:cs="Times New Roman"/>
          <w:bCs/>
          <w:sz w:val="20"/>
          <w:szCs w:val="20"/>
        </w:rPr>
        <w:t>v termínu dohodnutém mezi objednatelem a zhotovitelem</w:t>
      </w:r>
      <w:r w:rsidRPr="00F81FC9">
        <w:rPr>
          <w:rFonts w:ascii="Times New Roman" w:hAnsi="Times New Roman" w:cs="Times New Roman"/>
          <w:bCs/>
          <w:sz w:val="20"/>
          <w:szCs w:val="20"/>
        </w:rPr>
        <w:t>.</w:t>
      </w:r>
    </w:p>
    <w:p w:rsidR="00E476CC" w:rsidRPr="00C83C52" w:rsidRDefault="006762D3" w:rsidP="000A0080">
      <w:pPr>
        <w:pStyle w:val="Bezmezer"/>
        <w:numPr>
          <w:ilvl w:val="0"/>
          <w:numId w:val="17"/>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K převodu vlastnického práva k předmětnému odpadu na zhotovitele dochází okamžikem jeho převzetí zhotovitelem. Okamžikem převodu vlastnického práva k předmětným odpadům na zhotovitele přecházejí povinnosti původce odpad</w:t>
      </w:r>
      <w:r w:rsidR="00A822B3" w:rsidRPr="00F81FC9">
        <w:rPr>
          <w:rFonts w:ascii="Times New Roman" w:hAnsi="Times New Roman" w:cs="Times New Roman"/>
          <w:bCs/>
          <w:sz w:val="20"/>
          <w:szCs w:val="20"/>
        </w:rPr>
        <w:t xml:space="preserve">u </w:t>
      </w:r>
      <w:r w:rsidRPr="00F81FC9">
        <w:rPr>
          <w:rFonts w:ascii="Times New Roman" w:hAnsi="Times New Roman" w:cs="Times New Roman"/>
          <w:bCs/>
          <w:sz w:val="20"/>
          <w:szCs w:val="20"/>
        </w:rPr>
        <w:t>ve smyslu § 16 odst. 4 zákona.</w:t>
      </w:r>
    </w:p>
    <w:p w:rsidR="00E476CC" w:rsidRPr="00F81FC9" w:rsidRDefault="00E476CC" w:rsidP="00E476CC">
      <w:pPr>
        <w:pStyle w:val="Bezmezer"/>
        <w:ind w:left="284"/>
        <w:jc w:val="both"/>
        <w:rPr>
          <w:rFonts w:ascii="Times New Roman" w:hAnsi="Times New Roman" w:cs="Times New Roman"/>
          <w:bCs/>
          <w:sz w:val="20"/>
          <w:szCs w:val="20"/>
        </w:rPr>
      </w:pPr>
    </w:p>
    <w:p w:rsidR="006762D3" w:rsidRPr="00F81FC9" w:rsidRDefault="006762D3" w:rsidP="006762D3">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III.</w:t>
      </w:r>
    </w:p>
    <w:p w:rsidR="00ED22FF" w:rsidRPr="00F81FC9" w:rsidRDefault="00ED22FF" w:rsidP="00ED22FF">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Práva a povinnosti zhotovitele</w:t>
      </w:r>
    </w:p>
    <w:p w:rsidR="00ED22FF" w:rsidRPr="00F81FC9" w:rsidRDefault="00ED22FF" w:rsidP="00ED22FF">
      <w:pPr>
        <w:pStyle w:val="Bezmezer"/>
        <w:jc w:val="both"/>
        <w:rPr>
          <w:rFonts w:ascii="Times New Roman" w:hAnsi="Times New Roman" w:cs="Times New Roman"/>
          <w:sz w:val="20"/>
          <w:szCs w:val="20"/>
        </w:rPr>
      </w:pPr>
    </w:p>
    <w:p w:rsidR="00ED22FF" w:rsidRPr="00F81FC9" w:rsidRDefault="00ED22FF" w:rsidP="000A0080">
      <w:pPr>
        <w:pStyle w:val="Bezmezer"/>
        <w:numPr>
          <w:ilvl w:val="0"/>
          <w:numId w:val="19"/>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 xml:space="preserve">Zhotovitel je povinen zajistit plnění podle této smlouvy spočívající v převzetí dohodnutého druhu odpadu a poskytovat služby s tím spojené řádně a v souladu se zákonem, ostatními obecně závaznými právními předpisy a touto smlouvou. </w:t>
      </w:r>
    </w:p>
    <w:p w:rsidR="00ED22FF" w:rsidRPr="00F81FC9" w:rsidRDefault="00ED22FF" w:rsidP="000A0080">
      <w:pPr>
        <w:pStyle w:val="Bezmezer"/>
        <w:numPr>
          <w:ilvl w:val="0"/>
          <w:numId w:val="19"/>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Zhotovitel je povinen zajišťovat převzetí, případně i naložení a odvoz dohodnutých druhů odpadů z určeného místa ve sjednaných termínech.</w:t>
      </w:r>
      <w:r w:rsidRPr="00F81FC9">
        <w:rPr>
          <w:rFonts w:ascii="Times New Roman" w:hAnsi="Times New Roman" w:cs="Times New Roman"/>
          <w:sz w:val="20"/>
          <w:szCs w:val="20"/>
        </w:rPr>
        <w:t xml:space="preserve"> </w:t>
      </w:r>
    </w:p>
    <w:p w:rsidR="00ED22FF" w:rsidRPr="00F81FC9" w:rsidRDefault="000D69E2" w:rsidP="000A0080">
      <w:pPr>
        <w:pStyle w:val="Bezmezer"/>
        <w:numPr>
          <w:ilvl w:val="0"/>
          <w:numId w:val="19"/>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 xml:space="preserve">Zhotovitel zajistí, aby při svozu v místě </w:t>
      </w:r>
      <w:r w:rsidR="00ED22FF" w:rsidRPr="00F81FC9">
        <w:rPr>
          <w:rFonts w:ascii="Times New Roman" w:hAnsi="Times New Roman" w:cs="Times New Roman"/>
          <w:bCs/>
          <w:sz w:val="20"/>
          <w:szCs w:val="20"/>
        </w:rPr>
        <w:t>převzatí odpadů</w:t>
      </w:r>
      <w:r w:rsidRPr="00F81FC9">
        <w:rPr>
          <w:rFonts w:ascii="Times New Roman" w:hAnsi="Times New Roman" w:cs="Times New Roman"/>
          <w:bCs/>
          <w:sz w:val="20"/>
          <w:szCs w:val="20"/>
        </w:rPr>
        <w:t xml:space="preserve"> nedošlo ze strany zhotovitele ke znečištění okolí </w:t>
      </w:r>
      <w:r w:rsidR="00ED22FF" w:rsidRPr="00F81FC9">
        <w:rPr>
          <w:rFonts w:ascii="Times New Roman" w:hAnsi="Times New Roman" w:cs="Times New Roman"/>
          <w:bCs/>
          <w:sz w:val="20"/>
          <w:szCs w:val="20"/>
        </w:rPr>
        <w:t xml:space="preserve">přebíraným </w:t>
      </w:r>
      <w:r w:rsidRPr="00F81FC9">
        <w:rPr>
          <w:rFonts w:ascii="Times New Roman" w:hAnsi="Times New Roman" w:cs="Times New Roman"/>
          <w:bCs/>
          <w:sz w:val="20"/>
          <w:szCs w:val="20"/>
        </w:rPr>
        <w:t>odpadem</w:t>
      </w:r>
      <w:r w:rsidR="00ED22FF" w:rsidRPr="00F81FC9">
        <w:rPr>
          <w:rFonts w:ascii="Times New Roman" w:hAnsi="Times New Roman" w:cs="Times New Roman"/>
          <w:bCs/>
          <w:sz w:val="20"/>
          <w:szCs w:val="20"/>
        </w:rPr>
        <w:t xml:space="preserve">. </w:t>
      </w:r>
      <w:r w:rsidRPr="00F81FC9">
        <w:rPr>
          <w:rFonts w:ascii="Times New Roman" w:hAnsi="Times New Roman" w:cs="Times New Roman"/>
          <w:bCs/>
          <w:sz w:val="20"/>
          <w:szCs w:val="20"/>
        </w:rPr>
        <w:t xml:space="preserve">Pokud dojde při </w:t>
      </w:r>
      <w:r w:rsidR="00ED22FF" w:rsidRPr="00F81FC9">
        <w:rPr>
          <w:rFonts w:ascii="Times New Roman" w:hAnsi="Times New Roman" w:cs="Times New Roman"/>
          <w:bCs/>
          <w:sz w:val="20"/>
          <w:szCs w:val="20"/>
        </w:rPr>
        <w:t>převzatí odpadů</w:t>
      </w:r>
      <w:r w:rsidRPr="00F81FC9">
        <w:rPr>
          <w:rFonts w:ascii="Times New Roman" w:hAnsi="Times New Roman" w:cs="Times New Roman"/>
          <w:bCs/>
          <w:sz w:val="20"/>
          <w:szCs w:val="20"/>
        </w:rPr>
        <w:t xml:space="preserve"> ke znečištění, zhotovitel neprodleně na vlastní náklady zajistí odstranění takových nečistot z</w:t>
      </w:r>
      <w:r w:rsidR="00ED22FF" w:rsidRPr="00F81FC9">
        <w:rPr>
          <w:rFonts w:ascii="Times New Roman" w:hAnsi="Times New Roman" w:cs="Times New Roman"/>
          <w:bCs/>
          <w:sz w:val="20"/>
          <w:szCs w:val="20"/>
        </w:rPr>
        <w:t> místa převzatí</w:t>
      </w:r>
      <w:r w:rsidRPr="00F81FC9">
        <w:rPr>
          <w:rFonts w:ascii="Times New Roman" w:hAnsi="Times New Roman" w:cs="Times New Roman"/>
          <w:bCs/>
          <w:sz w:val="20"/>
          <w:szCs w:val="20"/>
        </w:rPr>
        <w:t xml:space="preserve">. </w:t>
      </w:r>
    </w:p>
    <w:p w:rsidR="00ED22FF" w:rsidRPr="00F81FC9" w:rsidRDefault="00ED22FF" w:rsidP="000A0080">
      <w:pPr>
        <w:pStyle w:val="Bezmezer"/>
        <w:numPr>
          <w:ilvl w:val="0"/>
          <w:numId w:val="19"/>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Pokud je odpad přebírán vyprazdňováním svozových nádob, z</w:t>
      </w:r>
      <w:r w:rsidR="000D69E2" w:rsidRPr="00F81FC9">
        <w:rPr>
          <w:rFonts w:ascii="Times New Roman" w:hAnsi="Times New Roman" w:cs="Times New Roman"/>
          <w:bCs/>
          <w:sz w:val="20"/>
          <w:szCs w:val="20"/>
        </w:rPr>
        <w:t>hotovitel zajistí uložení svozových nádob na původní či smluvními stranami dohodnuté místo.</w:t>
      </w:r>
    </w:p>
    <w:p w:rsidR="00ED22FF" w:rsidRPr="00F81FC9" w:rsidRDefault="000D69E2" w:rsidP="000A0080">
      <w:pPr>
        <w:pStyle w:val="Bezmezer"/>
        <w:numPr>
          <w:ilvl w:val="0"/>
          <w:numId w:val="19"/>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 xml:space="preserve">Pokud zhotovitel neuskuteční </w:t>
      </w:r>
      <w:r w:rsidR="00ED22FF" w:rsidRPr="00F81FC9">
        <w:rPr>
          <w:rFonts w:ascii="Times New Roman" w:hAnsi="Times New Roman" w:cs="Times New Roman"/>
          <w:bCs/>
          <w:sz w:val="20"/>
          <w:szCs w:val="20"/>
        </w:rPr>
        <w:t>převzetí</w:t>
      </w:r>
      <w:r w:rsidRPr="00F81FC9">
        <w:rPr>
          <w:rFonts w:ascii="Times New Roman" w:hAnsi="Times New Roman" w:cs="Times New Roman"/>
          <w:bCs/>
          <w:sz w:val="20"/>
          <w:szCs w:val="20"/>
        </w:rPr>
        <w:t xml:space="preserve"> odpadu v daném termínu vlivem tzv. vyšší moci, zajistí </w:t>
      </w:r>
      <w:r w:rsidR="00ED22FF" w:rsidRPr="00F81FC9">
        <w:rPr>
          <w:rFonts w:ascii="Times New Roman" w:hAnsi="Times New Roman" w:cs="Times New Roman"/>
          <w:bCs/>
          <w:sz w:val="20"/>
          <w:szCs w:val="20"/>
        </w:rPr>
        <w:t xml:space="preserve">náhradní termín převzetí odpadu </w:t>
      </w:r>
      <w:r w:rsidRPr="00F81FC9">
        <w:rPr>
          <w:rFonts w:ascii="Times New Roman" w:hAnsi="Times New Roman" w:cs="Times New Roman"/>
          <w:bCs/>
          <w:sz w:val="20"/>
          <w:szCs w:val="20"/>
        </w:rPr>
        <w:t xml:space="preserve">podle svých aktuálních možností </w:t>
      </w:r>
      <w:r w:rsidR="00ED22FF" w:rsidRPr="00F81FC9">
        <w:rPr>
          <w:rFonts w:ascii="Times New Roman" w:hAnsi="Times New Roman" w:cs="Times New Roman"/>
          <w:bCs/>
          <w:sz w:val="20"/>
          <w:szCs w:val="20"/>
        </w:rPr>
        <w:t>na základě</w:t>
      </w:r>
      <w:r w:rsidRPr="00F81FC9">
        <w:rPr>
          <w:rFonts w:ascii="Times New Roman" w:hAnsi="Times New Roman" w:cs="Times New Roman"/>
          <w:bCs/>
          <w:sz w:val="20"/>
          <w:szCs w:val="20"/>
        </w:rPr>
        <w:t xml:space="preserve"> dohod</w:t>
      </w:r>
      <w:r w:rsidR="00ED22FF" w:rsidRPr="00F81FC9">
        <w:rPr>
          <w:rFonts w:ascii="Times New Roman" w:hAnsi="Times New Roman" w:cs="Times New Roman"/>
          <w:bCs/>
          <w:sz w:val="20"/>
          <w:szCs w:val="20"/>
        </w:rPr>
        <w:t>y</w:t>
      </w:r>
      <w:r w:rsidRPr="00F81FC9">
        <w:rPr>
          <w:rFonts w:ascii="Times New Roman" w:hAnsi="Times New Roman" w:cs="Times New Roman"/>
          <w:bCs/>
          <w:sz w:val="20"/>
          <w:szCs w:val="20"/>
        </w:rPr>
        <w:t xml:space="preserve"> smluvních stran.</w:t>
      </w:r>
    </w:p>
    <w:p w:rsidR="00ED22FF" w:rsidRPr="00F81FC9" w:rsidRDefault="00ED22FF" w:rsidP="000A0080">
      <w:pPr>
        <w:pStyle w:val="Bezmezer"/>
        <w:numPr>
          <w:ilvl w:val="0"/>
          <w:numId w:val="19"/>
        </w:numPr>
        <w:ind w:left="284" w:hanging="284"/>
        <w:jc w:val="both"/>
        <w:rPr>
          <w:rFonts w:ascii="Times New Roman" w:hAnsi="Times New Roman" w:cs="Times New Roman"/>
          <w:sz w:val="20"/>
          <w:szCs w:val="20"/>
        </w:rPr>
      </w:pPr>
      <w:r w:rsidRPr="00F81FC9">
        <w:rPr>
          <w:rFonts w:ascii="Times New Roman" w:hAnsi="Times New Roman" w:cs="Times New Roman"/>
          <w:sz w:val="20"/>
          <w:szCs w:val="20"/>
        </w:rPr>
        <w:t>Pokud přepravu odpadu zajišťuje zhotovitel, pak řidič vozidla, který je v  okamžiku přejímky odpadu zástupcem zhotovitele, je oprávněn odmítnout převzetí a odvoz odpadu, který svými fyzikálními a chemickými vlastnostmi neodpovídá deklarovanému kódu druhu odpadu. Toto odmítnutí není porušením této smlouvy ze strany zhotovitele.</w:t>
      </w:r>
    </w:p>
    <w:p w:rsidR="00ED22FF" w:rsidRPr="00F81FC9" w:rsidRDefault="00ED22FF" w:rsidP="000A0080">
      <w:pPr>
        <w:pStyle w:val="Bezmezer"/>
        <w:numPr>
          <w:ilvl w:val="0"/>
          <w:numId w:val="19"/>
        </w:numPr>
        <w:ind w:left="284" w:hanging="284"/>
        <w:jc w:val="both"/>
        <w:rPr>
          <w:rFonts w:ascii="Times New Roman" w:hAnsi="Times New Roman" w:cs="Times New Roman"/>
          <w:sz w:val="20"/>
          <w:szCs w:val="20"/>
        </w:rPr>
      </w:pPr>
      <w:r w:rsidRPr="00F81FC9">
        <w:rPr>
          <w:rFonts w:ascii="Times New Roman" w:hAnsi="Times New Roman" w:cs="Times New Roman"/>
          <w:sz w:val="20"/>
          <w:szCs w:val="20"/>
        </w:rPr>
        <w:t>Zhotovitel je oprávněn požadovat na objednateli aktuální analýzu odpadu, který má od objednatele převzít.</w:t>
      </w:r>
    </w:p>
    <w:p w:rsidR="00ED22FF" w:rsidRPr="00F81FC9" w:rsidRDefault="00ED22FF" w:rsidP="00ED22FF">
      <w:pPr>
        <w:pStyle w:val="Bezmezer"/>
        <w:jc w:val="both"/>
        <w:rPr>
          <w:rFonts w:ascii="Times New Roman" w:hAnsi="Times New Roman" w:cs="Times New Roman"/>
          <w:sz w:val="20"/>
          <w:szCs w:val="20"/>
        </w:rPr>
      </w:pPr>
    </w:p>
    <w:p w:rsidR="00ED22FF" w:rsidRPr="00F81FC9" w:rsidRDefault="00ED22FF" w:rsidP="00ED22FF">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IV.</w:t>
      </w:r>
    </w:p>
    <w:p w:rsidR="00847152" w:rsidRPr="00F81FC9" w:rsidRDefault="00847152" w:rsidP="006762D3">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Práva a povinnosti objednatele</w:t>
      </w:r>
    </w:p>
    <w:p w:rsidR="006762D3" w:rsidRPr="00F81FC9" w:rsidRDefault="006762D3" w:rsidP="000A0080">
      <w:pPr>
        <w:pStyle w:val="Bezmezer"/>
        <w:rPr>
          <w:rFonts w:ascii="Times New Roman" w:hAnsi="Times New Roman" w:cs="Times New Roman"/>
          <w:sz w:val="20"/>
          <w:szCs w:val="20"/>
        </w:rPr>
      </w:pPr>
    </w:p>
    <w:p w:rsidR="003B590A" w:rsidRPr="00F81FC9" w:rsidRDefault="000A0080" w:rsidP="000A0080">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 xml:space="preserve">Objednatel je povinen při poskytování plnění podle této smlouvy dodržovat veškeré povinnosti vyplývající z obecně závazných právních předpisů, především povinnosti původce odpadu při nakládání s odpady, </w:t>
      </w:r>
      <w:r w:rsidR="00755CFD" w:rsidRPr="00F81FC9">
        <w:rPr>
          <w:rFonts w:ascii="Times New Roman" w:hAnsi="Times New Roman" w:cs="Times New Roman"/>
          <w:bCs/>
          <w:sz w:val="20"/>
          <w:szCs w:val="20"/>
        </w:rPr>
        <w:t>a to jak obecné povinnosti stanovené pro původce odpadu, tak speciální povinnosti stanovené v zákoně a dalších prováděcích předpisech pro nebezpečné odpady.</w:t>
      </w:r>
    </w:p>
    <w:p w:rsidR="003B590A" w:rsidRPr="00F81FC9" w:rsidRDefault="003B590A" w:rsidP="000A0080">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sz w:val="20"/>
          <w:szCs w:val="20"/>
        </w:rPr>
        <w:t>Objednatel se zavazuje předávat zhotoviteli pouze odpady, jejichž je původcem.</w:t>
      </w:r>
    </w:p>
    <w:p w:rsidR="001C4D32" w:rsidRPr="00F81FC9" w:rsidRDefault="001C4D32" w:rsidP="000A0080">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sz w:val="20"/>
          <w:szCs w:val="20"/>
        </w:rPr>
        <w:t>Za správnou deklaraci odpadů zodpovídá objednatel. O</w:t>
      </w:r>
      <w:r w:rsidR="003B590A" w:rsidRPr="00F81FC9">
        <w:rPr>
          <w:rFonts w:ascii="Times New Roman" w:hAnsi="Times New Roman" w:cs="Times New Roman"/>
          <w:sz w:val="20"/>
          <w:szCs w:val="20"/>
        </w:rPr>
        <w:t>bjednatel</w:t>
      </w:r>
      <w:r w:rsidRPr="00F81FC9">
        <w:rPr>
          <w:rFonts w:ascii="Times New Roman" w:hAnsi="Times New Roman" w:cs="Times New Roman"/>
          <w:sz w:val="20"/>
          <w:szCs w:val="20"/>
        </w:rPr>
        <w:t xml:space="preserve"> je</w:t>
      </w:r>
      <w:r w:rsidR="003B590A" w:rsidRPr="00F81FC9">
        <w:rPr>
          <w:rFonts w:ascii="Times New Roman" w:hAnsi="Times New Roman" w:cs="Times New Roman"/>
          <w:sz w:val="20"/>
          <w:szCs w:val="20"/>
        </w:rPr>
        <w:t xml:space="preserve"> povinen </w:t>
      </w:r>
      <w:r w:rsidR="00106CEC" w:rsidRPr="00F81FC9">
        <w:rPr>
          <w:rFonts w:ascii="Times New Roman" w:hAnsi="Times New Roman" w:cs="Times New Roman"/>
          <w:sz w:val="20"/>
          <w:szCs w:val="20"/>
        </w:rPr>
        <w:t>zkontrolovat a zajistit, aby</w:t>
      </w:r>
      <w:r w:rsidR="00847152" w:rsidRPr="00F81FC9">
        <w:rPr>
          <w:rFonts w:ascii="Times New Roman" w:hAnsi="Times New Roman" w:cs="Times New Roman"/>
          <w:sz w:val="20"/>
          <w:szCs w:val="20"/>
        </w:rPr>
        <w:t xml:space="preserve"> </w:t>
      </w:r>
      <w:r w:rsidR="003B590A" w:rsidRPr="00F81FC9">
        <w:rPr>
          <w:rFonts w:ascii="Times New Roman" w:hAnsi="Times New Roman" w:cs="Times New Roman"/>
          <w:sz w:val="20"/>
          <w:szCs w:val="20"/>
        </w:rPr>
        <w:t>odpad</w:t>
      </w:r>
      <w:r w:rsidR="00106CEC" w:rsidRPr="00F81FC9">
        <w:rPr>
          <w:rFonts w:ascii="Times New Roman" w:hAnsi="Times New Roman" w:cs="Times New Roman"/>
          <w:sz w:val="20"/>
          <w:szCs w:val="20"/>
        </w:rPr>
        <w:t xml:space="preserve"> při jeho předávání zhotoviteli měl vlastnosti</w:t>
      </w:r>
      <w:r w:rsidR="003B590A" w:rsidRPr="00F81FC9">
        <w:rPr>
          <w:rFonts w:ascii="Times New Roman" w:hAnsi="Times New Roman" w:cs="Times New Roman"/>
          <w:sz w:val="20"/>
          <w:szCs w:val="20"/>
        </w:rPr>
        <w:t xml:space="preserve">, </w:t>
      </w:r>
      <w:r w:rsidR="00106CEC" w:rsidRPr="00F81FC9">
        <w:rPr>
          <w:rFonts w:ascii="Times New Roman" w:hAnsi="Times New Roman" w:cs="Times New Roman"/>
          <w:sz w:val="20"/>
          <w:szCs w:val="20"/>
        </w:rPr>
        <w:t>které</w:t>
      </w:r>
      <w:r w:rsidR="003B590A" w:rsidRPr="00F81FC9">
        <w:rPr>
          <w:rFonts w:ascii="Times New Roman" w:hAnsi="Times New Roman" w:cs="Times New Roman"/>
          <w:sz w:val="20"/>
          <w:szCs w:val="20"/>
        </w:rPr>
        <w:t xml:space="preserve"> </w:t>
      </w:r>
      <w:r w:rsidR="00106CEC" w:rsidRPr="00F81FC9">
        <w:rPr>
          <w:rFonts w:ascii="Times New Roman" w:hAnsi="Times New Roman" w:cs="Times New Roman"/>
          <w:sz w:val="20"/>
          <w:szCs w:val="20"/>
        </w:rPr>
        <w:t xml:space="preserve">jsou </w:t>
      </w:r>
      <w:r w:rsidRPr="00F81FC9">
        <w:rPr>
          <w:rFonts w:ascii="Times New Roman" w:hAnsi="Times New Roman" w:cs="Times New Roman"/>
          <w:sz w:val="20"/>
          <w:szCs w:val="20"/>
        </w:rPr>
        <w:t xml:space="preserve">objednatelem </w:t>
      </w:r>
      <w:r w:rsidR="003B590A" w:rsidRPr="00F81FC9">
        <w:rPr>
          <w:rFonts w:ascii="Times New Roman" w:hAnsi="Times New Roman" w:cs="Times New Roman"/>
          <w:sz w:val="20"/>
          <w:szCs w:val="20"/>
        </w:rPr>
        <w:t>deklar</w:t>
      </w:r>
      <w:r w:rsidR="00106CEC" w:rsidRPr="00F81FC9">
        <w:rPr>
          <w:rFonts w:ascii="Times New Roman" w:hAnsi="Times New Roman" w:cs="Times New Roman"/>
          <w:sz w:val="20"/>
          <w:szCs w:val="20"/>
        </w:rPr>
        <w:t>ovány</w:t>
      </w:r>
      <w:r w:rsidR="00CB3D75" w:rsidRPr="00F81FC9">
        <w:rPr>
          <w:rFonts w:ascii="Times New Roman" w:hAnsi="Times New Roman" w:cs="Times New Roman"/>
          <w:sz w:val="20"/>
          <w:szCs w:val="20"/>
        </w:rPr>
        <w:t>, a že tyto vlastnosti odpovídají podmínkám stanoveným v DPP.</w:t>
      </w:r>
      <w:r w:rsidR="003B590A" w:rsidRPr="00F81FC9">
        <w:rPr>
          <w:rFonts w:ascii="Times New Roman" w:hAnsi="Times New Roman" w:cs="Times New Roman"/>
          <w:sz w:val="20"/>
          <w:szCs w:val="20"/>
        </w:rPr>
        <w:t xml:space="preserve"> Při</w:t>
      </w:r>
      <w:r w:rsidR="00847152" w:rsidRPr="00F81FC9">
        <w:rPr>
          <w:rFonts w:ascii="Times New Roman" w:hAnsi="Times New Roman" w:cs="Times New Roman"/>
          <w:sz w:val="20"/>
          <w:szCs w:val="20"/>
        </w:rPr>
        <w:t xml:space="preserve"> změně původně uvedených vlastností odpadů</w:t>
      </w:r>
      <w:r w:rsidR="003B590A" w:rsidRPr="00F81FC9">
        <w:rPr>
          <w:rFonts w:ascii="Times New Roman" w:hAnsi="Times New Roman" w:cs="Times New Roman"/>
          <w:sz w:val="20"/>
          <w:szCs w:val="20"/>
        </w:rPr>
        <w:t xml:space="preserve"> je povinen o tom informovat zhotovitele nejpozději do okamžiku jeho předání zhotoviteli</w:t>
      </w:r>
      <w:r w:rsidR="00847152" w:rsidRPr="00F81FC9">
        <w:rPr>
          <w:rFonts w:ascii="Times New Roman" w:hAnsi="Times New Roman" w:cs="Times New Roman"/>
          <w:sz w:val="20"/>
          <w:szCs w:val="20"/>
        </w:rPr>
        <w:t>.</w:t>
      </w:r>
      <w:r w:rsidRPr="00F81FC9">
        <w:rPr>
          <w:rFonts w:ascii="Times New Roman" w:hAnsi="Times New Roman" w:cs="Times New Roman"/>
          <w:sz w:val="20"/>
          <w:szCs w:val="20"/>
        </w:rPr>
        <w:t xml:space="preserve"> </w:t>
      </w:r>
    </w:p>
    <w:p w:rsidR="00106CEC" w:rsidRPr="00F81FC9" w:rsidRDefault="00106CEC" w:rsidP="000A0080">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sz w:val="20"/>
          <w:szCs w:val="20"/>
        </w:rPr>
        <w:t xml:space="preserve">Objednatel je povinen zhotoviteli předat veškeré informace, nezbytné k vyhotovení dokladů požadovaných podle zákona a souvisejících předpisů (včetně dokumentu/formuláře: základní popis odpadu) nejpozději před prvním </w:t>
      </w:r>
      <w:r w:rsidRPr="00F81FC9">
        <w:rPr>
          <w:rFonts w:ascii="Times New Roman" w:hAnsi="Times New Roman" w:cs="Times New Roman"/>
          <w:sz w:val="20"/>
          <w:szCs w:val="20"/>
        </w:rPr>
        <w:lastRenderedPageBreak/>
        <w:t>předáním odpadu v případě jednorázového předání nebo první z řady předání v jednom každém kalendářním roce. Pokud dojde ke změně skutečností ve výše uvedených v dokladech, je objednatel povinen provést jejich aktualizaci nejpozději do 10 dnů od okamžiku, kdy ke změnám došlo. Jinak zhotovitel není schopen prohlásit, že je mu známa skladba a fyzikální vlastnosti přejímaných odpadů a je oprávněn odmítnout převzetí takového odpadu, aniž by to bylo považováno za porušení této smlouvy.</w:t>
      </w:r>
    </w:p>
    <w:p w:rsidR="00847152" w:rsidRPr="00F81FC9" w:rsidRDefault="00755CFD" w:rsidP="000A0080">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sz w:val="20"/>
          <w:szCs w:val="20"/>
        </w:rPr>
        <w:t>Objednatel je povinen p</w:t>
      </w:r>
      <w:r w:rsidR="00847152" w:rsidRPr="00F81FC9">
        <w:rPr>
          <w:rFonts w:ascii="Times New Roman" w:hAnsi="Times New Roman" w:cs="Times New Roman"/>
          <w:sz w:val="20"/>
          <w:szCs w:val="20"/>
        </w:rPr>
        <w:t xml:space="preserve">řipravit odpady, </w:t>
      </w:r>
      <w:r w:rsidRPr="00F81FC9">
        <w:rPr>
          <w:rFonts w:ascii="Times New Roman" w:hAnsi="Times New Roman" w:cs="Times New Roman"/>
          <w:sz w:val="20"/>
          <w:szCs w:val="20"/>
        </w:rPr>
        <w:t>jejichž převzetí</w:t>
      </w:r>
      <w:r w:rsidR="00847152" w:rsidRPr="00F81FC9">
        <w:rPr>
          <w:rFonts w:ascii="Times New Roman" w:hAnsi="Times New Roman" w:cs="Times New Roman"/>
          <w:sz w:val="20"/>
          <w:szCs w:val="20"/>
        </w:rPr>
        <w:t xml:space="preserve"> zhotovitele</w:t>
      </w:r>
      <w:r w:rsidRPr="00F81FC9">
        <w:rPr>
          <w:rFonts w:ascii="Times New Roman" w:hAnsi="Times New Roman" w:cs="Times New Roman"/>
          <w:sz w:val="20"/>
          <w:szCs w:val="20"/>
        </w:rPr>
        <w:t>m</w:t>
      </w:r>
      <w:r w:rsidR="00847152" w:rsidRPr="00F81FC9">
        <w:rPr>
          <w:rFonts w:ascii="Times New Roman" w:hAnsi="Times New Roman" w:cs="Times New Roman"/>
          <w:sz w:val="20"/>
          <w:szCs w:val="20"/>
        </w:rPr>
        <w:t xml:space="preserve"> objednal</w:t>
      </w:r>
      <w:r w:rsidR="001C4D32" w:rsidRPr="00F81FC9">
        <w:rPr>
          <w:rFonts w:ascii="Times New Roman" w:hAnsi="Times New Roman" w:cs="Times New Roman"/>
          <w:sz w:val="20"/>
          <w:szCs w:val="20"/>
        </w:rPr>
        <w:t>,</w:t>
      </w:r>
      <w:r w:rsidR="00847152" w:rsidRPr="00F81FC9">
        <w:rPr>
          <w:rFonts w:ascii="Times New Roman" w:hAnsi="Times New Roman" w:cs="Times New Roman"/>
          <w:sz w:val="20"/>
          <w:szCs w:val="20"/>
        </w:rPr>
        <w:t xml:space="preserve"> tak, aby ve stanoveném termínu byly způsobilé k</w:t>
      </w:r>
      <w:r w:rsidRPr="00F81FC9">
        <w:rPr>
          <w:rFonts w:ascii="Times New Roman" w:hAnsi="Times New Roman" w:cs="Times New Roman"/>
          <w:sz w:val="20"/>
          <w:szCs w:val="20"/>
        </w:rPr>
        <w:t xml:space="preserve"> řádnému převzetí zhotovitelem, k </w:t>
      </w:r>
      <w:r w:rsidR="00847152" w:rsidRPr="00F81FC9">
        <w:rPr>
          <w:rFonts w:ascii="Times New Roman" w:hAnsi="Times New Roman" w:cs="Times New Roman"/>
          <w:sz w:val="20"/>
          <w:szCs w:val="20"/>
        </w:rPr>
        <w:t>přepravě,</w:t>
      </w:r>
      <w:r w:rsidRPr="00F81FC9">
        <w:rPr>
          <w:rFonts w:ascii="Times New Roman" w:hAnsi="Times New Roman" w:cs="Times New Roman"/>
          <w:sz w:val="20"/>
          <w:szCs w:val="20"/>
        </w:rPr>
        <w:t xml:space="preserve"> aby bylo dodrženo </w:t>
      </w:r>
      <w:r w:rsidR="00847152" w:rsidRPr="00F81FC9">
        <w:rPr>
          <w:rFonts w:ascii="Times New Roman" w:hAnsi="Times New Roman" w:cs="Times New Roman"/>
          <w:sz w:val="20"/>
          <w:szCs w:val="20"/>
        </w:rPr>
        <w:t>sjednané</w:t>
      </w:r>
      <w:r w:rsidRPr="00F81FC9">
        <w:rPr>
          <w:rFonts w:ascii="Times New Roman" w:hAnsi="Times New Roman" w:cs="Times New Roman"/>
          <w:sz w:val="20"/>
          <w:szCs w:val="20"/>
        </w:rPr>
        <w:t xml:space="preserve"> množství a aby byly </w:t>
      </w:r>
      <w:r w:rsidR="00F52798" w:rsidRPr="00F81FC9">
        <w:rPr>
          <w:rFonts w:ascii="Times New Roman" w:hAnsi="Times New Roman" w:cs="Times New Roman"/>
          <w:sz w:val="20"/>
          <w:szCs w:val="20"/>
        </w:rPr>
        <w:t>zabalené a označené</w:t>
      </w:r>
      <w:r w:rsidR="00847152" w:rsidRPr="00F81FC9">
        <w:rPr>
          <w:rFonts w:ascii="Times New Roman" w:hAnsi="Times New Roman" w:cs="Times New Roman"/>
          <w:sz w:val="20"/>
          <w:szCs w:val="20"/>
        </w:rPr>
        <w:t xml:space="preserve"> </w:t>
      </w:r>
      <w:r w:rsidR="00F52798" w:rsidRPr="00F81FC9">
        <w:rPr>
          <w:rFonts w:ascii="Times New Roman" w:hAnsi="Times New Roman" w:cs="Times New Roman"/>
          <w:sz w:val="20"/>
          <w:szCs w:val="20"/>
        </w:rPr>
        <w:t>podle požadavků</w:t>
      </w:r>
      <w:r w:rsidR="00847152" w:rsidRPr="00F81FC9">
        <w:rPr>
          <w:rFonts w:ascii="Times New Roman" w:hAnsi="Times New Roman" w:cs="Times New Roman"/>
          <w:sz w:val="20"/>
          <w:szCs w:val="20"/>
        </w:rPr>
        <w:t xml:space="preserve"> platné legislativy</w:t>
      </w:r>
      <w:r w:rsidR="00F52798" w:rsidRPr="00F81FC9">
        <w:rPr>
          <w:rFonts w:ascii="Times New Roman" w:hAnsi="Times New Roman" w:cs="Times New Roman"/>
          <w:sz w:val="20"/>
          <w:szCs w:val="20"/>
        </w:rPr>
        <w:t xml:space="preserve">, a aby byly dodrženy </w:t>
      </w:r>
      <w:r w:rsidR="00847152" w:rsidRPr="00F81FC9">
        <w:rPr>
          <w:rFonts w:ascii="Times New Roman" w:hAnsi="Times New Roman" w:cs="Times New Roman"/>
          <w:sz w:val="20"/>
          <w:szCs w:val="20"/>
        </w:rPr>
        <w:t>podmínk</w:t>
      </w:r>
      <w:r w:rsidR="00F52798" w:rsidRPr="00F81FC9">
        <w:rPr>
          <w:rFonts w:ascii="Times New Roman" w:hAnsi="Times New Roman" w:cs="Times New Roman"/>
          <w:sz w:val="20"/>
          <w:szCs w:val="20"/>
        </w:rPr>
        <w:t>y</w:t>
      </w:r>
      <w:r w:rsidR="00847152" w:rsidRPr="00F81FC9">
        <w:rPr>
          <w:rFonts w:ascii="Times New Roman" w:hAnsi="Times New Roman" w:cs="Times New Roman"/>
          <w:sz w:val="20"/>
          <w:szCs w:val="20"/>
        </w:rPr>
        <w:t xml:space="preserve"> </w:t>
      </w:r>
      <w:r w:rsidR="00776E48">
        <w:rPr>
          <w:rFonts w:ascii="Times New Roman" w:hAnsi="Times New Roman" w:cs="Times New Roman"/>
          <w:sz w:val="20"/>
          <w:szCs w:val="20"/>
        </w:rPr>
        <w:t xml:space="preserve">pro přepravu stanovené ve </w:t>
      </w:r>
      <w:proofErr w:type="spellStart"/>
      <w:r w:rsidR="00776E48">
        <w:rPr>
          <w:rFonts w:ascii="Times New Roman" w:hAnsi="Times New Roman" w:cs="Times New Roman"/>
          <w:sz w:val="20"/>
          <w:szCs w:val="20"/>
        </w:rPr>
        <w:t>V</w:t>
      </w:r>
      <w:r w:rsidR="00F52798" w:rsidRPr="00F81FC9">
        <w:rPr>
          <w:rFonts w:ascii="Times New Roman" w:hAnsi="Times New Roman" w:cs="Times New Roman"/>
          <w:sz w:val="20"/>
          <w:szCs w:val="20"/>
        </w:rPr>
        <w:t>yhl</w:t>
      </w:r>
      <w:proofErr w:type="spellEnd"/>
      <w:r w:rsidR="00F52798" w:rsidRPr="00F81FC9">
        <w:rPr>
          <w:rFonts w:ascii="Times New Roman" w:hAnsi="Times New Roman" w:cs="Times New Roman"/>
          <w:sz w:val="20"/>
          <w:szCs w:val="20"/>
        </w:rPr>
        <w:t>. č. 64/1987 Sb., o Evropské dohodě o mezinárodní silniční přepravě nebezpečných věcí (ADR)</w:t>
      </w:r>
      <w:r w:rsidR="00632AA8" w:rsidRPr="00F81FC9">
        <w:rPr>
          <w:rFonts w:ascii="Times New Roman" w:hAnsi="Times New Roman" w:cs="Times New Roman"/>
          <w:sz w:val="20"/>
          <w:szCs w:val="20"/>
        </w:rPr>
        <w:t>.</w:t>
      </w:r>
    </w:p>
    <w:p w:rsidR="00632AA8" w:rsidRPr="00F81FC9" w:rsidRDefault="00632AA8" w:rsidP="000A0080">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sz w:val="20"/>
          <w:szCs w:val="20"/>
        </w:rPr>
        <w:t xml:space="preserve">Objednatel je povinen umožnit bezpečné předání odpadu zhotoviteli a jeho naložení </w:t>
      </w:r>
      <w:r w:rsidR="008258F2" w:rsidRPr="00F81FC9">
        <w:rPr>
          <w:rFonts w:ascii="Times New Roman" w:hAnsi="Times New Roman" w:cs="Times New Roman"/>
          <w:sz w:val="20"/>
          <w:szCs w:val="20"/>
        </w:rPr>
        <w:t>z</w:t>
      </w:r>
      <w:r w:rsidRPr="00F81FC9">
        <w:rPr>
          <w:rFonts w:ascii="Times New Roman" w:hAnsi="Times New Roman" w:cs="Times New Roman"/>
          <w:sz w:val="20"/>
          <w:szCs w:val="20"/>
        </w:rPr>
        <w:t>a účelem odvozu.</w:t>
      </w:r>
    </w:p>
    <w:p w:rsidR="000A0080" w:rsidRPr="00F81FC9" w:rsidRDefault="000A0080" w:rsidP="000A0080">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V případě narušení dohodnutého termínu předání odpadů ze strany objednatele, je objednatel povinen bez zbytečného odkladu dohodnout se zhotovitelem náhradní předání a převzetí odpadu, a to za zvlášť sjednanou cenu.</w:t>
      </w:r>
    </w:p>
    <w:p w:rsidR="006762D3" w:rsidRPr="00F81FC9" w:rsidRDefault="00847152" w:rsidP="000A0080">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sz w:val="20"/>
          <w:szCs w:val="20"/>
        </w:rPr>
        <w:t>Ke každé zásilce odpadu kat</w:t>
      </w:r>
      <w:r w:rsidR="001C4D32" w:rsidRPr="00F81FC9">
        <w:rPr>
          <w:rFonts w:ascii="Times New Roman" w:hAnsi="Times New Roman" w:cs="Times New Roman"/>
          <w:sz w:val="20"/>
          <w:szCs w:val="20"/>
        </w:rPr>
        <w:t>egorie</w:t>
      </w:r>
      <w:r w:rsidRPr="00F81FC9">
        <w:rPr>
          <w:rFonts w:ascii="Times New Roman" w:hAnsi="Times New Roman" w:cs="Times New Roman"/>
          <w:sz w:val="20"/>
          <w:szCs w:val="20"/>
        </w:rPr>
        <w:t xml:space="preserve"> „N“ </w:t>
      </w:r>
      <w:r w:rsidR="001C4D32" w:rsidRPr="00F81FC9">
        <w:rPr>
          <w:rFonts w:ascii="Times New Roman" w:hAnsi="Times New Roman" w:cs="Times New Roman"/>
          <w:sz w:val="20"/>
          <w:szCs w:val="20"/>
        </w:rPr>
        <w:t xml:space="preserve">je objednatel povinen </w:t>
      </w:r>
      <w:r w:rsidRPr="00F81FC9">
        <w:rPr>
          <w:rFonts w:ascii="Times New Roman" w:hAnsi="Times New Roman" w:cs="Times New Roman"/>
          <w:sz w:val="20"/>
          <w:szCs w:val="20"/>
        </w:rPr>
        <w:t xml:space="preserve">přiložit vyplněný evidenční list pro přepravu </w:t>
      </w:r>
      <w:r w:rsidR="001C4D32" w:rsidRPr="00F81FC9">
        <w:rPr>
          <w:rFonts w:ascii="Times New Roman" w:hAnsi="Times New Roman" w:cs="Times New Roman"/>
          <w:sz w:val="20"/>
          <w:szCs w:val="20"/>
        </w:rPr>
        <w:t xml:space="preserve">nebezpečných odpadů. </w:t>
      </w:r>
    </w:p>
    <w:p w:rsidR="00341992" w:rsidRPr="00F81FC9" w:rsidRDefault="00341992" w:rsidP="00341992">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sz w:val="20"/>
          <w:szCs w:val="20"/>
        </w:rPr>
        <w:t>V případě pronájmu svozové nádoby je objednatel povinen se o ni řádně starat a po ukončení platnosti smlouvy ji vrátit zpět zhotoviteli ve stavu odpovídajícímu stáří a opotřebení.  V případě ztráty nádoby, jejího zničení či poškození způsobeném špatným zacházením ze strany objednatele je objednatel povinen zaplatit zhotoviteli v případě ztráty či zničení zůstatkovou hodnotu této nádoby, v případě poškození náklady potřebné na její opravu.</w:t>
      </w:r>
    </w:p>
    <w:p w:rsidR="000A0080" w:rsidRPr="00C83C52" w:rsidRDefault="000A0080" w:rsidP="00C83C52">
      <w:pPr>
        <w:pStyle w:val="Bezmezer"/>
        <w:numPr>
          <w:ilvl w:val="0"/>
          <w:numId w:val="34"/>
        </w:numPr>
        <w:ind w:left="284" w:hanging="284"/>
        <w:jc w:val="both"/>
        <w:rPr>
          <w:rFonts w:ascii="Times New Roman" w:hAnsi="Times New Roman" w:cs="Times New Roman"/>
          <w:bCs/>
          <w:sz w:val="20"/>
          <w:szCs w:val="20"/>
        </w:rPr>
      </w:pPr>
      <w:r w:rsidRPr="00F81FC9">
        <w:rPr>
          <w:rFonts w:ascii="Times New Roman" w:hAnsi="Times New Roman" w:cs="Times New Roman"/>
          <w:bCs/>
          <w:sz w:val="20"/>
          <w:szCs w:val="20"/>
        </w:rPr>
        <w:t>Povinností objednatele je zaplatit zhotoviteli za provedené služby částku fakturovanou podle cenového ujednání této smlouvy.</w:t>
      </w:r>
    </w:p>
    <w:p w:rsidR="00847152" w:rsidRPr="00F81FC9" w:rsidRDefault="00847152" w:rsidP="000A0080">
      <w:pPr>
        <w:pStyle w:val="Bezmezer"/>
        <w:rPr>
          <w:rFonts w:ascii="Times New Roman" w:hAnsi="Times New Roman" w:cs="Times New Roman"/>
          <w:sz w:val="20"/>
          <w:szCs w:val="20"/>
        </w:rPr>
      </w:pPr>
    </w:p>
    <w:p w:rsidR="006762D3" w:rsidRPr="00F81FC9" w:rsidRDefault="006762D3" w:rsidP="006762D3">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V.</w:t>
      </w:r>
    </w:p>
    <w:p w:rsidR="00847152" w:rsidRPr="00F81FC9" w:rsidRDefault="00271990" w:rsidP="006762D3">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Cena za poskytnuté plnění</w:t>
      </w:r>
    </w:p>
    <w:p w:rsidR="00847152" w:rsidRPr="00F81FC9" w:rsidRDefault="00847152" w:rsidP="0085744E">
      <w:pPr>
        <w:pStyle w:val="Bezmezer"/>
        <w:rPr>
          <w:rFonts w:ascii="Times New Roman" w:hAnsi="Times New Roman" w:cs="Times New Roman"/>
          <w:sz w:val="20"/>
          <w:szCs w:val="20"/>
        </w:rPr>
      </w:pPr>
    </w:p>
    <w:p w:rsidR="00317EBD" w:rsidRPr="00F81FC9" w:rsidRDefault="00847152" w:rsidP="00317EBD">
      <w:pPr>
        <w:pStyle w:val="Bezmezer"/>
        <w:numPr>
          <w:ilvl w:val="0"/>
          <w:numId w:val="20"/>
        </w:numPr>
        <w:ind w:left="284" w:hanging="284"/>
        <w:jc w:val="both"/>
        <w:rPr>
          <w:rFonts w:ascii="Times New Roman" w:hAnsi="Times New Roman" w:cs="Times New Roman"/>
          <w:sz w:val="20"/>
          <w:szCs w:val="20"/>
        </w:rPr>
      </w:pPr>
      <w:r w:rsidRPr="00F81FC9">
        <w:rPr>
          <w:rFonts w:ascii="Times New Roman" w:hAnsi="Times New Roman" w:cs="Times New Roman"/>
          <w:sz w:val="20"/>
          <w:szCs w:val="20"/>
        </w:rPr>
        <w:t xml:space="preserve">Cena za odstranění, využití </w:t>
      </w:r>
      <w:r w:rsidR="00341992" w:rsidRPr="00F81FC9">
        <w:rPr>
          <w:rFonts w:ascii="Times New Roman" w:hAnsi="Times New Roman" w:cs="Times New Roman"/>
          <w:sz w:val="20"/>
          <w:szCs w:val="20"/>
        </w:rPr>
        <w:t>sjednaných druhů</w:t>
      </w:r>
      <w:r w:rsidRPr="00F81FC9">
        <w:rPr>
          <w:rFonts w:ascii="Times New Roman" w:hAnsi="Times New Roman" w:cs="Times New Roman"/>
          <w:sz w:val="20"/>
          <w:szCs w:val="20"/>
        </w:rPr>
        <w:t xml:space="preserve"> odpad</w:t>
      </w:r>
      <w:r w:rsidR="00341992" w:rsidRPr="00F81FC9">
        <w:rPr>
          <w:rFonts w:ascii="Times New Roman" w:hAnsi="Times New Roman" w:cs="Times New Roman"/>
          <w:sz w:val="20"/>
          <w:szCs w:val="20"/>
        </w:rPr>
        <w:t>ů</w:t>
      </w:r>
      <w:r w:rsidRPr="00F81FC9">
        <w:rPr>
          <w:rFonts w:ascii="Times New Roman" w:hAnsi="Times New Roman" w:cs="Times New Roman"/>
          <w:sz w:val="20"/>
          <w:szCs w:val="20"/>
        </w:rPr>
        <w:t>, kterou platí objednatel zhotoviteli, je stanovena v dodacích a platebních podmínkách</w:t>
      </w:r>
      <w:r w:rsidR="007673A3" w:rsidRPr="00F81FC9">
        <w:rPr>
          <w:rFonts w:ascii="Times New Roman" w:hAnsi="Times New Roman" w:cs="Times New Roman"/>
          <w:sz w:val="20"/>
          <w:szCs w:val="20"/>
        </w:rPr>
        <w:t xml:space="preserve">, které jsou přílohou </w:t>
      </w:r>
      <w:proofErr w:type="gramStart"/>
      <w:r w:rsidR="007673A3" w:rsidRPr="00F81FC9">
        <w:rPr>
          <w:rFonts w:ascii="Times New Roman" w:hAnsi="Times New Roman" w:cs="Times New Roman"/>
          <w:sz w:val="20"/>
          <w:szCs w:val="20"/>
        </w:rPr>
        <w:t>č.1 této</w:t>
      </w:r>
      <w:proofErr w:type="gramEnd"/>
      <w:r w:rsidR="007673A3" w:rsidRPr="00F81FC9">
        <w:rPr>
          <w:rFonts w:ascii="Times New Roman" w:hAnsi="Times New Roman" w:cs="Times New Roman"/>
          <w:sz w:val="20"/>
          <w:szCs w:val="20"/>
        </w:rPr>
        <w:t xml:space="preserve"> smlouvy</w:t>
      </w:r>
      <w:r w:rsidRPr="00F81FC9">
        <w:rPr>
          <w:rFonts w:ascii="Times New Roman" w:hAnsi="Times New Roman" w:cs="Times New Roman"/>
          <w:sz w:val="20"/>
          <w:szCs w:val="20"/>
        </w:rPr>
        <w:t>.</w:t>
      </w:r>
      <w:r w:rsidR="00317EBD" w:rsidRPr="00F81FC9">
        <w:rPr>
          <w:rFonts w:ascii="Times New Roman" w:hAnsi="Times New Roman" w:cs="Times New Roman"/>
          <w:sz w:val="20"/>
          <w:szCs w:val="20"/>
        </w:rPr>
        <w:t xml:space="preserve"> Cena bude vypočtena podle množství odpadu převzatého zhotovitelem (minimální fakturovaná částka je za 1 kg odpadu), druhu odpadu, a v návaznosti na poskytnutí dalších služeb (např. manipulace, doprava). </w:t>
      </w:r>
    </w:p>
    <w:p w:rsidR="0040081E" w:rsidRPr="00F81FC9" w:rsidRDefault="00847152" w:rsidP="006762D3">
      <w:pPr>
        <w:pStyle w:val="Bezmezer"/>
        <w:numPr>
          <w:ilvl w:val="0"/>
          <w:numId w:val="20"/>
        </w:numPr>
        <w:ind w:left="284" w:hanging="284"/>
        <w:jc w:val="both"/>
        <w:rPr>
          <w:rFonts w:ascii="Times New Roman" w:hAnsi="Times New Roman" w:cs="Times New Roman"/>
          <w:sz w:val="20"/>
          <w:szCs w:val="20"/>
        </w:rPr>
      </w:pPr>
      <w:r w:rsidRPr="00F81FC9">
        <w:rPr>
          <w:rFonts w:ascii="Times New Roman" w:hAnsi="Times New Roman" w:cs="Times New Roman"/>
          <w:sz w:val="20"/>
          <w:szCs w:val="20"/>
        </w:rPr>
        <w:t xml:space="preserve">Sjednaná cena platí pro kalendářní rok, ve kterém byly dodací a platební podmínky </w:t>
      </w:r>
      <w:r w:rsidR="0040081E" w:rsidRPr="00F81FC9">
        <w:rPr>
          <w:rFonts w:ascii="Times New Roman" w:hAnsi="Times New Roman" w:cs="Times New Roman"/>
          <w:sz w:val="20"/>
          <w:szCs w:val="20"/>
        </w:rPr>
        <w:t>sjedná</w:t>
      </w:r>
      <w:r w:rsidRPr="00F81FC9">
        <w:rPr>
          <w:rFonts w:ascii="Times New Roman" w:hAnsi="Times New Roman" w:cs="Times New Roman"/>
          <w:sz w:val="20"/>
          <w:szCs w:val="20"/>
        </w:rPr>
        <w:t xml:space="preserve">ny s tím, že cena pro následující roky může být každoročně upravována podle změny vstupních ekonomicky nutných nákladů souvisejících s odstraněním odpadu, pokud se tyto náklady změní. </w:t>
      </w:r>
    </w:p>
    <w:p w:rsidR="00341992" w:rsidRPr="00F81FC9" w:rsidRDefault="00341992" w:rsidP="006762D3">
      <w:pPr>
        <w:pStyle w:val="Bezmezer"/>
        <w:numPr>
          <w:ilvl w:val="0"/>
          <w:numId w:val="20"/>
        </w:numPr>
        <w:ind w:left="284" w:hanging="284"/>
        <w:jc w:val="both"/>
        <w:rPr>
          <w:rFonts w:ascii="Times New Roman" w:hAnsi="Times New Roman" w:cs="Times New Roman"/>
          <w:sz w:val="20"/>
          <w:szCs w:val="20"/>
        </w:rPr>
      </w:pPr>
      <w:r w:rsidRPr="00F81FC9">
        <w:rPr>
          <w:rFonts w:ascii="Times New Roman" w:hAnsi="Times New Roman" w:cs="Times New Roman"/>
          <w:bCs/>
          <w:sz w:val="20"/>
          <w:szCs w:val="20"/>
        </w:rPr>
        <w:t>Smluvní strany si sjednávají, že cena služeb bude účtována po každém poskytnutém plnění</w:t>
      </w:r>
      <w:r w:rsidR="004A16DF">
        <w:rPr>
          <w:rFonts w:ascii="Times New Roman" w:hAnsi="Times New Roman" w:cs="Times New Roman"/>
          <w:bCs/>
          <w:sz w:val="20"/>
          <w:szCs w:val="20"/>
        </w:rPr>
        <w:t xml:space="preserve"> nebo 1x měsíčně</w:t>
      </w:r>
      <w:r w:rsidRPr="00F81FC9">
        <w:rPr>
          <w:rFonts w:ascii="Times New Roman" w:hAnsi="Times New Roman" w:cs="Times New Roman"/>
          <w:bCs/>
          <w:sz w:val="20"/>
          <w:szCs w:val="20"/>
        </w:rPr>
        <w:t xml:space="preserve">, a to fakturou se lhůtou splatnosti 14-ti dnů.  </w:t>
      </w:r>
    </w:p>
    <w:p w:rsidR="00341992" w:rsidRPr="00F81FC9" w:rsidRDefault="00341992" w:rsidP="00341992">
      <w:pPr>
        <w:pStyle w:val="Bezmezer"/>
        <w:numPr>
          <w:ilvl w:val="0"/>
          <w:numId w:val="20"/>
        </w:numPr>
        <w:ind w:left="284" w:hanging="284"/>
        <w:jc w:val="both"/>
        <w:rPr>
          <w:rFonts w:ascii="Times New Roman" w:hAnsi="Times New Roman" w:cs="Times New Roman"/>
          <w:sz w:val="20"/>
          <w:szCs w:val="20"/>
        </w:rPr>
      </w:pPr>
      <w:r w:rsidRPr="00F81FC9">
        <w:rPr>
          <w:rFonts w:ascii="Times New Roman" w:hAnsi="Times New Roman" w:cs="Times New Roman"/>
          <w:bCs/>
          <w:sz w:val="20"/>
          <w:szCs w:val="20"/>
        </w:rPr>
        <w:t xml:space="preserve">V případě, že faktura nebude řádně a včas uhrazena, objednatel je povinen uhradit zhotoviteli smluvní pokutu ve výši 0,05 % z dlužné částky za každý den prodlení až do úplného zaplacení. </w:t>
      </w:r>
    </w:p>
    <w:p w:rsidR="0040081E" w:rsidRPr="00C83C52" w:rsidRDefault="00341992" w:rsidP="00C83C52">
      <w:pPr>
        <w:pStyle w:val="Bezmezer"/>
        <w:numPr>
          <w:ilvl w:val="0"/>
          <w:numId w:val="20"/>
        </w:numPr>
        <w:ind w:left="284" w:hanging="284"/>
        <w:jc w:val="both"/>
        <w:rPr>
          <w:rFonts w:ascii="Times New Roman" w:hAnsi="Times New Roman" w:cs="Times New Roman"/>
          <w:sz w:val="20"/>
          <w:szCs w:val="20"/>
        </w:rPr>
      </w:pPr>
      <w:r w:rsidRPr="00F81FC9">
        <w:rPr>
          <w:rFonts w:ascii="Times New Roman" w:hAnsi="Times New Roman" w:cs="Times New Roman"/>
          <w:sz w:val="20"/>
          <w:szCs w:val="20"/>
        </w:rPr>
        <w:t xml:space="preserve">Zhotovitel je oprávněn sjednanou cenu jednostranně zvýšit, a to vždy od </w:t>
      </w:r>
      <w:proofErr w:type="gramStart"/>
      <w:r w:rsidRPr="00F81FC9">
        <w:rPr>
          <w:rFonts w:ascii="Times New Roman" w:hAnsi="Times New Roman" w:cs="Times New Roman"/>
          <w:sz w:val="20"/>
          <w:szCs w:val="20"/>
        </w:rPr>
        <w:t>1.1. každého</w:t>
      </w:r>
      <w:proofErr w:type="gramEnd"/>
      <w:r w:rsidRPr="00F81FC9">
        <w:rPr>
          <w:rFonts w:ascii="Times New Roman" w:hAnsi="Times New Roman" w:cs="Times New Roman"/>
          <w:sz w:val="20"/>
          <w:szCs w:val="20"/>
        </w:rPr>
        <w:t xml:space="preserve"> následujícího kalendářního roku o částku odpovídající míře inflace, vyjádřené přírůstkem průměrného ročního indexu spotřebitelských cen za předchozí rok v procentech, kterou vyhlásí či zveřejní příslušný orgán statistiky České republiky. Objednatel je povinen toto navýšení ceny přijmout. Objednatel se zavazuje, že mimo změny ceny v návaznosti na míru inflace, projedná změnu ceny v případě podstatných změn rozhodujících položek jejich nákladů. Návrh zhotovitele na změnu ceny a její zdůvodnění, včetně kalkulace, zhotovitel předloží objednateli, který je povinen návrh posoudit a bude-li oprávněný, změnu dodacích a pl</w:t>
      </w:r>
      <w:r w:rsidR="007673A3" w:rsidRPr="00F81FC9">
        <w:rPr>
          <w:rFonts w:ascii="Times New Roman" w:hAnsi="Times New Roman" w:cs="Times New Roman"/>
          <w:sz w:val="20"/>
          <w:szCs w:val="20"/>
        </w:rPr>
        <w:t>a</w:t>
      </w:r>
      <w:r w:rsidRPr="00F81FC9">
        <w:rPr>
          <w:rFonts w:ascii="Times New Roman" w:hAnsi="Times New Roman" w:cs="Times New Roman"/>
          <w:sz w:val="20"/>
          <w:szCs w:val="20"/>
        </w:rPr>
        <w:t>tebních podmínek k této smlouvě schválit.</w:t>
      </w:r>
    </w:p>
    <w:p w:rsidR="0040081E" w:rsidRPr="00F81FC9" w:rsidRDefault="0040081E" w:rsidP="005F7292">
      <w:pPr>
        <w:pStyle w:val="Bezmezer"/>
        <w:rPr>
          <w:rFonts w:ascii="Times New Roman" w:hAnsi="Times New Roman" w:cs="Times New Roman"/>
          <w:b/>
          <w:sz w:val="20"/>
          <w:szCs w:val="20"/>
        </w:rPr>
      </w:pPr>
    </w:p>
    <w:p w:rsidR="00847152" w:rsidRPr="00F81FC9" w:rsidRDefault="006762D3" w:rsidP="005F7292">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VI.</w:t>
      </w:r>
    </w:p>
    <w:p w:rsidR="00AA02C8" w:rsidRPr="00F81FC9" w:rsidRDefault="00AA02C8" w:rsidP="005F7292">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 xml:space="preserve">Právo přerušit plnění </w:t>
      </w:r>
    </w:p>
    <w:p w:rsidR="00AA02C8" w:rsidRPr="00F81FC9" w:rsidRDefault="00AA02C8" w:rsidP="005F7292">
      <w:pPr>
        <w:pStyle w:val="Bezmezer"/>
        <w:jc w:val="center"/>
        <w:rPr>
          <w:rFonts w:ascii="Times New Roman" w:hAnsi="Times New Roman" w:cs="Times New Roman"/>
          <w:b/>
          <w:sz w:val="20"/>
          <w:szCs w:val="20"/>
        </w:rPr>
      </w:pPr>
    </w:p>
    <w:p w:rsidR="00AA02C8" w:rsidRPr="00F81FC9" w:rsidRDefault="00AA02C8" w:rsidP="00AA02C8">
      <w:pPr>
        <w:pStyle w:val="Bezmezer"/>
        <w:jc w:val="both"/>
        <w:rPr>
          <w:rFonts w:ascii="Times New Roman" w:hAnsi="Times New Roman" w:cs="Times New Roman"/>
          <w:sz w:val="20"/>
          <w:szCs w:val="20"/>
        </w:rPr>
      </w:pPr>
      <w:r w:rsidRPr="00F81FC9">
        <w:rPr>
          <w:rFonts w:ascii="Times New Roman" w:hAnsi="Times New Roman" w:cs="Times New Roman"/>
          <w:sz w:val="20"/>
          <w:szCs w:val="20"/>
        </w:rPr>
        <w:t xml:space="preserve">V případě, že objednatel nezaplatí zhotoviteli za poskytnuté plnění včas a řádně fakturu, zhotovitel je oprávněn přerušit poskytování plnění, a to až do doby úplného zaplacení dluhu včetně sankcí s tím spojené. </w:t>
      </w:r>
    </w:p>
    <w:p w:rsidR="00AA02C8" w:rsidRPr="00F81FC9" w:rsidRDefault="00AA02C8" w:rsidP="005F7292">
      <w:pPr>
        <w:pStyle w:val="Bezmezer"/>
        <w:jc w:val="center"/>
        <w:rPr>
          <w:rFonts w:ascii="Times New Roman" w:hAnsi="Times New Roman" w:cs="Times New Roman"/>
          <w:b/>
          <w:sz w:val="20"/>
          <w:szCs w:val="20"/>
        </w:rPr>
      </w:pPr>
    </w:p>
    <w:p w:rsidR="00AA02C8" w:rsidRPr="00F81FC9" w:rsidRDefault="00AA02C8" w:rsidP="005F7292">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VII.</w:t>
      </w:r>
    </w:p>
    <w:p w:rsidR="00AA02C8" w:rsidRPr="00F81FC9" w:rsidRDefault="00AA02C8" w:rsidP="00AA02C8">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Odpovědnost, náhrada škody</w:t>
      </w:r>
    </w:p>
    <w:p w:rsidR="00AA02C8" w:rsidRPr="00F81FC9" w:rsidRDefault="00AA02C8" w:rsidP="00AA02C8">
      <w:pPr>
        <w:pStyle w:val="Bezmezer"/>
        <w:rPr>
          <w:rFonts w:ascii="Times New Roman" w:hAnsi="Times New Roman" w:cs="Times New Roman"/>
          <w:sz w:val="20"/>
          <w:szCs w:val="20"/>
        </w:rPr>
      </w:pPr>
    </w:p>
    <w:p w:rsidR="00AA02C8" w:rsidRPr="00F81FC9" w:rsidRDefault="00AA02C8" w:rsidP="00C83C52">
      <w:pPr>
        <w:pStyle w:val="Bezmezer"/>
        <w:jc w:val="both"/>
        <w:rPr>
          <w:rFonts w:ascii="Times New Roman" w:hAnsi="Times New Roman" w:cs="Times New Roman"/>
          <w:sz w:val="20"/>
          <w:szCs w:val="20"/>
        </w:rPr>
      </w:pPr>
      <w:r w:rsidRPr="00F81FC9">
        <w:rPr>
          <w:rFonts w:ascii="Times New Roman" w:hAnsi="Times New Roman" w:cs="Times New Roman"/>
          <w:sz w:val="20"/>
          <w:szCs w:val="20"/>
        </w:rPr>
        <w:t>Objednatel je odpovědný za to, že odpad při jeho předávání zhotoviteli má vlastnosti, které jsou objednatelem deklarovány, a že tyto vlastnosti odpovídají podmínkám stanoveným v DPP. V případě porušení této povinnosti je objednatel odpovědný v plném rozsahu za škodu tímto zhotoviteli způsobenou a je povinen ji nahradit odpovídající finanční částkou.</w:t>
      </w:r>
    </w:p>
    <w:p w:rsidR="00D313C2" w:rsidRDefault="00D313C2" w:rsidP="005F7292">
      <w:pPr>
        <w:pStyle w:val="Bezmezer"/>
        <w:jc w:val="center"/>
        <w:rPr>
          <w:rFonts w:ascii="Times New Roman" w:hAnsi="Times New Roman" w:cs="Times New Roman"/>
          <w:b/>
          <w:sz w:val="20"/>
          <w:szCs w:val="20"/>
        </w:rPr>
      </w:pPr>
    </w:p>
    <w:p w:rsidR="004A16DF" w:rsidRDefault="004A16DF" w:rsidP="005F7292">
      <w:pPr>
        <w:pStyle w:val="Bezmezer"/>
        <w:jc w:val="center"/>
        <w:rPr>
          <w:rFonts w:ascii="Times New Roman" w:hAnsi="Times New Roman" w:cs="Times New Roman"/>
          <w:b/>
          <w:sz w:val="20"/>
          <w:szCs w:val="20"/>
        </w:rPr>
      </w:pPr>
    </w:p>
    <w:p w:rsidR="00B77C7D" w:rsidRDefault="00B77C7D" w:rsidP="005F7292">
      <w:pPr>
        <w:pStyle w:val="Bezmezer"/>
        <w:jc w:val="center"/>
        <w:rPr>
          <w:rFonts w:ascii="Times New Roman" w:hAnsi="Times New Roman" w:cs="Times New Roman"/>
          <w:b/>
          <w:sz w:val="20"/>
          <w:szCs w:val="20"/>
        </w:rPr>
      </w:pPr>
    </w:p>
    <w:p w:rsidR="00B77C7D" w:rsidRDefault="00B77C7D" w:rsidP="005F7292">
      <w:pPr>
        <w:pStyle w:val="Bezmezer"/>
        <w:jc w:val="center"/>
        <w:rPr>
          <w:rFonts w:ascii="Times New Roman" w:hAnsi="Times New Roman" w:cs="Times New Roman"/>
          <w:b/>
          <w:sz w:val="20"/>
          <w:szCs w:val="20"/>
        </w:rPr>
      </w:pPr>
    </w:p>
    <w:p w:rsidR="00AA02C8" w:rsidRPr="00F81FC9" w:rsidRDefault="00AA02C8" w:rsidP="005F7292">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lastRenderedPageBreak/>
        <w:t>VIII.</w:t>
      </w:r>
    </w:p>
    <w:p w:rsidR="00847152" w:rsidRPr="00F81FC9" w:rsidRDefault="005F7292" w:rsidP="006762D3">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Doba p</w:t>
      </w:r>
      <w:r w:rsidR="00847152" w:rsidRPr="00F81FC9">
        <w:rPr>
          <w:rFonts w:ascii="Times New Roman" w:hAnsi="Times New Roman" w:cs="Times New Roman"/>
          <w:b/>
          <w:sz w:val="20"/>
          <w:szCs w:val="20"/>
        </w:rPr>
        <w:t>latnost</w:t>
      </w:r>
      <w:r w:rsidRPr="00F81FC9">
        <w:rPr>
          <w:rFonts w:ascii="Times New Roman" w:hAnsi="Times New Roman" w:cs="Times New Roman"/>
          <w:b/>
          <w:sz w:val="20"/>
          <w:szCs w:val="20"/>
        </w:rPr>
        <w:t xml:space="preserve">i </w:t>
      </w:r>
      <w:r w:rsidR="00847152" w:rsidRPr="00F81FC9">
        <w:rPr>
          <w:rFonts w:ascii="Times New Roman" w:hAnsi="Times New Roman" w:cs="Times New Roman"/>
          <w:b/>
          <w:sz w:val="20"/>
          <w:szCs w:val="20"/>
        </w:rPr>
        <w:t>smlouvy</w:t>
      </w:r>
      <w:r w:rsidRPr="00F81FC9">
        <w:rPr>
          <w:rFonts w:ascii="Times New Roman" w:hAnsi="Times New Roman" w:cs="Times New Roman"/>
          <w:b/>
          <w:sz w:val="20"/>
          <w:szCs w:val="20"/>
        </w:rPr>
        <w:t xml:space="preserve"> a její ukončení</w:t>
      </w:r>
    </w:p>
    <w:p w:rsidR="00847152" w:rsidRPr="00F81FC9" w:rsidRDefault="00847152" w:rsidP="0085744E">
      <w:pPr>
        <w:pStyle w:val="Bezmezer"/>
        <w:rPr>
          <w:rFonts w:ascii="Times New Roman" w:hAnsi="Times New Roman" w:cs="Times New Roman"/>
          <w:sz w:val="20"/>
          <w:szCs w:val="20"/>
        </w:rPr>
      </w:pPr>
    </w:p>
    <w:p w:rsidR="005F7292" w:rsidRPr="00F81FC9" w:rsidRDefault="005F7292" w:rsidP="00601308">
      <w:pPr>
        <w:pStyle w:val="Bezmezer"/>
        <w:numPr>
          <w:ilvl w:val="0"/>
          <w:numId w:val="21"/>
        </w:numPr>
        <w:ind w:left="284" w:hanging="284"/>
        <w:rPr>
          <w:rFonts w:ascii="Times New Roman" w:hAnsi="Times New Roman" w:cs="Times New Roman"/>
          <w:sz w:val="20"/>
          <w:szCs w:val="20"/>
        </w:rPr>
      </w:pPr>
      <w:r w:rsidRPr="00F81FC9">
        <w:rPr>
          <w:rFonts w:ascii="Times New Roman" w:hAnsi="Times New Roman" w:cs="Times New Roman"/>
          <w:sz w:val="20"/>
          <w:szCs w:val="20"/>
        </w:rPr>
        <w:t>Tato smlouva se uzavírá na dobu neurčitou.</w:t>
      </w:r>
    </w:p>
    <w:p w:rsidR="00271990" w:rsidRPr="00F81FC9" w:rsidRDefault="00847152" w:rsidP="008D5347">
      <w:pPr>
        <w:pStyle w:val="Bezmezer"/>
        <w:numPr>
          <w:ilvl w:val="0"/>
          <w:numId w:val="21"/>
        </w:numPr>
        <w:ind w:left="284" w:hanging="284"/>
        <w:jc w:val="both"/>
        <w:rPr>
          <w:rFonts w:ascii="Times New Roman" w:hAnsi="Times New Roman" w:cs="Times New Roman"/>
          <w:sz w:val="20"/>
          <w:szCs w:val="20"/>
        </w:rPr>
      </w:pPr>
      <w:r w:rsidRPr="00F81FC9">
        <w:rPr>
          <w:rFonts w:ascii="Times New Roman" w:hAnsi="Times New Roman" w:cs="Times New Roman"/>
          <w:sz w:val="20"/>
          <w:szCs w:val="20"/>
        </w:rPr>
        <w:t xml:space="preserve">Tuto smlouvu je možno </w:t>
      </w:r>
      <w:r w:rsidR="00601308" w:rsidRPr="00F81FC9">
        <w:rPr>
          <w:rFonts w:ascii="Times New Roman" w:hAnsi="Times New Roman" w:cs="Times New Roman"/>
          <w:sz w:val="20"/>
          <w:szCs w:val="20"/>
        </w:rPr>
        <w:t>ukončit</w:t>
      </w:r>
      <w:r w:rsidRPr="00F81FC9">
        <w:rPr>
          <w:rFonts w:ascii="Times New Roman" w:hAnsi="Times New Roman" w:cs="Times New Roman"/>
          <w:sz w:val="20"/>
          <w:szCs w:val="20"/>
        </w:rPr>
        <w:t xml:space="preserve"> dohodou obou smluvních stran</w:t>
      </w:r>
      <w:r w:rsidR="005F7292" w:rsidRPr="00F81FC9">
        <w:rPr>
          <w:rFonts w:ascii="Times New Roman" w:hAnsi="Times New Roman" w:cs="Times New Roman"/>
          <w:sz w:val="20"/>
          <w:szCs w:val="20"/>
        </w:rPr>
        <w:t xml:space="preserve"> ke sjednanému datu</w:t>
      </w:r>
      <w:r w:rsidR="00601308" w:rsidRPr="00F81FC9">
        <w:rPr>
          <w:rFonts w:ascii="Times New Roman" w:hAnsi="Times New Roman" w:cs="Times New Roman"/>
          <w:sz w:val="20"/>
          <w:szCs w:val="20"/>
        </w:rPr>
        <w:t xml:space="preserve">. </w:t>
      </w:r>
    </w:p>
    <w:p w:rsidR="00601308" w:rsidRPr="00F81FC9" w:rsidRDefault="00271990" w:rsidP="008D5347">
      <w:pPr>
        <w:pStyle w:val="Bezmezer"/>
        <w:numPr>
          <w:ilvl w:val="0"/>
          <w:numId w:val="21"/>
        </w:numPr>
        <w:ind w:left="284" w:hanging="284"/>
        <w:jc w:val="both"/>
        <w:rPr>
          <w:rFonts w:ascii="Times New Roman" w:hAnsi="Times New Roman" w:cs="Times New Roman"/>
          <w:sz w:val="20"/>
          <w:szCs w:val="20"/>
        </w:rPr>
      </w:pPr>
      <w:r w:rsidRPr="00F81FC9">
        <w:rPr>
          <w:rFonts w:ascii="Times New Roman" w:hAnsi="Times New Roman" w:cs="Times New Roman"/>
          <w:sz w:val="20"/>
          <w:szCs w:val="20"/>
        </w:rPr>
        <w:t>Tuto</w:t>
      </w:r>
      <w:r w:rsidR="00601308" w:rsidRPr="00F81FC9">
        <w:rPr>
          <w:rFonts w:ascii="Times New Roman" w:hAnsi="Times New Roman" w:cs="Times New Roman"/>
          <w:sz w:val="20"/>
          <w:szCs w:val="20"/>
        </w:rPr>
        <w:t xml:space="preserve"> smlouvu </w:t>
      </w:r>
      <w:r w:rsidRPr="00F81FC9">
        <w:rPr>
          <w:rFonts w:ascii="Times New Roman" w:hAnsi="Times New Roman" w:cs="Times New Roman"/>
          <w:sz w:val="20"/>
          <w:szCs w:val="20"/>
        </w:rPr>
        <w:t xml:space="preserve">každá ze </w:t>
      </w:r>
      <w:r w:rsidR="00601308" w:rsidRPr="00F81FC9">
        <w:rPr>
          <w:rFonts w:ascii="Times New Roman" w:hAnsi="Times New Roman" w:cs="Times New Roman"/>
          <w:sz w:val="20"/>
          <w:szCs w:val="20"/>
        </w:rPr>
        <w:t>smluvních stran</w:t>
      </w:r>
      <w:r w:rsidRPr="00F81FC9">
        <w:rPr>
          <w:rFonts w:ascii="Times New Roman" w:hAnsi="Times New Roman" w:cs="Times New Roman"/>
          <w:sz w:val="20"/>
          <w:szCs w:val="20"/>
        </w:rPr>
        <w:t xml:space="preserve"> může vypovědět písemnou výpovědí</w:t>
      </w:r>
      <w:r w:rsidR="00601308" w:rsidRPr="00F81FC9">
        <w:rPr>
          <w:rFonts w:ascii="Times New Roman" w:hAnsi="Times New Roman" w:cs="Times New Roman"/>
          <w:sz w:val="20"/>
          <w:szCs w:val="20"/>
        </w:rPr>
        <w:t>,</w:t>
      </w:r>
      <w:r w:rsidR="00847152" w:rsidRPr="00F81FC9">
        <w:rPr>
          <w:rFonts w:ascii="Times New Roman" w:hAnsi="Times New Roman" w:cs="Times New Roman"/>
          <w:sz w:val="20"/>
          <w:szCs w:val="20"/>
        </w:rPr>
        <w:t xml:space="preserve"> a to s</w:t>
      </w:r>
      <w:r w:rsidRPr="00F81FC9">
        <w:rPr>
          <w:rFonts w:ascii="Times New Roman" w:hAnsi="Times New Roman" w:cs="Times New Roman"/>
          <w:sz w:val="20"/>
          <w:szCs w:val="20"/>
        </w:rPr>
        <w:t xml:space="preserve"> </w:t>
      </w:r>
      <w:r w:rsidR="00847152" w:rsidRPr="00D313C2">
        <w:rPr>
          <w:rFonts w:ascii="Times New Roman" w:hAnsi="Times New Roman" w:cs="Times New Roman"/>
          <w:sz w:val="20"/>
          <w:szCs w:val="20"/>
        </w:rPr>
        <w:t>tříměsíční</w:t>
      </w:r>
      <w:r w:rsidR="00847152" w:rsidRPr="00F81FC9">
        <w:rPr>
          <w:rFonts w:ascii="Times New Roman" w:hAnsi="Times New Roman" w:cs="Times New Roman"/>
          <w:sz w:val="20"/>
          <w:szCs w:val="20"/>
        </w:rPr>
        <w:t xml:space="preserve"> výpovědní lhůtou, </w:t>
      </w:r>
      <w:r w:rsidR="00601308" w:rsidRPr="00F81FC9">
        <w:rPr>
          <w:rFonts w:ascii="Times New Roman" w:hAnsi="Times New Roman" w:cs="Times New Roman"/>
          <w:sz w:val="20"/>
          <w:szCs w:val="20"/>
        </w:rPr>
        <w:t>která počne běžet</w:t>
      </w:r>
      <w:r w:rsidR="00847152" w:rsidRPr="00F81FC9">
        <w:rPr>
          <w:rFonts w:ascii="Times New Roman" w:hAnsi="Times New Roman" w:cs="Times New Roman"/>
          <w:sz w:val="20"/>
          <w:szCs w:val="20"/>
        </w:rPr>
        <w:t xml:space="preserve"> prvním dnem </w:t>
      </w:r>
      <w:r w:rsidR="00601308" w:rsidRPr="00F81FC9">
        <w:rPr>
          <w:rFonts w:ascii="Times New Roman" w:hAnsi="Times New Roman" w:cs="Times New Roman"/>
          <w:sz w:val="20"/>
          <w:szCs w:val="20"/>
        </w:rPr>
        <w:t>následujícího kalendářního</w:t>
      </w:r>
      <w:r w:rsidR="00847152" w:rsidRPr="00F81FC9">
        <w:rPr>
          <w:rFonts w:ascii="Times New Roman" w:hAnsi="Times New Roman" w:cs="Times New Roman"/>
          <w:sz w:val="20"/>
          <w:szCs w:val="20"/>
        </w:rPr>
        <w:t xml:space="preserve"> měsíce </w:t>
      </w:r>
      <w:r w:rsidR="00601308" w:rsidRPr="00F81FC9">
        <w:rPr>
          <w:rFonts w:ascii="Times New Roman" w:hAnsi="Times New Roman" w:cs="Times New Roman"/>
          <w:sz w:val="20"/>
          <w:szCs w:val="20"/>
        </w:rPr>
        <w:t>po</w:t>
      </w:r>
      <w:r w:rsidR="00847152" w:rsidRPr="00F81FC9">
        <w:rPr>
          <w:rFonts w:ascii="Times New Roman" w:hAnsi="Times New Roman" w:cs="Times New Roman"/>
          <w:sz w:val="20"/>
          <w:szCs w:val="20"/>
        </w:rPr>
        <w:t xml:space="preserve"> doručení písemné výpovědi</w:t>
      </w:r>
      <w:r w:rsidR="004B4508" w:rsidRPr="00F81FC9">
        <w:rPr>
          <w:rFonts w:ascii="Times New Roman" w:hAnsi="Times New Roman" w:cs="Times New Roman"/>
          <w:sz w:val="20"/>
          <w:szCs w:val="20"/>
        </w:rPr>
        <w:t xml:space="preserve"> druhé smluvní straně</w:t>
      </w:r>
      <w:r w:rsidR="00847152" w:rsidRPr="00F81FC9">
        <w:rPr>
          <w:rFonts w:ascii="Times New Roman" w:hAnsi="Times New Roman" w:cs="Times New Roman"/>
          <w:sz w:val="20"/>
          <w:szCs w:val="20"/>
        </w:rPr>
        <w:t xml:space="preserve">. </w:t>
      </w:r>
    </w:p>
    <w:p w:rsidR="008D5347" w:rsidRPr="00F81FC9" w:rsidRDefault="008D5347" w:rsidP="008D5347">
      <w:pPr>
        <w:pStyle w:val="Bezmezer"/>
        <w:numPr>
          <w:ilvl w:val="0"/>
          <w:numId w:val="21"/>
        </w:numPr>
        <w:ind w:left="284" w:hanging="284"/>
        <w:jc w:val="both"/>
        <w:rPr>
          <w:rFonts w:ascii="Times New Roman" w:hAnsi="Times New Roman" w:cs="Times New Roman"/>
          <w:sz w:val="20"/>
          <w:szCs w:val="20"/>
        </w:rPr>
      </w:pPr>
      <w:r w:rsidRPr="00F81FC9">
        <w:rPr>
          <w:rFonts w:ascii="Times New Roman" w:hAnsi="Times New Roman" w:cs="Times New Roman"/>
          <w:bCs/>
          <w:sz w:val="20"/>
          <w:szCs w:val="20"/>
        </w:rPr>
        <w:t>V případě, že objednatel neuhradí včas a řádně jakoukoli fakturu, vystavenou zhotovitelem, či bude vůči objednateli zahájeno insolvenční řízení, zhotovitel je oprávněn tuto smlouvu písemně vypovědět bez sjednané výpovědní lhůty. Smlouva pak končí ke dni doručení této výpovědi objednateli.</w:t>
      </w:r>
    </w:p>
    <w:p w:rsidR="008D5347" w:rsidRPr="00F81FC9" w:rsidRDefault="008D5347" w:rsidP="008D5347">
      <w:pPr>
        <w:pStyle w:val="Bezmezer"/>
        <w:numPr>
          <w:ilvl w:val="0"/>
          <w:numId w:val="21"/>
        </w:numPr>
        <w:ind w:left="284" w:hanging="284"/>
        <w:jc w:val="both"/>
        <w:rPr>
          <w:rFonts w:ascii="Times New Roman" w:hAnsi="Times New Roman" w:cs="Times New Roman"/>
          <w:sz w:val="20"/>
          <w:szCs w:val="20"/>
        </w:rPr>
      </w:pPr>
      <w:r w:rsidRPr="00F81FC9">
        <w:rPr>
          <w:rFonts w:ascii="Times New Roman" w:hAnsi="Times New Roman" w:cs="Times New Roman"/>
          <w:bCs/>
          <w:sz w:val="20"/>
          <w:szCs w:val="20"/>
        </w:rPr>
        <w:t xml:space="preserve">Za doručení písemnosti </w:t>
      </w:r>
      <w:r w:rsidR="00C8141B" w:rsidRPr="00F81FC9">
        <w:rPr>
          <w:rFonts w:ascii="Times New Roman" w:hAnsi="Times New Roman" w:cs="Times New Roman"/>
          <w:bCs/>
          <w:sz w:val="20"/>
          <w:szCs w:val="20"/>
        </w:rPr>
        <w:t xml:space="preserve">- </w:t>
      </w:r>
      <w:r w:rsidRPr="00F81FC9">
        <w:rPr>
          <w:rFonts w:ascii="Times New Roman" w:hAnsi="Times New Roman" w:cs="Times New Roman"/>
          <w:bCs/>
          <w:sz w:val="20"/>
          <w:szCs w:val="20"/>
        </w:rPr>
        <w:t>výpově</w:t>
      </w:r>
      <w:r w:rsidR="00C8141B" w:rsidRPr="00F81FC9">
        <w:rPr>
          <w:rFonts w:ascii="Times New Roman" w:hAnsi="Times New Roman" w:cs="Times New Roman"/>
          <w:bCs/>
          <w:sz w:val="20"/>
          <w:szCs w:val="20"/>
        </w:rPr>
        <w:t>di</w:t>
      </w:r>
      <w:r w:rsidRPr="00F81FC9">
        <w:rPr>
          <w:rFonts w:ascii="Times New Roman" w:hAnsi="Times New Roman" w:cs="Times New Roman"/>
          <w:bCs/>
          <w:sz w:val="20"/>
          <w:szCs w:val="20"/>
        </w:rPr>
        <w:t xml:space="preserve"> podle odst. </w:t>
      </w:r>
      <w:r w:rsidR="00C8141B" w:rsidRPr="00F81FC9">
        <w:rPr>
          <w:rFonts w:ascii="Times New Roman" w:hAnsi="Times New Roman" w:cs="Times New Roman"/>
          <w:bCs/>
          <w:sz w:val="20"/>
          <w:szCs w:val="20"/>
        </w:rPr>
        <w:t>3</w:t>
      </w:r>
      <w:r w:rsidRPr="00F81FC9">
        <w:rPr>
          <w:rFonts w:ascii="Times New Roman" w:hAnsi="Times New Roman" w:cs="Times New Roman"/>
          <w:bCs/>
          <w:sz w:val="20"/>
          <w:szCs w:val="20"/>
        </w:rPr>
        <w:t xml:space="preserve"> a </w:t>
      </w:r>
      <w:r w:rsidR="00C8141B" w:rsidRPr="00F81FC9">
        <w:rPr>
          <w:rFonts w:ascii="Times New Roman" w:hAnsi="Times New Roman" w:cs="Times New Roman"/>
          <w:bCs/>
          <w:sz w:val="20"/>
          <w:szCs w:val="20"/>
        </w:rPr>
        <w:t>4</w:t>
      </w:r>
      <w:r w:rsidRPr="00F81FC9">
        <w:rPr>
          <w:rFonts w:ascii="Times New Roman" w:hAnsi="Times New Roman" w:cs="Times New Roman"/>
          <w:bCs/>
          <w:sz w:val="20"/>
          <w:szCs w:val="20"/>
        </w:rPr>
        <w:t xml:space="preserve">. tohoto článku se považuje i vrácení doporučené zásilky poštou odesílateli s vyznačením např., že adresát si zásilku nevyzvedl, odmítl převzít, nebo adresát nezastižen. </w:t>
      </w:r>
    </w:p>
    <w:p w:rsidR="008D5347" w:rsidRPr="00F81FC9" w:rsidRDefault="008D5347" w:rsidP="008D5347">
      <w:pPr>
        <w:pStyle w:val="Bezmezer"/>
        <w:numPr>
          <w:ilvl w:val="0"/>
          <w:numId w:val="21"/>
        </w:numPr>
        <w:ind w:left="284" w:hanging="284"/>
        <w:jc w:val="both"/>
        <w:rPr>
          <w:rFonts w:ascii="Times New Roman" w:hAnsi="Times New Roman" w:cs="Times New Roman"/>
          <w:sz w:val="20"/>
          <w:szCs w:val="20"/>
        </w:rPr>
      </w:pPr>
      <w:r w:rsidRPr="00F81FC9">
        <w:rPr>
          <w:rFonts w:ascii="Times New Roman" w:hAnsi="Times New Roman" w:cs="Times New Roman"/>
          <w:bCs/>
          <w:sz w:val="20"/>
          <w:szCs w:val="20"/>
        </w:rPr>
        <w:t>Ukončení platnosti smlouvy nikterak neovlivňuje povinnost objednatele zaplatit zhotoviteli za již poskytnuté plnění.</w:t>
      </w:r>
    </w:p>
    <w:p w:rsidR="004B4508" w:rsidRPr="00F81FC9" w:rsidRDefault="004B4508" w:rsidP="004B4508">
      <w:pPr>
        <w:pStyle w:val="Bezmezer"/>
        <w:jc w:val="both"/>
        <w:rPr>
          <w:rFonts w:ascii="Times New Roman" w:hAnsi="Times New Roman" w:cs="Times New Roman"/>
          <w:sz w:val="20"/>
          <w:szCs w:val="20"/>
        </w:rPr>
      </w:pPr>
    </w:p>
    <w:p w:rsidR="00601308" w:rsidRPr="00F81FC9" w:rsidRDefault="00601308" w:rsidP="00601308">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I</w:t>
      </w:r>
      <w:r w:rsidR="00AA02C8" w:rsidRPr="00F81FC9">
        <w:rPr>
          <w:rFonts w:ascii="Times New Roman" w:hAnsi="Times New Roman" w:cs="Times New Roman"/>
          <w:b/>
          <w:sz w:val="20"/>
          <w:szCs w:val="20"/>
        </w:rPr>
        <w:t>X</w:t>
      </w:r>
      <w:r w:rsidRPr="00F81FC9">
        <w:rPr>
          <w:rFonts w:ascii="Times New Roman" w:hAnsi="Times New Roman" w:cs="Times New Roman"/>
          <w:b/>
          <w:sz w:val="20"/>
          <w:szCs w:val="20"/>
        </w:rPr>
        <w:t>.</w:t>
      </w:r>
    </w:p>
    <w:p w:rsidR="00847152" w:rsidRPr="00F81FC9" w:rsidRDefault="00847152" w:rsidP="00601308">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Závěrečná ustanovení</w:t>
      </w:r>
    </w:p>
    <w:p w:rsidR="00847152" w:rsidRPr="00F81FC9" w:rsidRDefault="00847152" w:rsidP="0085744E">
      <w:pPr>
        <w:pStyle w:val="Bezmezer"/>
        <w:rPr>
          <w:rFonts w:ascii="Times New Roman" w:hAnsi="Times New Roman" w:cs="Times New Roman"/>
          <w:sz w:val="20"/>
          <w:szCs w:val="20"/>
        </w:rPr>
      </w:pPr>
    </w:p>
    <w:p w:rsidR="00601308" w:rsidRPr="00F81FC9" w:rsidRDefault="00601308" w:rsidP="00601308">
      <w:pPr>
        <w:pStyle w:val="Bezmezer"/>
        <w:numPr>
          <w:ilvl w:val="0"/>
          <w:numId w:val="22"/>
        </w:numPr>
        <w:ind w:left="426" w:hanging="426"/>
        <w:jc w:val="both"/>
        <w:rPr>
          <w:rFonts w:ascii="Times New Roman" w:hAnsi="Times New Roman" w:cs="Times New Roman"/>
          <w:bCs/>
          <w:sz w:val="20"/>
          <w:szCs w:val="20"/>
        </w:rPr>
      </w:pPr>
      <w:r w:rsidRPr="00F81FC9">
        <w:rPr>
          <w:rFonts w:ascii="Times New Roman" w:hAnsi="Times New Roman" w:cs="Times New Roman"/>
          <w:bCs/>
          <w:sz w:val="20"/>
          <w:szCs w:val="20"/>
        </w:rPr>
        <w:t>Smluvní strany prohlašují, že jejich způsobilost a volnost uzavřít tuto smlouvu, jakož i způsobilost ke všem souvisejícím právním úkonům, není nijak omezena ani vyloučena.</w:t>
      </w:r>
    </w:p>
    <w:p w:rsidR="00601308" w:rsidRPr="00F81FC9" w:rsidRDefault="00601308" w:rsidP="00601308">
      <w:pPr>
        <w:pStyle w:val="Bezmezer"/>
        <w:numPr>
          <w:ilvl w:val="0"/>
          <w:numId w:val="22"/>
        </w:numPr>
        <w:ind w:left="426" w:hanging="426"/>
        <w:jc w:val="both"/>
        <w:rPr>
          <w:rFonts w:ascii="Times New Roman" w:hAnsi="Times New Roman" w:cs="Times New Roman"/>
          <w:bCs/>
          <w:sz w:val="20"/>
          <w:szCs w:val="20"/>
        </w:rPr>
      </w:pPr>
      <w:r w:rsidRPr="00F81FC9">
        <w:rPr>
          <w:rFonts w:ascii="Times New Roman" w:hAnsi="Times New Roman" w:cs="Times New Roman"/>
          <w:bCs/>
          <w:sz w:val="20"/>
          <w:szCs w:val="20"/>
        </w:rPr>
        <w:t xml:space="preserve">Tuto smlouvu lze měnit jen písemnými dodatky, které budou číslovány a podepsány oběma smluvními stranami. </w:t>
      </w:r>
    </w:p>
    <w:p w:rsidR="00601308" w:rsidRPr="00F81FC9" w:rsidRDefault="00601308" w:rsidP="00601308">
      <w:pPr>
        <w:pStyle w:val="Bezmezer"/>
        <w:numPr>
          <w:ilvl w:val="0"/>
          <w:numId w:val="22"/>
        </w:numPr>
        <w:ind w:left="426" w:hanging="426"/>
        <w:jc w:val="both"/>
        <w:rPr>
          <w:rFonts w:ascii="Times New Roman" w:hAnsi="Times New Roman" w:cs="Times New Roman"/>
          <w:bCs/>
          <w:sz w:val="20"/>
          <w:szCs w:val="20"/>
        </w:rPr>
      </w:pPr>
      <w:r w:rsidRPr="00F81FC9">
        <w:rPr>
          <w:rFonts w:ascii="Times New Roman" w:hAnsi="Times New Roman" w:cs="Times New Roman"/>
          <w:sz w:val="20"/>
          <w:szCs w:val="20"/>
        </w:rPr>
        <w:t>Stane-li se jakékoli ustanovení této smlouvy neplatné či nevynutitelné, zůstávají zbývající ustanovení této smlouvy platná a účinná. V tomto případě smluvní strany uzavřou dodatek k této smlouvě nezbytný k tomu, aby v zákonných mezích byly zachovány či dosaženy účinky co nejvíce odpovídající zamýšleným účinkům neplatného či nevynutitelného ustanovení.</w:t>
      </w:r>
    </w:p>
    <w:p w:rsidR="00847152" w:rsidRPr="00F81FC9" w:rsidRDefault="00601308" w:rsidP="00601308">
      <w:pPr>
        <w:pStyle w:val="Bezmezer"/>
        <w:numPr>
          <w:ilvl w:val="0"/>
          <w:numId w:val="22"/>
        </w:numPr>
        <w:ind w:left="426" w:hanging="426"/>
        <w:jc w:val="both"/>
        <w:rPr>
          <w:rFonts w:ascii="Times New Roman" w:hAnsi="Times New Roman" w:cs="Times New Roman"/>
          <w:bCs/>
          <w:sz w:val="20"/>
          <w:szCs w:val="20"/>
        </w:rPr>
      </w:pPr>
      <w:r w:rsidRPr="00F81FC9">
        <w:rPr>
          <w:rFonts w:ascii="Times New Roman" w:hAnsi="Times New Roman" w:cs="Times New Roman"/>
          <w:bCs/>
          <w:sz w:val="20"/>
          <w:szCs w:val="20"/>
        </w:rPr>
        <w:t xml:space="preserve">Tato smlouva </w:t>
      </w:r>
      <w:r w:rsidR="00847152" w:rsidRPr="00F81FC9">
        <w:rPr>
          <w:rFonts w:ascii="Times New Roman" w:hAnsi="Times New Roman" w:cs="Times New Roman"/>
          <w:bCs/>
          <w:sz w:val="20"/>
          <w:szCs w:val="20"/>
        </w:rPr>
        <w:t>obsahuje přílohu</w:t>
      </w:r>
      <w:r w:rsidRPr="00F81FC9">
        <w:rPr>
          <w:rFonts w:ascii="Times New Roman" w:hAnsi="Times New Roman" w:cs="Times New Roman"/>
          <w:bCs/>
          <w:sz w:val="20"/>
          <w:szCs w:val="20"/>
        </w:rPr>
        <w:t xml:space="preserve"> </w:t>
      </w:r>
      <w:proofErr w:type="gramStart"/>
      <w:r w:rsidRPr="00F81FC9">
        <w:rPr>
          <w:rFonts w:ascii="Times New Roman" w:hAnsi="Times New Roman" w:cs="Times New Roman"/>
          <w:bCs/>
          <w:sz w:val="20"/>
          <w:szCs w:val="20"/>
        </w:rPr>
        <w:t>č.1 – Dodací</w:t>
      </w:r>
      <w:proofErr w:type="gramEnd"/>
      <w:r w:rsidRPr="00F81FC9">
        <w:rPr>
          <w:rFonts w:ascii="Times New Roman" w:hAnsi="Times New Roman" w:cs="Times New Roman"/>
          <w:bCs/>
          <w:sz w:val="20"/>
          <w:szCs w:val="20"/>
        </w:rPr>
        <w:t xml:space="preserve"> a platební podmínky (DPP), které jsou nedílnou součástí této</w:t>
      </w:r>
      <w:r w:rsidR="00847152" w:rsidRPr="00F81FC9">
        <w:rPr>
          <w:rFonts w:ascii="Times New Roman" w:hAnsi="Times New Roman" w:cs="Times New Roman"/>
          <w:bCs/>
          <w:sz w:val="20"/>
          <w:szCs w:val="20"/>
        </w:rPr>
        <w:t xml:space="preserve"> smlouvy.</w:t>
      </w:r>
    </w:p>
    <w:p w:rsidR="00601308" w:rsidRPr="00F81FC9" w:rsidRDefault="00601308" w:rsidP="00601308">
      <w:pPr>
        <w:pStyle w:val="Bezmezer"/>
        <w:numPr>
          <w:ilvl w:val="0"/>
          <w:numId w:val="22"/>
        </w:numPr>
        <w:ind w:left="426" w:hanging="426"/>
        <w:jc w:val="both"/>
        <w:rPr>
          <w:rFonts w:ascii="Times New Roman" w:hAnsi="Times New Roman" w:cs="Times New Roman"/>
          <w:bCs/>
          <w:sz w:val="20"/>
          <w:szCs w:val="20"/>
        </w:rPr>
      </w:pPr>
      <w:r w:rsidRPr="00F81FC9">
        <w:rPr>
          <w:rFonts w:ascii="Times New Roman" w:hAnsi="Times New Roman" w:cs="Times New Roman"/>
          <w:bCs/>
          <w:sz w:val="20"/>
          <w:szCs w:val="20"/>
        </w:rPr>
        <w:t xml:space="preserve">Tato smlouva je vyhotovena ve dvou výtiscích, z nichž zhotovitel i objednatel obdrží po jednom. </w:t>
      </w:r>
    </w:p>
    <w:p w:rsidR="00601308" w:rsidRPr="00F81FC9" w:rsidRDefault="00601308" w:rsidP="00601308">
      <w:pPr>
        <w:pStyle w:val="Bezmezer"/>
        <w:numPr>
          <w:ilvl w:val="0"/>
          <w:numId w:val="22"/>
        </w:numPr>
        <w:ind w:left="426" w:hanging="426"/>
        <w:jc w:val="both"/>
        <w:rPr>
          <w:rFonts w:ascii="Times New Roman" w:hAnsi="Times New Roman" w:cs="Times New Roman"/>
          <w:bCs/>
          <w:sz w:val="20"/>
          <w:szCs w:val="20"/>
        </w:rPr>
      </w:pPr>
      <w:r w:rsidRPr="00F81FC9">
        <w:rPr>
          <w:rFonts w:ascii="Times New Roman" w:hAnsi="Times New Roman" w:cs="Times New Roman"/>
          <w:bCs/>
          <w:sz w:val="20"/>
          <w:szCs w:val="20"/>
        </w:rPr>
        <w:t>Po přečtení této smlouvy její účastníci prohlašují, že smlouva byla sepsána podle jejich svobodné vůle, jejímu obsahu porozuměli, s obsahem smlouvy souhlasí a na důkaz tuto smlouvu dnešního dne podepisují.</w:t>
      </w:r>
    </w:p>
    <w:p w:rsidR="00CB3D75" w:rsidRDefault="00CB3D75" w:rsidP="0085744E">
      <w:pPr>
        <w:pStyle w:val="Bezmezer"/>
        <w:rPr>
          <w:rFonts w:ascii="Times New Roman" w:hAnsi="Times New Roman" w:cs="Times New Roman"/>
          <w:sz w:val="20"/>
          <w:szCs w:val="20"/>
        </w:rPr>
      </w:pPr>
    </w:p>
    <w:p w:rsidR="00255105" w:rsidRPr="00F81FC9" w:rsidRDefault="00255105" w:rsidP="0085744E">
      <w:pPr>
        <w:pStyle w:val="Bezmezer"/>
        <w:rPr>
          <w:rFonts w:ascii="Times New Roman" w:hAnsi="Times New Roman" w:cs="Times New Roman"/>
          <w:sz w:val="20"/>
          <w:szCs w:val="20"/>
        </w:rPr>
      </w:pPr>
    </w:p>
    <w:p w:rsidR="00601308" w:rsidRPr="00F81FC9" w:rsidRDefault="00295941" w:rsidP="00601308">
      <w:pPr>
        <w:pStyle w:val="Bezmezer"/>
        <w:rPr>
          <w:rFonts w:ascii="Times New Roman" w:hAnsi="Times New Roman" w:cs="Times New Roman"/>
          <w:bCs/>
          <w:sz w:val="20"/>
          <w:szCs w:val="20"/>
        </w:rPr>
      </w:pPr>
      <w:r>
        <w:rPr>
          <w:rFonts w:ascii="Times New Roman" w:hAnsi="Times New Roman" w:cs="Times New Roman"/>
          <w:bCs/>
          <w:sz w:val="20"/>
          <w:szCs w:val="20"/>
        </w:rPr>
        <w:t>V Českých Budějovicích</w:t>
      </w:r>
      <w:r w:rsidR="00C83C52">
        <w:rPr>
          <w:rFonts w:ascii="Times New Roman" w:hAnsi="Times New Roman" w:cs="Times New Roman"/>
          <w:bCs/>
          <w:sz w:val="20"/>
          <w:szCs w:val="20"/>
        </w:rPr>
        <w:t xml:space="preserve"> dne: ……………..</w:t>
      </w:r>
      <w:r w:rsidR="00C83C52">
        <w:rPr>
          <w:rFonts w:ascii="Times New Roman" w:hAnsi="Times New Roman" w:cs="Times New Roman"/>
          <w:bCs/>
          <w:sz w:val="20"/>
          <w:szCs w:val="20"/>
        </w:rPr>
        <w:tab/>
      </w:r>
      <w:r w:rsidR="009137F9">
        <w:rPr>
          <w:rFonts w:ascii="Times New Roman" w:hAnsi="Times New Roman" w:cs="Times New Roman"/>
          <w:bCs/>
          <w:sz w:val="20"/>
          <w:szCs w:val="20"/>
        </w:rPr>
        <w:tab/>
      </w:r>
      <w:r w:rsidR="00C83C52">
        <w:rPr>
          <w:rFonts w:ascii="Times New Roman" w:hAnsi="Times New Roman" w:cs="Times New Roman"/>
          <w:bCs/>
          <w:sz w:val="20"/>
          <w:szCs w:val="20"/>
        </w:rPr>
        <w:t>Ve Vodňanech</w:t>
      </w:r>
      <w:r w:rsidR="00601308" w:rsidRPr="00F81FC9">
        <w:rPr>
          <w:rFonts w:ascii="Times New Roman" w:hAnsi="Times New Roman" w:cs="Times New Roman"/>
          <w:bCs/>
          <w:sz w:val="20"/>
          <w:szCs w:val="20"/>
        </w:rPr>
        <w:t xml:space="preserve"> dne: ……..</w:t>
      </w:r>
    </w:p>
    <w:p w:rsidR="00601308" w:rsidRPr="00F81FC9" w:rsidRDefault="00601308" w:rsidP="00601308">
      <w:pPr>
        <w:pStyle w:val="Bezmezer"/>
        <w:rPr>
          <w:rFonts w:ascii="Times New Roman" w:hAnsi="Times New Roman" w:cs="Times New Roman"/>
          <w:bCs/>
          <w:sz w:val="20"/>
          <w:szCs w:val="20"/>
        </w:rPr>
      </w:pPr>
    </w:p>
    <w:p w:rsidR="00D313C2" w:rsidRDefault="00C83C52" w:rsidP="00601308">
      <w:pPr>
        <w:pStyle w:val="Bezmezer"/>
        <w:rPr>
          <w:rFonts w:ascii="Times New Roman" w:hAnsi="Times New Roman" w:cs="Times New Roman"/>
          <w:bCs/>
          <w:sz w:val="20"/>
          <w:szCs w:val="20"/>
        </w:rPr>
      </w:pPr>
      <w:r>
        <w:rPr>
          <w:rFonts w:ascii="Times New Roman" w:hAnsi="Times New Roman" w:cs="Times New Roman"/>
          <w:bCs/>
          <w:sz w:val="20"/>
          <w:szCs w:val="20"/>
        </w:rPr>
        <w:t>Za objednatele:</w:t>
      </w:r>
      <w:r w:rsidR="00601308" w:rsidRPr="00F81FC9">
        <w:rPr>
          <w:rFonts w:ascii="Times New Roman" w:hAnsi="Times New Roman" w:cs="Times New Roman"/>
          <w:bCs/>
          <w:sz w:val="20"/>
          <w:szCs w:val="20"/>
        </w:rPr>
        <w:tab/>
      </w:r>
      <w:r w:rsidR="00601308" w:rsidRPr="00F81FC9">
        <w:rPr>
          <w:rFonts w:ascii="Times New Roman" w:hAnsi="Times New Roman" w:cs="Times New Roman"/>
          <w:bCs/>
          <w:sz w:val="20"/>
          <w:szCs w:val="20"/>
        </w:rPr>
        <w:tab/>
      </w:r>
      <w:r w:rsidR="00601308" w:rsidRPr="00F81FC9">
        <w:rPr>
          <w:rFonts w:ascii="Times New Roman" w:hAnsi="Times New Roman" w:cs="Times New Roman"/>
          <w:bCs/>
          <w:sz w:val="20"/>
          <w:szCs w:val="20"/>
        </w:rPr>
        <w:tab/>
      </w:r>
      <w:r w:rsidR="00801192" w:rsidRPr="00F81FC9">
        <w:rPr>
          <w:rFonts w:ascii="Times New Roman" w:hAnsi="Times New Roman" w:cs="Times New Roman"/>
          <w:bCs/>
          <w:sz w:val="20"/>
          <w:szCs w:val="20"/>
        </w:rPr>
        <w:tab/>
      </w:r>
      <w:r w:rsidR="004A16DF">
        <w:rPr>
          <w:rFonts w:ascii="Times New Roman" w:hAnsi="Times New Roman" w:cs="Times New Roman"/>
          <w:bCs/>
          <w:sz w:val="20"/>
          <w:szCs w:val="20"/>
        </w:rPr>
        <w:tab/>
      </w:r>
      <w:r w:rsidR="004A16DF">
        <w:rPr>
          <w:rFonts w:ascii="Times New Roman" w:hAnsi="Times New Roman" w:cs="Times New Roman"/>
          <w:bCs/>
          <w:sz w:val="20"/>
          <w:szCs w:val="20"/>
        </w:rPr>
        <w:tab/>
      </w:r>
      <w:r w:rsidR="00D313C2">
        <w:rPr>
          <w:rFonts w:ascii="Times New Roman" w:hAnsi="Times New Roman" w:cs="Times New Roman"/>
          <w:bCs/>
          <w:sz w:val="20"/>
          <w:szCs w:val="20"/>
        </w:rPr>
        <w:t>Za zhotovitele:</w:t>
      </w:r>
    </w:p>
    <w:p w:rsidR="00D313C2" w:rsidRDefault="00D313C2" w:rsidP="00601308">
      <w:pPr>
        <w:pStyle w:val="Bezmezer"/>
        <w:rPr>
          <w:rFonts w:ascii="Times New Roman" w:hAnsi="Times New Roman" w:cs="Times New Roman"/>
          <w:bCs/>
          <w:sz w:val="20"/>
          <w:szCs w:val="20"/>
        </w:rPr>
      </w:pPr>
    </w:p>
    <w:p w:rsidR="00D313C2" w:rsidRDefault="00D313C2" w:rsidP="00601308">
      <w:pPr>
        <w:pStyle w:val="Bezmezer"/>
        <w:rPr>
          <w:rFonts w:ascii="Times New Roman" w:hAnsi="Times New Roman" w:cs="Times New Roman"/>
          <w:bCs/>
          <w:sz w:val="20"/>
          <w:szCs w:val="20"/>
        </w:rPr>
      </w:pPr>
    </w:p>
    <w:p w:rsidR="00D313C2" w:rsidRDefault="00D313C2" w:rsidP="00601308">
      <w:pPr>
        <w:pStyle w:val="Bezmezer"/>
        <w:rPr>
          <w:rFonts w:ascii="Times New Roman" w:hAnsi="Times New Roman" w:cs="Times New Roman"/>
          <w:bCs/>
          <w:sz w:val="20"/>
          <w:szCs w:val="20"/>
        </w:rPr>
      </w:pPr>
    </w:p>
    <w:p w:rsidR="00D313C2" w:rsidRPr="00F81FC9" w:rsidRDefault="00D313C2" w:rsidP="00D313C2">
      <w:pPr>
        <w:pStyle w:val="Bezmezer"/>
        <w:rPr>
          <w:rFonts w:ascii="Times New Roman" w:hAnsi="Times New Roman" w:cs="Times New Roman"/>
          <w:bCs/>
          <w:sz w:val="20"/>
          <w:szCs w:val="20"/>
        </w:rPr>
      </w:pPr>
      <w:r w:rsidRPr="00F81FC9">
        <w:rPr>
          <w:rFonts w:ascii="Times New Roman" w:hAnsi="Times New Roman" w:cs="Times New Roman"/>
          <w:bCs/>
          <w:sz w:val="20"/>
          <w:szCs w:val="20"/>
        </w:rPr>
        <w:t>……………………………..</w:t>
      </w:r>
      <w:r w:rsidRPr="00F81FC9">
        <w:rPr>
          <w:rFonts w:ascii="Times New Roman" w:hAnsi="Times New Roman" w:cs="Times New Roman"/>
          <w:bCs/>
          <w:sz w:val="20"/>
          <w:szCs w:val="20"/>
        </w:rPr>
        <w:tab/>
      </w:r>
      <w:r w:rsidRPr="00F81FC9">
        <w:rPr>
          <w:rFonts w:ascii="Times New Roman" w:hAnsi="Times New Roman" w:cs="Times New Roman"/>
          <w:bCs/>
          <w:sz w:val="20"/>
          <w:szCs w:val="20"/>
        </w:rPr>
        <w:tab/>
      </w:r>
      <w:r w:rsidRPr="00F81FC9">
        <w:rPr>
          <w:rFonts w:ascii="Times New Roman" w:hAnsi="Times New Roman" w:cs="Times New Roman"/>
          <w:bCs/>
          <w:sz w:val="20"/>
          <w:szCs w:val="20"/>
        </w:rPr>
        <w:tab/>
      </w:r>
      <w:r w:rsidR="004A16DF">
        <w:rPr>
          <w:rFonts w:ascii="Times New Roman" w:hAnsi="Times New Roman" w:cs="Times New Roman"/>
          <w:bCs/>
          <w:sz w:val="20"/>
          <w:szCs w:val="20"/>
        </w:rPr>
        <w:tab/>
      </w:r>
      <w:r w:rsidRPr="00F81FC9">
        <w:rPr>
          <w:rFonts w:ascii="Times New Roman" w:hAnsi="Times New Roman" w:cs="Times New Roman"/>
          <w:bCs/>
          <w:sz w:val="20"/>
          <w:szCs w:val="20"/>
        </w:rPr>
        <w:t>…………………………………….</w:t>
      </w:r>
    </w:p>
    <w:p w:rsidR="00D313C2" w:rsidRDefault="00295941" w:rsidP="00601308">
      <w:pPr>
        <w:pStyle w:val="Bezmezer"/>
        <w:rPr>
          <w:rFonts w:ascii="Times New Roman" w:hAnsi="Times New Roman" w:cs="Times New Roman"/>
          <w:bCs/>
          <w:sz w:val="20"/>
          <w:szCs w:val="20"/>
        </w:rPr>
      </w:pPr>
      <w:r>
        <w:rPr>
          <w:rFonts w:ascii="Times New Roman" w:hAnsi="Times New Roman" w:cs="Times New Roman"/>
          <w:bCs/>
          <w:sz w:val="20"/>
          <w:szCs w:val="20"/>
        </w:rPr>
        <w:t>Střední odborná škola veterinární,</w:t>
      </w:r>
      <w:r w:rsidR="007F2C46">
        <w:rPr>
          <w:rFonts w:ascii="Times New Roman" w:hAnsi="Times New Roman" w:cs="Times New Roman"/>
          <w:bCs/>
          <w:sz w:val="20"/>
          <w:szCs w:val="20"/>
        </w:rPr>
        <w:tab/>
      </w:r>
      <w:r w:rsidR="007F2C46">
        <w:rPr>
          <w:rFonts w:ascii="Times New Roman" w:hAnsi="Times New Roman" w:cs="Times New Roman"/>
          <w:bCs/>
          <w:sz w:val="20"/>
          <w:szCs w:val="20"/>
        </w:rPr>
        <w:tab/>
      </w:r>
      <w:r w:rsidR="00D313C2">
        <w:rPr>
          <w:rFonts w:ascii="Times New Roman" w:hAnsi="Times New Roman" w:cs="Times New Roman"/>
          <w:bCs/>
          <w:sz w:val="20"/>
          <w:szCs w:val="20"/>
        </w:rPr>
        <w:tab/>
      </w:r>
      <w:r w:rsidR="00601308" w:rsidRPr="00F81FC9">
        <w:rPr>
          <w:rFonts w:ascii="Times New Roman" w:hAnsi="Times New Roman" w:cs="Times New Roman"/>
          <w:bCs/>
          <w:sz w:val="20"/>
          <w:szCs w:val="20"/>
        </w:rPr>
        <w:t xml:space="preserve"> </w:t>
      </w:r>
      <w:r w:rsidR="007E5295">
        <w:rPr>
          <w:rFonts w:ascii="Times New Roman" w:hAnsi="Times New Roman" w:cs="Times New Roman"/>
          <w:bCs/>
          <w:sz w:val="20"/>
          <w:szCs w:val="20"/>
        </w:rPr>
        <w:tab/>
      </w:r>
      <w:r w:rsidR="00601308" w:rsidRPr="00F81FC9">
        <w:rPr>
          <w:rFonts w:ascii="Times New Roman" w:hAnsi="Times New Roman" w:cs="Times New Roman"/>
          <w:bCs/>
          <w:sz w:val="20"/>
          <w:szCs w:val="20"/>
        </w:rPr>
        <w:t xml:space="preserve">RUMPOLD </w:t>
      </w:r>
      <w:r w:rsidR="007E5295">
        <w:rPr>
          <w:rFonts w:ascii="Times New Roman" w:hAnsi="Times New Roman" w:cs="Times New Roman"/>
          <w:bCs/>
          <w:sz w:val="20"/>
          <w:szCs w:val="20"/>
        </w:rPr>
        <w:t>01 – Vodň</w:t>
      </w:r>
      <w:r w:rsidR="00D313C2">
        <w:rPr>
          <w:rFonts w:ascii="Times New Roman" w:hAnsi="Times New Roman" w:cs="Times New Roman"/>
          <w:bCs/>
          <w:sz w:val="20"/>
          <w:szCs w:val="20"/>
        </w:rPr>
        <w:t>any s.r.o.</w:t>
      </w:r>
    </w:p>
    <w:p w:rsidR="007673A3" w:rsidRDefault="0010528D" w:rsidP="00601308">
      <w:pPr>
        <w:pStyle w:val="Bezmezer"/>
        <w:rPr>
          <w:rFonts w:ascii="Times New Roman" w:hAnsi="Times New Roman" w:cs="Times New Roman"/>
          <w:bCs/>
          <w:sz w:val="20"/>
          <w:szCs w:val="20"/>
        </w:rPr>
      </w:pPr>
      <w:r>
        <w:rPr>
          <w:rFonts w:ascii="Times New Roman" w:hAnsi="Times New Roman" w:cs="Times New Roman"/>
          <w:bCs/>
          <w:sz w:val="20"/>
          <w:szCs w:val="20"/>
        </w:rPr>
        <w:t>m</w:t>
      </w:r>
      <w:r w:rsidR="00295941">
        <w:rPr>
          <w:rFonts w:ascii="Times New Roman" w:hAnsi="Times New Roman" w:cs="Times New Roman"/>
          <w:bCs/>
          <w:sz w:val="20"/>
          <w:szCs w:val="20"/>
        </w:rPr>
        <w:t>echanizační a zahradnická a</w:t>
      </w:r>
    </w:p>
    <w:p w:rsidR="00295941" w:rsidRDefault="00295941" w:rsidP="00601308">
      <w:pPr>
        <w:pStyle w:val="Bezmezer"/>
        <w:rPr>
          <w:rFonts w:ascii="Times New Roman" w:hAnsi="Times New Roman" w:cs="Times New Roman"/>
          <w:bCs/>
          <w:sz w:val="20"/>
          <w:szCs w:val="20"/>
        </w:rPr>
      </w:pPr>
      <w:r>
        <w:rPr>
          <w:rFonts w:ascii="Times New Roman" w:hAnsi="Times New Roman" w:cs="Times New Roman"/>
          <w:bCs/>
          <w:sz w:val="20"/>
          <w:szCs w:val="20"/>
        </w:rPr>
        <w:t xml:space="preserve">Jazyková škola s právem </w:t>
      </w:r>
    </w:p>
    <w:p w:rsidR="00295941" w:rsidRPr="00F81FC9" w:rsidRDefault="0010528D" w:rsidP="00601308">
      <w:pPr>
        <w:pStyle w:val="Bezmezer"/>
        <w:rPr>
          <w:rFonts w:ascii="Times New Roman" w:hAnsi="Times New Roman" w:cs="Times New Roman"/>
          <w:bCs/>
          <w:sz w:val="20"/>
          <w:szCs w:val="20"/>
        </w:rPr>
      </w:pPr>
      <w:r>
        <w:rPr>
          <w:rFonts w:ascii="Times New Roman" w:hAnsi="Times New Roman" w:cs="Times New Roman"/>
          <w:bCs/>
          <w:sz w:val="20"/>
          <w:szCs w:val="20"/>
        </w:rPr>
        <w:t>s</w:t>
      </w:r>
      <w:r w:rsidR="00295941">
        <w:rPr>
          <w:rFonts w:ascii="Times New Roman" w:hAnsi="Times New Roman" w:cs="Times New Roman"/>
          <w:bCs/>
          <w:sz w:val="20"/>
          <w:szCs w:val="20"/>
        </w:rPr>
        <w:t>tátní jazykové zkoušky</w:t>
      </w:r>
    </w:p>
    <w:p w:rsidR="007673A3" w:rsidRPr="00F81FC9" w:rsidRDefault="007673A3" w:rsidP="00601308">
      <w:pPr>
        <w:pStyle w:val="Bezmezer"/>
        <w:rPr>
          <w:rFonts w:ascii="Times New Roman" w:hAnsi="Times New Roman" w:cs="Times New Roman"/>
          <w:bCs/>
          <w:sz w:val="20"/>
          <w:szCs w:val="20"/>
        </w:rPr>
      </w:pPr>
    </w:p>
    <w:p w:rsidR="007673A3" w:rsidRPr="00F81FC9" w:rsidRDefault="007673A3" w:rsidP="00601308">
      <w:pPr>
        <w:pStyle w:val="Bezmezer"/>
        <w:rPr>
          <w:rFonts w:ascii="Times New Roman" w:hAnsi="Times New Roman" w:cs="Times New Roman"/>
          <w:bCs/>
          <w:sz w:val="20"/>
          <w:szCs w:val="20"/>
        </w:rPr>
      </w:pPr>
    </w:p>
    <w:p w:rsidR="007673A3" w:rsidRPr="00F81FC9" w:rsidRDefault="007673A3" w:rsidP="00601308">
      <w:pPr>
        <w:pStyle w:val="Bezmezer"/>
        <w:rPr>
          <w:rFonts w:ascii="Times New Roman" w:hAnsi="Times New Roman" w:cs="Times New Roman"/>
          <w:bCs/>
          <w:sz w:val="20"/>
          <w:szCs w:val="20"/>
        </w:rPr>
      </w:pPr>
    </w:p>
    <w:p w:rsidR="007673A3" w:rsidRPr="00F81FC9" w:rsidRDefault="007673A3" w:rsidP="00601308">
      <w:pPr>
        <w:pStyle w:val="Bezmezer"/>
        <w:rPr>
          <w:rFonts w:ascii="Times New Roman" w:hAnsi="Times New Roman" w:cs="Times New Roman"/>
          <w:bCs/>
          <w:sz w:val="20"/>
          <w:szCs w:val="20"/>
        </w:rPr>
      </w:pPr>
    </w:p>
    <w:p w:rsidR="007673A3" w:rsidRPr="00F81FC9" w:rsidRDefault="007673A3" w:rsidP="00601308">
      <w:pPr>
        <w:pStyle w:val="Bezmezer"/>
        <w:rPr>
          <w:rFonts w:ascii="Times New Roman" w:hAnsi="Times New Roman" w:cs="Times New Roman"/>
          <w:bCs/>
          <w:sz w:val="20"/>
          <w:szCs w:val="20"/>
        </w:rPr>
      </w:pPr>
    </w:p>
    <w:p w:rsidR="007673A3" w:rsidRPr="00F81FC9" w:rsidRDefault="007673A3" w:rsidP="00601308">
      <w:pPr>
        <w:pStyle w:val="Bezmezer"/>
        <w:rPr>
          <w:rFonts w:ascii="Times New Roman" w:hAnsi="Times New Roman" w:cs="Times New Roman"/>
          <w:bCs/>
          <w:sz w:val="20"/>
          <w:szCs w:val="20"/>
        </w:rPr>
      </w:pPr>
    </w:p>
    <w:p w:rsidR="007673A3" w:rsidRPr="00F81FC9" w:rsidRDefault="007673A3" w:rsidP="00601308">
      <w:pPr>
        <w:pStyle w:val="Bezmezer"/>
        <w:rPr>
          <w:rFonts w:ascii="Times New Roman" w:hAnsi="Times New Roman" w:cs="Times New Roman"/>
          <w:bCs/>
          <w:sz w:val="20"/>
          <w:szCs w:val="20"/>
        </w:rPr>
      </w:pPr>
    </w:p>
    <w:p w:rsidR="007673A3" w:rsidRPr="00F81FC9" w:rsidRDefault="007673A3" w:rsidP="00601308">
      <w:pPr>
        <w:pStyle w:val="Bezmezer"/>
        <w:rPr>
          <w:rFonts w:ascii="Times New Roman" w:hAnsi="Times New Roman" w:cs="Times New Roman"/>
          <w:bCs/>
          <w:sz w:val="20"/>
          <w:szCs w:val="20"/>
        </w:rPr>
      </w:pPr>
    </w:p>
    <w:p w:rsidR="00255105" w:rsidRDefault="00255105" w:rsidP="007F2C46">
      <w:pPr>
        <w:pStyle w:val="Bezmezer"/>
        <w:jc w:val="center"/>
        <w:rPr>
          <w:rFonts w:ascii="Times New Roman" w:hAnsi="Times New Roman" w:cs="Times New Roman"/>
          <w:b/>
          <w:sz w:val="20"/>
          <w:szCs w:val="20"/>
        </w:rPr>
      </w:pPr>
    </w:p>
    <w:p w:rsidR="00255105" w:rsidRDefault="00255105" w:rsidP="007F2C46">
      <w:pPr>
        <w:pStyle w:val="Bezmezer"/>
        <w:jc w:val="center"/>
        <w:rPr>
          <w:rFonts w:ascii="Times New Roman" w:hAnsi="Times New Roman" w:cs="Times New Roman"/>
          <w:b/>
          <w:sz w:val="20"/>
          <w:szCs w:val="20"/>
        </w:rPr>
      </w:pPr>
    </w:p>
    <w:p w:rsidR="00255105" w:rsidRDefault="00255105" w:rsidP="007F2C46">
      <w:pPr>
        <w:pStyle w:val="Bezmezer"/>
        <w:jc w:val="center"/>
        <w:rPr>
          <w:rFonts w:ascii="Times New Roman" w:hAnsi="Times New Roman" w:cs="Times New Roman"/>
          <w:b/>
          <w:sz w:val="20"/>
          <w:szCs w:val="20"/>
        </w:rPr>
      </w:pPr>
    </w:p>
    <w:p w:rsidR="00255105" w:rsidRDefault="00255105" w:rsidP="007F2C46">
      <w:pPr>
        <w:pStyle w:val="Bezmezer"/>
        <w:jc w:val="center"/>
        <w:rPr>
          <w:rFonts w:ascii="Times New Roman" w:hAnsi="Times New Roman" w:cs="Times New Roman"/>
          <w:b/>
          <w:sz w:val="20"/>
          <w:szCs w:val="20"/>
        </w:rPr>
      </w:pPr>
    </w:p>
    <w:p w:rsidR="00255105" w:rsidRDefault="00255105" w:rsidP="007F2C46">
      <w:pPr>
        <w:pStyle w:val="Bezmezer"/>
        <w:jc w:val="center"/>
        <w:rPr>
          <w:rFonts w:ascii="Times New Roman" w:hAnsi="Times New Roman" w:cs="Times New Roman"/>
          <w:b/>
          <w:sz w:val="20"/>
          <w:szCs w:val="20"/>
        </w:rPr>
      </w:pPr>
    </w:p>
    <w:p w:rsidR="00255105" w:rsidRDefault="00255105" w:rsidP="007F2C46">
      <w:pPr>
        <w:pStyle w:val="Bezmezer"/>
        <w:jc w:val="center"/>
        <w:rPr>
          <w:rFonts w:ascii="Times New Roman" w:hAnsi="Times New Roman" w:cs="Times New Roman"/>
          <w:b/>
          <w:sz w:val="20"/>
          <w:szCs w:val="20"/>
        </w:rPr>
      </w:pPr>
    </w:p>
    <w:p w:rsidR="00255105" w:rsidRDefault="00255105" w:rsidP="007F2C46">
      <w:pPr>
        <w:pStyle w:val="Bezmezer"/>
        <w:jc w:val="center"/>
        <w:rPr>
          <w:rFonts w:ascii="Times New Roman" w:hAnsi="Times New Roman" w:cs="Times New Roman"/>
          <w:b/>
          <w:sz w:val="20"/>
          <w:szCs w:val="20"/>
        </w:rPr>
      </w:pPr>
    </w:p>
    <w:p w:rsidR="00255105" w:rsidRDefault="00255105" w:rsidP="007F2C46">
      <w:pPr>
        <w:pStyle w:val="Bezmezer"/>
        <w:jc w:val="center"/>
        <w:rPr>
          <w:rFonts w:ascii="Times New Roman" w:hAnsi="Times New Roman" w:cs="Times New Roman"/>
          <w:b/>
          <w:sz w:val="20"/>
          <w:szCs w:val="20"/>
        </w:rPr>
      </w:pPr>
    </w:p>
    <w:p w:rsidR="00255105" w:rsidRDefault="00255105" w:rsidP="007F2C46">
      <w:pPr>
        <w:pStyle w:val="Bezmezer"/>
        <w:jc w:val="center"/>
        <w:rPr>
          <w:rFonts w:ascii="Times New Roman" w:hAnsi="Times New Roman" w:cs="Times New Roman"/>
          <w:b/>
          <w:sz w:val="20"/>
          <w:szCs w:val="20"/>
        </w:rPr>
      </w:pPr>
    </w:p>
    <w:p w:rsidR="00847152" w:rsidRPr="00F81FC9" w:rsidRDefault="00847152" w:rsidP="007F2C46">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Příloha č. 1</w:t>
      </w:r>
    </w:p>
    <w:p w:rsidR="00847152" w:rsidRPr="007F2C46" w:rsidRDefault="00601308" w:rsidP="007F2C46">
      <w:pPr>
        <w:pStyle w:val="Bezmezer"/>
        <w:jc w:val="center"/>
        <w:rPr>
          <w:rFonts w:ascii="Times New Roman" w:hAnsi="Times New Roman" w:cs="Times New Roman"/>
          <w:b/>
          <w:sz w:val="20"/>
          <w:szCs w:val="20"/>
        </w:rPr>
      </w:pPr>
      <w:r w:rsidRPr="00F81FC9">
        <w:rPr>
          <w:rFonts w:ascii="Times New Roman" w:hAnsi="Times New Roman" w:cs="Times New Roman"/>
          <w:b/>
          <w:sz w:val="20"/>
          <w:szCs w:val="20"/>
        </w:rPr>
        <w:t>D</w:t>
      </w:r>
      <w:r w:rsidR="00847152" w:rsidRPr="00F81FC9">
        <w:rPr>
          <w:rFonts w:ascii="Times New Roman" w:hAnsi="Times New Roman" w:cs="Times New Roman"/>
          <w:b/>
          <w:sz w:val="20"/>
          <w:szCs w:val="20"/>
        </w:rPr>
        <w:t>odací a platební podmínky /</w:t>
      </w:r>
      <w:r w:rsidRPr="00F81FC9">
        <w:rPr>
          <w:rFonts w:ascii="Times New Roman" w:hAnsi="Times New Roman" w:cs="Times New Roman"/>
          <w:b/>
          <w:sz w:val="20"/>
          <w:szCs w:val="20"/>
        </w:rPr>
        <w:t>DPP</w:t>
      </w:r>
      <w:r w:rsidR="00847152" w:rsidRPr="00F81FC9">
        <w:rPr>
          <w:rFonts w:ascii="Times New Roman" w:hAnsi="Times New Roman" w:cs="Times New Roman"/>
          <w:b/>
          <w:sz w:val="20"/>
          <w:szCs w:val="20"/>
        </w:rPr>
        <w:t>/</w:t>
      </w:r>
    </w:p>
    <w:p w:rsidR="00847152" w:rsidRPr="00F81FC9" w:rsidRDefault="00B77C7D" w:rsidP="007F2C46">
      <w:pPr>
        <w:pStyle w:val="Bezmezer"/>
        <w:jc w:val="center"/>
        <w:rPr>
          <w:rFonts w:ascii="Times New Roman" w:hAnsi="Times New Roman" w:cs="Times New Roman"/>
          <w:b/>
          <w:sz w:val="20"/>
          <w:szCs w:val="20"/>
        </w:rPr>
      </w:pPr>
      <w:r>
        <w:rPr>
          <w:rFonts w:ascii="Times New Roman" w:hAnsi="Times New Roman" w:cs="Times New Roman"/>
          <w:b/>
          <w:sz w:val="20"/>
          <w:szCs w:val="20"/>
        </w:rPr>
        <w:t>Cenové ujednání</w:t>
      </w:r>
    </w:p>
    <w:p w:rsidR="00601308" w:rsidRPr="00F81FC9" w:rsidRDefault="00601308" w:rsidP="0085744E">
      <w:pPr>
        <w:pStyle w:val="Bezmezer"/>
        <w:rPr>
          <w:rFonts w:ascii="Times New Roman" w:hAnsi="Times New Roman" w:cs="Times New Roman"/>
          <w:sz w:val="20"/>
          <w:szCs w:val="20"/>
        </w:rPr>
      </w:pPr>
    </w:p>
    <w:p w:rsidR="00985757" w:rsidRPr="00985757" w:rsidRDefault="00847152" w:rsidP="00985757">
      <w:pPr>
        <w:pStyle w:val="Bezmezer"/>
        <w:rPr>
          <w:rFonts w:ascii="Times New Roman" w:hAnsi="Times New Roman" w:cs="Times New Roman"/>
          <w:b/>
          <w:sz w:val="20"/>
          <w:szCs w:val="20"/>
        </w:rPr>
      </w:pPr>
      <w:r w:rsidRPr="00F81FC9">
        <w:rPr>
          <w:rFonts w:ascii="Times New Roman" w:hAnsi="Times New Roman" w:cs="Times New Roman"/>
          <w:b/>
          <w:sz w:val="20"/>
          <w:szCs w:val="20"/>
        </w:rPr>
        <w:t>Specifikace odpadu, cena</w:t>
      </w:r>
      <w:r w:rsidR="00601308" w:rsidRPr="00F81FC9">
        <w:rPr>
          <w:rFonts w:ascii="Times New Roman" w:hAnsi="Times New Roman" w:cs="Times New Roman"/>
          <w:b/>
          <w:sz w:val="20"/>
          <w:szCs w:val="20"/>
        </w:rPr>
        <w:t xml:space="preserve"> za odstranění či využití je</w:t>
      </w:r>
      <w:r w:rsidR="008D5347" w:rsidRPr="00F81FC9">
        <w:rPr>
          <w:rFonts w:ascii="Times New Roman" w:hAnsi="Times New Roman" w:cs="Times New Roman"/>
          <w:b/>
          <w:sz w:val="20"/>
          <w:szCs w:val="20"/>
        </w:rPr>
        <w:t>dnotlivých druhů odpadů</w:t>
      </w:r>
    </w:p>
    <w:p w:rsidR="00985757" w:rsidRPr="00985757" w:rsidRDefault="00985757" w:rsidP="00985757">
      <w:pPr>
        <w:overflowPunct/>
        <w:autoSpaceDE/>
        <w:autoSpaceDN/>
        <w:adjustRightInd/>
        <w:jc w:val="both"/>
        <w:textAlignment w:val="auto"/>
        <w:rPr>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709"/>
        <w:gridCol w:w="4678"/>
        <w:gridCol w:w="1701"/>
        <w:gridCol w:w="1984"/>
      </w:tblGrid>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Kód odp.</w:t>
            </w:r>
          </w:p>
        </w:tc>
        <w:tc>
          <w:tcPr>
            <w:tcW w:w="709" w:type="dxa"/>
          </w:tcPr>
          <w:p w:rsidR="00985757" w:rsidRPr="00985757" w:rsidRDefault="00985757" w:rsidP="00985757">
            <w:pPr>
              <w:overflowPunct/>
              <w:autoSpaceDE/>
              <w:autoSpaceDN/>
              <w:adjustRightInd/>
              <w:jc w:val="both"/>
              <w:textAlignment w:val="auto"/>
            </w:pPr>
            <w:r w:rsidRPr="00985757">
              <w:t>Kat.</w:t>
            </w:r>
          </w:p>
        </w:tc>
        <w:tc>
          <w:tcPr>
            <w:tcW w:w="4678" w:type="dxa"/>
          </w:tcPr>
          <w:p w:rsidR="00985757" w:rsidRPr="00985757" w:rsidRDefault="00985757" w:rsidP="00985757">
            <w:pPr>
              <w:overflowPunct/>
              <w:autoSpaceDE/>
              <w:autoSpaceDN/>
              <w:adjustRightInd/>
              <w:jc w:val="both"/>
              <w:textAlignment w:val="auto"/>
            </w:pPr>
            <w:r w:rsidRPr="00985757">
              <w:t>Název odpadu</w:t>
            </w:r>
          </w:p>
        </w:tc>
        <w:tc>
          <w:tcPr>
            <w:tcW w:w="1701" w:type="dxa"/>
          </w:tcPr>
          <w:p w:rsidR="00985757" w:rsidRPr="00985757" w:rsidRDefault="00985757" w:rsidP="00985757">
            <w:pPr>
              <w:overflowPunct/>
              <w:autoSpaceDE/>
              <w:autoSpaceDN/>
              <w:adjustRightInd/>
              <w:jc w:val="both"/>
              <w:textAlignment w:val="auto"/>
            </w:pPr>
            <w:r w:rsidRPr="00985757">
              <w:t>Cena (Kč/kg)</w:t>
            </w:r>
          </w:p>
        </w:tc>
        <w:tc>
          <w:tcPr>
            <w:tcW w:w="1984" w:type="dxa"/>
          </w:tcPr>
          <w:p w:rsidR="00985757" w:rsidRPr="00985757" w:rsidRDefault="00985757" w:rsidP="00985757">
            <w:pPr>
              <w:overflowPunct/>
              <w:autoSpaceDE/>
              <w:autoSpaceDN/>
              <w:adjustRightInd/>
              <w:jc w:val="both"/>
              <w:textAlignment w:val="auto"/>
            </w:pPr>
            <w:r w:rsidRPr="00985757">
              <w:t>Poznámka</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080111</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Odpadní barvy a laky</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080117</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Odpady z odstraňování barev a laků</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080317</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1975D2" w:rsidP="00985757">
            <w:pPr>
              <w:overflowPunct/>
              <w:autoSpaceDE/>
              <w:autoSpaceDN/>
              <w:adjustRightInd/>
              <w:jc w:val="both"/>
              <w:textAlignment w:val="auto"/>
            </w:pPr>
            <w:r>
              <w:t>Odpadní tiskařský toner</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130113</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Jiné hydraulické oleje</w:t>
            </w:r>
          </w:p>
        </w:tc>
        <w:tc>
          <w:tcPr>
            <w:tcW w:w="1701" w:type="dxa"/>
          </w:tcPr>
          <w:p w:rsidR="00985757" w:rsidRPr="00985757" w:rsidRDefault="00B77C7D" w:rsidP="00985757">
            <w:pPr>
              <w:overflowPunct/>
              <w:autoSpaceDE/>
              <w:autoSpaceDN/>
              <w:adjustRightInd/>
              <w:jc w:val="center"/>
              <w:textAlignment w:val="auto"/>
            </w:pPr>
            <w:r>
              <w:t>2</w:t>
            </w:r>
            <w:r w:rsidR="00985757" w:rsidRPr="00985757">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130205</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Minerální motorové, převodové a mazací  oleje</w:t>
            </w:r>
          </w:p>
        </w:tc>
        <w:tc>
          <w:tcPr>
            <w:tcW w:w="1701" w:type="dxa"/>
          </w:tcPr>
          <w:p w:rsidR="00985757" w:rsidRPr="00985757" w:rsidRDefault="00B77C7D" w:rsidP="00985757">
            <w:pPr>
              <w:overflowPunct/>
              <w:autoSpaceDE/>
              <w:autoSpaceDN/>
              <w:adjustRightInd/>
              <w:jc w:val="center"/>
              <w:textAlignment w:val="auto"/>
            </w:pPr>
            <w:r>
              <w:t>2</w:t>
            </w:r>
            <w:r w:rsidR="00985757" w:rsidRPr="00985757">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130503</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Kaly z lapáků nečistot</w:t>
            </w:r>
          </w:p>
        </w:tc>
        <w:tc>
          <w:tcPr>
            <w:tcW w:w="1701" w:type="dxa"/>
          </w:tcPr>
          <w:p w:rsidR="00985757" w:rsidRPr="00985757" w:rsidRDefault="001975D2" w:rsidP="00985757">
            <w:pPr>
              <w:overflowPunct/>
              <w:autoSpaceDE/>
              <w:autoSpaceDN/>
              <w:adjustRightInd/>
              <w:jc w:val="center"/>
              <w:textAlignment w:val="auto"/>
            </w:pPr>
            <w:r>
              <w:t>Od 2</w:t>
            </w:r>
            <w:r w:rsidR="00645CB8">
              <w:t>,5</w:t>
            </w:r>
          </w:p>
        </w:tc>
        <w:tc>
          <w:tcPr>
            <w:tcW w:w="1984" w:type="dxa"/>
          </w:tcPr>
          <w:p w:rsidR="00985757" w:rsidRPr="00985757" w:rsidRDefault="00985757" w:rsidP="00985757">
            <w:pPr>
              <w:overflowPunct/>
              <w:autoSpaceDE/>
              <w:autoSpaceDN/>
              <w:adjustRightInd/>
              <w:jc w:val="both"/>
              <w:textAlignment w:val="auto"/>
            </w:pPr>
            <w:r w:rsidRPr="00985757">
              <w:t>Dle rozboru</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130507</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Zaolejovaná voda z odlučovačů olejů</w:t>
            </w:r>
          </w:p>
        </w:tc>
        <w:tc>
          <w:tcPr>
            <w:tcW w:w="1701" w:type="dxa"/>
          </w:tcPr>
          <w:p w:rsidR="00985757" w:rsidRPr="00985757" w:rsidRDefault="001975D2" w:rsidP="00985757">
            <w:pPr>
              <w:overflowPunct/>
              <w:autoSpaceDE/>
              <w:autoSpaceDN/>
              <w:adjustRightInd/>
              <w:jc w:val="center"/>
              <w:textAlignment w:val="auto"/>
            </w:pPr>
            <w:r>
              <w:t>Od 1,5</w:t>
            </w:r>
          </w:p>
        </w:tc>
        <w:tc>
          <w:tcPr>
            <w:tcW w:w="1984" w:type="dxa"/>
          </w:tcPr>
          <w:p w:rsidR="00985757" w:rsidRPr="00985757" w:rsidRDefault="00985757" w:rsidP="00985757">
            <w:pPr>
              <w:overflowPunct/>
              <w:autoSpaceDE/>
              <w:autoSpaceDN/>
              <w:adjustRightInd/>
              <w:jc w:val="both"/>
              <w:textAlignment w:val="auto"/>
            </w:pPr>
            <w:r w:rsidRPr="00985757">
              <w:t>Dle rozboru</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150101</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Papírové a lepenkové obaly</w:t>
            </w:r>
          </w:p>
        </w:tc>
        <w:tc>
          <w:tcPr>
            <w:tcW w:w="1701" w:type="dxa"/>
          </w:tcPr>
          <w:p w:rsidR="00985757" w:rsidRPr="00985757" w:rsidRDefault="001975D2" w:rsidP="00985757">
            <w:pPr>
              <w:overflowPunct/>
              <w:autoSpaceDE/>
              <w:autoSpaceDN/>
              <w:adjustRightInd/>
              <w:jc w:val="center"/>
              <w:textAlignment w:val="auto"/>
            </w:pPr>
            <w:r>
              <w:t>-1,-</w:t>
            </w:r>
          </w:p>
        </w:tc>
        <w:tc>
          <w:tcPr>
            <w:tcW w:w="1984" w:type="dxa"/>
          </w:tcPr>
          <w:p w:rsidR="00985757" w:rsidRPr="00985757" w:rsidRDefault="00D958E1" w:rsidP="00985757">
            <w:pPr>
              <w:overflowPunct/>
              <w:autoSpaceDE/>
              <w:autoSpaceDN/>
              <w:adjustRightInd/>
              <w:jc w:val="both"/>
              <w:textAlignment w:val="auto"/>
            </w:pPr>
            <w:r>
              <w:t>Výkup</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150102</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Plastov</w:t>
            </w:r>
            <w:r w:rsidR="000E2AC4">
              <w:t xml:space="preserve">é obaly </w:t>
            </w:r>
          </w:p>
        </w:tc>
        <w:tc>
          <w:tcPr>
            <w:tcW w:w="1701" w:type="dxa"/>
          </w:tcPr>
          <w:p w:rsidR="00985757" w:rsidRPr="00985757" w:rsidRDefault="00B77C7D" w:rsidP="00985757">
            <w:pPr>
              <w:overflowPunct/>
              <w:autoSpaceDE/>
              <w:autoSpaceDN/>
              <w:adjustRightInd/>
              <w:jc w:val="center"/>
              <w:textAlignment w:val="auto"/>
            </w:pPr>
            <w:r>
              <w:t>2</w:t>
            </w:r>
            <w:r w:rsidR="001975D2">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150102</w:t>
            </w:r>
          </w:p>
        </w:tc>
        <w:tc>
          <w:tcPr>
            <w:tcW w:w="709" w:type="dxa"/>
          </w:tcPr>
          <w:p w:rsidR="00985757" w:rsidRPr="00985757" w:rsidRDefault="00985757" w:rsidP="00985757">
            <w:pPr>
              <w:overflowPunct/>
              <w:autoSpaceDE/>
              <w:autoSpaceDN/>
              <w:adjustRightInd/>
              <w:jc w:val="center"/>
              <w:textAlignment w:val="auto"/>
            </w:pPr>
            <w:r w:rsidRPr="00985757">
              <w:t>O/N</w:t>
            </w:r>
          </w:p>
        </w:tc>
        <w:tc>
          <w:tcPr>
            <w:tcW w:w="4678" w:type="dxa"/>
          </w:tcPr>
          <w:p w:rsidR="00985757" w:rsidRPr="00985757" w:rsidRDefault="00985757" w:rsidP="00985757">
            <w:pPr>
              <w:overflowPunct/>
              <w:autoSpaceDE/>
              <w:autoSpaceDN/>
              <w:adjustRightInd/>
              <w:jc w:val="both"/>
              <w:textAlignment w:val="auto"/>
            </w:pPr>
            <w:r w:rsidRPr="00985757">
              <w:t xml:space="preserve">Plastové obaly </w:t>
            </w:r>
            <w:proofErr w:type="spellStart"/>
            <w:r w:rsidRPr="00985757">
              <w:t>zneč</w:t>
            </w:r>
            <w:proofErr w:type="spellEnd"/>
            <w:r w:rsidRPr="00985757">
              <w:t>.</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150104</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Kovové obaly</w:t>
            </w:r>
          </w:p>
        </w:tc>
        <w:tc>
          <w:tcPr>
            <w:tcW w:w="1701" w:type="dxa"/>
          </w:tcPr>
          <w:p w:rsidR="00985757" w:rsidRPr="00985757" w:rsidRDefault="00D958E1" w:rsidP="00985757">
            <w:pPr>
              <w:overflowPunct/>
              <w:autoSpaceDE/>
              <w:autoSpaceDN/>
              <w:adjustRightInd/>
              <w:jc w:val="center"/>
              <w:textAlignment w:val="auto"/>
            </w:pPr>
            <w:r>
              <w:t>-1</w:t>
            </w:r>
            <w:r w:rsidR="00985757" w:rsidRPr="00985757">
              <w:t>,-</w:t>
            </w:r>
          </w:p>
        </w:tc>
        <w:tc>
          <w:tcPr>
            <w:tcW w:w="1984" w:type="dxa"/>
          </w:tcPr>
          <w:p w:rsidR="00985757" w:rsidRPr="00985757" w:rsidRDefault="00D958E1" w:rsidP="00985757">
            <w:pPr>
              <w:overflowPunct/>
              <w:autoSpaceDE/>
              <w:autoSpaceDN/>
              <w:adjustRightInd/>
              <w:jc w:val="both"/>
              <w:textAlignment w:val="auto"/>
            </w:pPr>
            <w:r>
              <w:t>Výkup</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150104</w:t>
            </w:r>
          </w:p>
        </w:tc>
        <w:tc>
          <w:tcPr>
            <w:tcW w:w="709" w:type="dxa"/>
          </w:tcPr>
          <w:p w:rsidR="00985757" w:rsidRPr="00985757" w:rsidRDefault="00985757" w:rsidP="00985757">
            <w:pPr>
              <w:overflowPunct/>
              <w:autoSpaceDE/>
              <w:autoSpaceDN/>
              <w:adjustRightInd/>
              <w:jc w:val="center"/>
              <w:textAlignment w:val="auto"/>
            </w:pPr>
            <w:r w:rsidRPr="00985757">
              <w:t>O/N</w:t>
            </w:r>
          </w:p>
        </w:tc>
        <w:tc>
          <w:tcPr>
            <w:tcW w:w="4678" w:type="dxa"/>
          </w:tcPr>
          <w:p w:rsidR="00985757" w:rsidRPr="00985757" w:rsidRDefault="00985757" w:rsidP="00985757">
            <w:pPr>
              <w:overflowPunct/>
              <w:autoSpaceDE/>
              <w:autoSpaceDN/>
              <w:adjustRightInd/>
              <w:jc w:val="both"/>
              <w:textAlignment w:val="auto"/>
            </w:pPr>
            <w:r w:rsidRPr="00985757">
              <w:t>Kovové obaly znečištěné</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150110</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 xml:space="preserve">Obaly obsahující zbytky neb. </w:t>
            </w:r>
            <w:proofErr w:type="gramStart"/>
            <w:r w:rsidRPr="00985757">
              <w:t>látek</w:t>
            </w:r>
            <w:proofErr w:type="gramEnd"/>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150202</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 xml:space="preserve">Absorpční činidla, čistící tkanina, filtr. </w:t>
            </w:r>
            <w:proofErr w:type="gramStart"/>
            <w:r w:rsidRPr="00985757">
              <w:t>mat</w:t>
            </w:r>
            <w:proofErr w:type="gramEnd"/>
            <w:r w:rsidRPr="00985757">
              <w:t xml:space="preserve">. </w:t>
            </w:r>
            <w:proofErr w:type="spellStart"/>
            <w:r w:rsidRPr="00985757">
              <w:t>zneč</w:t>
            </w:r>
            <w:proofErr w:type="spellEnd"/>
            <w:r w:rsidRPr="00985757">
              <w:t>., VAPEX …</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160103</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proofErr w:type="spellStart"/>
            <w:r w:rsidRPr="00985757">
              <w:t>Pneu</w:t>
            </w:r>
            <w:proofErr w:type="spellEnd"/>
          </w:p>
        </w:tc>
        <w:tc>
          <w:tcPr>
            <w:tcW w:w="1701" w:type="dxa"/>
          </w:tcPr>
          <w:p w:rsidR="00985757" w:rsidRPr="00985757" w:rsidRDefault="000E2AC4" w:rsidP="00985757">
            <w:pPr>
              <w:overflowPunct/>
              <w:autoSpaceDE/>
              <w:autoSpaceDN/>
              <w:adjustRightInd/>
              <w:jc w:val="center"/>
              <w:textAlignment w:val="auto"/>
            </w:pPr>
            <w:r>
              <w:t>1,-</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160107</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Olejové filtry</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160112</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Brzdové destičky</w:t>
            </w:r>
          </w:p>
        </w:tc>
        <w:tc>
          <w:tcPr>
            <w:tcW w:w="1701" w:type="dxa"/>
          </w:tcPr>
          <w:p w:rsidR="00985757" w:rsidRPr="00985757" w:rsidRDefault="00B77C7D" w:rsidP="00985757">
            <w:pPr>
              <w:overflowPunct/>
              <w:autoSpaceDE/>
              <w:autoSpaceDN/>
              <w:adjustRightInd/>
              <w:jc w:val="center"/>
              <w:textAlignment w:val="auto"/>
            </w:pPr>
            <w:r>
              <w:t>2,-</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160119</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Plasty</w:t>
            </w:r>
          </w:p>
        </w:tc>
        <w:tc>
          <w:tcPr>
            <w:tcW w:w="1701" w:type="dxa"/>
          </w:tcPr>
          <w:p w:rsidR="00985757" w:rsidRPr="00985757" w:rsidRDefault="00B77C7D" w:rsidP="00985757">
            <w:pPr>
              <w:overflowPunct/>
              <w:autoSpaceDE/>
              <w:autoSpaceDN/>
              <w:adjustRightInd/>
              <w:jc w:val="center"/>
              <w:textAlignment w:val="auto"/>
            </w:pPr>
            <w:r>
              <w:t>2,-</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160120</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Sklo</w:t>
            </w:r>
          </w:p>
        </w:tc>
        <w:tc>
          <w:tcPr>
            <w:tcW w:w="1701" w:type="dxa"/>
          </w:tcPr>
          <w:p w:rsidR="00985757" w:rsidRPr="00985757" w:rsidRDefault="00B77C7D" w:rsidP="00985757">
            <w:pPr>
              <w:overflowPunct/>
              <w:autoSpaceDE/>
              <w:autoSpaceDN/>
              <w:adjustRightInd/>
              <w:jc w:val="center"/>
              <w:textAlignment w:val="auto"/>
            </w:pPr>
            <w:r>
              <w:t>2,-</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160121</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Nebezpečné součástky</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160213</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 xml:space="preserve">Vyřazená zařízení </w:t>
            </w:r>
            <w:proofErr w:type="spellStart"/>
            <w:r w:rsidRPr="00985757">
              <w:t>obs</w:t>
            </w:r>
            <w:proofErr w:type="spellEnd"/>
            <w:r w:rsidRPr="00985757">
              <w:t>. NL</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D958E1" w:rsidP="00985757">
            <w:pPr>
              <w:overflowPunct/>
              <w:autoSpaceDE/>
              <w:autoSpaceDN/>
              <w:adjustRightInd/>
              <w:jc w:val="both"/>
              <w:textAlignment w:val="auto"/>
            </w:pPr>
            <w:r>
              <w:t>Nebo z</w:t>
            </w:r>
            <w:r w:rsidR="00985757" w:rsidRPr="00985757">
              <w:t>pětný odběr</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160214</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Vyřazená zařízení</w:t>
            </w:r>
          </w:p>
        </w:tc>
        <w:tc>
          <w:tcPr>
            <w:tcW w:w="1701" w:type="dxa"/>
          </w:tcPr>
          <w:p w:rsidR="00985757" w:rsidRPr="00985757" w:rsidRDefault="00B77C7D" w:rsidP="00985757">
            <w:pPr>
              <w:overflowPunct/>
              <w:autoSpaceDE/>
              <w:autoSpaceDN/>
              <w:adjustRightInd/>
              <w:jc w:val="center"/>
              <w:textAlignment w:val="auto"/>
            </w:pPr>
            <w:r>
              <w:t>2,-</w:t>
            </w:r>
          </w:p>
        </w:tc>
        <w:tc>
          <w:tcPr>
            <w:tcW w:w="1984" w:type="dxa"/>
          </w:tcPr>
          <w:p w:rsidR="00985757" w:rsidRPr="00985757" w:rsidRDefault="00D958E1" w:rsidP="00985757">
            <w:pPr>
              <w:overflowPunct/>
              <w:autoSpaceDE/>
              <w:autoSpaceDN/>
              <w:adjustRightInd/>
              <w:jc w:val="both"/>
              <w:textAlignment w:val="auto"/>
            </w:pPr>
            <w:r>
              <w:t>Nebo z</w:t>
            </w:r>
            <w:r w:rsidR="00985757" w:rsidRPr="00985757">
              <w:t>pětný odběr</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160506</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Laboratorní chemikálie</w:t>
            </w:r>
          </w:p>
        </w:tc>
        <w:tc>
          <w:tcPr>
            <w:tcW w:w="1701" w:type="dxa"/>
          </w:tcPr>
          <w:p w:rsidR="00985757" w:rsidRPr="00985757" w:rsidRDefault="000E2AC4" w:rsidP="00985757">
            <w:pPr>
              <w:overflowPunct/>
              <w:autoSpaceDE/>
              <w:autoSpaceDN/>
              <w:adjustRightInd/>
              <w:jc w:val="center"/>
              <w:textAlignment w:val="auto"/>
            </w:pPr>
            <w:r>
              <w:t>15</w:t>
            </w:r>
            <w:r w:rsidR="00985757" w:rsidRPr="00985757">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160507</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 xml:space="preserve">Vyřazené </w:t>
            </w:r>
            <w:proofErr w:type="spellStart"/>
            <w:r w:rsidRPr="00985757">
              <w:t>anorg</w:t>
            </w:r>
            <w:proofErr w:type="spellEnd"/>
            <w:r w:rsidRPr="00985757">
              <w:t>. chemikálie</w:t>
            </w:r>
          </w:p>
        </w:tc>
        <w:tc>
          <w:tcPr>
            <w:tcW w:w="1701" w:type="dxa"/>
          </w:tcPr>
          <w:p w:rsidR="00985757" w:rsidRPr="00985757" w:rsidRDefault="000E2AC4" w:rsidP="00985757">
            <w:pPr>
              <w:overflowPunct/>
              <w:autoSpaceDE/>
              <w:autoSpaceDN/>
              <w:adjustRightInd/>
              <w:jc w:val="center"/>
              <w:textAlignment w:val="auto"/>
            </w:pPr>
            <w:r>
              <w:t>15</w:t>
            </w:r>
            <w:r w:rsidR="00985757" w:rsidRPr="00985757">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160508</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645CB8" w:rsidP="00985757">
            <w:pPr>
              <w:overflowPunct/>
              <w:autoSpaceDE/>
              <w:autoSpaceDN/>
              <w:adjustRightInd/>
              <w:jc w:val="both"/>
              <w:textAlignment w:val="auto"/>
            </w:pPr>
            <w:r>
              <w:t>Vyřa</w:t>
            </w:r>
            <w:r w:rsidR="00985757" w:rsidRPr="00985757">
              <w:t xml:space="preserve">zené </w:t>
            </w:r>
            <w:proofErr w:type="spellStart"/>
            <w:r w:rsidR="00985757" w:rsidRPr="00985757">
              <w:t>org</w:t>
            </w:r>
            <w:proofErr w:type="spellEnd"/>
            <w:r w:rsidR="00985757" w:rsidRPr="00985757">
              <w:t>. chemikálie</w:t>
            </w:r>
          </w:p>
        </w:tc>
        <w:tc>
          <w:tcPr>
            <w:tcW w:w="1701" w:type="dxa"/>
          </w:tcPr>
          <w:p w:rsidR="00985757" w:rsidRPr="00985757" w:rsidRDefault="000E2AC4" w:rsidP="00985757">
            <w:pPr>
              <w:overflowPunct/>
              <w:autoSpaceDE/>
              <w:autoSpaceDN/>
              <w:adjustRightInd/>
              <w:jc w:val="center"/>
              <w:textAlignment w:val="auto"/>
            </w:pPr>
            <w:r>
              <w:t>15</w:t>
            </w:r>
            <w:r w:rsidR="00985757" w:rsidRPr="00985757">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160601</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proofErr w:type="spellStart"/>
            <w:r w:rsidRPr="00985757">
              <w:t>Pb</w:t>
            </w:r>
            <w:proofErr w:type="spellEnd"/>
            <w:r w:rsidRPr="00985757">
              <w:t xml:space="preserve"> aku</w:t>
            </w:r>
          </w:p>
        </w:tc>
        <w:tc>
          <w:tcPr>
            <w:tcW w:w="1701" w:type="dxa"/>
          </w:tcPr>
          <w:p w:rsidR="00985757" w:rsidRPr="00985757" w:rsidRDefault="00985757" w:rsidP="00985757">
            <w:pPr>
              <w:overflowPunct/>
              <w:autoSpaceDE/>
              <w:autoSpaceDN/>
              <w:adjustRightInd/>
              <w:jc w:val="center"/>
              <w:textAlignment w:val="auto"/>
            </w:pPr>
          </w:p>
        </w:tc>
        <w:tc>
          <w:tcPr>
            <w:tcW w:w="1984" w:type="dxa"/>
          </w:tcPr>
          <w:p w:rsidR="00985757" w:rsidRPr="00985757" w:rsidRDefault="00985757" w:rsidP="00985757">
            <w:pPr>
              <w:overflowPunct/>
              <w:autoSpaceDE/>
              <w:autoSpaceDN/>
              <w:adjustRightInd/>
              <w:jc w:val="both"/>
              <w:textAlignment w:val="auto"/>
            </w:pPr>
            <w:r w:rsidRPr="00985757">
              <w:t>Výkup dle trhu</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160602</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proofErr w:type="spellStart"/>
            <w:r w:rsidRPr="00985757">
              <w:t>NiCd</w:t>
            </w:r>
            <w:proofErr w:type="spellEnd"/>
            <w:r w:rsidRPr="00985757">
              <w:t xml:space="preserve"> aku</w:t>
            </w:r>
          </w:p>
        </w:tc>
        <w:tc>
          <w:tcPr>
            <w:tcW w:w="1701" w:type="dxa"/>
          </w:tcPr>
          <w:p w:rsidR="00985757" w:rsidRPr="00985757" w:rsidRDefault="00B77C7D" w:rsidP="00985757">
            <w:pPr>
              <w:overflowPunct/>
              <w:autoSpaceDE/>
              <w:autoSpaceDN/>
              <w:adjustRightInd/>
              <w:jc w:val="center"/>
              <w:textAlignment w:val="auto"/>
            </w:pPr>
            <w:r>
              <w:t>5</w:t>
            </w:r>
            <w:r w:rsidR="000E2AC4">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170201</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Dřevo</w:t>
            </w:r>
          </w:p>
        </w:tc>
        <w:tc>
          <w:tcPr>
            <w:tcW w:w="1701" w:type="dxa"/>
          </w:tcPr>
          <w:p w:rsidR="00985757" w:rsidRPr="00985757" w:rsidRDefault="001975D2" w:rsidP="00985757">
            <w:pPr>
              <w:overflowPunct/>
              <w:autoSpaceDE/>
              <w:autoSpaceDN/>
              <w:adjustRightInd/>
              <w:jc w:val="center"/>
              <w:textAlignment w:val="auto"/>
            </w:pPr>
            <w:r>
              <w:t>1,-</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170202</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Sklo</w:t>
            </w:r>
          </w:p>
        </w:tc>
        <w:tc>
          <w:tcPr>
            <w:tcW w:w="1701" w:type="dxa"/>
          </w:tcPr>
          <w:p w:rsidR="00985757" w:rsidRPr="00985757" w:rsidRDefault="00B77C7D" w:rsidP="00985757">
            <w:pPr>
              <w:overflowPunct/>
              <w:autoSpaceDE/>
              <w:autoSpaceDN/>
              <w:adjustRightInd/>
              <w:jc w:val="center"/>
              <w:textAlignment w:val="auto"/>
            </w:pPr>
            <w:r>
              <w:t>2</w:t>
            </w:r>
            <w:r w:rsidR="001975D2">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170203</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Plast</w:t>
            </w:r>
          </w:p>
        </w:tc>
        <w:tc>
          <w:tcPr>
            <w:tcW w:w="1701" w:type="dxa"/>
          </w:tcPr>
          <w:p w:rsidR="00985757" w:rsidRPr="00985757" w:rsidRDefault="00D958E1" w:rsidP="00985757">
            <w:pPr>
              <w:overflowPunct/>
              <w:autoSpaceDE/>
              <w:autoSpaceDN/>
              <w:adjustRightInd/>
              <w:jc w:val="center"/>
              <w:textAlignment w:val="auto"/>
            </w:pPr>
            <w:r>
              <w:t>2,-</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170405</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Železo a ocel</w:t>
            </w:r>
          </w:p>
        </w:tc>
        <w:tc>
          <w:tcPr>
            <w:tcW w:w="1701" w:type="dxa"/>
          </w:tcPr>
          <w:p w:rsidR="00985757" w:rsidRPr="00985757" w:rsidRDefault="00985757" w:rsidP="00985757">
            <w:pPr>
              <w:overflowPunct/>
              <w:autoSpaceDE/>
              <w:autoSpaceDN/>
              <w:adjustRightInd/>
              <w:jc w:val="center"/>
              <w:textAlignment w:val="auto"/>
            </w:pPr>
          </w:p>
        </w:tc>
        <w:tc>
          <w:tcPr>
            <w:tcW w:w="1984" w:type="dxa"/>
          </w:tcPr>
          <w:p w:rsidR="00985757" w:rsidRPr="00985757" w:rsidRDefault="00985757" w:rsidP="00985757">
            <w:pPr>
              <w:overflowPunct/>
              <w:autoSpaceDE/>
              <w:autoSpaceDN/>
              <w:adjustRightInd/>
              <w:jc w:val="both"/>
              <w:textAlignment w:val="auto"/>
            </w:pPr>
            <w:r w:rsidRPr="00985757">
              <w:t>Výkup dle druhu</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200108</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Biologicky rozložitelný odpad z kuchyní</w:t>
            </w:r>
          </w:p>
        </w:tc>
        <w:tc>
          <w:tcPr>
            <w:tcW w:w="1701" w:type="dxa"/>
          </w:tcPr>
          <w:p w:rsidR="00985757" w:rsidRPr="00985757" w:rsidRDefault="00D958E1" w:rsidP="00985757">
            <w:pPr>
              <w:overflowPunct/>
              <w:autoSpaceDE/>
              <w:autoSpaceDN/>
              <w:adjustRightInd/>
              <w:jc w:val="center"/>
              <w:textAlignment w:val="auto"/>
            </w:pPr>
            <w:r>
              <w:t>3</w:t>
            </w:r>
            <w:r w:rsidR="00985757" w:rsidRPr="00985757">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200121</w:t>
            </w:r>
          </w:p>
        </w:tc>
        <w:tc>
          <w:tcPr>
            <w:tcW w:w="709" w:type="dxa"/>
          </w:tcPr>
          <w:p w:rsidR="00985757" w:rsidRPr="00985757" w:rsidRDefault="00985757" w:rsidP="00985757">
            <w:pPr>
              <w:overflowPunct/>
              <w:autoSpaceDE/>
              <w:autoSpaceDN/>
              <w:adjustRightInd/>
              <w:jc w:val="center"/>
              <w:textAlignment w:val="auto"/>
            </w:pPr>
            <w:r w:rsidRPr="00985757">
              <w:t>N</w:t>
            </w:r>
          </w:p>
        </w:tc>
        <w:tc>
          <w:tcPr>
            <w:tcW w:w="4678" w:type="dxa"/>
          </w:tcPr>
          <w:p w:rsidR="00985757" w:rsidRPr="00985757" w:rsidRDefault="00985757" w:rsidP="00985757">
            <w:pPr>
              <w:overflowPunct/>
              <w:autoSpaceDE/>
              <w:autoSpaceDN/>
              <w:adjustRightInd/>
              <w:jc w:val="both"/>
              <w:textAlignment w:val="auto"/>
            </w:pPr>
            <w:r w:rsidRPr="00985757">
              <w:t>Zářivky</w:t>
            </w:r>
          </w:p>
        </w:tc>
        <w:tc>
          <w:tcPr>
            <w:tcW w:w="1701" w:type="dxa"/>
          </w:tcPr>
          <w:p w:rsidR="00985757" w:rsidRPr="00985757" w:rsidRDefault="00645CB8" w:rsidP="00985757">
            <w:pPr>
              <w:overflowPunct/>
              <w:autoSpaceDE/>
              <w:autoSpaceDN/>
              <w:adjustRightInd/>
              <w:jc w:val="center"/>
              <w:textAlignment w:val="auto"/>
            </w:pPr>
            <w:r>
              <w:t>0</w:t>
            </w:r>
            <w:r w:rsidR="00985757" w:rsidRPr="00985757">
              <w:t>,-</w:t>
            </w:r>
          </w:p>
        </w:tc>
        <w:tc>
          <w:tcPr>
            <w:tcW w:w="1984" w:type="dxa"/>
          </w:tcPr>
          <w:p w:rsidR="00985757" w:rsidRPr="00985757" w:rsidRDefault="00645CB8" w:rsidP="00985757">
            <w:pPr>
              <w:overflowPunct/>
              <w:autoSpaceDE/>
              <w:autoSpaceDN/>
              <w:adjustRightInd/>
              <w:jc w:val="both"/>
              <w:textAlignment w:val="auto"/>
            </w:pPr>
            <w:r>
              <w:t>Z</w:t>
            </w:r>
            <w:r w:rsidR="00985757" w:rsidRPr="00985757">
              <w:t>pětný odběr</w:t>
            </w: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200125</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Jedlý olej a tuk</w:t>
            </w:r>
          </w:p>
        </w:tc>
        <w:tc>
          <w:tcPr>
            <w:tcW w:w="1701" w:type="dxa"/>
          </w:tcPr>
          <w:p w:rsidR="00985757" w:rsidRPr="00985757" w:rsidRDefault="00645CB8" w:rsidP="00985757">
            <w:pPr>
              <w:overflowPunct/>
              <w:autoSpaceDE/>
              <w:autoSpaceDN/>
              <w:adjustRightInd/>
              <w:jc w:val="center"/>
              <w:textAlignment w:val="auto"/>
            </w:pPr>
            <w:r>
              <w:t>2</w:t>
            </w:r>
            <w:r w:rsidR="00985757" w:rsidRPr="00985757">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200201</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Biologicky rozložitelný odpad</w:t>
            </w:r>
          </w:p>
        </w:tc>
        <w:tc>
          <w:tcPr>
            <w:tcW w:w="1701" w:type="dxa"/>
          </w:tcPr>
          <w:p w:rsidR="00985757" w:rsidRPr="00985757" w:rsidRDefault="00D958E1" w:rsidP="00985757">
            <w:pPr>
              <w:overflowPunct/>
              <w:autoSpaceDE/>
              <w:autoSpaceDN/>
              <w:adjustRightInd/>
              <w:jc w:val="center"/>
              <w:textAlignment w:val="auto"/>
            </w:pPr>
            <w:r>
              <w:t>2</w:t>
            </w:r>
            <w:r w:rsidR="00985757" w:rsidRPr="00985757">
              <w:t>,-</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200203</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Jiný biologicky nerozložitelný odpad</w:t>
            </w:r>
          </w:p>
        </w:tc>
        <w:tc>
          <w:tcPr>
            <w:tcW w:w="1701" w:type="dxa"/>
          </w:tcPr>
          <w:p w:rsidR="00985757" w:rsidRPr="00985757" w:rsidRDefault="000E2AC4" w:rsidP="00985757">
            <w:pPr>
              <w:overflowPunct/>
              <w:autoSpaceDE/>
              <w:autoSpaceDN/>
              <w:adjustRightInd/>
              <w:jc w:val="center"/>
              <w:textAlignment w:val="auto"/>
            </w:pPr>
            <w:r>
              <w:t>2,5</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200301</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Směsný komunální odpad - velký kontejner</w:t>
            </w:r>
          </w:p>
        </w:tc>
        <w:tc>
          <w:tcPr>
            <w:tcW w:w="1701" w:type="dxa"/>
          </w:tcPr>
          <w:p w:rsidR="00985757" w:rsidRPr="00985757" w:rsidRDefault="000E2AC4" w:rsidP="00985757">
            <w:pPr>
              <w:overflowPunct/>
              <w:autoSpaceDE/>
              <w:autoSpaceDN/>
              <w:adjustRightInd/>
              <w:jc w:val="center"/>
              <w:textAlignment w:val="auto"/>
            </w:pPr>
            <w:r>
              <w:t>2,5</w:t>
            </w:r>
          </w:p>
        </w:tc>
        <w:tc>
          <w:tcPr>
            <w:tcW w:w="1984" w:type="dxa"/>
          </w:tcPr>
          <w:p w:rsidR="00985757" w:rsidRPr="00985757" w:rsidRDefault="00985757" w:rsidP="00985757">
            <w:pPr>
              <w:overflowPunct/>
              <w:autoSpaceDE/>
              <w:autoSpaceDN/>
              <w:adjustRightInd/>
              <w:jc w:val="both"/>
              <w:textAlignment w:val="auto"/>
            </w:pPr>
          </w:p>
        </w:tc>
      </w:tr>
      <w:tr w:rsidR="00985757" w:rsidRPr="00985757" w:rsidTr="007F503C">
        <w:tc>
          <w:tcPr>
            <w:tcW w:w="1204" w:type="dxa"/>
          </w:tcPr>
          <w:p w:rsidR="00985757" w:rsidRPr="00985757" w:rsidRDefault="00985757" w:rsidP="00985757">
            <w:pPr>
              <w:overflowPunct/>
              <w:autoSpaceDE/>
              <w:autoSpaceDN/>
              <w:adjustRightInd/>
              <w:jc w:val="both"/>
              <w:textAlignment w:val="auto"/>
            </w:pPr>
            <w:r w:rsidRPr="00985757">
              <w:t>200307</w:t>
            </w:r>
          </w:p>
        </w:tc>
        <w:tc>
          <w:tcPr>
            <w:tcW w:w="709" w:type="dxa"/>
          </w:tcPr>
          <w:p w:rsidR="00985757" w:rsidRPr="00985757" w:rsidRDefault="00985757" w:rsidP="00985757">
            <w:pPr>
              <w:overflowPunct/>
              <w:autoSpaceDE/>
              <w:autoSpaceDN/>
              <w:adjustRightInd/>
              <w:jc w:val="center"/>
              <w:textAlignment w:val="auto"/>
            </w:pPr>
            <w:r w:rsidRPr="00985757">
              <w:t>O</w:t>
            </w:r>
          </w:p>
        </w:tc>
        <w:tc>
          <w:tcPr>
            <w:tcW w:w="4678" w:type="dxa"/>
          </w:tcPr>
          <w:p w:rsidR="00985757" w:rsidRPr="00985757" w:rsidRDefault="00985757" w:rsidP="00985757">
            <w:pPr>
              <w:overflowPunct/>
              <w:autoSpaceDE/>
              <w:autoSpaceDN/>
              <w:adjustRightInd/>
              <w:jc w:val="both"/>
              <w:textAlignment w:val="auto"/>
            </w:pPr>
            <w:r w:rsidRPr="00985757">
              <w:t xml:space="preserve">Objemný odpad </w:t>
            </w:r>
          </w:p>
        </w:tc>
        <w:tc>
          <w:tcPr>
            <w:tcW w:w="1701" w:type="dxa"/>
          </w:tcPr>
          <w:p w:rsidR="00985757" w:rsidRPr="00985757" w:rsidRDefault="000E2AC4" w:rsidP="00985757">
            <w:pPr>
              <w:overflowPunct/>
              <w:autoSpaceDE/>
              <w:autoSpaceDN/>
              <w:adjustRightInd/>
              <w:jc w:val="center"/>
              <w:textAlignment w:val="auto"/>
            </w:pPr>
            <w:r>
              <w:t>2,5</w:t>
            </w:r>
          </w:p>
        </w:tc>
        <w:tc>
          <w:tcPr>
            <w:tcW w:w="1984" w:type="dxa"/>
          </w:tcPr>
          <w:p w:rsidR="00985757" w:rsidRPr="00985757" w:rsidRDefault="00985757" w:rsidP="00985757">
            <w:pPr>
              <w:overflowPunct/>
              <w:autoSpaceDE/>
              <w:autoSpaceDN/>
              <w:adjustRightInd/>
              <w:jc w:val="both"/>
              <w:textAlignment w:val="auto"/>
            </w:pPr>
          </w:p>
        </w:tc>
      </w:tr>
    </w:tbl>
    <w:p w:rsidR="00985757" w:rsidRPr="00985757" w:rsidRDefault="00985757" w:rsidP="00985757">
      <w:pPr>
        <w:overflowPunct/>
        <w:autoSpaceDE/>
        <w:autoSpaceDN/>
        <w:adjustRightInd/>
        <w:jc w:val="both"/>
        <w:textAlignment w:val="auto"/>
      </w:pPr>
    </w:p>
    <w:p w:rsidR="00985757" w:rsidRPr="00985757" w:rsidRDefault="00985757" w:rsidP="00985757">
      <w:pPr>
        <w:overflowPunct/>
        <w:autoSpaceDE/>
        <w:autoSpaceDN/>
        <w:adjustRightInd/>
        <w:jc w:val="both"/>
        <w:textAlignment w:val="auto"/>
      </w:pPr>
      <w:r w:rsidRPr="00985757">
        <w:t>Uvedené ceny jsou včetně dopravy.</w:t>
      </w:r>
    </w:p>
    <w:p w:rsidR="00985757" w:rsidRPr="00985757" w:rsidRDefault="00985757" w:rsidP="00985757">
      <w:pPr>
        <w:overflowPunct/>
        <w:autoSpaceDE/>
        <w:autoSpaceDN/>
        <w:adjustRightInd/>
        <w:textAlignment w:val="auto"/>
        <w:rPr>
          <w:color w:val="000000"/>
        </w:rPr>
      </w:pPr>
    </w:p>
    <w:p w:rsidR="00723689" w:rsidRDefault="00723689" w:rsidP="00723689">
      <w:pPr>
        <w:overflowPunct/>
        <w:autoSpaceDE/>
        <w:autoSpaceDN/>
        <w:adjustRightInd/>
        <w:jc w:val="both"/>
        <w:textAlignment w:val="auto"/>
      </w:pPr>
      <w:r w:rsidRPr="00495845">
        <w:t>Zneškodnění směsného komunálního odpadu (pravidelný svoz nádob</w:t>
      </w:r>
      <w:r w:rsidR="00D958E1">
        <w:t xml:space="preserve"> 1100 lt</w:t>
      </w:r>
      <w:r w:rsidRPr="00495845">
        <w:t>)</w:t>
      </w:r>
    </w:p>
    <w:p w:rsidR="000E2AC4" w:rsidRPr="00495845" w:rsidRDefault="000E2AC4" w:rsidP="00723689">
      <w:pPr>
        <w:overflowPunct/>
        <w:autoSpaceDE/>
        <w:autoSpaceDN/>
        <w:adjustRightInd/>
        <w:jc w:val="both"/>
        <w:textAlignment w:val="auto"/>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268"/>
        <w:gridCol w:w="992"/>
        <w:gridCol w:w="1134"/>
        <w:gridCol w:w="1276"/>
        <w:gridCol w:w="1134"/>
        <w:gridCol w:w="1275"/>
        <w:gridCol w:w="851"/>
      </w:tblGrid>
      <w:tr w:rsidR="00723689" w:rsidRPr="00495845" w:rsidTr="003823D8">
        <w:tc>
          <w:tcPr>
            <w:tcW w:w="1063" w:type="dxa"/>
            <w:tcBorders>
              <w:top w:val="single" w:sz="12" w:space="0" w:color="auto"/>
              <w:left w:val="single" w:sz="12" w:space="0" w:color="auto"/>
              <w:bottom w:val="single" w:sz="12" w:space="0" w:color="auto"/>
            </w:tcBorders>
          </w:tcPr>
          <w:p w:rsidR="00723689" w:rsidRPr="00495845" w:rsidRDefault="00723689" w:rsidP="003823D8">
            <w:pPr>
              <w:pBdr>
                <w:between w:val="single" w:sz="4" w:space="1" w:color="auto"/>
                <w:bar w:val="single" w:sz="4" w:color="auto"/>
              </w:pBdr>
              <w:overflowPunct/>
              <w:autoSpaceDE/>
              <w:autoSpaceDN/>
              <w:adjustRightInd/>
              <w:textAlignment w:val="auto"/>
            </w:pPr>
            <w:r>
              <w:t>Položka</w:t>
            </w:r>
          </w:p>
        </w:tc>
        <w:tc>
          <w:tcPr>
            <w:tcW w:w="2268" w:type="dxa"/>
            <w:tcBorders>
              <w:top w:val="single" w:sz="12" w:space="0" w:color="auto"/>
              <w:bottom w:val="single" w:sz="12" w:space="0" w:color="auto"/>
            </w:tcBorders>
          </w:tcPr>
          <w:p w:rsidR="00723689" w:rsidRPr="00495845" w:rsidRDefault="00723689" w:rsidP="003823D8">
            <w:pPr>
              <w:pBdr>
                <w:between w:val="single" w:sz="4" w:space="1" w:color="auto"/>
                <w:bar w:val="single" w:sz="4" w:color="auto"/>
              </w:pBdr>
              <w:overflowPunct/>
              <w:autoSpaceDE/>
              <w:autoSpaceDN/>
              <w:adjustRightInd/>
              <w:textAlignment w:val="auto"/>
            </w:pPr>
            <w:r w:rsidRPr="00495845">
              <w:t>Adresa</w:t>
            </w:r>
          </w:p>
        </w:tc>
        <w:tc>
          <w:tcPr>
            <w:tcW w:w="992" w:type="dxa"/>
            <w:tcBorders>
              <w:top w:val="single" w:sz="12" w:space="0" w:color="auto"/>
              <w:bottom w:val="single" w:sz="12" w:space="0" w:color="auto"/>
            </w:tcBorders>
          </w:tcPr>
          <w:p w:rsidR="00723689" w:rsidRPr="00495845" w:rsidRDefault="00723689" w:rsidP="003823D8">
            <w:pPr>
              <w:pBdr>
                <w:between w:val="single" w:sz="4" w:space="1" w:color="auto"/>
                <w:bar w:val="single" w:sz="4" w:color="auto"/>
              </w:pBdr>
              <w:overflowPunct/>
              <w:autoSpaceDE/>
              <w:autoSpaceDN/>
              <w:adjustRightInd/>
              <w:textAlignment w:val="auto"/>
            </w:pPr>
            <w:r>
              <w:t xml:space="preserve">Pronájem Kč/měsíc </w:t>
            </w:r>
          </w:p>
        </w:tc>
        <w:tc>
          <w:tcPr>
            <w:tcW w:w="1134" w:type="dxa"/>
            <w:tcBorders>
              <w:top w:val="single" w:sz="12" w:space="0" w:color="auto"/>
              <w:bottom w:val="single" w:sz="12" w:space="0" w:color="auto"/>
            </w:tcBorders>
          </w:tcPr>
          <w:p w:rsidR="00723689" w:rsidRDefault="00723689" w:rsidP="003823D8">
            <w:pPr>
              <w:pBdr>
                <w:between w:val="single" w:sz="4" w:space="1" w:color="auto"/>
                <w:bar w:val="single" w:sz="4" w:color="auto"/>
              </w:pBdr>
              <w:overflowPunct/>
              <w:autoSpaceDE/>
              <w:autoSpaceDN/>
              <w:adjustRightInd/>
              <w:textAlignment w:val="auto"/>
            </w:pPr>
            <w:r>
              <w:t>Cena svozu</w:t>
            </w:r>
          </w:p>
          <w:p w:rsidR="00723689" w:rsidRPr="00495845" w:rsidRDefault="00723689" w:rsidP="003823D8">
            <w:pPr>
              <w:pBdr>
                <w:between w:val="single" w:sz="4" w:space="1" w:color="auto"/>
                <w:bar w:val="single" w:sz="4" w:color="auto"/>
              </w:pBdr>
              <w:overflowPunct/>
              <w:autoSpaceDE/>
              <w:autoSpaceDN/>
              <w:adjustRightInd/>
              <w:textAlignment w:val="auto"/>
            </w:pPr>
            <w:r>
              <w:t>Kč/měsíc</w:t>
            </w:r>
          </w:p>
        </w:tc>
        <w:tc>
          <w:tcPr>
            <w:tcW w:w="1276" w:type="dxa"/>
            <w:tcBorders>
              <w:top w:val="single" w:sz="12" w:space="0" w:color="auto"/>
              <w:bottom w:val="single" w:sz="12" w:space="0" w:color="auto"/>
            </w:tcBorders>
          </w:tcPr>
          <w:p w:rsidR="00723689" w:rsidRDefault="00723689" w:rsidP="003823D8">
            <w:pPr>
              <w:pBdr>
                <w:between w:val="single" w:sz="4" w:space="1" w:color="auto"/>
                <w:bar w:val="single" w:sz="4" w:color="auto"/>
              </w:pBdr>
              <w:overflowPunct/>
              <w:autoSpaceDE/>
              <w:autoSpaceDN/>
              <w:adjustRightInd/>
              <w:textAlignment w:val="auto"/>
            </w:pPr>
            <w:r>
              <w:t>Cena celkem</w:t>
            </w:r>
          </w:p>
          <w:p w:rsidR="00723689" w:rsidRPr="00495845" w:rsidRDefault="00723689" w:rsidP="003823D8">
            <w:pPr>
              <w:pBdr>
                <w:between w:val="single" w:sz="4" w:space="1" w:color="auto"/>
                <w:bar w:val="single" w:sz="4" w:color="auto"/>
              </w:pBdr>
              <w:overflowPunct/>
              <w:autoSpaceDE/>
              <w:autoSpaceDN/>
              <w:adjustRightInd/>
              <w:textAlignment w:val="auto"/>
            </w:pPr>
            <w:r>
              <w:t>za měsíc</w:t>
            </w:r>
          </w:p>
        </w:tc>
        <w:tc>
          <w:tcPr>
            <w:tcW w:w="1134" w:type="dxa"/>
            <w:tcBorders>
              <w:top w:val="single" w:sz="12" w:space="0" w:color="auto"/>
              <w:bottom w:val="single" w:sz="12" w:space="0" w:color="auto"/>
            </w:tcBorders>
          </w:tcPr>
          <w:p w:rsidR="00723689" w:rsidRPr="00495845" w:rsidRDefault="00723689" w:rsidP="003823D8">
            <w:pPr>
              <w:pBdr>
                <w:between w:val="single" w:sz="4" w:space="1" w:color="auto"/>
                <w:bar w:val="single" w:sz="4" w:color="auto"/>
              </w:pBdr>
              <w:overflowPunct/>
              <w:autoSpaceDE/>
              <w:autoSpaceDN/>
              <w:adjustRightInd/>
              <w:textAlignment w:val="auto"/>
            </w:pPr>
            <w:r>
              <w:t>Cena za rok celkem</w:t>
            </w:r>
          </w:p>
        </w:tc>
        <w:tc>
          <w:tcPr>
            <w:tcW w:w="1275" w:type="dxa"/>
            <w:tcBorders>
              <w:top w:val="single" w:sz="12" w:space="0" w:color="auto"/>
              <w:bottom w:val="single" w:sz="12" w:space="0" w:color="auto"/>
            </w:tcBorders>
          </w:tcPr>
          <w:p w:rsidR="00723689" w:rsidRPr="00495845" w:rsidRDefault="00723689" w:rsidP="003823D8">
            <w:pPr>
              <w:pBdr>
                <w:between w:val="single" w:sz="4" w:space="1" w:color="auto"/>
                <w:bar w:val="single" w:sz="4" w:color="auto"/>
              </w:pBdr>
              <w:overflowPunct/>
              <w:autoSpaceDE/>
              <w:autoSpaceDN/>
              <w:adjustRightInd/>
              <w:textAlignment w:val="auto"/>
            </w:pPr>
            <w:r w:rsidRPr="00495845">
              <w:t xml:space="preserve">Četnost svozu za rok </w:t>
            </w:r>
          </w:p>
        </w:tc>
        <w:tc>
          <w:tcPr>
            <w:tcW w:w="851" w:type="dxa"/>
            <w:tcBorders>
              <w:top w:val="single" w:sz="12" w:space="0" w:color="auto"/>
              <w:bottom w:val="single" w:sz="12" w:space="0" w:color="auto"/>
            </w:tcBorders>
          </w:tcPr>
          <w:p w:rsidR="00723689" w:rsidRPr="00495845" w:rsidRDefault="00723689" w:rsidP="003823D8">
            <w:pPr>
              <w:pBdr>
                <w:between w:val="single" w:sz="4" w:space="1" w:color="auto"/>
                <w:bar w:val="single" w:sz="4" w:color="auto"/>
              </w:pBdr>
              <w:overflowPunct/>
              <w:autoSpaceDE/>
              <w:autoSpaceDN/>
              <w:adjustRightInd/>
              <w:textAlignment w:val="auto"/>
            </w:pPr>
            <w:r>
              <w:t>Svozové dny</w:t>
            </w:r>
          </w:p>
        </w:tc>
      </w:tr>
      <w:tr w:rsidR="00723689" w:rsidRPr="00495845" w:rsidTr="003823D8">
        <w:tc>
          <w:tcPr>
            <w:tcW w:w="1063" w:type="dxa"/>
            <w:tcBorders>
              <w:top w:val="single" w:sz="12" w:space="0" w:color="auto"/>
              <w:left w:val="single" w:sz="12" w:space="0" w:color="auto"/>
            </w:tcBorders>
          </w:tcPr>
          <w:p w:rsidR="00723689" w:rsidRPr="00495845" w:rsidRDefault="00B77C7D" w:rsidP="003823D8">
            <w:pPr>
              <w:pBdr>
                <w:between w:val="single" w:sz="4" w:space="1" w:color="auto"/>
                <w:bar w:val="single" w:sz="4" w:color="auto"/>
              </w:pBdr>
              <w:overflowPunct/>
              <w:autoSpaceDE/>
              <w:autoSpaceDN/>
              <w:adjustRightInd/>
              <w:textAlignment w:val="auto"/>
            </w:pPr>
            <w:r>
              <w:t>5</w:t>
            </w:r>
            <w:r w:rsidR="00723689">
              <w:t xml:space="preserve"> x 1100 </w:t>
            </w:r>
            <w:proofErr w:type="spellStart"/>
            <w:r w:rsidR="00723689">
              <w:t>lt</w:t>
            </w:r>
            <w:proofErr w:type="spellEnd"/>
          </w:p>
        </w:tc>
        <w:tc>
          <w:tcPr>
            <w:tcW w:w="2268" w:type="dxa"/>
            <w:tcBorders>
              <w:top w:val="single" w:sz="12" w:space="0" w:color="auto"/>
            </w:tcBorders>
          </w:tcPr>
          <w:p w:rsidR="00723689" w:rsidRDefault="00723689" w:rsidP="003823D8">
            <w:pPr>
              <w:pBdr>
                <w:between w:val="single" w:sz="4" w:space="1" w:color="auto"/>
                <w:bar w:val="single" w:sz="4" w:color="auto"/>
              </w:pBdr>
              <w:overflowPunct/>
              <w:autoSpaceDE/>
              <w:autoSpaceDN/>
              <w:adjustRightInd/>
              <w:textAlignment w:val="auto"/>
            </w:pPr>
            <w:r>
              <w:t>Rudolfovská 92</w:t>
            </w:r>
          </w:p>
        </w:tc>
        <w:tc>
          <w:tcPr>
            <w:tcW w:w="992" w:type="dxa"/>
            <w:tcBorders>
              <w:top w:val="single" w:sz="12" w:space="0" w:color="auto"/>
            </w:tcBorders>
          </w:tcPr>
          <w:p w:rsidR="00723689" w:rsidRPr="00495845" w:rsidRDefault="00B77C7D" w:rsidP="003823D8">
            <w:pPr>
              <w:pBdr>
                <w:between w:val="single" w:sz="4" w:space="1" w:color="auto"/>
                <w:bar w:val="single" w:sz="4" w:color="auto"/>
              </w:pBdr>
              <w:overflowPunct/>
              <w:autoSpaceDE/>
              <w:autoSpaceDN/>
              <w:adjustRightInd/>
              <w:textAlignment w:val="auto"/>
            </w:pPr>
            <w:r>
              <w:t>4</w:t>
            </w:r>
            <w:r w:rsidR="00723689">
              <w:t xml:space="preserve"> x 75</w:t>
            </w:r>
          </w:p>
        </w:tc>
        <w:tc>
          <w:tcPr>
            <w:tcW w:w="1134" w:type="dxa"/>
            <w:tcBorders>
              <w:top w:val="single" w:sz="12" w:space="0" w:color="auto"/>
            </w:tcBorders>
          </w:tcPr>
          <w:p w:rsidR="00723689" w:rsidRPr="00495845" w:rsidRDefault="00B77C7D" w:rsidP="003823D8">
            <w:pPr>
              <w:pBdr>
                <w:between w:val="single" w:sz="4" w:space="1" w:color="auto"/>
                <w:bar w:val="single" w:sz="4" w:color="auto"/>
              </w:pBdr>
              <w:overflowPunct/>
              <w:autoSpaceDE/>
              <w:autoSpaceDN/>
              <w:adjustRightInd/>
              <w:jc w:val="center"/>
              <w:textAlignment w:val="auto"/>
            </w:pPr>
            <w:r>
              <w:t>5 x 8</w:t>
            </w:r>
            <w:r w:rsidR="00723689">
              <w:t>50</w:t>
            </w:r>
          </w:p>
        </w:tc>
        <w:tc>
          <w:tcPr>
            <w:tcW w:w="1276" w:type="dxa"/>
            <w:tcBorders>
              <w:top w:val="single" w:sz="12" w:space="0" w:color="auto"/>
            </w:tcBorders>
          </w:tcPr>
          <w:p w:rsidR="00723689" w:rsidRPr="00495845" w:rsidRDefault="00B77C7D" w:rsidP="003823D8">
            <w:pPr>
              <w:pBdr>
                <w:between w:val="single" w:sz="4" w:space="1" w:color="auto"/>
                <w:bar w:val="single" w:sz="4" w:color="auto"/>
              </w:pBdr>
              <w:overflowPunct/>
              <w:autoSpaceDE/>
              <w:autoSpaceDN/>
              <w:adjustRightInd/>
              <w:jc w:val="center"/>
              <w:textAlignment w:val="auto"/>
            </w:pPr>
            <w:r>
              <w:t>4550</w:t>
            </w:r>
          </w:p>
        </w:tc>
        <w:tc>
          <w:tcPr>
            <w:tcW w:w="1134" w:type="dxa"/>
            <w:tcBorders>
              <w:top w:val="single" w:sz="12" w:space="0" w:color="auto"/>
            </w:tcBorders>
          </w:tcPr>
          <w:p w:rsidR="00723689" w:rsidRPr="00495845" w:rsidRDefault="00B77C7D" w:rsidP="003823D8">
            <w:pPr>
              <w:pBdr>
                <w:between w:val="single" w:sz="4" w:space="1" w:color="auto"/>
                <w:bar w:val="single" w:sz="4" w:color="auto"/>
              </w:pBdr>
              <w:overflowPunct/>
              <w:autoSpaceDE/>
              <w:autoSpaceDN/>
              <w:adjustRightInd/>
              <w:jc w:val="center"/>
              <w:textAlignment w:val="auto"/>
            </w:pPr>
            <w:r>
              <w:t>546</w:t>
            </w:r>
            <w:r w:rsidR="00723689">
              <w:t>00</w:t>
            </w:r>
          </w:p>
        </w:tc>
        <w:tc>
          <w:tcPr>
            <w:tcW w:w="1275" w:type="dxa"/>
            <w:tcBorders>
              <w:top w:val="single" w:sz="12" w:space="0" w:color="auto"/>
            </w:tcBorders>
          </w:tcPr>
          <w:p w:rsidR="00723689" w:rsidRPr="00495845" w:rsidRDefault="00723689" w:rsidP="003823D8">
            <w:pPr>
              <w:pBdr>
                <w:between w:val="single" w:sz="4" w:space="1" w:color="auto"/>
                <w:bar w:val="single" w:sz="4" w:color="auto"/>
              </w:pBdr>
              <w:overflowPunct/>
              <w:autoSpaceDE/>
              <w:autoSpaceDN/>
              <w:adjustRightInd/>
              <w:jc w:val="center"/>
              <w:textAlignment w:val="auto"/>
            </w:pPr>
            <w:r w:rsidRPr="00495845">
              <w:t>52</w:t>
            </w:r>
          </w:p>
        </w:tc>
        <w:tc>
          <w:tcPr>
            <w:tcW w:w="851" w:type="dxa"/>
            <w:tcBorders>
              <w:top w:val="single" w:sz="12" w:space="0" w:color="auto"/>
            </w:tcBorders>
          </w:tcPr>
          <w:p w:rsidR="00723689" w:rsidRPr="00495845" w:rsidRDefault="00723689" w:rsidP="003823D8">
            <w:pPr>
              <w:pBdr>
                <w:between w:val="single" w:sz="4" w:space="1" w:color="auto"/>
                <w:bar w:val="single" w:sz="4" w:color="auto"/>
              </w:pBdr>
              <w:overflowPunct/>
              <w:autoSpaceDE/>
              <w:autoSpaceDN/>
              <w:adjustRightInd/>
              <w:jc w:val="center"/>
              <w:textAlignment w:val="auto"/>
            </w:pPr>
          </w:p>
        </w:tc>
      </w:tr>
    </w:tbl>
    <w:p w:rsidR="00723689" w:rsidRDefault="00723689" w:rsidP="00723689">
      <w:pPr>
        <w:overflowPunct/>
        <w:autoSpaceDE/>
        <w:autoSpaceDN/>
        <w:adjustRightInd/>
        <w:textAlignment w:val="auto"/>
      </w:pPr>
    </w:p>
    <w:p w:rsidR="00985757" w:rsidRPr="00985757" w:rsidRDefault="00985757" w:rsidP="00985757">
      <w:pPr>
        <w:overflowPunct/>
        <w:autoSpaceDE/>
        <w:autoSpaceDN/>
        <w:adjustRightInd/>
        <w:textAlignment w:val="auto"/>
        <w:rPr>
          <w:color w:val="000000"/>
        </w:rPr>
      </w:pPr>
    </w:p>
    <w:p w:rsidR="00985757" w:rsidRPr="00985757" w:rsidRDefault="00985757" w:rsidP="00985757">
      <w:pPr>
        <w:overflowPunct/>
        <w:autoSpaceDE/>
        <w:autoSpaceDN/>
        <w:adjustRightInd/>
        <w:textAlignment w:val="auto"/>
        <w:rPr>
          <w:color w:val="000000"/>
        </w:rPr>
      </w:pPr>
      <w:r w:rsidRPr="00985757">
        <w:rPr>
          <w:color w:val="000000"/>
        </w:rPr>
        <w:lastRenderedPageBreak/>
        <w:t xml:space="preserve">Poradenství </w:t>
      </w:r>
      <w:r w:rsidRPr="00985757">
        <w:rPr>
          <w:color w:val="000000"/>
        </w:rPr>
        <w:br/>
      </w:r>
    </w:p>
    <w:p w:rsidR="00985757" w:rsidRPr="00985757" w:rsidRDefault="00985757" w:rsidP="00985757">
      <w:pPr>
        <w:overflowPunct/>
        <w:autoSpaceDE/>
        <w:autoSpaceDN/>
        <w:adjustRightInd/>
        <w:textAlignment w:val="auto"/>
        <w:rPr>
          <w:color w:val="000000"/>
        </w:rPr>
      </w:pPr>
      <w:r w:rsidRPr="00985757">
        <w:rPr>
          <w:color w:val="000000"/>
        </w:rPr>
        <w:t xml:space="preserve">Zajišťování některých povinností vyplývajících ze zákona č. 185/2001 Sb. O odpadech a souvisejících prováděcích </w:t>
      </w:r>
      <w:proofErr w:type="gramStart"/>
      <w:r w:rsidRPr="00985757">
        <w:rPr>
          <w:color w:val="000000"/>
        </w:rPr>
        <w:t>předpisů ( Vyhláška</w:t>
      </w:r>
      <w:proofErr w:type="gramEnd"/>
      <w:r w:rsidRPr="00985757">
        <w:rPr>
          <w:color w:val="000000"/>
        </w:rPr>
        <w:t xml:space="preserve"> č. 383/2001 Sb. včetně zpracování hlášení o roční produkci a nakládání s odpady) v platném znění.</w:t>
      </w:r>
    </w:p>
    <w:p w:rsidR="00985757" w:rsidRPr="00985757" w:rsidRDefault="00985757" w:rsidP="00985757">
      <w:pPr>
        <w:overflowPunct/>
        <w:autoSpaceDE/>
        <w:autoSpaceDN/>
        <w:adjustRightInd/>
        <w:textAlignment w:val="auto"/>
        <w:rPr>
          <w:color w:val="000000"/>
        </w:rPr>
      </w:pPr>
    </w:p>
    <w:p w:rsidR="00985757" w:rsidRPr="00985757" w:rsidRDefault="00985757" w:rsidP="00985757">
      <w:pPr>
        <w:overflowPunct/>
        <w:autoSpaceDE/>
        <w:autoSpaceDN/>
        <w:adjustRightInd/>
        <w:ind w:firstLine="360"/>
        <w:textAlignment w:val="auto"/>
        <w:rPr>
          <w:color w:val="000000"/>
        </w:rPr>
      </w:pPr>
      <w:r w:rsidRPr="00985757">
        <w:rPr>
          <w:color w:val="000000"/>
        </w:rPr>
        <w:t xml:space="preserve">Rozsah </w:t>
      </w:r>
      <w:proofErr w:type="gramStart"/>
      <w:r w:rsidRPr="00985757">
        <w:rPr>
          <w:color w:val="000000"/>
        </w:rPr>
        <w:t>činností :</w:t>
      </w:r>
      <w:proofErr w:type="gramEnd"/>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 xml:space="preserve">poradenská činnost v oblasti ekologie a životního prostředí - ve Vašem případě označení shromažďovacích nádob samolepkami, shromažďovacích míst identifikačními listy odpadů, označeními shromažďovacích nádob názvy odpadů a případnými samolepkami pro nakládání s odpady, určení kódů nově vzniklých odpadů ( např. plechovky s vazelínou </w:t>
      </w:r>
      <w:proofErr w:type="gramStart"/>
      <w:r w:rsidRPr="00985757">
        <w:rPr>
          <w:color w:val="000000"/>
        </w:rPr>
        <w:t>atd. ) vystavení</w:t>
      </w:r>
      <w:proofErr w:type="gramEnd"/>
      <w:r w:rsidRPr="00985757">
        <w:rPr>
          <w:color w:val="000000"/>
        </w:rPr>
        <w:t xml:space="preserve"> EPNO  evidence pro přepravu nebezpečných odpadů </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zpracování ročního hlášení o produkci a nakládání s odpady</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vedení průběžné evidence odpadů</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zpracování ILNO – identifikačních listů nebezpečných odpadů</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zpracování ZPO – základních popisů odpadů</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 xml:space="preserve">zpracování všech potřebných legislativních písemností, které zákony vyžadují </w:t>
      </w:r>
      <w:proofErr w:type="spellStart"/>
      <w:r w:rsidRPr="00985757">
        <w:rPr>
          <w:color w:val="000000"/>
        </w:rPr>
        <w:t>tj</w:t>
      </w:r>
      <w:proofErr w:type="spellEnd"/>
      <w:r w:rsidRPr="00985757">
        <w:rPr>
          <w:color w:val="000000"/>
        </w:rPr>
        <w:t xml:space="preserve"> zařazení odpadů atd.</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 xml:space="preserve">další činnosti, které vyplynou ze Zákona o odpadech  a změn nové legislativy v budoucnu (zpracovaní programu odpadového hospodářství atd.) </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zajištění pravidelných kontrolních auditů 1x čtvrtletně včetně pořízení zápisu a fotodokumentace</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zpracování směrnice pro nakládání s odpady</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 xml:space="preserve">sledovat průběžně změny a novelizace zákonů a legislativních předpisů v předmětné oblasti, vypracovávat, navrhovat a provádět aktualizaci interních směrnic a předpisů dle změn legislativy. </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 xml:space="preserve">provádět jednání s příslušnými orgány státní správy na základě této smlouvy, nebo v součinnosti s příslušnými pracovníky objednatele. </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spolupůsobit při kontrolách orgánů (ČIŽP) a při správních řízeních v oblasti odpadového hospodářství.</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zprostředkovávat, pořádat či provádět školení pro zaměstnance objednatele o aktuálních otázkách v oblasti problematiky odpadů</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zajišťovat ve spolupráci s objednatelem vybavení skladů a sběrných míst vhodnými nádobami</w:t>
      </w:r>
    </w:p>
    <w:p w:rsidR="00985757" w:rsidRPr="00985757" w:rsidRDefault="00985757" w:rsidP="00985757">
      <w:pPr>
        <w:numPr>
          <w:ilvl w:val="0"/>
          <w:numId w:val="38"/>
        </w:numPr>
        <w:overflowPunct/>
        <w:autoSpaceDE/>
        <w:autoSpaceDN/>
        <w:adjustRightInd/>
        <w:textAlignment w:val="auto"/>
        <w:rPr>
          <w:color w:val="000000"/>
        </w:rPr>
      </w:pPr>
      <w:r w:rsidRPr="00985757">
        <w:rPr>
          <w:color w:val="000000"/>
        </w:rPr>
        <w:t>v případě havárie spolupracovat na její likvidaci</w:t>
      </w:r>
    </w:p>
    <w:p w:rsidR="00985757" w:rsidRPr="00985757" w:rsidRDefault="00985757" w:rsidP="00985757">
      <w:pPr>
        <w:overflowPunct/>
        <w:autoSpaceDE/>
        <w:autoSpaceDN/>
        <w:adjustRightInd/>
        <w:textAlignment w:val="auto"/>
        <w:rPr>
          <w:color w:val="000000"/>
        </w:rPr>
      </w:pPr>
    </w:p>
    <w:p w:rsidR="00985757" w:rsidRPr="00985757" w:rsidRDefault="00985757" w:rsidP="00985757">
      <w:pPr>
        <w:overflowPunct/>
        <w:autoSpaceDE/>
        <w:autoSpaceDN/>
        <w:adjustRightInd/>
        <w:textAlignment w:val="auto"/>
        <w:rPr>
          <w:color w:val="000000"/>
        </w:rPr>
      </w:pPr>
      <w:r w:rsidRPr="00985757">
        <w:rPr>
          <w:color w:val="000000"/>
        </w:rPr>
        <w:t>C</w:t>
      </w:r>
      <w:r w:rsidR="00645CB8">
        <w:rPr>
          <w:color w:val="000000"/>
        </w:rPr>
        <w:t>ena za výše uvedené činnosti</w:t>
      </w:r>
      <w:r w:rsidR="00645CB8">
        <w:rPr>
          <w:color w:val="000000"/>
        </w:rPr>
        <w:tab/>
      </w:r>
      <w:r w:rsidR="00645CB8">
        <w:rPr>
          <w:color w:val="000000"/>
        </w:rPr>
        <w:tab/>
      </w:r>
      <w:r w:rsidR="00645CB8">
        <w:rPr>
          <w:color w:val="000000"/>
        </w:rPr>
        <w:tab/>
        <w:t>5</w:t>
      </w:r>
      <w:r w:rsidRPr="00985757">
        <w:rPr>
          <w:color w:val="000000"/>
        </w:rPr>
        <w:t>00 Kč/měsíc</w:t>
      </w:r>
    </w:p>
    <w:p w:rsidR="008B2BB5" w:rsidRPr="008B2BB5" w:rsidRDefault="00E233AA" w:rsidP="008B2BB5">
      <w:pPr>
        <w:overflowPunct/>
        <w:autoSpaceDE/>
        <w:autoSpaceDN/>
        <w:adjustRightInd/>
        <w:textAlignment w:val="auto"/>
      </w:pPr>
      <w:r>
        <w:t xml:space="preserve"> </w:t>
      </w:r>
    </w:p>
    <w:p w:rsidR="00BB6E96" w:rsidRPr="008B2BB5" w:rsidRDefault="008B2BB5" w:rsidP="008B2BB5">
      <w:pPr>
        <w:overflowPunct/>
        <w:autoSpaceDE/>
        <w:autoSpaceDN/>
        <w:adjustRightInd/>
        <w:textAlignment w:val="auto"/>
      </w:pPr>
      <w:r>
        <w:t xml:space="preserve">Uvedené ceny jsou </w:t>
      </w:r>
      <w:r w:rsidR="00BB6E96">
        <w:t xml:space="preserve">bez </w:t>
      </w:r>
      <w:r w:rsidR="002D221C" w:rsidRPr="002D221C">
        <w:t xml:space="preserve">DPH </w:t>
      </w:r>
      <w:r w:rsidR="00B77C7D">
        <w:t xml:space="preserve">a jsou platné od </w:t>
      </w:r>
      <w:proofErr w:type="gramStart"/>
      <w:r w:rsidR="00B77C7D">
        <w:t>1.1.2018</w:t>
      </w:r>
      <w:proofErr w:type="gramEnd"/>
      <w:r w:rsidR="002D221C" w:rsidRPr="002D221C">
        <w:t>.</w:t>
      </w:r>
    </w:p>
    <w:p w:rsidR="002D221C" w:rsidRPr="002D221C" w:rsidRDefault="002D221C" w:rsidP="002D221C">
      <w:pPr>
        <w:overflowPunct/>
        <w:autoSpaceDE/>
        <w:autoSpaceDN/>
        <w:adjustRightInd/>
        <w:jc w:val="both"/>
        <w:textAlignment w:val="auto"/>
        <w:rPr>
          <w:color w:val="000000"/>
        </w:rPr>
      </w:pPr>
      <w:r w:rsidRPr="002D221C">
        <w:rPr>
          <w:color w:val="000000"/>
        </w:rPr>
        <w:t>Objednatel se zavazuje uhradit zhotoviteli cenu za zneškodnění odpadu za podmínek stanovených v této smlouvě.</w:t>
      </w:r>
    </w:p>
    <w:p w:rsidR="002D221C" w:rsidRPr="002D221C" w:rsidRDefault="002D221C" w:rsidP="002D221C">
      <w:pPr>
        <w:overflowPunct/>
        <w:autoSpaceDE/>
        <w:autoSpaceDN/>
        <w:adjustRightInd/>
        <w:jc w:val="both"/>
        <w:textAlignment w:val="auto"/>
      </w:pPr>
    </w:p>
    <w:p w:rsidR="00847152" w:rsidRPr="00F81FC9" w:rsidRDefault="00847152" w:rsidP="0085744E">
      <w:pPr>
        <w:pStyle w:val="Bezmezer"/>
        <w:rPr>
          <w:rFonts w:ascii="Times New Roman" w:hAnsi="Times New Roman" w:cs="Times New Roman"/>
          <w:b/>
          <w:sz w:val="20"/>
          <w:szCs w:val="20"/>
        </w:rPr>
      </w:pPr>
      <w:r w:rsidRPr="00F81FC9">
        <w:rPr>
          <w:rFonts w:ascii="Times New Roman" w:hAnsi="Times New Roman" w:cs="Times New Roman"/>
          <w:b/>
          <w:sz w:val="20"/>
          <w:szCs w:val="20"/>
        </w:rPr>
        <w:t>Místo a způsob</w:t>
      </w:r>
      <w:r w:rsidR="001670E6" w:rsidRPr="00F81FC9">
        <w:rPr>
          <w:rFonts w:ascii="Times New Roman" w:hAnsi="Times New Roman" w:cs="Times New Roman"/>
          <w:b/>
          <w:sz w:val="20"/>
          <w:szCs w:val="20"/>
        </w:rPr>
        <w:t>y</w:t>
      </w:r>
      <w:r w:rsidRPr="00F81FC9">
        <w:rPr>
          <w:rFonts w:ascii="Times New Roman" w:hAnsi="Times New Roman" w:cs="Times New Roman"/>
          <w:b/>
          <w:sz w:val="20"/>
          <w:szCs w:val="20"/>
        </w:rPr>
        <w:t xml:space="preserve"> </w:t>
      </w:r>
      <w:r w:rsidR="008D5347" w:rsidRPr="00F81FC9">
        <w:rPr>
          <w:rFonts w:ascii="Times New Roman" w:hAnsi="Times New Roman" w:cs="Times New Roman"/>
          <w:b/>
          <w:sz w:val="20"/>
          <w:szCs w:val="20"/>
        </w:rPr>
        <w:t>převzetí</w:t>
      </w:r>
      <w:r w:rsidRPr="00F81FC9">
        <w:rPr>
          <w:rFonts w:ascii="Times New Roman" w:hAnsi="Times New Roman" w:cs="Times New Roman"/>
          <w:b/>
          <w:sz w:val="20"/>
          <w:szCs w:val="20"/>
        </w:rPr>
        <w:t xml:space="preserve"> odpadu:</w:t>
      </w:r>
    </w:p>
    <w:p w:rsidR="001670E6" w:rsidRPr="00F81FC9" w:rsidRDefault="001670E6" w:rsidP="005D036E">
      <w:pPr>
        <w:pStyle w:val="Bezmezer"/>
        <w:rPr>
          <w:rFonts w:ascii="Times New Roman" w:hAnsi="Times New Roman" w:cs="Times New Roman"/>
          <w:sz w:val="20"/>
          <w:szCs w:val="20"/>
        </w:rPr>
      </w:pPr>
      <w:r w:rsidRPr="00F81FC9">
        <w:rPr>
          <w:rFonts w:ascii="Times New Roman" w:hAnsi="Times New Roman" w:cs="Times New Roman"/>
          <w:sz w:val="20"/>
          <w:szCs w:val="20"/>
          <w:u w:val="single"/>
        </w:rPr>
        <w:t>Místo převzetí odpadu</w:t>
      </w:r>
      <w:r w:rsidRPr="00F81FC9">
        <w:rPr>
          <w:rFonts w:ascii="Times New Roman" w:hAnsi="Times New Roman" w:cs="Times New Roman"/>
          <w:sz w:val="20"/>
          <w:szCs w:val="20"/>
        </w:rPr>
        <w:t xml:space="preserve">: </w:t>
      </w:r>
      <w:r w:rsidRPr="00F81FC9">
        <w:rPr>
          <w:rFonts w:ascii="Times New Roman" w:hAnsi="Times New Roman" w:cs="Times New Roman"/>
          <w:sz w:val="20"/>
          <w:szCs w:val="20"/>
        </w:rPr>
        <w:tab/>
      </w:r>
    </w:p>
    <w:p w:rsidR="001670E6" w:rsidRPr="00F81FC9" w:rsidRDefault="00BE7DCC" w:rsidP="001670E6">
      <w:pPr>
        <w:pStyle w:val="Bezmezer"/>
        <w:numPr>
          <w:ilvl w:val="0"/>
          <w:numId w:val="16"/>
        </w:numPr>
        <w:rPr>
          <w:rFonts w:ascii="Times New Roman" w:hAnsi="Times New Roman" w:cs="Times New Roman"/>
          <w:sz w:val="20"/>
          <w:szCs w:val="20"/>
        </w:rPr>
      </w:pPr>
      <w:r>
        <w:rPr>
          <w:rFonts w:ascii="Times New Roman" w:hAnsi="Times New Roman" w:cs="Times New Roman"/>
          <w:sz w:val="20"/>
          <w:szCs w:val="20"/>
        </w:rPr>
        <w:t>provozovna objednat</w:t>
      </w:r>
      <w:r w:rsidR="001670E6" w:rsidRPr="00F81FC9">
        <w:rPr>
          <w:rFonts w:ascii="Times New Roman" w:hAnsi="Times New Roman" w:cs="Times New Roman"/>
          <w:sz w:val="20"/>
          <w:szCs w:val="20"/>
        </w:rPr>
        <w:t>ele</w:t>
      </w:r>
      <w:r w:rsidR="001670E6" w:rsidRPr="00F81FC9">
        <w:rPr>
          <w:rFonts w:ascii="Times New Roman" w:hAnsi="Times New Roman" w:cs="Times New Roman"/>
          <w:sz w:val="20"/>
          <w:szCs w:val="20"/>
        </w:rPr>
        <w:tab/>
      </w:r>
    </w:p>
    <w:p w:rsidR="001670E6" w:rsidRPr="00F81FC9" w:rsidRDefault="008D5347" w:rsidP="0085744E">
      <w:pPr>
        <w:pStyle w:val="Bezmezer"/>
        <w:rPr>
          <w:rFonts w:ascii="Times New Roman" w:hAnsi="Times New Roman" w:cs="Times New Roman"/>
          <w:sz w:val="20"/>
          <w:szCs w:val="20"/>
        </w:rPr>
      </w:pPr>
      <w:r w:rsidRPr="00F81FC9">
        <w:rPr>
          <w:rFonts w:ascii="Times New Roman" w:hAnsi="Times New Roman" w:cs="Times New Roman"/>
          <w:sz w:val="20"/>
          <w:szCs w:val="20"/>
          <w:u w:val="single"/>
        </w:rPr>
        <w:t xml:space="preserve">Převzetí odpadu, </w:t>
      </w:r>
      <w:r w:rsidR="00847152" w:rsidRPr="00F81FC9">
        <w:rPr>
          <w:rFonts w:ascii="Times New Roman" w:hAnsi="Times New Roman" w:cs="Times New Roman"/>
          <w:sz w:val="20"/>
          <w:szCs w:val="20"/>
          <w:u w:val="single"/>
        </w:rPr>
        <w:t>nakládku</w:t>
      </w:r>
      <w:r w:rsidRPr="00F81FC9">
        <w:rPr>
          <w:rFonts w:ascii="Times New Roman" w:hAnsi="Times New Roman" w:cs="Times New Roman"/>
          <w:sz w:val="20"/>
          <w:szCs w:val="20"/>
          <w:u w:val="single"/>
        </w:rPr>
        <w:t xml:space="preserve"> i dopravu</w:t>
      </w:r>
      <w:r w:rsidR="001670E6" w:rsidRPr="00F81FC9">
        <w:rPr>
          <w:rFonts w:ascii="Times New Roman" w:hAnsi="Times New Roman" w:cs="Times New Roman"/>
          <w:sz w:val="20"/>
          <w:szCs w:val="20"/>
          <w:u w:val="single"/>
        </w:rPr>
        <w:t xml:space="preserve"> zajišťuje zhotovitel</w:t>
      </w:r>
      <w:r w:rsidR="001670E6" w:rsidRPr="00F81FC9">
        <w:rPr>
          <w:rFonts w:ascii="Times New Roman" w:hAnsi="Times New Roman" w:cs="Times New Roman"/>
          <w:sz w:val="20"/>
          <w:szCs w:val="20"/>
        </w:rPr>
        <w:t>:</w:t>
      </w:r>
    </w:p>
    <w:p w:rsidR="00847152" w:rsidRPr="00BB6E96" w:rsidRDefault="001670E6" w:rsidP="00BB6E96">
      <w:pPr>
        <w:pStyle w:val="Bezmezer"/>
        <w:numPr>
          <w:ilvl w:val="0"/>
          <w:numId w:val="16"/>
        </w:numPr>
        <w:rPr>
          <w:rFonts w:ascii="Times New Roman" w:hAnsi="Times New Roman" w:cs="Times New Roman"/>
          <w:sz w:val="20"/>
          <w:szCs w:val="20"/>
        </w:rPr>
      </w:pPr>
      <w:r w:rsidRPr="00F81FC9">
        <w:rPr>
          <w:rFonts w:ascii="Times New Roman" w:hAnsi="Times New Roman" w:cs="Times New Roman"/>
          <w:sz w:val="20"/>
          <w:szCs w:val="20"/>
        </w:rPr>
        <w:t xml:space="preserve">bude zhotovitelem účtována cena </w:t>
      </w:r>
      <w:r w:rsidR="00295941">
        <w:rPr>
          <w:rFonts w:ascii="Times New Roman" w:hAnsi="Times New Roman" w:cs="Times New Roman"/>
          <w:sz w:val="20"/>
          <w:szCs w:val="20"/>
        </w:rPr>
        <w:t>za odstranění včetně manipulace a dopravy</w:t>
      </w:r>
    </w:p>
    <w:p w:rsidR="008D5347" w:rsidRPr="00F81FC9" w:rsidRDefault="008D5347" w:rsidP="0085744E">
      <w:pPr>
        <w:pStyle w:val="Bezmezer"/>
        <w:rPr>
          <w:rFonts w:ascii="Times New Roman" w:hAnsi="Times New Roman" w:cs="Times New Roman"/>
          <w:sz w:val="20"/>
          <w:szCs w:val="20"/>
        </w:rPr>
      </w:pPr>
    </w:p>
    <w:p w:rsidR="00BB6E96" w:rsidRPr="00D41D15" w:rsidRDefault="00847152" w:rsidP="0085744E">
      <w:pPr>
        <w:pStyle w:val="Bezmezer"/>
        <w:rPr>
          <w:rFonts w:ascii="Times New Roman" w:hAnsi="Times New Roman" w:cs="Times New Roman"/>
          <w:sz w:val="20"/>
          <w:szCs w:val="20"/>
        </w:rPr>
      </w:pPr>
      <w:r w:rsidRPr="00F81FC9">
        <w:rPr>
          <w:rFonts w:ascii="Times New Roman" w:hAnsi="Times New Roman" w:cs="Times New Roman"/>
          <w:b/>
          <w:sz w:val="20"/>
          <w:szCs w:val="20"/>
        </w:rPr>
        <w:t>Termín plnění</w:t>
      </w:r>
      <w:r w:rsidRPr="00F81FC9">
        <w:rPr>
          <w:rFonts w:ascii="Times New Roman" w:hAnsi="Times New Roman" w:cs="Times New Roman"/>
          <w:sz w:val="20"/>
          <w:szCs w:val="20"/>
        </w:rPr>
        <w:t>: dle telef</w:t>
      </w:r>
      <w:r w:rsidR="00801192" w:rsidRPr="00F81FC9">
        <w:rPr>
          <w:rFonts w:ascii="Times New Roman" w:hAnsi="Times New Roman" w:cs="Times New Roman"/>
          <w:sz w:val="20"/>
          <w:szCs w:val="20"/>
        </w:rPr>
        <w:t>onické dohody objednatele a zhotovitele</w:t>
      </w:r>
    </w:p>
    <w:p w:rsidR="00847152" w:rsidRPr="0061671D" w:rsidRDefault="00847152" w:rsidP="0085744E">
      <w:pPr>
        <w:pStyle w:val="Bezmezer"/>
        <w:rPr>
          <w:rFonts w:ascii="Times New Roman" w:hAnsi="Times New Roman" w:cs="Times New Roman"/>
          <w:b/>
          <w:sz w:val="20"/>
          <w:szCs w:val="20"/>
        </w:rPr>
      </w:pPr>
      <w:r w:rsidRPr="00F81FC9">
        <w:rPr>
          <w:rFonts w:ascii="Times New Roman" w:hAnsi="Times New Roman" w:cs="Times New Roman"/>
          <w:b/>
          <w:sz w:val="20"/>
          <w:szCs w:val="20"/>
        </w:rPr>
        <w:t>Požadavky na balení</w:t>
      </w:r>
      <w:r w:rsidR="00801192" w:rsidRPr="00F81FC9">
        <w:rPr>
          <w:rFonts w:ascii="Times New Roman" w:hAnsi="Times New Roman" w:cs="Times New Roman"/>
          <w:b/>
          <w:sz w:val="20"/>
          <w:szCs w:val="20"/>
        </w:rPr>
        <w:t>, které je povinen zajistit objednatel</w:t>
      </w:r>
      <w:r w:rsidRPr="00F81FC9">
        <w:rPr>
          <w:rFonts w:ascii="Times New Roman" w:hAnsi="Times New Roman" w:cs="Times New Roman"/>
          <w:b/>
          <w:sz w:val="20"/>
          <w:szCs w:val="20"/>
        </w:rPr>
        <w:t>:</w:t>
      </w:r>
    </w:p>
    <w:p w:rsidR="00801192" w:rsidRPr="00F81FC9" w:rsidRDefault="00847152" w:rsidP="00801192">
      <w:pPr>
        <w:pStyle w:val="Bezmezer"/>
        <w:jc w:val="both"/>
        <w:rPr>
          <w:rFonts w:ascii="Times New Roman" w:hAnsi="Times New Roman" w:cs="Times New Roman"/>
          <w:sz w:val="20"/>
          <w:szCs w:val="20"/>
        </w:rPr>
      </w:pPr>
      <w:r w:rsidRPr="00F81FC9">
        <w:rPr>
          <w:rFonts w:ascii="Times New Roman" w:hAnsi="Times New Roman" w:cs="Times New Roman"/>
          <w:sz w:val="20"/>
          <w:szCs w:val="20"/>
        </w:rPr>
        <w:t>Odpad bude přebírán pouz</w:t>
      </w:r>
      <w:r w:rsidR="00801192" w:rsidRPr="00F81FC9">
        <w:rPr>
          <w:rFonts w:ascii="Times New Roman" w:hAnsi="Times New Roman" w:cs="Times New Roman"/>
          <w:sz w:val="20"/>
          <w:szCs w:val="20"/>
        </w:rPr>
        <w:t>e v</w:t>
      </w:r>
      <w:r w:rsidR="008B2BB5">
        <w:rPr>
          <w:rFonts w:ascii="Times New Roman" w:hAnsi="Times New Roman" w:cs="Times New Roman"/>
          <w:sz w:val="20"/>
          <w:szCs w:val="20"/>
        </w:rPr>
        <w:t> dohodnutých obalech.</w:t>
      </w:r>
    </w:p>
    <w:p w:rsidR="00847152" w:rsidRPr="00F81FC9" w:rsidRDefault="00847152" w:rsidP="00801192">
      <w:pPr>
        <w:pStyle w:val="Bezmezer"/>
        <w:jc w:val="both"/>
        <w:rPr>
          <w:rFonts w:ascii="Times New Roman" w:hAnsi="Times New Roman" w:cs="Times New Roman"/>
          <w:sz w:val="20"/>
          <w:szCs w:val="20"/>
        </w:rPr>
      </w:pPr>
      <w:r w:rsidRPr="00F81FC9">
        <w:rPr>
          <w:rFonts w:ascii="Times New Roman" w:hAnsi="Times New Roman" w:cs="Times New Roman"/>
          <w:b/>
          <w:sz w:val="20"/>
          <w:szCs w:val="20"/>
        </w:rPr>
        <w:t>Objednatel</w:t>
      </w:r>
      <w:r w:rsidR="00801192" w:rsidRPr="00F81FC9">
        <w:rPr>
          <w:rFonts w:ascii="Times New Roman" w:hAnsi="Times New Roman" w:cs="Times New Roman"/>
          <w:b/>
          <w:sz w:val="20"/>
          <w:szCs w:val="20"/>
        </w:rPr>
        <w:t xml:space="preserve"> </w:t>
      </w:r>
      <w:r w:rsidRPr="00F81FC9">
        <w:rPr>
          <w:rFonts w:ascii="Times New Roman" w:hAnsi="Times New Roman" w:cs="Times New Roman"/>
          <w:b/>
          <w:sz w:val="20"/>
          <w:szCs w:val="20"/>
        </w:rPr>
        <w:t>garantuje</w:t>
      </w:r>
      <w:r w:rsidRPr="00F81FC9">
        <w:rPr>
          <w:rFonts w:ascii="Times New Roman" w:hAnsi="Times New Roman" w:cs="Times New Roman"/>
          <w:sz w:val="20"/>
          <w:szCs w:val="20"/>
        </w:rPr>
        <w:t>, že předávaný odpad odpovídá svými vlastnostmi kódu a druhu odpadu, neobsahuje radionuklidy, teploměry nebo jiný odpad s obsahem rtuti, laboratorní a jiné chemikálie, apod.</w:t>
      </w:r>
    </w:p>
    <w:p w:rsidR="00801192" w:rsidRPr="00F81FC9" w:rsidRDefault="00801192" w:rsidP="00801192">
      <w:pPr>
        <w:pStyle w:val="Bezmezer"/>
        <w:rPr>
          <w:rFonts w:ascii="Times New Roman" w:hAnsi="Times New Roman" w:cs="Times New Roman"/>
          <w:sz w:val="20"/>
          <w:szCs w:val="20"/>
        </w:rPr>
      </w:pPr>
    </w:p>
    <w:p w:rsidR="00801192" w:rsidRPr="00F81FC9" w:rsidRDefault="00295941" w:rsidP="00801192">
      <w:pPr>
        <w:pStyle w:val="Bezmezer"/>
        <w:rPr>
          <w:rFonts w:ascii="Times New Roman" w:hAnsi="Times New Roman" w:cs="Times New Roman"/>
          <w:bCs/>
          <w:sz w:val="20"/>
          <w:szCs w:val="20"/>
        </w:rPr>
      </w:pPr>
      <w:r>
        <w:rPr>
          <w:rFonts w:ascii="Times New Roman" w:hAnsi="Times New Roman" w:cs="Times New Roman"/>
          <w:bCs/>
          <w:sz w:val="20"/>
          <w:szCs w:val="20"/>
        </w:rPr>
        <w:t>V Českých Budějovicích</w:t>
      </w:r>
      <w:r w:rsidR="00801192" w:rsidRPr="00F81FC9">
        <w:rPr>
          <w:rFonts w:ascii="Times New Roman" w:hAnsi="Times New Roman" w:cs="Times New Roman"/>
          <w:bCs/>
          <w:sz w:val="20"/>
          <w:szCs w:val="20"/>
        </w:rPr>
        <w:t xml:space="preserve"> dne: …….</w:t>
      </w:r>
      <w:r w:rsidR="00801192" w:rsidRPr="00F81FC9">
        <w:rPr>
          <w:rFonts w:ascii="Times New Roman" w:hAnsi="Times New Roman" w:cs="Times New Roman"/>
          <w:bCs/>
          <w:sz w:val="20"/>
          <w:szCs w:val="20"/>
        </w:rPr>
        <w:tab/>
      </w:r>
      <w:r w:rsidR="007F2C46">
        <w:rPr>
          <w:rFonts w:ascii="Times New Roman" w:hAnsi="Times New Roman" w:cs="Times New Roman"/>
          <w:bCs/>
          <w:sz w:val="20"/>
          <w:szCs w:val="20"/>
        </w:rPr>
        <w:tab/>
      </w:r>
      <w:r w:rsidR="009137F9">
        <w:rPr>
          <w:rFonts w:ascii="Times New Roman" w:hAnsi="Times New Roman" w:cs="Times New Roman"/>
          <w:bCs/>
          <w:sz w:val="20"/>
          <w:szCs w:val="20"/>
        </w:rPr>
        <w:tab/>
      </w:r>
      <w:r w:rsidR="007F2C46">
        <w:rPr>
          <w:rFonts w:ascii="Times New Roman" w:hAnsi="Times New Roman" w:cs="Times New Roman"/>
          <w:bCs/>
          <w:sz w:val="20"/>
          <w:szCs w:val="20"/>
        </w:rPr>
        <w:t>Ve Vodňanech</w:t>
      </w:r>
      <w:r w:rsidR="00801192" w:rsidRPr="00F81FC9">
        <w:rPr>
          <w:rFonts w:ascii="Times New Roman" w:hAnsi="Times New Roman" w:cs="Times New Roman"/>
          <w:bCs/>
          <w:sz w:val="20"/>
          <w:szCs w:val="20"/>
        </w:rPr>
        <w:t xml:space="preserve"> dne: ……..</w:t>
      </w:r>
    </w:p>
    <w:p w:rsidR="00801192" w:rsidRPr="00F81FC9" w:rsidRDefault="00801192" w:rsidP="00801192">
      <w:pPr>
        <w:pStyle w:val="Bezmezer"/>
        <w:rPr>
          <w:rFonts w:ascii="Times New Roman" w:hAnsi="Times New Roman" w:cs="Times New Roman"/>
          <w:bCs/>
          <w:sz w:val="20"/>
          <w:szCs w:val="20"/>
        </w:rPr>
      </w:pPr>
    </w:p>
    <w:p w:rsidR="00801192" w:rsidRPr="00D41D15" w:rsidRDefault="004A16DF" w:rsidP="00801192">
      <w:pPr>
        <w:pStyle w:val="Bezmezer"/>
        <w:rPr>
          <w:rFonts w:ascii="Times New Roman" w:hAnsi="Times New Roman" w:cs="Times New Roman"/>
          <w:bCs/>
          <w:sz w:val="20"/>
          <w:szCs w:val="20"/>
        </w:rPr>
      </w:pPr>
      <w:r>
        <w:rPr>
          <w:rFonts w:ascii="Times New Roman" w:hAnsi="Times New Roman" w:cs="Times New Roman"/>
          <w:bCs/>
          <w:sz w:val="20"/>
          <w:szCs w:val="20"/>
        </w:rPr>
        <w:t>Za objednatele:</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Za zhotovitele:</w:t>
      </w:r>
      <w:r w:rsidR="00801192" w:rsidRPr="00F81FC9">
        <w:rPr>
          <w:rFonts w:ascii="Times New Roman" w:hAnsi="Times New Roman" w:cs="Times New Roman"/>
          <w:bCs/>
          <w:sz w:val="20"/>
          <w:szCs w:val="20"/>
        </w:rPr>
        <w:t xml:space="preserve"> </w:t>
      </w:r>
    </w:p>
    <w:p w:rsidR="00801192" w:rsidRDefault="00801192" w:rsidP="00801192">
      <w:pPr>
        <w:pStyle w:val="Bezmezer"/>
        <w:rPr>
          <w:rFonts w:ascii="Times New Roman" w:hAnsi="Times New Roman" w:cs="Times New Roman"/>
          <w:b/>
          <w:bCs/>
          <w:sz w:val="20"/>
          <w:szCs w:val="20"/>
        </w:rPr>
      </w:pPr>
    </w:p>
    <w:p w:rsidR="00D41D15" w:rsidRPr="00F81FC9" w:rsidRDefault="00D41D15" w:rsidP="00801192">
      <w:pPr>
        <w:pStyle w:val="Bezmezer"/>
        <w:rPr>
          <w:rFonts w:ascii="Times New Roman" w:hAnsi="Times New Roman" w:cs="Times New Roman"/>
          <w:b/>
          <w:bCs/>
          <w:sz w:val="20"/>
          <w:szCs w:val="20"/>
        </w:rPr>
      </w:pPr>
    </w:p>
    <w:p w:rsidR="00436D54" w:rsidRDefault="00801192" w:rsidP="00801192">
      <w:pPr>
        <w:pStyle w:val="Bezmezer"/>
        <w:rPr>
          <w:rFonts w:ascii="Times New Roman" w:hAnsi="Times New Roman" w:cs="Times New Roman"/>
          <w:bCs/>
          <w:sz w:val="20"/>
          <w:szCs w:val="20"/>
        </w:rPr>
      </w:pPr>
      <w:r w:rsidRPr="00F81FC9">
        <w:rPr>
          <w:rFonts w:ascii="Times New Roman" w:hAnsi="Times New Roman" w:cs="Times New Roman"/>
          <w:bCs/>
          <w:sz w:val="20"/>
          <w:szCs w:val="20"/>
        </w:rPr>
        <w:t>……………………………………</w:t>
      </w:r>
      <w:r w:rsidRPr="00F81FC9">
        <w:rPr>
          <w:rFonts w:ascii="Times New Roman" w:hAnsi="Times New Roman" w:cs="Times New Roman"/>
          <w:bCs/>
          <w:sz w:val="20"/>
          <w:szCs w:val="20"/>
        </w:rPr>
        <w:tab/>
      </w:r>
      <w:r w:rsidRPr="00F81FC9">
        <w:rPr>
          <w:rFonts w:ascii="Times New Roman" w:hAnsi="Times New Roman" w:cs="Times New Roman"/>
          <w:bCs/>
          <w:sz w:val="20"/>
          <w:szCs w:val="20"/>
        </w:rPr>
        <w:tab/>
      </w:r>
      <w:r w:rsidRPr="00F81FC9">
        <w:rPr>
          <w:rFonts w:ascii="Times New Roman" w:hAnsi="Times New Roman" w:cs="Times New Roman"/>
          <w:bCs/>
          <w:sz w:val="20"/>
          <w:szCs w:val="20"/>
        </w:rPr>
        <w:tab/>
      </w:r>
      <w:r w:rsidR="0061671D">
        <w:rPr>
          <w:rFonts w:ascii="Times New Roman" w:hAnsi="Times New Roman" w:cs="Times New Roman"/>
          <w:bCs/>
          <w:sz w:val="20"/>
          <w:szCs w:val="20"/>
        </w:rPr>
        <w:tab/>
      </w:r>
      <w:r w:rsidRPr="00F81FC9">
        <w:rPr>
          <w:rFonts w:ascii="Times New Roman" w:hAnsi="Times New Roman" w:cs="Times New Roman"/>
          <w:bCs/>
          <w:sz w:val="20"/>
          <w:szCs w:val="20"/>
        </w:rPr>
        <w:t>……………………………………</w:t>
      </w:r>
      <w:r w:rsidRPr="00F81FC9">
        <w:rPr>
          <w:rFonts w:ascii="Times New Roman" w:hAnsi="Times New Roman" w:cs="Times New Roman"/>
          <w:bCs/>
          <w:sz w:val="20"/>
          <w:szCs w:val="20"/>
        </w:rPr>
        <w:tab/>
      </w:r>
    </w:p>
    <w:p w:rsidR="00295941" w:rsidRDefault="00295941" w:rsidP="00295941">
      <w:pPr>
        <w:pStyle w:val="Bezmezer"/>
        <w:rPr>
          <w:rFonts w:ascii="Times New Roman" w:hAnsi="Times New Roman" w:cs="Times New Roman"/>
          <w:bCs/>
          <w:sz w:val="20"/>
          <w:szCs w:val="20"/>
        </w:rPr>
      </w:pPr>
      <w:r>
        <w:rPr>
          <w:rFonts w:ascii="Times New Roman" w:hAnsi="Times New Roman" w:cs="Times New Roman"/>
          <w:bCs/>
          <w:sz w:val="20"/>
          <w:szCs w:val="20"/>
        </w:rPr>
        <w:t>Střední odborná škola veterinární,</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sidRPr="00F81FC9">
        <w:rPr>
          <w:rFonts w:ascii="Times New Roman" w:hAnsi="Times New Roman" w:cs="Times New Roman"/>
          <w:bCs/>
          <w:sz w:val="20"/>
          <w:szCs w:val="20"/>
        </w:rPr>
        <w:t xml:space="preserve"> </w:t>
      </w:r>
      <w:r>
        <w:rPr>
          <w:rFonts w:ascii="Times New Roman" w:hAnsi="Times New Roman" w:cs="Times New Roman"/>
          <w:bCs/>
          <w:sz w:val="20"/>
          <w:szCs w:val="20"/>
        </w:rPr>
        <w:tab/>
      </w:r>
      <w:r w:rsidRPr="00F81FC9">
        <w:rPr>
          <w:rFonts w:ascii="Times New Roman" w:hAnsi="Times New Roman" w:cs="Times New Roman"/>
          <w:bCs/>
          <w:sz w:val="20"/>
          <w:szCs w:val="20"/>
        </w:rPr>
        <w:t xml:space="preserve">RUMPOLD </w:t>
      </w:r>
      <w:r>
        <w:rPr>
          <w:rFonts w:ascii="Times New Roman" w:hAnsi="Times New Roman" w:cs="Times New Roman"/>
          <w:bCs/>
          <w:sz w:val="20"/>
          <w:szCs w:val="20"/>
        </w:rPr>
        <w:t>01 – Vodňany s.r.o.</w:t>
      </w:r>
    </w:p>
    <w:p w:rsidR="00295941" w:rsidRDefault="0010528D" w:rsidP="00295941">
      <w:pPr>
        <w:pStyle w:val="Bezmezer"/>
        <w:rPr>
          <w:rFonts w:ascii="Times New Roman" w:hAnsi="Times New Roman" w:cs="Times New Roman"/>
          <w:bCs/>
          <w:sz w:val="20"/>
          <w:szCs w:val="20"/>
        </w:rPr>
      </w:pPr>
      <w:r>
        <w:rPr>
          <w:rFonts w:ascii="Times New Roman" w:hAnsi="Times New Roman" w:cs="Times New Roman"/>
          <w:bCs/>
          <w:sz w:val="20"/>
          <w:szCs w:val="20"/>
        </w:rPr>
        <w:t>m</w:t>
      </w:r>
      <w:r w:rsidR="00295941">
        <w:rPr>
          <w:rFonts w:ascii="Times New Roman" w:hAnsi="Times New Roman" w:cs="Times New Roman"/>
          <w:bCs/>
          <w:sz w:val="20"/>
          <w:szCs w:val="20"/>
        </w:rPr>
        <w:t>echanizační a zahradnická a</w:t>
      </w:r>
    </w:p>
    <w:p w:rsidR="00295941" w:rsidRDefault="00295941" w:rsidP="00295941">
      <w:pPr>
        <w:pStyle w:val="Bezmezer"/>
        <w:rPr>
          <w:rFonts w:ascii="Times New Roman" w:hAnsi="Times New Roman" w:cs="Times New Roman"/>
          <w:bCs/>
          <w:sz w:val="20"/>
          <w:szCs w:val="20"/>
        </w:rPr>
      </w:pPr>
      <w:r>
        <w:rPr>
          <w:rFonts w:ascii="Times New Roman" w:hAnsi="Times New Roman" w:cs="Times New Roman"/>
          <w:bCs/>
          <w:sz w:val="20"/>
          <w:szCs w:val="20"/>
        </w:rPr>
        <w:t xml:space="preserve">Jazyková škola s právem </w:t>
      </w:r>
    </w:p>
    <w:p w:rsidR="00295941" w:rsidRPr="00F81FC9" w:rsidRDefault="0010528D" w:rsidP="00295941">
      <w:pPr>
        <w:pStyle w:val="Bezmezer"/>
        <w:rPr>
          <w:rFonts w:ascii="Times New Roman" w:hAnsi="Times New Roman" w:cs="Times New Roman"/>
          <w:bCs/>
          <w:sz w:val="20"/>
          <w:szCs w:val="20"/>
        </w:rPr>
      </w:pPr>
      <w:r>
        <w:rPr>
          <w:rFonts w:ascii="Times New Roman" w:hAnsi="Times New Roman" w:cs="Times New Roman"/>
          <w:bCs/>
          <w:sz w:val="20"/>
          <w:szCs w:val="20"/>
        </w:rPr>
        <w:t>s</w:t>
      </w:r>
      <w:r w:rsidR="00295941">
        <w:rPr>
          <w:rFonts w:ascii="Times New Roman" w:hAnsi="Times New Roman" w:cs="Times New Roman"/>
          <w:bCs/>
          <w:sz w:val="20"/>
          <w:szCs w:val="20"/>
        </w:rPr>
        <w:t>tátní jazykové zkoušky</w:t>
      </w:r>
    </w:p>
    <w:p w:rsidR="00295941" w:rsidRDefault="00295941" w:rsidP="00801192">
      <w:pPr>
        <w:pStyle w:val="Bezmezer"/>
        <w:rPr>
          <w:rFonts w:ascii="Times New Roman" w:hAnsi="Times New Roman" w:cs="Times New Roman"/>
          <w:bCs/>
          <w:sz w:val="20"/>
          <w:szCs w:val="20"/>
        </w:rPr>
      </w:pPr>
      <w:bookmarkStart w:id="0" w:name="_GoBack"/>
      <w:bookmarkEnd w:id="0"/>
    </w:p>
    <w:sectPr w:rsidR="00295941" w:rsidSect="004474FF">
      <w:headerReference w:type="default" r:id="rId8"/>
      <w:pgSz w:w="11907" w:h="16840" w:code="9"/>
      <w:pgMar w:top="1418" w:right="1134"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3A" w:rsidRDefault="00C3363A">
      <w:r>
        <w:separator/>
      </w:r>
    </w:p>
  </w:endnote>
  <w:endnote w:type="continuationSeparator" w:id="0">
    <w:p w:rsidR="00C3363A" w:rsidRDefault="00C3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3A" w:rsidRDefault="00C3363A">
      <w:r>
        <w:separator/>
      </w:r>
    </w:p>
  </w:footnote>
  <w:footnote w:type="continuationSeparator" w:id="0">
    <w:p w:rsidR="00C3363A" w:rsidRDefault="00C336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FF" w:rsidRDefault="004474FF" w:rsidP="004474FF">
    <w:pPr>
      <w:pStyle w:val="Zhlav"/>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426"/>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644BA8"/>
    <w:multiLevelType w:val="hybridMultilevel"/>
    <w:tmpl w:val="6ECE42B8"/>
    <w:lvl w:ilvl="0" w:tplc="0405000F">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5019C"/>
    <w:multiLevelType w:val="singleLevel"/>
    <w:tmpl w:val="F44CB954"/>
    <w:lvl w:ilvl="0">
      <w:start w:val="1"/>
      <w:numFmt w:val="decimal"/>
      <w:lvlText w:val="%1)"/>
      <w:legacy w:legacy="1" w:legacySpace="120" w:legacyIndent="360"/>
      <w:lvlJc w:val="left"/>
      <w:pPr>
        <w:ind w:left="360" w:hanging="360"/>
      </w:pPr>
      <w:rPr>
        <w:color w:val="auto"/>
      </w:rPr>
    </w:lvl>
  </w:abstractNum>
  <w:abstractNum w:abstractNumId="3" w15:restartNumberingAfterBreak="0">
    <w:nsid w:val="05A83203"/>
    <w:multiLevelType w:val="hybridMultilevel"/>
    <w:tmpl w:val="AE6ABC94"/>
    <w:lvl w:ilvl="0" w:tplc="D346BF7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AC3472"/>
    <w:multiLevelType w:val="hybridMultilevel"/>
    <w:tmpl w:val="12F21910"/>
    <w:lvl w:ilvl="0" w:tplc="8A02EA9C">
      <w:start w:val="1"/>
      <w:numFmt w:val="decimal"/>
      <w:lvlText w:val="%1."/>
      <w:lvlJc w:val="left"/>
      <w:pPr>
        <w:ind w:left="708" w:hanging="360"/>
      </w:pPr>
      <w:rPr>
        <w:rFonts w:hint="default"/>
      </w:rPr>
    </w:lvl>
    <w:lvl w:ilvl="1" w:tplc="04050019" w:tentative="1">
      <w:start w:val="1"/>
      <w:numFmt w:val="lowerLetter"/>
      <w:lvlText w:val="%2."/>
      <w:lvlJc w:val="left"/>
      <w:pPr>
        <w:ind w:left="1428" w:hanging="360"/>
      </w:pPr>
    </w:lvl>
    <w:lvl w:ilvl="2" w:tplc="0405001B" w:tentative="1">
      <w:start w:val="1"/>
      <w:numFmt w:val="lowerRoman"/>
      <w:lvlText w:val="%3."/>
      <w:lvlJc w:val="right"/>
      <w:pPr>
        <w:ind w:left="2148" w:hanging="180"/>
      </w:pPr>
    </w:lvl>
    <w:lvl w:ilvl="3" w:tplc="0405000F" w:tentative="1">
      <w:start w:val="1"/>
      <w:numFmt w:val="decimal"/>
      <w:lvlText w:val="%4."/>
      <w:lvlJc w:val="left"/>
      <w:pPr>
        <w:ind w:left="2868" w:hanging="360"/>
      </w:pPr>
    </w:lvl>
    <w:lvl w:ilvl="4" w:tplc="04050019" w:tentative="1">
      <w:start w:val="1"/>
      <w:numFmt w:val="lowerLetter"/>
      <w:lvlText w:val="%5."/>
      <w:lvlJc w:val="left"/>
      <w:pPr>
        <w:ind w:left="3588" w:hanging="360"/>
      </w:pPr>
    </w:lvl>
    <w:lvl w:ilvl="5" w:tplc="0405001B" w:tentative="1">
      <w:start w:val="1"/>
      <w:numFmt w:val="lowerRoman"/>
      <w:lvlText w:val="%6."/>
      <w:lvlJc w:val="right"/>
      <w:pPr>
        <w:ind w:left="4308" w:hanging="180"/>
      </w:pPr>
    </w:lvl>
    <w:lvl w:ilvl="6" w:tplc="0405000F" w:tentative="1">
      <w:start w:val="1"/>
      <w:numFmt w:val="decimal"/>
      <w:lvlText w:val="%7."/>
      <w:lvlJc w:val="left"/>
      <w:pPr>
        <w:ind w:left="5028" w:hanging="360"/>
      </w:pPr>
    </w:lvl>
    <w:lvl w:ilvl="7" w:tplc="04050019" w:tentative="1">
      <w:start w:val="1"/>
      <w:numFmt w:val="lowerLetter"/>
      <w:lvlText w:val="%8."/>
      <w:lvlJc w:val="left"/>
      <w:pPr>
        <w:ind w:left="5748" w:hanging="360"/>
      </w:pPr>
    </w:lvl>
    <w:lvl w:ilvl="8" w:tplc="0405001B" w:tentative="1">
      <w:start w:val="1"/>
      <w:numFmt w:val="lowerRoman"/>
      <w:lvlText w:val="%9."/>
      <w:lvlJc w:val="right"/>
      <w:pPr>
        <w:ind w:left="6468" w:hanging="180"/>
      </w:pPr>
    </w:lvl>
  </w:abstractNum>
  <w:abstractNum w:abstractNumId="5" w15:restartNumberingAfterBreak="0">
    <w:nsid w:val="063553FB"/>
    <w:multiLevelType w:val="hybridMultilevel"/>
    <w:tmpl w:val="5748F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BA0BDD"/>
    <w:multiLevelType w:val="hybridMultilevel"/>
    <w:tmpl w:val="3676A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FB4517"/>
    <w:multiLevelType w:val="singleLevel"/>
    <w:tmpl w:val="04050011"/>
    <w:lvl w:ilvl="0">
      <w:start w:val="1"/>
      <w:numFmt w:val="decimal"/>
      <w:lvlText w:val="%1)"/>
      <w:legacy w:legacy="1" w:legacySpace="120" w:legacyIndent="360"/>
      <w:lvlJc w:val="left"/>
      <w:pPr>
        <w:ind w:left="360" w:hanging="360"/>
      </w:pPr>
    </w:lvl>
  </w:abstractNum>
  <w:abstractNum w:abstractNumId="8" w15:restartNumberingAfterBreak="0">
    <w:nsid w:val="226A64BA"/>
    <w:multiLevelType w:val="hybridMultilevel"/>
    <w:tmpl w:val="1D7C9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BC3CE2"/>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3223E9"/>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EDC6019"/>
    <w:multiLevelType w:val="hybridMultilevel"/>
    <w:tmpl w:val="F3326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F68D4"/>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04B57BB"/>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82183F"/>
    <w:multiLevelType w:val="hybridMultilevel"/>
    <w:tmpl w:val="C35AF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D541D2"/>
    <w:multiLevelType w:val="hybridMultilevel"/>
    <w:tmpl w:val="1D7C990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2F3FD7"/>
    <w:multiLevelType w:val="hybridMultilevel"/>
    <w:tmpl w:val="BA1682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5E1A51"/>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9370823"/>
    <w:multiLevelType w:val="hybridMultilevel"/>
    <w:tmpl w:val="1D7C9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5408BE"/>
    <w:multiLevelType w:val="hybridMultilevel"/>
    <w:tmpl w:val="95CC4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6444A6"/>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FAE0BCF"/>
    <w:multiLevelType w:val="hybridMultilevel"/>
    <w:tmpl w:val="AA4A4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DE25D1"/>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050B42"/>
    <w:multiLevelType w:val="hybridMultilevel"/>
    <w:tmpl w:val="E30E46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2042F1"/>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9E14DF5"/>
    <w:multiLevelType w:val="singleLevel"/>
    <w:tmpl w:val="04050011"/>
    <w:lvl w:ilvl="0">
      <w:start w:val="1"/>
      <w:numFmt w:val="decimal"/>
      <w:lvlText w:val="%1)"/>
      <w:legacy w:legacy="1" w:legacySpace="120" w:legacyIndent="360"/>
      <w:lvlJc w:val="left"/>
      <w:pPr>
        <w:ind w:left="360" w:hanging="360"/>
      </w:pPr>
    </w:lvl>
  </w:abstractNum>
  <w:abstractNum w:abstractNumId="26" w15:restartNumberingAfterBreak="0">
    <w:nsid w:val="5BDA1229"/>
    <w:multiLevelType w:val="multilevel"/>
    <w:tmpl w:val="908EF9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D3D3AE3"/>
    <w:multiLevelType w:val="hybridMultilevel"/>
    <w:tmpl w:val="AEE4E8F0"/>
    <w:lvl w:ilvl="0" w:tplc="66AC5EAA">
      <w:start w:val="1"/>
      <w:numFmt w:val="decimal"/>
      <w:lvlText w:val="%1."/>
      <w:lvlJc w:val="left"/>
      <w:pPr>
        <w:ind w:left="360"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8" w15:restartNumberingAfterBreak="0">
    <w:nsid w:val="5D677BE2"/>
    <w:multiLevelType w:val="hybridMultilevel"/>
    <w:tmpl w:val="CEDA0D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D2F85"/>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5C3300D"/>
    <w:multiLevelType w:val="singleLevel"/>
    <w:tmpl w:val="43F44E30"/>
    <w:lvl w:ilvl="0">
      <w:numFmt w:val="bullet"/>
      <w:lvlText w:val="-"/>
      <w:lvlJc w:val="left"/>
      <w:pPr>
        <w:tabs>
          <w:tab w:val="num" w:pos="360"/>
        </w:tabs>
        <w:ind w:left="360" w:hanging="360"/>
      </w:pPr>
      <w:rPr>
        <w:rFonts w:hint="default"/>
      </w:rPr>
    </w:lvl>
  </w:abstractNum>
  <w:abstractNum w:abstractNumId="31" w15:restartNumberingAfterBreak="0">
    <w:nsid w:val="68A26A0B"/>
    <w:multiLevelType w:val="hybridMultilevel"/>
    <w:tmpl w:val="1D7C9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C50328"/>
    <w:multiLevelType w:val="hybridMultilevel"/>
    <w:tmpl w:val="AA4A48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F37C77"/>
    <w:multiLevelType w:val="hybridMultilevel"/>
    <w:tmpl w:val="1D7C99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E2330F"/>
    <w:multiLevelType w:val="hybridMultilevel"/>
    <w:tmpl w:val="95CC4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FC6DD8"/>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8A40A1E"/>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A423ED"/>
    <w:multiLevelType w:val="hybridMultilevel"/>
    <w:tmpl w:val="2260F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2"/>
  </w:num>
  <w:num w:numId="3">
    <w:abstractNumId w:val="36"/>
  </w:num>
  <w:num w:numId="4">
    <w:abstractNumId w:val="24"/>
  </w:num>
  <w:num w:numId="5">
    <w:abstractNumId w:val="0"/>
  </w:num>
  <w:num w:numId="6">
    <w:abstractNumId w:val="35"/>
  </w:num>
  <w:num w:numId="7">
    <w:abstractNumId w:val="10"/>
  </w:num>
  <w:num w:numId="8">
    <w:abstractNumId w:val="20"/>
  </w:num>
  <w:num w:numId="9">
    <w:abstractNumId w:val="29"/>
  </w:num>
  <w:num w:numId="10">
    <w:abstractNumId w:val="12"/>
  </w:num>
  <w:num w:numId="11">
    <w:abstractNumId w:val="13"/>
  </w:num>
  <w:num w:numId="12">
    <w:abstractNumId w:val="9"/>
  </w:num>
  <w:num w:numId="13">
    <w:abstractNumId w:val="26"/>
  </w:num>
  <w:num w:numId="14">
    <w:abstractNumId w:val="23"/>
  </w:num>
  <w:num w:numId="15">
    <w:abstractNumId w:val="6"/>
  </w:num>
  <w:num w:numId="16">
    <w:abstractNumId w:val="3"/>
  </w:num>
  <w:num w:numId="17">
    <w:abstractNumId w:val="11"/>
  </w:num>
  <w:num w:numId="18">
    <w:abstractNumId w:val="8"/>
  </w:num>
  <w:num w:numId="19">
    <w:abstractNumId w:val="34"/>
  </w:num>
  <w:num w:numId="20">
    <w:abstractNumId w:val="28"/>
  </w:num>
  <w:num w:numId="21">
    <w:abstractNumId w:val="21"/>
  </w:num>
  <w:num w:numId="22">
    <w:abstractNumId w:val="4"/>
  </w:num>
  <w:num w:numId="23">
    <w:abstractNumId w:val="18"/>
  </w:num>
  <w:num w:numId="24">
    <w:abstractNumId w:val="15"/>
  </w:num>
  <w:num w:numId="25">
    <w:abstractNumId w:val="33"/>
  </w:num>
  <w:num w:numId="26">
    <w:abstractNumId w:val="7"/>
    <w:lvlOverride w:ilvl="0">
      <w:startOverride w:val="1"/>
    </w:lvlOverride>
  </w:num>
  <w:num w:numId="27">
    <w:abstractNumId w:val="32"/>
  </w:num>
  <w:num w:numId="28">
    <w:abstractNumId w:val="31"/>
  </w:num>
  <w:num w:numId="29">
    <w:abstractNumId w:val="5"/>
  </w:num>
  <w:num w:numId="30">
    <w:abstractNumId w:val="2"/>
    <w:lvlOverride w:ilvl="0">
      <w:startOverride w:val="1"/>
    </w:lvlOverride>
  </w:num>
  <w:num w:numId="31">
    <w:abstractNumId w:val="25"/>
    <w:lvlOverride w:ilvl="0">
      <w:startOverride w:val="1"/>
    </w:lvlOverride>
  </w:num>
  <w:num w:numId="32">
    <w:abstractNumId w:val="16"/>
  </w:num>
  <w:num w:numId="33">
    <w:abstractNumId w:val="27"/>
  </w:num>
  <w:num w:numId="34">
    <w:abstractNumId w:val="14"/>
  </w:num>
  <w:num w:numId="35">
    <w:abstractNumId w:val="1"/>
  </w:num>
  <w:num w:numId="36">
    <w:abstractNumId w:val="37"/>
  </w:num>
  <w:num w:numId="37">
    <w:abstractNumId w:val="1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52"/>
    <w:rsid w:val="00010468"/>
    <w:rsid w:val="00023658"/>
    <w:rsid w:val="000A0080"/>
    <w:rsid w:val="000B1A24"/>
    <w:rsid w:val="000D69E2"/>
    <w:rsid w:val="000E133B"/>
    <w:rsid w:val="000E2AC4"/>
    <w:rsid w:val="0010528D"/>
    <w:rsid w:val="00106CEC"/>
    <w:rsid w:val="0013492F"/>
    <w:rsid w:val="00163931"/>
    <w:rsid w:val="001670E6"/>
    <w:rsid w:val="001778F3"/>
    <w:rsid w:val="001975D2"/>
    <w:rsid w:val="001C4D32"/>
    <w:rsid w:val="001E4339"/>
    <w:rsid w:val="00211BA0"/>
    <w:rsid w:val="00255105"/>
    <w:rsid w:val="00271990"/>
    <w:rsid w:val="00284528"/>
    <w:rsid w:val="00295941"/>
    <w:rsid w:val="002D221C"/>
    <w:rsid w:val="002E1615"/>
    <w:rsid w:val="0030325F"/>
    <w:rsid w:val="00317EBD"/>
    <w:rsid w:val="00341992"/>
    <w:rsid w:val="00347E1E"/>
    <w:rsid w:val="003800E3"/>
    <w:rsid w:val="003B590A"/>
    <w:rsid w:val="0040081E"/>
    <w:rsid w:val="00402DC0"/>
    <w:rsid w:val="00436D54"/>
    <w:rsid w:val="00445F98"/>
    <w:rsid w:val="004474FF"/>
    <w:rsid w:val="004A16DF"/>
    <w:rsid w:val="004B4508"/>
    <w:rsid w:val="004B60A9"/>
    <w:rsid w:val="00524936"/>
    <w:rsid w:val="005311FE"/>
    <w:rsid w:val="0053509C"/>
    <w:rsid w:val="005508FA"/>
    <w:rsid w:val="005773CC"/>
    <w:rsid w:val="005D036E"/>
    <w:rsid w:val="005D3727"/>
    <w:rsid w:val="005E3373"/>
    <w:rsid w:val="005F7292"/>
    <w:rsid w:val="00601308"/>
    <w:rsid w:val="0061671D"/>
    <w:rsid w:val="00632AA8"/>
    <w:rsid w:val="00645CB8"/>
    <w:rsid w:val="006514C1"/>
    <w:rsid w:val="00655A9C"/>
    <w:rsid w:val="006762D3"/>
    <w:rsid w:val="006E05B2"/>
    <w:rsid w:val="006F4205"/>
    <w:rsid w:val="00723689"/>
    <w:rsid w:val="00755AD2"/>
    <w:rsid w:val="00755CFD"/>
    <w:rsid w:val="00763243"/>
    <w:rsid w:val="00763EF8"/>
    <w:rsid w:val="007673A3"/>
    <w:rsid w:val="00767B64"/>
    <w:rsid w:val="00776E48"/>
    <w:rsid w:val="007814E4"/>
    <w:rsid w:val="00786C2F"/>
    <w:rsid w:val="007A4838"/>
    <w:rsid w:val="007E2FB0"/>
    <w:rsid w:val="007E5295"/>
    <w:rsid w:val="007F2C46"/>
    <w:rsid w:val="007F6FA7"/>
    <w:rsid w:val="00801192"/>
    <w:rsid w:val="008258F2"/>
    <w:rsid w:val="00833D64"/>
    <w:rsid w:val="00847152"/>
    <w:rsid w:val="0085744E"/>
    <w:rsid w:val="008643B4"/>
    <w:rsid w:val="00871DA9"/>
    <w:rsid w:val="008B2BB5"/>
    <w:rsid w:val="008C1351"/>
    <w:rsid w:val="008C206F"/>
    <w:rsid w:val="008D5347"/>
    <w:rsid w:val="0090414B"/>
    <w:rsid w:val="009137F9"/>
    <w:rsid w:val="00957A80"/>
    <w:rsid w:val="009732D8"/>
    <w:rsid w:val="00973BC1"/>
    <w:rsid w:val="00985757"/>
    <w:rsid w:val="009A5082"/>
    <w:rsid w:val="00A046C4"/>
    <w:rsid w:val="00A2519F"/>
    <w:rsid w:val="00A37A05"/>
    <w:rsid w:val="00A66119"/>
    <w:rsid w:val="00A822B3"/>
    <w:rsid w:val="00AA02C8"/>
    <w:rsid w:val="00AC6752"/>
    <w:rsid w:val="00AD7032"/>
    <w:rsid w:val="00B77C7D"/>
    <w:rsid w:val="00B9170B"/>
    <w:rsid w:val="00B9552D"/>
    <w:rsid w:val="00BA187E"/>
    <w:rsid w:val="00BB6E96"/>
    <w:rsid w:val="00BD1237"/>
    <w:rsid w:val="00BE7DCC"/>
    <w:rsid w:val="00C14175"/>
    <w:rsid w:val="00C3363A"/>
    <w:rsid w:val="00C8141B"/>
    <w:rsid w:val="00C83C52"/>
    <w:rsid w:val="00CA276C"/>
    <w:rsid w:val="00CA71A7"/>
    <w:rsid w:val="00CB0D73"/>
    <w:rsid w:val="00CB3D75"/>
    <w:rsid w:val="00CC0382"/>
    <w:rsid w:val="00CC16AA"/>
    <w:rsid w:val="00D313C2"/>
    <w:rsid w:val="00D34A43"/>
    <w:rsid w:val="00D41D15"/>
    <w:rsid w:val="00D958E1"/>
    <w:rsid w:val="00DE3CF6"/>
    <w:rsid w:val="00E233AA"/>
    <w:rsid w:val="00E476CC"/>
    <w:rsid w:val="00E82734"/>
    <w:rsid w:val="00EA6C8D"/>
    <w:rsid w:val="00ED0D0D"/>
    <w:rsid w:val="00ED22FF"/>
    <w:rsid w:val="00F32C43"/>
    <w:rsid w:val="00F44809"/>
    <w:rsid w:val="00F52798"/>
    <w:rsid w:val="00F65BD0"/>
    <w:rsid w:val="00F81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DB1F"/>
  <w15:docId w15:val="{C9B96198-E3C8-4808-82C1-974062C3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58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7152"/>
    <w:pPr>
      <w:tabs>
        <w:tab w:val="center" w:pos="4536"/>
        <w:tab w:val="right" w:pos="9072"/>
      </w:tabs>
    </w:pPr>
  </w:style>
  <w:style w:type="character" w:customStyle="1" w:styleId="ZhlavChar">
    <w:name w:val="Záhlaví Char"/>
    <w:basedOn w:val="Standardnpsmoodstavce"/>
    <w:link w:val="Zhlav"/>
    <w:uiPriority w:val="99"/>
    <w:rsid w:val="00847152"/>
  </w:style>
  <w:style w:type="paragraph" w:styleId="Textbubliny">
    <w:name w:val="Balloon Text"/>
    <w:basedOn w:val="Normln"/>
    <w:link w:val="TextbublinyChar"/>
    <w:uiPriority w:val="99"/>
    <w:semiHidden/>
    <w:unhideWhenUsed/>
    <w:rsid w:val="00847152"/>
    <w:rPr>
      <w:rFonts w:ascii="Tahoma" w:hAnsi="Tahoma" w:cs="Tahoma"/>
      <w:sz w:val="16"/>
      <w:szCs w:val="16"/>
    </w:rPr>
  </w:style>
  <w:style w:type="character" w:customStyle="1" w:styleId="TextbublinyChar">
    <w:name w:val="Text bubliny Char"/>
    <w:basedOn w:val="Standardnpsmoodstavce"/>
    <w:link w:val="Textbubliny"/>
    <w:uiPriority w:val="99"/>
    <w:semiHidden/>
    <w:rsid w:val="00847152"/>
    <w:rPr>
      <w:rFonts w:ascii="Tahoma" w:hAnsi="Tahoma" w:cs="Tahoma"/>
      <w:sz w:val="16"/>
      <w:szCs w:val="16"/>
    </w:rPr>
  </w:style>
  <w:style w:type="paragraph" w:styleId="Bezmezer">
    <w:name w:val="No Spacing"/>
    <w:uiPriority w:val="1"/>
    <w:qFormat/>
    <w:rsid w:val="0085744E"/>
    <w:pPr>
      <w:spacing w:after="0" w:line="240" w:lineRule="auto"/>
    </w:pPr>
  </w:style>
  <w:style w:type="paragraph" w:styleId="Odstavecseseznamem">
    <w:name w:val="List Paragraph"/>
    <w:basedOn w:val="Normln"/>
    <w:uiPriority w:val="34"/>
    <w:qFormat/>
    <w:rsid w:val="005E3373"/>
    <w:pPr>
      <w:ind w:left="720"/>
      <w:contextualSpacing/>
    </w:pPr>
  </w:style>
  <w:style w:type="paragraph" w:styleId="Zpat">
    <w:name w:val="footer"/>
    <w:basedOn w:val="Normln"/>
    <w:link w:val="ZpatChar"/>
    <w:uiPriority w:val="99"/>
    <w:unhideWhenUsed/>
    <w:rsid w:val="00BD1237"/>
    <w:pPr>
      <w:tabs>
        <w:tab w:val="center" w:pos="4536"/>
        <w:tab w:val="right" w:pos="9072"/>
      </w:tabs>
    </w:pPr>
  </w:style>
  <w:style w:type="character" w:customStyle="1" w:styleId="ZpatChar">
    <w:name w:val="Zápatí Char"/>
    <w:basedOn w:val="Standardnpsmoodstavce"/>
    <w:link w:val="Zpat"/>
    <w:uiPriority w:val="99"/>
    <w:rsid w:val="00BD123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7216-0DAA-4F81-BC5C-91482D9F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2589</Words>
  <Characters>15276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Irena Viková</dc:creator>
  <cp:lastModifiedBy>Cimlova</cp:lastModifiedBy>
  <cp:revision>5</cp:revision>
  <cp:lastPrinted>2018-01-09T12:47:00Z</cp:lastPrinted>
  <dcterms:created xsi:type="dcterms:W3CDTF">2018-01-09T12:38:00Z</dcterms:created>
  <dcterms:modified xsi:type="dcterms:W3CDTF">2018-01-22T07:42:00Z</dcterms:modified>
</cp:coreProperties>
</file>