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2B2" w:rsidRDefault="00514848" w:rsidP="00232030">
      <w:pPr>
        <w:rPr>
          <w:rFonts w:ascii="Calibri" w:hAnsi="Calibri"/>
          <w:b/>
          <w:smallCaps/>
        </w:rPr>
      </w:pPr>
      <w:r>
        <w:rPr>
          <w:rFonts w:ascii="Calibri" w:hAnsi="Calibri"/>
          <w:b/>
          <w:smallCaps/>
          <w:noProof/>
        </w:rPr>
        <w:drawing>
          <wp:anchor distT="0" distB="0" distL="114300" distR="114300" simplePos="0" relativeHeight="251657728" behindDoc="1" locked="0" layoutInCell="1" allowOverlap="1">
            <wp:simplePos x="0" y="0"/>
            <wp:positionH relativeFrom="column">
              <wp:posOffset>1740535</wp:posOffset>
            </wp:positionH>
            <wp:positionV relativeFrom="paragraph">
              <wp:posOffset>2660650</wp:posOffset>
            </wp:positionV>
            <wp:extent cx="2124710" cy="914400"/>
            <wp:effectExtent l="0" t="0" r="8890" b="0"/>
            <wp:wrapNone/>
            <wp:docPr id="3" name="obrázek 2" descr="landing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ing_p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710" cy="914400"/>
                    </a:xfrm>
                    <a:prstGeom prst="rect">
                      <a:avLst/>
                    </a:prstGeom>
                    <a:noFill/>
                    <a:ln>
                      <a:noFill/>
                    </a:ln>
                  </pic:spPr>
                </pic:pic>
              </a:graphicData>
            </a:graphic>
          </wp:anchor>
        </w:drawing>
      </w: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6938AC" w:rsidRDefault="00BB1807" w:rsidP="00AE7293">
      <w:pPr>
        <w:rPr>
          <w:rFonts w:asciiTheme="majorHAnsi" w:hAnsiTheme="majorHAnsi"/>
          <w:b/>
          <w:color w:val="8C6C42"/>
          <w:sz w:val="28"/>
          <w:szCs w:val="28"/>
        </w:rPr>
      </w:pPr>
      <w:r>
        <w:rPr>
          <w:rFonts w:asciiTheme="majorHAnsi" w:hAnsiTheme="majorHAnsi"/>
          <w:b/>
          <w:color w:val="8C6C42"/>
          <w:sz w:val="28"/>
          <w:szCs w:val="28"/>
        </w:rPr>
        <w:t>SMLOUVA O POSKYTOVÁNÍ PORADENSKÝCH A KONZULTAČNÍCH SLUŽEB</w:t>
      </w:r>
    </w:p>
    <w:p w:rsidR="00BB1807" w:rsidRDefault="00BB1807" w:rsidP="00AE7293">
      <w:pPr>
        <w:rPr>
          <w:rFonts w:asciiTheme="majorHAnsi" w:hAnsiTheme="majorHAnsi"/>
          <w:b/>
          <w:color w:val="8C6C42"/>
          <w:sz w:val="28"/>
          <w:szCs w:val="28"/>
        </w:rPr>
      </w:pPr>
      <w:r>
        <w:rPr>
          <w:rFonts w:asciiTheme="majorHAnsi" w:hAnsiTheme="majorHAnsi"/>
          <w:b/>
          <w:color w:val="8C6C42"/>
          <w:sz w:val="28"/>
          <w:szCs w:val="28"/>
        </w:rPr>
        <w:t>PRO ADMINISTRACI PROJEKTU</w:t>
      </w:r>
    </w:p>
    <w:p w:rsidR="001F1B3E" w:rsidRPr="00AC5CE1" w:rsidRDefault="00BB1807" w:rsidP="00AE7293">
      <w:pPr>
        <w:rPr>
          <w:rFonts w:asciiTheme="majorHAnsi" w:hAnsiTheme="majorHAnsi"/>
          <w:b/>
          <w:color w:val="8C6C42"/>
          <w:sz w:val="28"/>
          <w:szCs w:val="28"/>
        </w:rPr>
      </w:pPr>
      <w:r>
        <w:rPr>
          <w:rFonts w:asciiTheme="majorHAnsi" w:hAnsiTheme="majorHAnsi"/>
          <w:b/>
          <w:color w:val="8C6C42"/>
          <w:sz w:val="28"/>
          <w:szCs w:val="28"/>
        </w:rPr>
        <w:t>„Karnola – udržitelná revitalizace a zatraktivnění národní kulturní památky“</w:t>
      </w:r>
    </w:p>
    <w:p w:rsidR="007842B2" w:rsidRPr="00AC5CE1" w:rsidRDefault="007842B2" w:rsidP="00AE7293">
      <w:pPr>
        <w:rPr>
          <w:rFonts w:asciiTheme="majorHAnsi" w:hAnsiTheme="majorHAnsi"/>
          <w:b/>
          <w:smallCaps/>
        </w:rPr>
      </w:pPr>
    </w:p>
    <w:p w:rsidR="00872312" w:rsidRPr="00AC5CE1" w:rsidRDefault="00872312" w:rsidP="00AE7293">
      <w:pPr>
        <w:rPr>
          <w:rFonts w:asciiTheme="majorHAnsi" w:hAnsiTheme="majorHAnsi"/>
          <w:b/>
          <w:smallCaps/>
        </w:rPr>
      </w:pPr>
    </w:p>
    <w:p w:rsidR="00872312" w:rsidRPr="00AC5CE1" w:rsidRDefault="00872312" w:rsidP="00AE7293">
      <w:pPr>
        <w:rPr>
          <w:rFonts w:asciiTheme="majorHAnsi" w:hAnsiTheme="majorHAnsi"/>
          <w:b/>
          <w:smallCaps/>
        </w:rPr>
      </w:pPr>
    </w:p>
    <w:p w:rsidR="00D9212A" w:rsidRPr="0097416F" w:rsidRDefault="0097416F" w:rsidP="00232030">
      <w:pPr>
        <w:rPr>
          <w:rFonts w:asciiTheme="majorHAnsi" w:hAnsiTheme="majorHAnsi"/>
          <w:b/>
          <w:smallCaps/>
          <w:sz w:val="26"/>
          <w:szCs w:val="26"/>
        </w:rPr>
      </w:pPr>
      <w:r w:rsidRPr="0097416F">
        <w:rPr>
          <w:rFonts w:asciiTheme="majorHAnsi" w:hAnsiTheme="majorHAnsi"/>
          <w:b/>
          <w:smallCaps/>
          <w:sz w:val="26"/>
          <w:szCs w:val="26"/>
        </w:rPr>
        <w:t>SMLOUVA</w:t>
      </w:r>
      <w:r>
        <w:rPr>
          <w:rFonts w:asciiTheme="majorHAnsi" w:hAnsiTheme="majorHAnsi"/>
          <w:b/>
          <w:smallCaps/>
          <w:sz w:val="26"/>
          <w:szCs w:val="26"/>
        </w:rPr>
        <w:t xml:space="preserve"> </w:t>
      </w:r>
      <w:r w:rsidRPr="0097416F">
        <w:rPr>
          <w:rFonts w:asciiTheme="majorHAnsi" w:hAnsiTheme="majorHAnsi"/>
          <w:b/>
          <w:smallCaps/>
          <w:sz w:val="26"/>
          <w:szCs w:val="26"/>
        </w:rPr>
        <w:t xml:space="preserve"> O </w:t>
      </w:r>
      <w:r>
        <w:rPr>
          <w:rFonts w:asciiTheme="majorHAnsi" w:hAnsiTheme="majorHAnsi"/>
          <w:b/>
          <w:smallCaps/>
          <w:sz w:val="26"/>
          <w:szCs w:val="26"/>
        </w:rPr>
        <w:t xml:space="preserve"> </w:t>
      </w:r>
      <w:r w:rsidRPr="0097416F">
        <w:rPr>
          <w:rFonts w:asciiTheme="majorHAnsi" w:hAnsiTheme="majorHAnsi"/>
          <w:b/>
          <w:smallCaps/>
          <w:sz w:val="26"/>
          <w:szCs w:val="26"/>
        </w:rPr>
        <w:t>POSKYTOVÁNÍ</w:t>
      </w:r>
      <w:r>
        <w:rPr>
          <w:rFonts w:asciiTheme="majorHAnsi" w:hAnsiTheme="majorHAnsi"/>
          <w:b/>
          <w:smallCaps/>
          <w:sz w:val="26"/>
          <w:szCs w:val="26"/>
        </w:rPr>
        <w:t xml:space="preserve"> </w:t>
      </w:r>
      <w:r w:rsidRPr="0097416F">
        <w:rPr>
          <w:rFonts w:asciiTheme="majorHAnsi" w:hAnsiTheme="majorHAnsi"/>
          <w:b/>
          <w:smallCaps/>
          <w:sz w:val="26"/>
          <w:szCs w:val="26"/>
        </w:rPr>
        <w:t xml:space="preserve"> PORADENSKÝCH</w:t>
      </w:r>
      <w:r>
        <w:rPr>
          <w:rFonts w:asciiTheme="majorHAnsi" w:hAnsiTheme="majorHAnsi"/>
          <w:b/>
          <w:smallCaps/>
          <w:sz w:val="26"/>
          <w:szCs w:val="26"/>
        </w:rPr>
        <w:t xml:space="preserve"> </w:t>
      </w:r>
      <w:r w:rsidRPr="0097416F">
        <w:rPr>
          <w:rFonts w:asciiTheme="majorHAnsi" w:hAnsiTheme="majorHAnsi"/>
          <w:b/>
          <w:smallCaps/>
          <w:sz w:val="26"/>
          <w:szCs w:val="26"/>
        </w:rPr>
        <w:t xml:space="preserve"> A </w:t>
      </w:r>
      <w:r>
        <w:rPr>
          <w:rFonts w:asciiTheme="majorHAnsi" w:hAnsiTheme="majorHAnsi"/>
          <w:b/>
          <w:smallCaps/>
          <w:sz w:val="26"/>
          <w:szCs w:val="26"/>
        </w:rPr>
        <w:t xml:space="preserve"> </w:t>
      </w:r>
      <w:r w:rsidR="00A5169A" w:rsidRPr="0097416F">
        <w:rPr>
          <w:rFonts w:asciiTheme="majorHAnsi" w:hAnsiTheme="majorHAnsi"/>
          <w:b/>
          <w:smallCaps/>
          <w:sz w:val="26"/>
          <w:szCs w:val="26"/>
        </w:rPr>
        <w:t>KONZULTAČNÍCH SLUŽEB</w:t>
      </w:r>
    </w:p>
    <w:p w:rsidR="00A5169A" w:rsidRPr="006C0F2C" w:rsidRDefault="00A5169A" w:rsidP="00232030">
      <w:pPr>
        <w:rPr>
          <w:rFonts w:asciiTheme="majorHAnsi" w:hAnsiTheme="majorHAnsi"/>
          <w:smallCaps/>
          <w:sz w:val="20"/>
          <w:szCs w:val="20"/>
        </w:rPr>
      </w:pPr>
    </w:p>
    <w:p w:rsidR="00232030" w:rsidRPr="00AC5CE1" w:rsidRDefault="00232030" w:rsidP="00232030">
      <w:pPr>
        <w:rPr>
          <w:rFonts w:asciiTheme="majorHAnsi" w:hAnsiTheme="majorHAnsi"/>
          <w:b/>
          <w:caps/>
          <w:color w:val="8C6C42"/>
          <w:sz w:val="22"/>
          <w:szCs w:val="22"/>
        </w:rPr>
      </w:pPr>
      <w:r w:rsidRPr="00AC5CE1">
        <w:rPr>
          <w:rFonts w:asciiTheme="majorHAnsi" w:hAnsiTheme="majorHAnsi"/>
          <w:b/>
          <w:caps/>
          <w:color w:val="8C6C42"/>
          <w:sz w:val="22"/>
          <w:szCs w:val="22"/>
        </w:rPr>
        <w:t>Strany smlouvy</w:t>
      </w:r>
    </w:p>
    <w:p w:rsidR="00232030" w:rsidRPr="00AC5CE1" w:rsidRDefault="00232030" w:rsidP="00232030">
      <w:pPr>
        <w:rPr>
          <w:rFonts w:asciiTheme="majorHAnsi" w:hAnsiTheme="majorHAnsi"/>
          <w:b/>
          <w:sz w:val="20"/>
          <w:szCs w:val="20"/>
        </w:rPr>
      </w:pPr>
    </w:p>
    <w:p w:rsidR="00D0794D" w:rsidRPr="00AC5CE1" w:rsidRDefault="00D0794D" w:rsidP="002E541D">
      <w:pPr>
        <w:numPr>
          <w:ilvl w:val="0"/>
          <w:numId w:val="1"/>
        </w:numPr>
        <w:rPr>
          <w:rFonts w:asciiTheme="majorHAnsi" w:hAnsiTheme="majorHAnsi" w:cs="Arial"/>
          <w:b/>
          <w:sz w:val="20"/>
          <w:szCs w:val="20"/>
        </w:rPr>
      </w:pPr>
    </w:p>
    <w:p w:rsidR="005A0BBE" w:rsidRDefault="005A0BBE" w:rsidP="002D6902">
      <w:pPr>
        <w:tabs>
          <w:tab w:val="left" w:pos="2552"/>
        </w:tabs>
        <w:rPr>
          <w:rFonts w:asciiTheme="majorHAnsi" w:hAnsiTheme="majorHAnsi"/>
          <w:b/>
          <w:color w:val="000000" w:themeColor="text1"/>
          <w:sz w:val="20"/>
          <w:szCs w:val="20"/>
        </w:rPr>
      </w:pPr>
      <w:r>
        <w:rPr>
          <w:rFonts w:asciiTheme="majorHAnsi" w:hAnsiTheme="majorHAnsi"/>
          <w:b/>
          <w:color w:val="000000" w:themeColor="text1"/>
          <w:sz w:val="20"/>
          <w:szCs w:val="20"/>
        </w:rPr>
        <w:t>Město Krnov</w:t>
      </w:r>
    </w:p>
    <w:p w:rsidR="002D6902" w:rsidRPr="00AC5CE1" w:rsidRDefault="005A0BBE" w:rsidP="005A0BBE">
      <w:pPr>
        <w:tabs>
          <w:tab w:val="left" w:pos="2410"/>
        </w:tabs>
        <w:rPr>
          <w:rFonts w:asciiTheme="majorHAnsi" w:hAnsiTheme="majorHAnsi"/>
          <w:color w:val="000000" w:themeColor="text1"/>
          <w:sz w:val="20"/>
          <w:szCs w:val="20"/>
        </w:rPr>
      </w:pPr>
      <w:r>
        <w:rPr>
          <w:rFonts w:asciiTheme="majorHAnsi" w:hAnsiTheme="majorHAnsi" w:cs="Arial"/>
          <w:color w:val="000000" w:themeColor="text1"/>
          <w:sz w:val="20"/>
          <w:szCs w:val="20"/>
        </w:rPr>
        <w:t>se sídlem:</w:t>
      </w:r>
      <w:r>
        <w:rPr>
          <w:rFonts w:asciiTheme="majorHAnsi" w:hAnsiTheme="majorHAnsi" w:cs="Arial"/>
          <w:color w:val="000000" w:themeColor="text1"/>
          <w:sz w:val="20"/>
          <w:szCs w:val="20"/>
        </w:rPr>
        <w:tab/>
        <w:t xml:space="preserve">         Hlavní náměstí 96/1, Pod Bezručovým vrchem, 794 01Krnov</w:t>
      </w:r>
      <w:r w:rsidR="006E5839">
        <w:rPr>
          <w:rFonts w:asciiTheme="majorHAnsi" w:hAnsiTheme="majorHAnsi" w:cs="Arial"/>
          <w:color w:val="000000" w:themeColor="text1"/>
          <w:sz w:val="20"/>
          <w:szCs w:val="20"/>
        </w:rPr>
        <w:t xml:space="preserve"> 1</w:t>
      </w:r>
    </w:p>
    <w:p w:rsidR="0097416F" w:rsidRPr="00AC5CE1" w:rsidRDefault="0097416F" w:rsidP="0097416F">
      <w:pPr>
        <w:pStyle w:val="Odstavecseseznamem"/>
        <w:tabs>
          <w:tab w:val="left" w:pos="360"/>
          <w:tab w:val="left" w:pos="2880"/>
        </w:tabs>
        <w:ind w:left="0"/>
        <w:rPr>
          <w:rFonts w:asciiTheme="majorHAnsi" w:hAnsiTheme="majorHAnsi" w:cs="Arial"/>
          <w:color w:val="000000" w:themeColor="text1"/>
          <w:sz w:val="20"/>
          <w:szCs w:val="20"/>
        </w:rPr>
      </w:pPr>
      <w:r w:rsidRPr="00AC5CE1">
        <w:rPr>
          <w:rFonts w:asciiTheme="majorHAnsi" w:hAnsiTheme="majorHAnsi" w:cs="Arial"/>
          <w:color w:val="000000" w:themeColor="text1"/>
          <w:sz w:val="20"/>
          <w:szCs w:val="20"/>
        </w:rPr>
        <w:t xml:space="preserve">Zastupující osoba:                              </w:t>
      </w:r>
      <w:r w:rsidR="005A0BBE">
        <w:rPr>
          <w:rFonts w:asciiTheme="majorHAnsi" w:hAnsiTheme="majorHAnsi" w:cs="Arial"/>
          <w:color w:val="000000" w:themeColor="text1"/>
          <w:sz w:val="20"/>
          <w:szCs w:val="20"/>
        </w:rPr>
        <w:t>PhDr. Mgr. Jana Koukolová Petrová, starostka města</w:t>
      </w:r>
    </w:p>
    <w:p w:rsidR="001D4014" w:rsidRDefault="0083140F" w:rsidP="0083140F">
      <w:pPr>
        <w:pStyle w:val="Zkladntext"/>
        <w:tabs>
          <w:tab w:val="left" w:pos="1695"/>
          <w:tab w:val="left" w:pos="2436"/>
        </w:tabs>
        <w:spacing w:after="0"/>
        <w:rPr>
          <w:rFonts w:asciiTheme="majorHAnsi" w:hAnsiTheme="majorHAnsi" w:cs="Arial"/>
          <w:color w:val="000000" w:themeColor="text1"/>
          <w:sz w:val="20"/>
          <w:szCs w:val="20"/>
        </w:rPr>
      </w:pPr>
      <w:r w:rsidRPr="00AC5CE1">
        <w:rPr>
          <w:rFonts w:asciiTheme="majorHAnsi" w:hAnsiTheme="majorHAnsi" w:cs="Arial"/>
          <w:color w:val="000000" w:themeColor="text1"/>
          <w:sz w:val="20"/>
          <w:szCs w:val="20"/>
        </w:rPr>
        <w:t>IČ:</w:t>
      </w:r>
      <w:r w:rsidRPr="00AC5CE1">
        <w:rPr>
          <w:rFonts w:asciiTheme="majorHAnsi" w:hAnsiTheme="majorHAnsi" w:cs="Arial"/>
          <w:color w:val="000000" w:themeColor="text1"/>
          <w:sz w:val="20"/>
          <w:szCs w:val="20"/>
        </w:rPr>
        <w:tab/>
      </w:r>
      <w:r w:rsidRPr="00AC5CE1">
        <w:rPr>
          <w:rFonts w:asciiTheme="majorHAnsi" w:hAnsiTheme="majorHAnsi" w:cs="Arial"/>
          <w:color w:val="000000" w:themeColor="text1"/>
          <w:sz w:val="20"/>
          <w:szCs w:val="20"/>
        </w:rPr>
        <w:tab/>
      </w:r>
      <w:r w:rsidRPr="00AC5CE1">
        <w:rPr>
          <w:rFonts w:asciiTheme="majorHAnsi" w:hAnsiTheme="majorHAnsi" w:cs="Arial"/>
          <w:color w:val="000000" w:themeColor="text1"/>
          <w:sz w:val="20"/>
          <w:szCs w:val="20"/>
        </w:rPr>
        <w:tab/>
      </w:r>
      <w:r w:rsidR="001D4014">
        <w:rPr>
          <w:rFonts w:asciiTheme="majorHAnsi" w:hAnsiTheme="majorHAnsi" w:cs="Arial"/>
          <w:color w:val="000000" w:themeColor="text1"/>
          <w:sz w:val="20"/>
          <w:szCs w:val="20"/>
        </w:rPr>
        <w:t>002 9</w:t>
      </w:r>
      <w:r w:rsidR="005A0BBE">
        <w:rPr>
          <w:rFonts w:asciiTheme="majorHAnsi" w:hAnsiTheme="majorHAnsi" w:cs="Arial"/>
          <w:color w:val="000000" w:themeColor="text1"/>
          <w:sz w:val="20"/>
          <w:szCs w:val="20"/>
        </w:rPr>
        <w:t>6</w:t>
      </w:r>
      <w:r w:rsidR="001D4014">
        <w:rPr>
          <w:rFonts w:asciiTheme="majorHAnsi" w:hAnsiTheme="majorHAnsi" w:cs="Arial"/>
          <w:color w:val="000000" w:themeColor="text1"/>
          <w:sz w:val="20"/>
          <w:szCs w:val="20"/>
        </w:rPr>
        <w:t xml:space="preserve"> </w:t>
      </w:r>
      <w:r w:rsidR="005A0BBE">
        <w:rPr>
          <w:rFonts w:asciiTheme="majorHAnsi" w:hAnsiTheme="majorHAnsi" w:cs="Arial"/>
          <w:color w:val="000000" w:themeColor="text1"/>
          <w:sz w:val="20"/>
          <w:szCs w:val="20"/>
        </w:rPr>
        <w:t>139</w:t>
      </w:r>
    </w:p>
    <w:p w:rsidR="0083140F" w:rsidRDefault="001D4014" w:rsidP="0083140F">
      <w:pPr>
        <w:pStyle w:val="Zkladntext"/>
        <w:tabs>
          <w:tab w:val="left" w:pos="1695"/>
          <w:tab w:val="left" w:pos="2436"/>
        </w:tabs>
        <w:spacing w:after="0"/>
        <w:rPr>
          <w:rFonts w:asciiTheme="majorHAnsi" w:hAnsiTheme="majorHAnsi" w:cs="Arial"/>
          <w:color w:val="000000" w:themeColor="text1"/>
          <w:sz w:val="20"/>
          <w:szCs w:val="20"/>
        </w:rPr>
      </w:pPr>
      <w:r>
        <w:rPr>
          <w:rFonts w:asciiTheme="majorHAnsi" w:hAnsiTheme="majorHAnsi" w:cs="Arial"/>
          <w:color w:val="000000" w:themeColor="text1"/>
          <w:sz w:val="20"/>
          <w:szCs w:val="20"/>
        </w:rPr>
        <w:t>D</w:t>
      </w:r>
      <w:r w:rsidR="0083140F" w:rsidRPr="00AC5CE1">
        <w:rPr>
          <w:rFonts w:asciiTheme="majorHAnsi" w:hAnsiTheme="majorHAnsi" w:cs="Arial"/>
          <w:color w:val="000000" w:themeColor="text1"/>
          <w:sz w:val="20"/>
          <w:szCs w:val="20"/>
        </w:rPr>
        <w:t>IČ:</w:t>
      </w:r>
      <w:r w:rsidR="0083140F" w:rsidRPr="00AC5CE1">
        <w:rPr>
          <w:rFonts w:asciiTheme="majorHAnsi" w:hAnsiTheme="majorHAnsi" w:cs="Arial"/>
          <w:color w:val="000000" w:themeColor="text1"/>
          <w:sz w:val="20"/>
          <w:szCs w:val="20"/>
        </w:rPr>
        <w:tab/>
      </w:r>
      <w:r w:rsidR="0083140F" w:rsidRPr="00AC5CE1">
        <w:rPr>
          <w:rFonts w:asciiTheme="majorHAnsi" w:hAnsiTheme="majorHAnsi" w:cs="Arial"/>
          <w:color w:val="000000" w:themeColor="text1"/>
          <w:sz w:val="20"/>
          <w:szCs w:val="20"/>
        </w:rPr>
        <w:tab/>
      </w:r>
      <w:r w:rsidR="0083140F" w:rsidRPr="00AC5CE1">
        <w:rPr>
          <w:rFonts w:asciiTheme="majorHAnsi" w:hAnsiTheme="majorHAnsi" w:cs="Arial"/>
          <w:color w:val="000000" w:themeColor="text1"/>
          <w:sz w:val="20"/>
          <w:szCs w:val="20"/>
        </w:rPr>
        <w:tab/>
      </w:r>
      <w:r>
        <w:rPr>
          <w:rFonts w:asciiTheme="majorHAnsi" w:hAnsiTheme="majorHAnsi" w:cs="Arial"/>
          <w:color w:val="000000" w:themeColor="text1"/>
          <w:sz w:val="20"/>
          <w:szCs w:val="20"/>
        </w:rPr>
        <w:t>CZ 0029</w:t>
      </w:r>
      <w:r w:rsidR="005A0BBE">
        <w:rPr>
          <w:rFonts w:asciiTheme="majorHAnsi" w:hAnsiTheme="majorHAnsi" w:cs="Arial"/>
          <w:color w:val="000000" w:themeColor="text1"/>
          <w:sz w:val="20"/>
          <w:szCs w:val="20"/>
        </w:rPr>
        <w:t>6139</w:t>
      </w:r>
    </w:p>
    <w:p w:rsidR="005A0BBE" w:rsidRDefault="005A0BBE" w:rsidP="0083140F">
      <w:pPr>
        <w:pStyle w:val="Zkladntext"/>
        <w:tabs>
          <w:tab w:val="left" w:pos="1695"/>
          <w:tab w:val="left" w:pos="2436"/>
        </w:tabs>
        <w:spacing w:after="0"/>
        <w:rPr>
          <w:rFonts w:asciiTheme="majorHAnsi" w:hAnsiTheme="majorHAnsi" w:cs="Arial"/>
          <w:color w:val="000000" w:themeColor="text1"/>
          <w:sz w:val="20"/>
          <w:szCs w:val="20"/>
        </w:rPr>
      </w:pPr>
      <w:r>
        <w:rPr>
          <w:rFonts w:asciiTheme="majorHAnsi" w:hAnsiTheme="majorHAnsi" w:cs="Arial"/>
          <w:color w:val="000000" w:themeColor="text1"/>
          <w:sz w:val="20"/>
          <w:szCs w:val="20"/>
        </w:rPr>
        <w:t>Bankovní spojení:</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t>Komerční banka, a.s.</w:t>
      </w:r>
    </w:p>
    <w:p w:rsidR="005A0BBE" w:rsidRPr="00AC5CE1" w:rsidRDefault="005A0BBE" w:rsidP="0083140F">
      <w:pPr>
        <w:pStyle w:val="Zkladntext"/>
        <w:tabs>
          <w:tab w:val="left" w:pos="1695"/>
          <w:tab w:val="left" w:pos="2436"/>
        </w:tabs>
        <w:spacing w:after="0"/>
        <w:rPr>
          <w:rFonts w:asciiTheme="majorHAnsi" w:hAnsiTheme="majorHAnsi" w:cs="Arial"/>
          <w:color w:val="000000" w:themeColor="text1"/>
          <w:sz w:val="20"/>
          <w:szCs w:val="20"/>
        </w:rPr>
      </w:pPr>
      <w:r>
        <w:rPr>
          <w:rFonts w:asciiTheme="majorHAnsi" w:hAnsiTheme="majorHAnsi" w:cs="Arial"/>
          <w:color w:val="000000" w:themeColor="text1"/>
          <w:sz w:val="20"/>
          <w:szCs w:val="20"/>
        </w:rPr>
        <w:t>Číslo účtu:</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t>728771/0100</w:t>
      </w:r>
    </w:p>
    <w:p w:rsidR="0097416F" w:rsidRDefault="0097416F" w:rsidP="0083140F">
      <w:pPr>
        <w:rPr>
          <w:rFonts w:asciiTheme="majorHAnsi" w:hAnsiTheme="majorHAnsi" w:cs="Arial"/>
          <w:color w:val="000000" w:themeColor="text1"/>
          <w:sz w:val="20"/>
          <w:szCs w:val="20"/>
        </w:rPr>
      </w:pPr>
    </w:p>
    <w:p w:rsidR="007842B2" w:rsidRPr="00AC5CE1" w:rsidRDefault="007842B2" w:rsidP="0083140F">
      <w:pPr>
        <w:rPr>
          <w:rFonts w:asciiTheme="majorHAnsi" w:hAnsiTheme="majorHAnsi" w:cs="Arial"/>
          <w:b/>
          <w:color w:val="000000" w:themeColor="text1"/>
          <w:sz w:val="20"/>
          <w:szCs w:val="20"/>
        </w:rPr>
      </w:pPr>
      <w:r w:rsidRPr="00AC5CE1">
        <w:rPr>
          <w:rFonts w:asciiTheme="majorHAnsi" w:hAnsiTheme="majorHAnsi" w:cs="Arial"/>
          <w:color w:val="000000" w:themeColor="text1"/>
          <w:sz w:val="20"/>
          <w:szCs w:val="20"/>
        </w:rPr>
        <w:t xml:space="preserve">jako </w:t>
      </w:r>
      <w:r w:rsidR="0045491F" w:rsidRPr="00A5169A">
        <w:rPr>
          <w:rFonts w:asciiTheme="majorHAnsi" w:hAnsiTheme="majorHAnsi" w:cs="Arial"/>
          <w:b/>
          <w:color w:val="000000" w:themeColor="text1"/>
          <w:sz w:val="20"/>
          <w:szCs w:val="20"/>
        </w:rPr>
        <w:t>K</w:t>
      </w:r>
      <w:r w:rsidRPr="00A5169A">
        <w:rPr>
          <w:rFonts w:asciiTheme="majorHAnsi" w:hAnsiTheme="majorHAnsi" w:cs="Arial"/>
          <w:b/>
          <w:color w:val="000000" w:themeColor="text1"/>
          <w:sz w:val="20"/>
          <w:szCs w:val="20"/>
        </w:rPr>
        <w:t>lient</w:t>
      </w:r>
    </w:p>
    <w:p w:rsidR="007842B2" w:rsidRPr="00AC5CE1" w:rsidRDefault="007842B2" w:rsidP="0083140F">
      <w:pPr>
        <w:jc w:val="center"/>
        <w:rPr>
          <w:rFonts w:asciiTheme="majorHAnsi" w:hAnsiTheme="majorHAnsi" w:cs="Arial"/>
          <w:b/>
          <w:sz w:val="20"/>
          <w:szCs w:val="20"/>
        </w:rPr>
      </w:pPr>
    </w:p>
    <w:p w:rsidR="007842B2" w:rsidRPr="00AC5CE1" w:rsidRDefault="007842B2" w:rsidP="0083140F">
      <w:pPr>
        <w:jc w:val="center"/>
        <w:rPr>
          <w:rFonts w:asciiTheme="majorHAnsi" w:hAnsiTheme="majorHAnsi" w:cs="Arial"/>
          <w:b/>
          <w:sz w:val="20"/>
          <w:szCs w:val="20"/>
        </w:rPr>
      </w:pPr>
      <w:r w:rsidRPr="00AC5CE1">
        <w:rPr>
          <w:rFonts w:asciiTheme="majorHAnsi" w:hAnsiTheme="majorHAnsi" w:cs="Arial"/>
          <w:b/>
          <w:sz w:val="20"/>
          <w:szCs w:val="20"/>
        </w:rPr>
        <w:t>a</w:t>
      </w:r>
    </w:p>
    <w:p w:rsidR="00D0794D" w:rsidRPr="00AC5CE1" w:rsidRDefault="00D0794D" w:rsidP="002E541D">
      <w:pPr>
        <w:numPr>
          <w:ilvl w:val="0"/>
          <w:numId w:val="1"/>
        </w:numPr>
        <w:rPr>
          <w:rFonts w:asciiTheme="majorHAnsi" w:hAnsiTheme="majorHAnsi" w:cs="Arial"/>
          <w:b/>
          <w:sz w:val="20"/>
          <w:szCs w:val="20"/>
        </w:rPr>
      </w:pPr>
    </w:p>
    <w:p w:rsidR="007842B2" w:rsidRPr="00AC5CE1" w:rsidRDefault="007842B2" w:rsidP="0083140F">
      <w:pPr>
        <w:rPr>
          <w:rFonts w:asciiTheme="majorHAnsi" w:hAnsiTheme="majorHAnsi" w:cs="Arial"/>
          <w:b/>
          <w:sz w:val="20"/>
          <w:szCs w:val="20"/>
        </w:rPr>
      </w:pPr>
      <w:r w:rsidRPr="00AC5CE1">
        <w:rPr>
          <w:rFonts w:asciiTheme="majorHAnsi" w:hAnsiTheme="majorHAnsi" w:cs="Arial"/>
          <w:b/>
          <w:sz w:val="20"/>
          <w:szCs w:val="20"/>
        </w:rPr>
        <w:t>BeePartner a.s.</w:t>
      </w:r>
    </w:p>
    <w:p w:rsidR="007842B2" w:rsidRPr="00AC5CE1" w:rsidRDefault="0083140F" w:rsidP="0083140F">
      <w:pPr>
        <w:rPr>
          <w:rFonts w:asciiTheme="majorHAnsi" w:hAnsiTheme="majorHAnsi" w:cs="Arial"/>
          <w:sz w:val="20"/>
          <w:szCs w:val="20"/>
        </w:rPr>
      </w:pPr>
      <w:r w:rsidRPr="00AC5CE1">
        <w:rPr>
          <w:rFonts w:asciiTheme="majorHAnsi" w:hAnsiTheme="majorHAnsi" w:cs="Arial"/>
          <w:sz w:val="20"/>
          <w:szCs w:val="20"/>
        </w:rPr>
        <w:t>s</w:t>
      </w:r>
      <w:r w:rsidR="007842B2" w:rsidRPr="00AC5CE1">
        <w:rPr>
          <w:rFonts w:asciiTheme="majorHAnsi" w:hAnsiTheme="majorHAnsi" w:cs="Arial"/>
          <w:sz w:val="20"/>
          <w:szCs w:val="20"/>
        </w:rPr>
        <w:t>e sídlem</w:t>
      </w:r>
      <w:r w:rsidRPr="00AC5CE1">
        <w:rPr>
          <w:rFonts w:asciiTheme="majorHAnsi" w:hAnsiTheme="majorHAnsi" w:cs="Arial"/>
          <w:sz w:val="20"/>
          <w:szCs w:val="20"/>
        </w:rPr>
        <w:t>:</w:t>
      </w:r>
      <w:r w:rsidRPr="00AC5CE1">
        <w:rPr>
          <w:rFonts w:asciiTheme="majorHAnsi" w:hAnsiTheme="majorHAnsi" w:cs="Arial"/>
          <w:sz w:val="20"/>
          <w:szCs w:val="20"/>
        </w:rPr>
        <w:tab/>
      </w:r>
      <w:r w:rsidRPr="00AC5CE1">
        <w:rPr>
          <w:rFonts w:asciiTheme="majorHAnsi" w:hAnsiTheme="majorHAnsi" w:cs="Arial"/>
          <w:sz w:val="20"/>
          <w:szCs w:val="20"/>
        </w:rPr>
        <w:tab/>
      </w:r>
      <w:r w:rsidRPr="00AC5CE1">
        <w:rPr>
          <w:rFonts w:asciiTheme="majorHAnsi" w:hAnsiTheme="majorHAnsi" w:cs="Arial"/>
          <w:sz w:val="20"/>
          <w:szCs w:val="20"/>
        </w:rPr>
        <w:tab/>
      </w:r>
      <w:r w:rsidR="007842B2" w:rsidRPr="00AC5CE1">
        <w:rPr>
          <w:rFonts w:asciiTheme="majorHAnsi" w:hAnsiTheme="majorHAnsi" w:cs="Arial"/>
          <w:sz w:val="20"/>
          <w:szCs w:val="20"/>
        </w:rPr>
        <w:t>nám. Svobody 527, Lyžbice, 739 61 Třinec</w:t>
      </w:r>
    </w:p>
    <w:p w:rsidR="0097416F" w:rsidRPr="0097416F" w:rsidRDefault="0097416F" w:rsidP="0083140F">
      <w:pPr>
        <w:rPr>
          <w:rFonts w:asciiTheme="majorHAnsi" w:hAnsiTheme="majorHAnsi" w:cs="Arial"/>
          <w:sz w:val="20"/>
          <w:szCs w:val="20"/>
        </w:rPr>
      </w:pPr>
      <w:r w:rsidRPr="0097416F">
        <w:rPr>
          <w:rFonts w:asciiTheme="majorHAnsi" w:hAnsiTheme="majorHAnsi" w:cs="Arial"/>
          <w:sz w:val="20"/>
          <w:szCs w:val="20"/>
        </w:rPr>
        <w:t xml:space="preserve">zastupující osoba: </w:t>
      </w:r>
      <w:r w:rsidRPr="0097416F">
        <w:rPr>
          <w:rFonts w:asciiTheme="majorHAnsi" w:hAnsiTheme="majorHAnsi" w:cs="Arial"/>
          <w:sz w:val="20"/>
          <w:szCs w:val="20"/>
        </w:rPr>
        <w:tab/>
      </w:r>
      <w:r w:rsidRPr="0097416F">
        <w:rPr>
          <w:rFonts w:asciiTheme="majorHAnsi" w:hAnsiTheme="majorHAnsi" w:cs="Arial"/>
          <w:sz w:val="20"/>
          <w:szCs w:val="20"/>
        </w:rPr>
        <w:tab/>
        <w:t>Ing. David Sventek,</w:t>
      </w:r>
      <w:r w:rsidR="001D4014">
        <w:rPr>
          <w:rFonts w:asciiTheme="majorHAnsi" w:hAnsiTheme="majorHAnsi" w:cs="Arial"/>
          <w:sz w:val="20"/>
          <w:szCs w:val="20"/>
        </w:rPr>
        <w:t xml:space="preserve"> MBA,</w:t>
      </w:r>
      <w:r w:rsidRPr="0097416F">
        <w:rPr>
          <w:rFonts w:asciiTheme="majorHAnsi" w:hAnsiTheme="majorHAnsi" w:cs="Arial"/>
          <w:sz w:val="20"/>
          <w:szCs w:val="20"/>
        </w:rPr>
        <w:t xml:space="preserve"> statutární ředitel</w:t>
      </w:r>
    </w:p>
    <w:p w:rsidR="007842B2" w:rsidRPr="00AC5CE1" w:rsidRDefault="007842B2" w:rsidP="0083140F">
      <w:pPr>
        <w:rPr>
          <w:rFonts w:asciiTheme="majorHAnsi" w:hAnsiTheme="majorHAnsi" w:cs="Arial"/>
          <w:sz w:val="20"/>
          <w:szCs w:val="20"/>
        </w:rPr>
      </w:pPr>
      <w:r w:rsidRPr="00AC5CE1">
        <w:rPr>
          <w:rFonts w:asciiTheme="majorHAnsi" w:hAnsiTheme="majorHAnsi" w:cs="Arial"/>
          <w:sz w:val="20"/>
          <w:szCs w:val="20"/>
        </w:rPr>
        <w:t>IČ:</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 xml:space="preserve"> </w:t>
      </w:r>
      <w:r w:rsidR="0083140F" w:rsidRPr="00AC5CE1">
        <w:rPr>
          <w:rFonts w:asciiTheme="majorHAnsi" w:hAnsiTheme="majorHAnsi" w:cs="Arial"/>
          <w:sz w:val="20"/>
          <w:szCs w:val="20"/>
        </w:rPr>
        <w:tab/>
      </w:r>
      <w:r w:rsidRPr="00AC5CE1">
        <w:rPr>
          <w:rFonts w:asciiTheme="majorHAnsi" w:hAnsiTheme="majorHAnsi" w:cs="Calibri"/>
          <w:sz w:val="20"/>
          <w:szCs w:val="20"/>
        </w:rPr>
        <w:t>035</w:t>
      </w:r>
      <w:r w:rsidR="001D4014">
        <w:rPr>
          <w:rFonts w:asciiTheme="majorHAnsi" w:hAnsiTheme="majorHAnsi" w:cs="Calibri"/>
          <w:sz w:val="20"/>
          <w:szCs w:val="20"/>
        </w:rPr>
        <w:t xml:space="preserve"> </w:t>
      </w:r>
      <w:r w:rsidRPr="00AC5CE1">
        <w:rPr>
          <w:rFonts w:asciiTheme="majorHAnsi" w:hAnsiTheme="majorHAnsi" w:cs="Calibri"/>
          <w:sz w:val="20"/>
          <w:szCs w:val="20"/>
        </w:rPr>
        <w:t>89</w:t>
      </w:r>
      <w:r w:rsidR="001D4014">
        <w:rPr>
          <w:rFonts w:asciiTheme="majorHAnsi" w:hAnsiTheme="majorHAnsi" w:cs="Calibri"/>
          <w:sz w:val="20"/>
          <w:szCs w:val="20"/>
        </w:rPr>
        <w:t xml:space="preserve"> </w:t>
      </w:r>
      <w:r w:rsidRPr="00AC5CE1">
        <w:rPr>
          <w:rFonts w:asciiTheme="majorHAnsi" w:hAnsiTheme="majorHAnsi" w:cs="Calibri"/>
          <w:sz w:val="20"/>
          <w:szCs w:val="20"/>
        </w:rPr>
        <w:t>277</w:t>
      </w:r>
    </w:p>
    <w:p w:rsidR="007842B2" w:rsidRPr="00AC5CE1" w:rsidRDefault="007842B2" w:rsidP="0083140F">
      <w:pPr>
        <w:rPr>
          <w:rFonts w:asciiTheme="majorHAnsi" w:hAnsiTheme="majorHAnsi" w:cs="Arial"/>
          <w:sz w:val="20"/>
          <w:szCs w:val="20"/>
        </w:rPr>
      </w:pPr>
      <w:r w:rsidRPr="00AC5CE1">
        <w:rPr>
          <w:rFonts w:asciiTheme="majorHAnsi" w:hAnsiTheme="majorHAnsi" w:cs="Arial"/>
          <w:sz w:val="20"/>
          <w:szCs w:val="20"/>
        </w:rPr>
        <w:t>DIČ:</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CZ</w:t>
      </w:r>
      <w:r w:rsidRPr="00AC5CE1">
        <w:rPr>
          <w:rFonts w:asciiTheme="majorHAnsi" w:hAnsiTheme="majorHAnsi" w:cs="Calibri"/>
          <w:sz w:val="20"/>
          <w:szCs w:val="20"/>
        </w:rPr>
        <w:t>03589277</w:t>
      </w:r>
    </w:p>
    <w:p w:rsidR="0083140F" w:rsidRDefault="0083140F" w:rsidP="0083140F">
      <w:pPr>
        <w:pStyle w:val="Nadpis1"/>
        <w:spacing w:before="0" w:after="0"/>
        <w:rPr>
          <w:rFonts w:asciiTheme="majorHAnsi" w:hAnsiTheme="majorHAnsi" w:cs="Arial"/>
          <w:b w:val="0"/>
          <w:sz w:val="20"/>
          <w:szCs w:val="20"/>
        </w:rPr>
      </w:pPr>
      <w:r w:rsidRPr="00AC5CE1">
        <w:rPr>
          <w:rFonts w:asciiTheme="majorHAnsi" w:hAnsiTheme="majorHAnsi" w:cs="Arial"/>
          <w:b w:val="0"/>
          <w:sz w:val="20"/>
          <w:szCs w:val="20"/>
        </w:rPr>
        <w:t>Zapsaná v OR vedeném  KS Ostrava, oddíl B, vložka 10621</w:t>
      </w:r>
    </w:p>
    <w:p w:rsidR="0097416F" w:rsidRDefault="0097416F" w:rsidP="0097416F">
      <w:pPr>
        <w:rPr>
          <w:rFonts w:asciiTheme="majorHAnsi" w:hAnsiTheme="majorHAnsi"/>
          <w:sz w:val="20"/>
          <w:szCs w:val="20"/>
        </w:rPr>
      </w:pPr>
      <w:r>
        <w:rPr>
          <w:rFonts w:asciiTheme="majorHAnsi" w:hAnsiTheme="majorHAnsi"/>
          <w:sz w:val="20"/>
          <w:szCs w:val="20"/>
        </w:rPr>
        <w:t>Bankovní spojení:</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1D4014">
        <w:rPr>
          <w:rFonts w:asciiTheme="majorHAnsi" w:hAnsiTheme="majorHAnsi"/>
          <w:sz w:val="20"/>
          <w:szCs w:val="20"/>
        </w:rPr>
        <w:t>Komerční banka, a.s.</w:t>
      </w:r>
    </w:p>
    <w:p w:rsidR="001D4014" w:rsidRPr="0097416F" w:rsidRDefault="001D4014" w:rsidP="0097416F">
      <w:pPr>
        <w:rPr>
          <w:rFonts w:asciiTheme="majorHAnsi" w:hAnsiTheme="majorHAnsi"/>
          <w:sz w:val="20"/>
          <w:szCs w:val="20"/>
        </w:rPr>
      </w:pPr>
      <w:r>
        <w:rPr>
          <w:rFonts w:asciiTheme="majorHAnsi" w:hAnsiTheme="majorHAnsi"/>
          <w:sz w:val="20"/>
          <w:szCs w:val="20"/>
        </w:rPr>
        <w:t>Číslo účtu:</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107-8970230217/0100</w:t>
      </w:r>
    </w:p>
    <w:p w:rsidR="007842B2" w:rsidRPr="00AC5CE1" w:rsidRDefault="007842B2" w:rsidP="0083140F">
      <w:pPr>
        <w:rPr>
          <w:rFonts w:asciiTheme="majorHAnsi" w:hAnsiTheme="majorHAnsi" w:cs="Arial"/>
          <w:sz w:val="20"/>
          <w:szCs w:val="20"/>
        </w:rPr>
      </w:pPr>
    </w:p>
    <w:p w:rsidR="007842B2" w:rsidRDefault="007842B2" w:rsidP="0083140F">
      <w:pPr>
        <w:rPr>
          <w:rFonts w:asciiTheme="majorHAnsi" w:hAnsiTheme="majorHAnsi" w:cs="Arial"/>
          <w:b/>
          <w:sz w:val="20"/>
          <w:szCs w:val="20"/>
        </w:rPr>
      </w:pPr>
      <w:r w:rsidRPr="00AC5CE1">
        <w:rPr>
          <w:rFonts w:asciiTheme="majorHAnsi" w:hAnsiTheme="majorHAnsi" w:cs="Arial"/>
          <w:sz w:val="20"/>
          <w:szCs w:val="20"/>
        </w:rPr>
        <w:t>jako</w:t>
      </w:r>
      <w:r w:rsidRPr="00AC5CE1">
        <w:rPr>
          <w:rFonts w:asciiTheme="majorHAnsi" w:hAnsiTheme="majorHAnsi" w:cs="Arial"/>
          <w:b/>
          <w:sz w:val="20"/>
          <w:szCs w:val="20"/>
        </w:rPr>
        <w:t xml:space="preserve"> </w:t>
      </w:r>
      <w:r w:rsidR="0083140F" w:rsidRPr="00AC5CE1">
        <w:rPr>
          <w:rFonts w:asciiTheme="majorHAnsi" w:hAnsiTheme="majorHAnsi" w:cs="Arial"/>
          <w:b/>
          <w:sz w:val="20"/>
          <w:szCs w:val="20"/>
        </w:rPr>
        <w:t>Konzultant</w:t>
      </w:r>
    </w:p>
    <w:p w:rsidR="006C0F2C" w:rsidRDefault="006C0F2C" w:rsidP="0083140F">
      <w:pPr>
        <w:rPr>
          <w:rFonts w:asciiTheme="majorHAnsi" w:hAnsiTheme="majorHAnsi" w:cs="Arial"/>
          <w:b/>
          <w:sz w:val="20"/>
          <w:szCs w:val="20"/>
        </w:rPr>
      </w:pPr>
    </w:p>
    <w:p w:rsidR="006C0F2C" w:rsidRPr="006C0F2C" w:rsidRDefault="006C0F2C" w:rsidP="0083140F">
      <w:pPr>
        <w:rPr>
          <w:rFonts w:asciiTheme="majorHAnsi" w:hAnsiTheme="majorHAnsi" w:cs="Arial"/>
          <w:sz w:val="20"/>
          <w:szCs w:val="20"/>
        </w:rPr>
      </w:pPr>
      <w:r>
        <w:rPr>
          <w:rFonts w:asciiTheme="majorHAnsi" w:hAnsiTheme="majorHAnsi" w:cs="Arial"/>
          <w:b/>
          <w:sz w:val="20"/>
          <w:szCs w:val="20"/>
        </w:rPr>
        <w:t>(Klient</w:t>
      </w:r>
      <w:r w:rsidRPr="006C0F2C">
        <w:rPr>
          <w:rFonts w:asciiTheme="majorHAnsi" w:hAnsiTheme="majorHAnsi" w:cs="Arial"/>
          <w:sz w:val="20"/>
          <w:szCs w:val="20"/>
        </w:rPr>
        <w:t xml:space="preserve"> a</w:t>
      </w:r>
      <w:r>
        <w:rPr>
          <w:rFonts w:asciiTheme="majorHAnsi" w:hAnsiTheme="majorHAnsi" w:cs="Arial"/>
          <w:b/>
          <w:sz w:val="20"/>
          <w:szCs w:val="20"/>
        </w:rPr>
        <w:t xml:space="preserve"> Konzultant </w:t>
      </w:r>
      <w:r>
        <w:rPr>
          <w:rFonts w:asciiTheme="majorHAnsi" w:hAnsiTheme="majorHAnsi" w:cs="Arial"/>
          <w:sz w:val="20"/>
          <w:szCs w:val="20"/>
        </w:rPr>
        <w:t>jsou dále v této smlouvě jednotlivě označováni též jako „smluvní strana“ a společně též jako „smluvní strany“)</w:t>
      </w:r>
    </w:p>
    <w:p w:rsidR="00D9212A" w:rsidRPr="00AC5CE1" w:rsidRDefault="00D9212A" w:rsidP="00232030">
      <w:pPr>
        <w:rPr>
          <w:rFonts w:asciiTheme="majorHAnsi" w:hAnsiTheme="majorHAnsi"/>
          <w:b/>
          <w:caps/>
          <w:color w:val="8C6C42"/>
          <w:sz w:val="20"/>
          <w:szCs w:val="20"/>
        </w:rPr>
      </w:pPr>
    </w:p>
    <w:p w:rsidR="0083140F" w:rsidRPr="00AC5CE1" w:rsidRDefault="0083140F" w:rsidP="006938AC">
      <w:pPr>
        <w:jc w:val="both"/>
        <w:rPr>
          <w:rFonts w:asciiTheme="majorHAnsi" w:hAnsiTheme="majorHAnsi" w:cs="Arial"/>
          <w:sz w:val="20"/>
          <w:szCs w:val="20"/>
        </w:rPr>
      </w:pPr>
      <w:r w:rsidRPr="00AC5CE1">
        <w:rPr>
          <w:rFonts w:asciiTheme="majorHAnsi" w:hAnsiTheme="majorHAnsi" w:cs="Arial"/>
          <w:sz w:val="20"/>
          <w:szCs w:val="20"/>
        </w:rPr>
        <w:t xml:space="preserve">uzavírají níže uvedeného dne, měsíce a roku tuto </w:t>
      </w:r>
      <w:r w:rsidR="00872312" w:rsidRPr="00AC5CE1">
        <w:rPr>
          <w:rFonts w:asciiTheme="majorHAnsi" w:hAnsiTheme="majorHAnsi" w:cs="Arial"/>
          <w:sz w:val="20"/>
          <w:szCs w:val="20"/>
        </w:rPr>
        <w:t xml:space="preserve">rámcovou </w:t>
      </w:r>
      <w:r w:rsidRPr="00AC5CE1">
        <w:rPr>
          <w:rFonts w:asciiTheme="majorHAnsi" w:hAnsiTheme="majorHAnsi" w:cs="Arial"/>
          <w:sz w:val="20"/>
          <w:szCs w:val="20"/>
        </w:rPr>
        <w:t>smlouvu o poskytnutí poradenských</w:t>
      </w:r>
      <w:r w:rsidR="006938AC">
        <w:rPr>
          <w:rFonts w:asciiTheme="majorHAnsi" w:hAnsiTheme="majorHAnsi" w:cs="Arial"/>
          <w:sz w:val="20"/>
          <w:szCs w:val="20"/>
        </w:rPr>
        <w:t xml:space="preserve"> a konzultačních</w:t>
      </w:r>
      <w:r w:rsidRPr="00AC5CE1">
        <w:rPr>
          <w:rFonts w:asciiTheme="majorHAnsi" w:hAnsiTheme="majorHAnsi" w:cs="Arial"/>
          <w:sz w:val="20"/>
          <w:szCs w:val="20"/>
        </w:rPr>
        <w:t xml:space="preserve"> služeb</w:t>
      </w:r>
      <w:r w:rsidR="006C0F2C">
        <w:rPr>
          <w:rFonts w:asciiTheme="majorHAnsi" w:hAnsiTheme="majorHAnsi" w:cs="Arial"/>
          <w:sz w:val="20"/>
          <w:szCs w:val="20"/>
        </w:rPr>
        <w:t xml:space="preserve"> (dále jen „smlouva“)</w:t>
      </w:r>
      <w:r w:rsidRPr="00AC5CE1">
        <w:rPr>
          <w:rFonts w:asciiTheme="majorHAnsi" w:hAnsiTheme="majorHAnsi" w:cs="Arial"/>
          <w:sz w:val="20"/>
          <w:szCs w:val="20"/>
        </w:rPr>
        <w:t>. Záležitosti neupravené touto smlouvou se řídí obecnými ustanoveními zákona č. 89/2012 Sb., o</w:t>
      </w:r>
      <w:r w:rsidR="00435E3E" w:rsidRPr="00AC5CE1">
        <w:rPr>
          <w:rFonts w:asciiTheme="majorHAnsi" w:hAnsiTheme="majorHAnsi" w:cs="Arial"/>
          <w:sz w:val="20"/>
          <w:szCs w:val="20"/>
        </w:rPr>
        <w:t>bčanský zákoník v platném znění (dále jen „</w:t>
      </w:r>
      <w:r w:rsidR="006C0F2C">
        <w:rPr>
          <w:rFonts w:asciiTheme="majorHAnsi" w:hAnsiTheme="majorHAnsi" w:cs="Arial"/>
          <w:sz w:val="20"/>
          <w:szCs w:val="20"/>
        </w:rPr>
        <w:t>z</w:t>
      </w:r>
      <w:r w:rsidR="00435E3E" w:rsidRPr="00AC5CE1">
        <w:rPr>
          <w:rFonts w:asciiTheme="majorHAnsi" w:hAnsiTheme="majorHAnsi" w:cs="Arial"/>
          <w:sz w:val="20"/>
          <w:szCs w:val="20"/>
        </w:rPr>
        <w:t>ákon“).</w:t>
      </w:r>
    </w:p>
    <w:p w:rsidR="00BB215E" w:rsidRPr="00AC5CE1" w:rsidRDefault="00BB215E" w:rsidP="006938AC">
      <w:pPr>
        <w:jc w:val="both"/>
        <w:rPr>
          <w:rFonts w:asciiTheme="majorHAnsi" w:hAnsiTheme="majorHAnsi" w:cs="Arial"/>
          <w:sz w:val="20"/>
          <w:szCs w:val="20"/>
        </w:rPr>
      </w:pPr>
    </w:p>
    <w:p w:rsidR="006938AC" w:rsidRDefault="006938AC" w:rsidP="006938AC">
      <w:pPr>
        <w:widowControl w:val="0"/>
        <w:tabs>
          <w:tab w:val="left" w:pos="720"/>
        </w:tabs>
        <w:jc w:val="both"/>
        <w:rPr>
          <w:rFonts w:asciiTheme="majorHAnsi" w:hAnsiTheme="majorHAnsi" w:cs="Arial"/>
          <w:color w:val="000000"/>
          <w:sz w:val="20"/>
          <w:szCs w:val="20"/>
        </w:rPr>
      </w:pPr>
    </w:p>
    <w:p w:rsidR="00AE7293" w:rsidRPr="00AC5CE1" w:rsidRDefault="00AE7293" w:rsidP="006938AC">
      <w:pPr>
        <w:widowControl w:val="0"/>
        <w:tabs>
          <w:tab w:val="left" w:pos="720"/>
        </w:tabs>
        <w:jc w:val="both"/>
        <w:rPr>
          <w:rFonts w:asciiTheme="majorHAnsi" w:hAnsiTheme="majorHAnsi" w:cs="Arial"/>
          <w:color w:val="000000"/>
          <w:sz w:val="20"/>
          <w:szCs w:val="20"/>
        </w:rPr>
      </w:pPr>
    </w:p>
    <w:p w:rsidR="0083140F" w:rsidRPr="00AC5CE1" w:rsidRDefault="0083140F" w:rsidP="006938AC">
      <w:pPr>
        <w:rPr>
          <w:rFonts w:asciiTheme="majorHAnsi" w:hAnsiTheme="majorHAnsi"/>
          <w:b/>
          <w:caps/>
          <w:color w:val="8C6C42"/>
          <w:sz w:val="20"/>
          <w:szCs w:val="20"/>
        </w:rPr>
      </w:pPr>
      <w:r w:rsidRPr="00AC5CE1">
        <w:rPr>
          <w:rFonts w:asciiTheme="majorHAnsi" w:hAnsiTheme="majorHAnsi"/>
          <w:b/>
          <w:caps/>
          <w:color w:val="8C6C42"/>
          <w:sz w:val="20"/>
          <w:szCs w:val="20"/>
        </w:rPr>
        <w:t>1.</w:t>
      </w:r>
      <w:r w:rsidRPr="00AC5CE1">
        <w:rPr>
          <w:rFonts w:asciiTheme="majorHAnsi" w:hAnsiTheme="majorHAnsi"/>
          <w:b/>
          <w:caps/>
          <w:color w:val="8C6C42"/>
          <w:sz w:val="20"/>
          <w:szCs w:val="20"/>
        </w:rPr>
        <w:tab/>
        <w:t>PŘEDMĚT</w:t>
      </w:r>
      <w:r w:rsidR="00872312" w:rsidRPr="00AC5CE1">
        <w:rPr>
          <w:rFonts w:asciiTheme="majorHAnsi" w:hAnsiTheme="majorHAnsi"/>
          <w:b/>
          <w:caps/>
          <w:color w:val="8C6C42"/>
          <w:sz w:val="20"/>
          <w:szCs w:val="20"/>
        </w:rPr>
        <w:t xml:space="preserve"> </w:t>
      </w:r>
      <w:r w:rsidRPr="00AC5CE1">
        <w:rPr>
          <w:rFonts w:asciiTheme="majorHAnsi" w:hAnsiTheme="majorHAnsi"/>
          <w:b/>
          <w:caps/>
          <w:color w:val="8C6C42"/>
          <w:sz w:val="20"/>
          <w:szCs w:val="20"/>
        </w:rPr>
        <w:t xml:space="preserve"> SMLOUVY</w:t>
      </w:r>
    </w:p>
    <w:p w:rsidR="0083140F" w:rsidRPr="00AC5CE1" w:rsidRDefault="0083140F" w:rsidP="006938AC">
      <w:pPr>
        <w:rPr>
          <w:rFonts w:asciiTheme="majorHAnsi" w:hAnsiTheme="majorHAnsi"/>
          <w:b/>
          <w:caps/>
          <w:color w:val="8C6C42"/>
          <w:sz w:val="20"/>
          <w:szCs w:val="20"/>
        </w:rPr>
      </w:pPr>
    </w:p>
    <w:p w:rsidR="0083140F" w:rsidRPr="00AC5CE1" w:rsidRDefault="0083140F" w:rsidP="006938AC">
      <w:pPr>
        <w:ind w:left="705" w:hanging="705"/>
        <w:jc w:val="both"/>
        <w:rPr>
          <w:rFonts w:asciiTheme="majorHAnsi" w:hAnsiTheme="majorHAnsi"/>
          <w:sz w:val="20"/>
          <w:szCs w:val="20"/>
        </w:rPr>
      </w:pPr>
      <w:r w:rsidRPr="00AC5CE1">
        <w:rPr>
          <w:rFonts w:asciiTheme="majorHAnsi" w:hAnsiTheme="majorHAnsi"/>
          <w:sz w:val="20"/>
          <w:szCs w:val="20"/>
        </w:rPr>
        <w:t>1.1</w:t>
      </w:r>
      <w:r w:rsidRPr="00AC5CE1">
        <w:rPr>
          <w:rFonts w:asciiTheme="majorHAnsi" w:hAnsiTheme="majorHAnsi"/>
          <w:sz w:val="20"/>
          <w:szCs w:val="20"/>
        </w:rPr>
        <w:tab/>
      </w:r>
      <w:r w:rsidR="00033FD9" w:rsidRPr="00AC5CE1">
        <w:rPr>
          <w:rFonts w:asciiTheme="majorHAnsi" w:hAnsiTheme="majorHAnsi"/>
          <w:sz w:val="20"/>
          <w:szCs w:val="20"/>
        </w:rPr>
        <w:t>Konzultant</w:t>
      </w:r>
      <w:r w:rsidRPr="00AC5CE1">
        <w:rPr>
          <w:rFonts w:asciiTheme="majorHAnsi" w:hAnsiTheme="majorHAnsi"/>
          <w:sz w:val="20"/>
          <w:szCs w:val="20"/>
        </w:rPr>
        <w:t xml:space="preserve"> se zavazuje v souladu s touto smlouvou poskytovat Klientovi poradenské a konzultační služby v oblastech a rozsahu specifikovaném v čl. 2. této smlouvy, případně upřesněné na základě zadání Klienta, je-li dále v této smlouvě takto sjednáno (dále jen "</w:t>
      </w:r>
      <w:r w:rsidR="00BB1807">
        <w:rPr>
          <w:rFonts w:asciiTheme="majorHAnsi" w:hAnsiTheme="majorHAnsi"/>
          <w:sz w:val="20"/>
          <w:szCs w:val="20"/>
        </w:rPr>
        <w:t xml:space="preserve"> Poradenské s</w:t>
      </w:r>
      <w:r w:rsidRPr="00AC5CE1">
        <w:rPr>
          <w:rFonts w:asciiTheme="majorHAnsi" w:hAnsiTheme="majorHAnsi"/>
          <w:sz w:val="20"/>
          <w:szCs w:val="20"/>
        </w:rPr>
        <w:t>lužby").</w:t>
      </w:r>
    </w:p>
    <w:p w:rsidR="0083140F" w:rsidRPr="00AC5CE1" w:rsidRDefault="0083140F" w:rsidP="006938AC">
      <w:pPr>
        <w:jc w:val="both"/>
        <w:rPr>
          <w:rFonts w:asciiTheme="majorHAnsi" w:hAnsiTheme="majorHAnsi"/>
          <w:sz w:val="20"/>
          <w:szCs w:val="20"/>
        </w:rPr>
      </w:pPr>
    </w:p>
    <w:p w:rsidR="0083140F" w:rsidRPr="00AC5CE1" w:rsidRDefault="0083140F" w:rsidP="006938AC">
      <w:pPr>
        <w:ind w:left="705" w:hanging="705"/>
        <w:jc w:val="both"/>
        <w:rPr>
          <w:rFonts w:asciiTheme="majorHAnsi" w:hAnsiTheme="majorHAnsi"/>
          <w:sz w:val="20"/>
          <w:szCs w:val="20"/>
        </w:rPr>
      </w:pPr>
      <w:r w:rsidRPr="00AC5CE1">
        <w:rPr>
          <w:rFonts w:asciiTheme="majorHAnsi" w:hAnsiTheme="majorHAnsi"/>
          <w:sz w:val="20"/>
          <w:szCs w:val="20"/>
        </w:rPr>
        <w:t>1.2</w:t>
      </w:r>
      <w:r w:rsidRPr="00AC5CE1">
        <w:rPr>
          <w:rFonts w:asciiTheme="majorHAnsi" w:hAnsiTheme="majorHAnsi"/>
          <w:sz w:val="20"/>
          <w:szCs w:val="20"/>
        </w:rPr>
        <w:tab/>
        <w:t xml:space="preserve">Klient se zavazuje v souladu s touto smlouvou </w:t>
      </w:r>
      <w:r w:rsidR="00BB1807">
        <w:rPr>
          <w:rFonts w:asciiTheme="majorHAnsi" w:hAnsiTheme="majorHAnsi"/>
          <w:sz w:val="20"/>
          <w:szCs w:val="20"/>
        </w:rPr>
        <w:t xml:space="preserve">Poradenské </w:t>
      </w:r>
      <w:r w:rsidR="006C0F2C">
        <w:rPr>
          <w:rFonts w:asciiTheme="majorHAnsi" w:hAnsiTheme="majorHAnsi"/>
          <w:sz w:val="20"/>
          <w:szCs w:val="20"/>
        </w:rPr>
        <w:t>s</w:t>
      </w:r>
      <w:r w:rsidRPr="00AC5CE1">
        <w:rPr>
          <w:rFonts w:asciiTheme="majorHAnsi" w:hAnsiTheme="majorHAnsi"/>
          <w:sz w:val="20"/>
          <w:szCs w:val="20"/>
        </w:rPr>
        <w:t xml:space="preserve">lužby v rozsahu dle čl. 2 této smlouvy přijímat, poskytovat </w:t>
      </w:r>
      <w:r w:rsidR="00033FD9" w:rsidRPr="00AC5CE1">
        <w:rPr>
          <w:rFonts w:asciiTheme="majorHAnsi" w:hAnsiTheme="majorHAnsi"/>
          <w:sz w:val="20"/>
          <w:szCs w:val="20"/>
        </w:rPr>
        <w:t xml:space="preserve">Konzultantovi </w:t>
      </w:r>
      <w:r w:rsidRPr="00AC5CE1">
        <w:rPr>
          <w:rFonts w:asciiTheme="majorHAnsi" w:hAnsiTheme="majorHAnsi"/>
          <w:sz w:val="20"/>
          <w:szCs w:val="20"/>
        </w:rPr>
        <w:t>svou součinnost nezbytnou pro řádné poskytování</w:t>
      </w:r>
      <w:r w:rsidR="00BB1807">
        <w:rPr>
          <w:rFonts w:asciiTheme="majorHAnsi" w:hAnsiTheme="majorHAnsi"/>
          <w:sz w:val="20"/>
          <w:szCs w:val="20"/>
        </w:rPr>
        <w:t xml:space="preserve"> Poradenských </w:t>
      </w:r>
      <w:r w:rsidRPr="00AC5CE1">
        <w:rPr>
          <w:rFonts w:asciiTheme="majorHAnsi" w:hAnsiTheme="majorHAnsi"/>
          <w:sz w:val="20"/>
          <w:szCs w:val="20"/>
        </w:rPr>
        <w:t xml:space="preserve"> </w:t>
      </w:r>
      <w:r w:rsidR="006C0F2C">
        <w:rPr>
          <w:rFonts w:asciiTheme="majorHAnsi" w:hAnsiTheme="majorHAnsi"/>
          <w:sz w:val="20"/>
          <w:szCs w:val="20"/>
        </w:rPr>
        <w:t>s</w:t>
      </w:r>
      <w:r w:rsidRPr="00AC5CE1">
        <w:rPr>
          <w:rFonts w:asciiTheme="majorHAnsi" w:hAnsiTheme="majorHAnsi"/>
          <w:sz w:val="20"/>
          <w:szCs w:val="20"/>
        </w:rPr>
        <w:t>lužeb a za poskytované</w:t>
      </w:r>
      <w:r w:rsidR="00BB1807">
        <w:rPr>
          <w:rFonts w:asciiTheme="majorHAnsi" w:hAnsiTheme="majorHAnsi"/>
          <w:sz w:val="20"/>
          <w:szCs w:val="20"/>
        </w:rPr>
        <w:t xml:space="preserve"> Poradenské </w:t>
      </w:r>
      <w:r w:rsidR="006C0F2C">
        <w:rPr>
          <w:rFonts w:asciiTheme="majorHAnsi" w:hAnsiTheme="majorHAnsi"/>
          <w:sz w:val="20"/>
          <w:szCs w:val="20"/>
        </w:rPr>
        <w:t>s</w:t>
      </w:r>
      <w:r w:rsidRPr="00AC5CE1">
        <w:rPr>
          <w:rFonts w:asciiTheme="majorHAnsi" w:hAnsiTheme="majorHAnsi"/>
          <w:sz w:val="20"/>
          <w:szCs w:val="20"/>
        </w:rPr>
        <w:t xml:space="preserve">lužby </w:t>
      </w:r>
      <w:r w:rsidR="00033FD9" w:rsidRPr="00AC5CE1">
        <w:rPr>
          <w:rFonts w:asciiTheme="majorHAnsi" w:hAnsiTheme="majorHAnsi"/>
          <w:sz w:val="20"/>
          <w:szCs w:val="20"/>
        </w:rPr>
        <w:t>Konzultantovi</w:t>
      </w:r>
      <w:r w:rsidRPr="00AC5CE1">
        <w:rPr>
          <w:rFonts w:asciiTheme="majorHAnsi" w:hAnsiTheme="majorHAnsi"/>
          <w:sz w:val="20"/>
          <w:szCs w:val="20"/>
        </w:rPr>
        <w:t xml:space="preserve"> platit sjednanou odměnu případně i náhradu nákladů, bude-li takto sjednáno dále touto smlouvou.</w:t>
      </w:r>
    </w:p>
    <w:p w:rsidR="0083140F" w:rsidRDefault="0083140F" w:rsidP="006938AC">
      <w:pPr>
        <w:rPr>
          <w:rFonts w:asciiTheme="majorHAnsi" w:hAnsiTheme="majorHAnsi"/>
          <w:sz w:val="22"/>
        </w:rPr>
      </w:pPr>
    </w:p>
    <w:p w:rsidR="00392C0F" w:rsidRPr="00AC5CE1" w:rsidRDefault="00392C0F" w:rsidP="006938AC">
      <w:pPr>
        <w:rPr>
          <w:rFonts w:asciiTheme="majorHAnsi" w:hAnsiTheme="majorHAnsi"/>
          <w:sz w:val="22"/>
        </w:rPr>
      </w:pPr>
    </w:p>
    <w:p w:rsidR="0083140F" w:rsidRPr="00AC5CE1" w:rsidRDefault="0083140F" w:rsidP="006938AC">
      <w:pPr>
        <w:jc w:val="both"/>
        <w:rPr>
          <w:rFonts w:asciiTheme="majorHAnsi" w:hAnsiTheme="majorHAnsi"/>
          <w:b/>
          <w:caps/>
          <w:color w:val="8C6C42"/>
          <w:sz w:val="20"/>
          <w:szCs w:val="20"/>
        </w:rPr>
      </w:pPr>
      <w:r w:rsidRPr="00AC5CE1">
        <w:rPr>
          <w:rFonts w:asciiTheme="majorHAnsi" w:hAnsiTheme="majorHAnsi"/>
          <w:b/>
          <w:caps/>
          <w:color w:val="8C6C42"/>
          <w:sz w:val="20"/>
          <w:szCs w:val="20"/>
        </w:rPr>
        <w:lastRenderedPageBreak/>
        <w:t>2.</w:t>
      </w:r>
      <w:r w:rsidRPr="00AC5CE1">
        <w:rPr>
          <w:rFonts w:asciiTheme="majorHAnsi" w:hAnsiTheme="majorHAnsi"/>
          <w:b/>
          <w:caps/>
          <w:color w:val="8C6C42"/>
          <w:sz w:val="20"/>
          <w:szCs w:val="20"/>
        </w:rPr>
        <w:tab/>
        <w:t>Rozsah služeb</w:t>
      </w:r>
    </w:p>
    <w:p w:rsidR="0083140F" w:rsidRPr="00AC5CE1" w:rsidRDefault="0083140F" w:rsidP="006938AC">
      <w:pPr>
        <w:jc w:val="both"/>
        <w:rPr>
          <w:rFonts w:asciiTheme="majorHAnsi" w:hAnsiTheme="majorHAnsi"/>
          <w:sz w:val="20"/>
        </w:rPr>
      </w:pPr>
    </w:p>
    <w:p w:rsidR="00BB1807" w:rsidRDefault="0083140F" w:rsidP="006938AC">
      <w:pPr>
        <w:ind w:left="705" w:hanging="705"/>
        <w:jc w:val="both"/>
        <w:rPr>
          <w:rFonts w:asciiTheme="majorHAnsi" w:hAnsiTheme="majorHAnsi"/>
          <w:sz w:val="20"/>
        </w:rPr>
      </w:pPr>
      <w:r w:rsidRPr="00AC5CE1">
        <w:rPr>
          <w:rFonts w:asciiTheme="majorHAnsi" w:hAnsiTheme="majorHAnsi"/>
          <w:sz w:val="20"/>
        </w:rPr>
        <w:t>2.1</w:t>
      </w:r>
      <w:r w:rsidRPr="00AC5CE1">
        <w:rPr>
          <w:rFonts w:asciiTheme="majorHAnsi" w:hAnsiTheme="majorHAnsi"/>
          <w:sz w:val="20"/>
        </w:rPr>
        <w:tab/>
        <w:t>Poskytováním</w:t>
      </w:r>
      <w:r w:rsidR="006938AC">
        <w:rPr>
          <w:rFonts w:asciiTheme="majorHAnsi" w:hAnsiTheme="majorHAnsi"/>
          <w:sz w:val="20"/>
        </w:rPr>
        <w:t xml:space="preserve"> </w:t>
      </w:r>
      <w:r w:rsidR="00BB1807">
        <w:rPr>
          <w:rFonts w:asciiTheme="majorHAnsi" w:hAnsiTheme="majorHAnsi"/>
          <w:sz w:val="20"/>
        </w:rPr>
        <w:t xml:space="preserve">Poradenských </w:t>
      </w:r>
      <w:r w:rsidR="006C0F2C">
        <w:rPr>
          <w:rFonts w:asciiTheme="majorHAnsi" w:hAnsiTheme="majorHAnsi"/>
          <w:sz w:val="20"/>
        </w:rPr>
        <w:t>s</w:t>
      </w:r>
      <w:r w:rsidRPr="00AC5CE1">
        <w:rPr>
          <w:rFonts w:asciiTheme="majorHAnsi" w:hAnsiTheme="majorHAnsi"/>
          <w:sz w:val="20"/>
        </w:rPr>
        <w:t xml:space="preserve">lužeb se pro účely této smlouvy rozumí poskytování </w:t>
      </w:r>
      <w:r w:rsidR="00BB1807">
        <w:rPr>
          <w:rFonts w:asciiTheme="majorHAnsi" w:hAnsiTheme="majorHAnsi"/>
          <w:sz w:val="20"/>
        </w:rPr>
        <w:t xml:space="preserve">Poradenských </w:t>
      </w:r>
      <w:r w:rsidR="006C0F2C">
        <w:rPr>
          <w:rFonts w:asciiTheme="majorHAnsi" w:hAnsiTheme="majorHAnsi"/>
          <w:sz w:val="20"/>
        </w:rPr>
        <w:t>s</w:t>
      </w:r>
      <w:r w:rsidRPr="00AC5CE1">
        <w:rPr>
          <w:rFonts w:asciiTheme="majorHAnsi" w:hAnsiTheme="majorHAnsi"/>
          <w:sz w:val="20"/>
        </w:rPr>
        <w:t xml:space="preserve">lužeb </w:t>
      </w:r>
      <w:r w:rsidR="00BB1807">
        <w:rPr>
          <w:rFonts w:asciiTheme="majorHAnsi" w:hAnsiTheme="majorHAnsi"/>
          <w:sz w:val="20"/>
        </w:rPr>
        <w:t>v oblasti dotačního managementu za účelem získání finančních prostředků k realizaci projektu Klienta „Karnola – udržitelná revitalizace a zatraktivnění národní kulturní památky (dále jen „projekt“) v rámci programu Integrovaný regionální operační program (dále jen „program“) na účet Klienta, včetně jednání v této věci jménem Klienta a dle jeho pokynů v rozsahu stanoveném touto smlouvou.</w:t>
      </w:r>
    </w:p>
    <w:p w:rsidR="0083140F" w:rsidRPr="00AC5CE1" w:rsidRDefault="0083140F" w:rsidP="006938AC">
      <w:pPr>
        <w:jc w:val="both"/>
        <w:rPr>
          <w:rFonts w:asciiTheme="majorHAnsi" w:hAnsiTheme="majorHAnsi"/>
          <w:sz w:val="20"/>
        </w:rPr>
      </w:pPr>
    </w:p>
    <w:p w:rsidR="0083140F" w:rsidRDefault="00435E3E" w:rsidP="006938AC">
      <w:pPr>
        <w:jc w:val="both"/>
        <w:rPr>
          <w:rFonts w:asciiTheme="majorHAnsi" w:hAnsiTheme="majorHAnsi"/>
          <w:sz w:val="20"/>
        </w:rPr>
      </w:pPr>
      <w:r w:rsidRPr="00AC5CE1">
        <w:rPr>
          <w:rFonts w:asciiTheme="majorHAnsi" w:hAnsiTheme="majorHAnsi"/>
          <w:sz w:val="20"/>
        </w:rPr>
        <w:t>2</w:t>
      </w:r>
      <w:r w:rsidR="0083140F" w:rsidRPr="00AC5CE1">
        <w:rPr>
          <w:rFonts w:asciiTheme="majorHAnsi" w:hAnsiTheme="majorHAnsi"/>
          <w:sz w:val="20"/>
        </w:rPr>
        <w:t>.2</w:t>
      </w:r>
      <w:r w:rsidR="0083140F" w:rsidRPr="00AC5CE1">
        <w:rPr>
          <w:rFonts w:asciiTheme="majorHAnsi" w:hAnsiTheme="majorHAnsi"/>
          <w:sz w:val="20"/>
        </w:rPr>
        <w:tab/>
        <w:t>Strany této smlouvy si sjednávají</w:t>
      </w:r>
      <w:r w:rsidR="00AE7293" w:rsidRPr="00AC5CE1">
        <w:rPr>
          <w:rFonts w:asciiTheme="majorHAnsi" w:hAnsiTheme="majorHAnsi"/>
          <w:sz w:val="20"/>
        </w:rPr>
        <w:t xml:space="preserve"> následující rozsah </w:t>
      </w:r>
      <w:r w:rsidR="00792DD9">
        <w:rPr>
          <w:rFonts w:asciiTheme="majorHAnsi" w:hAnsiTheme="majorHAnsi"/>
          <w:sz w:val="20"/>
        </w:rPr>
        <w:t xml:space="preserve">Poradenských </w:t>
      </w:r>
      <w:r w:rsidR="006C0F2C">
        <w:rPr>
          <w:rFonts w:asciiTheme="majorHAnsi" w:hAnsiTheme="majorHAnsi"/>
          <w:sz w:val="20"/>
        </w:rPr>
        <w:t>s</w:t>
      </w:r>
      <w:r w:rsidR="00AE7293" w:rsidRPr="00AC5CE1">
        <w:rPr>
          <w:rFonts w:asciiTheme="majorHAnsi" w:hAnsiTheme="majorHAnsi"/>
          <w:sz w:val="20"/>
        </w:rPr>
        <w:t>lužeb:</w:t>
      </w:r>
    </w:p>
    <w:p w:rsidR="00792DD9" w:rsidRDefault="00792DD9" w:rsidP="006938AC">
      <w:pPr>
        <w:jc w:val="both"/>
        <w:rPr>
          <w:rFonts w:asciiTheme="majorHAnsi" w:hAnsiTheme="majorHAnsi"/>
          <w:sz w:val="20"/>
        </w:rPr>
      </w:pPr>
    </w:p>
    <w:p w:rsidR="00792DD9" w:rsidRDefault="00792DD9" w:rsidP="00792DD9">
      <w:pPr>
        <w:ind w:left="1416" w:hanging="707"/>
        <w:jc w:val="both"/>
        <w:rPr>
          <w:rFonts w:asciiTheme="majorHAnsi" w:hAnsiTheme="majorHAnsi"/>
          <w:sz w:val="20"/>
        </w:rPr>
      </w:pPr>
      <w:r>
        <w:rPr>
          <w:rFonts w:asciiTheme="majorHAnsi" w:hAnsiTheme="majorHAnsi"/>
          <w:sz w:val="20"/>
        </w:rPr>
        <w:t>2.2.1</w:t>
      </w:r>
      <w:r>
        <w:rPr>
          <w:rFonts w:asciiTheme="majorHAnsi" w:hAnsiTheme="majorHAnsi"/>
          <w:sz w:val="20"/>
        </w:rPr>
        <w:tab/>
        <w:t>příprava specifikace předmětu zakázky malého rozsahu – Revitalizace NKP Karnola – digitalizace,</w:t>
      </w:r>
    </w:p>
    <w:p w:rsidR="00792DD9" w:rsidRDefault="00792DD9" w:rsidP="00792DD9">
      <w:pPr>
        <w:ind w:left="709"/>
        <w:jc w:val="both"/>
        <w:rPr>
          <w:rFonts w:asciiTheme="majorHAnsi" w:hAnsiTheme="majorHAnsi"/>
          <w:sz w:val="20"/>
        </w:rPr>
      </w:pPr>
    </w:p>
    <w:p w:rsidR="00792DD9" w:rsidRDefault="00792DD9" w:rsidP="00792DD9">
      <w:pPr>
        <w:ind w:left="1414" w:hanging="705"/>
        <w:jc w:val="both"/>
        <w:rPr>
          <w:rFonts w:asciiTheme="majorHAnsi" w:hAnsiTheme="majorHAnsi"/>
          <w:sz w:val="20"/>
        </w:rPr>
      </w:pPr>
      <w:r>
        <w:rPr>
          <w:rFonts w:asciiTheme="majorHAnsi" w:hAnsiTheme="majorHAnsi"/>
          <w:sz w:val="20"/>
        </w:rPr>
        <w:t xml:space="preserve">2.2.2 </w:t>
      </w:r>
      <w:r>
        <w:rPr>
          <w:rFonts w:asciiTheme="majorHAnsi" w:hAnsiTheme="majorHAnsi"/>
          <w:sz w:val="20"/>
        </w:rPr>
        <w:tab/>
        <w:t>příprava specifikace předmětu zakázky malého rozsahu – Revitalizace NKP Karnola -  technický scénář pro expozici,</w:t>
      </w:r>
    </w:p>
    <w:p w:rsidR="00792DD9" w:rsidRDefault="00792DD9" w:rsidP="00792DD9">
      <w:pPr>
        <w:ind w:left="1414" w:hanging="705"/>
        <w:jc w:val="both"/>
        <w:rPr>
          <w:rFonts w:asciiTheme="majorHAnsi" w:hAnsiTheme="majorHAnsi"/>
          <w:sz w:val="20"/>
        </w:rPr>
      </w:pPr>
    </w:p>
    <w:p w:rsidR="00792DD9" w:rsidRDefault="00792DD9" w:rsidP="00792DD9">
      <w:pPr>
        <w:ind w:left="1414" w:hanging="705"/>
        <w:jc w:val="both"/>
        <w:rPr>
          <w:rFonts w:asciiTheme="majorHAnsi" w:hAnsiTheme="majorHAnsi"/>
          <w:sz w:val="20"/>
        </w:rPr>
      </w:pPr>
      <w:r>
        <w:rPr>
          <w:rFonts w:asciiTheme="majorHAnsi" w:hAnsiTheme="majorHAnsi"/>
          <w:sz w:val="20"/>
        </w:rPr>
        <w:t>2.2.3</w:t>
      </w:r>
      <w:r>
        <w:rPr>
          <w:rFonts w:asciiTheme="majorHAnsi" w:hAnsiTheme="majorHAnsi"/>
          <w:sz w:val="20"/>
        </w:rPr>
        <w:tab/>
        <w:t>příprava specifikace předmětu zakázky malého rozsahu – Revitalizace NKP Karnola – restaurátorské práce,</w:t>
      </w:r>
    </w:p>
    <w:p w:rsidR="00792DD9" w:rsidRDefault="00792DD9" w:rsidP="00792DD9">
      <w:pPr>
        <w:ind w:left="1414" w:hanging="705"/>
        <w:jc w:val="both"/>
        <w:rPr>
          <w:rFonts w:asciiTheme="majorHAnsi" w:hAnsiTheme="majorHAnsi"/>
          <w:sz w:val="20"/>
        </w:rPr>
      </w:pPr>
    </w:p>
    <w:p w:rsidR="00792DD9" w:rsidRDefault="00792DD9" w:rsidP="00792DD9">
      <w:pPr>
        <w:ind w:left="1414" w:hanging="705"/>
        <w:jc w:val="both"/>
        <w:rPr>
          <w:rFonts w:asciiTheme="majorHAnsi" w:hAnsiTheme="majorHAnsi"/>
          <w:sz w:val="20"/>
        </w:rPr>
      </w:pPr>
      <w:r>
        <w:rPr>
          <w:rFonts w:asciiTheme="majorHAnsi" w:hAnsiTheme="majorHAnsi"/>
          <w:sz w:val="20"/>
        </w:rPr>
        <w:t>2.2.4</w:t>
      </w:r>
      <w:r>
        <w:rPr>
          <w:rFonts w:asciiTheme="majorHAnsi" w:hAnsiTheme="majorHAnsi"/>
          <w:sz w:val="20"/>
        </w:rPr>
        <w:tab/>
        <w:t>poradenská a organizační podpora při administraci projektu vůči poskytovateli dotace (projektový dotační management).</w:t>
      </w:r>
    </w:p>
    <w:p w:rsidR="00792DD9" w:rsidRDefault="00792DD9" w:rsidP="00792DD9">
      <w:pPr>
        <w:ind w:left="1414" w:hanging="705"/>
        <w:jc w:val="both"/>
        <w:rPr>
          <w:rFonts w:asciiTheme="majorHAnsi" w:hAnsiTheme="majorHAnsi"/>
          <w:sz w:val="20"/>
        </w:rPr>
      </w:pPr>
    </w:p>
    <w:p w:rsidR="00792DD9" w:rsidRDefault="00792DD9" w:rsidP="00792DD9">
      <w:pPr>
        <w:ind w:left="1414" w:hanging="705"/>
        <w:jc w:val="both"/>
        <w:rPr>
          <w:rFonts w:asciiTheme="majorHAnsi" w:hAnsiTheme="majorHAnsi"/>
          <w:sz w:val="20"/>
        </w:rPr>
      </w:pPr>
    </w:p>
    <w:p w:rsidR="00792DD9" w:rsidRDefault="00792DD9" w:rsidP="00792DD9">
      <w:pPr>
        <w:ind w:left="709"/>
        <w:jc w:val="both"/>
        <w:rPr>
          <w:rFonts w:asciiTheme="majorHAnsi" w:hAnsiTheme="majorHAnsi"/>
          <w:sz w:val="20"/>
        </w:rPr>
      </w:pPr>
      <w:r>
        <w:rPr>
          <w:rFonts w:asciiTheme="majorHAnsi" w:hAnsiTheme="majorHAnsi"/>
          <w:sz w:val="20"/>
        </w:rPr>
        <w:t>Podrobný rozsah Poradenských služeb je uveden v Nabídce služeb zpracované Konzultantem ze dne 17.2.2017, která jako příloha této smlouvy tvoří její nedílnou součást.</w:t>
      </w:r>
    </w:p>
    <w:p w:rsidR="00792DD9" w:rsidRDefault="00792DD9" w:rsidP="00792DD9">
      <w:pPr>
        <w:ind w:left="705"/>
        <w:jc w:val="both"/>
        <w:rPr>
          <w:rFonts w:asciiTheme="majorHAnsi" w:hAnsiTheme="majorHAnsi"/>
          <w:sz w:val="20"/>
        </w:rPr>
      </w:pPr>
    </w:p>
    <w:p w:rsidR="00792DD9" w:rsidRDefault="00792DD9" w:rsidP="006938AC">
      <w:pPr>
        <w:jc w:val="both"/>
        <w:rPr>
          <w:rFonts w:asciiTheme="majorHAnsi" w:hAnsiTheme="majorHAnsi"/>
          <w:sz w:val="20"/>
        </w:rPr>
      </w:pPr>
    </w:p>
    <w:p w:rsidR="00792DD9" w:rsidRDefault="00A03B89" w:rsidP="006938AC">
      <w:pPr>
        <w:jc w:val="both"/>
        <w:rPr>
          <w:rFonts w:asciiTheme="majorHAnsi" w:hAnsiTheme="majorHAnsi"/>
          <w:sz w:val="20"/>
        </w:rPr>
      </w:pPr>
      <w:r>
        <w:rPr>
          <w:rFonts w:asciiTheme="majorHAnsi" w:hAnsiTheme="majorHAnsi"/>
          <w:sz w:val="20"/>
        </w:rPr>
        <w:t>2.3</w:t>
      </w:r>
      <w:r>
        <w:rPr>
          <w:rFonts w:asciiTheme="majorHAnsi" w:hAnsiTheme="majorHAnsi"/>
          <w:sz w:val="20"/>
        </w:rPr>
        <w:tab/>
        <w:t>Konzultant se zavazuje poskytnout Klientovi Poradenské služby nejpozději v těchto termínech:</w:t>
      </w:r>
    </w:p>
    <w:p w:rsidR="00A03B89" w:rsidRDefault="00A03B89" w:rsidP="006938AC">
      <w:pPr>
        <w:jc w:val="both"/>
        <w:rPr>
          <w:rFonts w:asciiTheme="majorHAnsi" w:hAnsiTheme="majorHAnsi"/>
          <w:sz w:val="20"/>
        </w:rPr>
      </w:pPr>
    </w:p>
    <w:p w:rsidR="00A03B89" w:rsidRDefault="00A03B89" w:rsidP="00A03B89">
      <w:pPr>
        <w:ind w:left="1416" w:hanging="711"/>
        <w:jc w:val="both"/>
        <w:rPr>
          <w:rFonts w:asciiTheme="majorHAnsi" w:hAnsiTheme="majorHAnsi"/>
          <w:sz w:val="20"/>
        </w:rPr>
      </w:pPr>
      <w:r>
        <w:rPr>
          <w:rFonts w:asciiTheme="majorHAnsi" w:hAnsiTheme="majorHAnsi"/>
          <w:sz w:val="20"/>
        </w:rPr>
        <w:t>2.3.1</w:t>
      </w:r>
      <w:r>
        <w:rPr>
          <w:rFonts w:asciiTheme="majorHAnsi" w:hAnsiTheme="majorHAnsi"/>
          <w:sz w:val="20"/>
        </w:rPr>
        <w:tab/>
        <w:t>Poradenské služby podle čl. 2.2.1 – 2.2.3  této smlouvy v termínu do 31.12.2018; za řádné splnění Poradenské služby dle těchto článků se považuje den předání každé dílčí specifikace předmětu zakázky malého rozsahu Klientov</w:t>
      </w:r>
      <w:r w:rsidR="00313195">
        <w:rPr>
          <w:rFonts w:asciiTheme="majorHAnsi" w:hAnsiTheme="majorHAnsi"/>
          <w:sz w:val="20"/>
        </w:rPr>
        <w:t>i</w:t>
      </w:r>
      <w:r>
        <w:rPr>
          <w:rFonts w:asciiTheme="majorHAnsi" w:hAnsiTheme="majorHAnsi"/>
          <w:sz w:val="20"/>
        </w:rPr>
        <w:t>,</w:t>
      </w:r>
    </w:p>
    <w:p w:rsidR="00A03B89" w:rsidRDefault="00A03B89" w:rsidP="00A03B89">
      <w:pPr>
        <w:ind w:left="1416" w:hanging="711"/>
        <w:jc w:val="both"/>
        <w:rPr>
          <w:rFonts w:asciiTheme="majorHAnsi" w:hAnsiTheme="majorHAnsi"/>
          <w:sz w:val="20"/>
        </w:rPr>
      </w:pPr>
    </w:p>
    <w:p w:rsidR="00A03B89" w:rsidRDefault="00A03B89" w:rsidP="00A03B89">
      <w:pPr>
        <w:ind w:left="1416" w:hanging="711"/>
        <w:jc w:val="both"/>
        <w:rPr>
          <w:rFonts w:asciiTheme="majorHAnsi" w:hAnsiTheme="majorHAnsi"/>
          <w:sz w:val="20"/>
        </w:rPr>
      </w:pPr>
      <w:r>
        <w:rPr>
          <w:rFonts w:asciiTheme="majorHAnsi" w:hAnsiTheme="majorHAnsi"/>
          <w:sz w:val="20"/>
        </w:rPr>
        <w:t>2.3.2</w:t>
      </w:r>
      <w:r>
        <w:rPr>
          <w:rFonts w:asciiTheme="majorHAnsi" w:hAnsiTheme="majorHAnsi"/>
          <w:sz w:val="20"/>
        </w:rPr>
        <w:tab/>
        <w:t>Poradenské služby podle čl. 2.2.4 této smlouvy  průběžně v termínu  od 1.1.2018 do 31.12.2018.</w:t>
      </w:r>
    </w:p>
    <w:p w:rsidR="00313195" w:rsidRDefault="00313195" w:rsidP="00313195">
      <w:pPr>
        <w:jc w:val="both"/>
        <w:rPr>
          <w:rFonts w:asciiTheme="majorHAnsi" w:hAnsiTheme="majorHAnsi"/>
          <w:sz w:val="20"/>
        </w:rPr>
      </w:pPr>
    </w:p>
    <w:p w:rsidR="00313195" w:rsidRDefault="00313195" w:rsidP="00313195">
      <w:pPr>
        <w:jc w:val="both"/>
        <w:rPr>
          <w:rFonts w:asciiTheme="majorHAnsi" w:hAnsiTheme="majorHAnsi"/>
          <w:sz w:val="20"/>
        </w:rPr>
      </w:pPr>
      <w:r>
        <w:rPr>
          <w:rFonts w:asciiTheme="majorHAnsi" w:hAnsiTheme="majorHAnsi"/>
          <w:sz w:val="20"/>
        </w:rPr>
        <w:t>2.4</w:t>
      </w:r>
      <w:r>
        <w:rPr>
          <w:rFonts w:asciiTheme="majorHAnsi" w:hAnsiTheme="majorHAnsi"/>
          <w:sz w:val="20"/>
        </w:rPr>
        <w:tab/>
        <w:t>Dny dílčího zdanitelného plnění se sjednávají takto:</w:t>
      </w:r>
    </w:p>
    <w:p w:rsidR="00313195" w:rsidRDefault="00313195" w:rsidP="00313195">
      <w:pPr>
        <w:jc w:val="both"/>
        <w:rPr>
          <w:rFonts w:asciiTheme="majorHAnsi" w:hAnsiTheme="majorHAnsi"/>
          <w:sz w:val="20"/>
        </w:rPr>
      </w:pPr>
    </w:p>
    <w:p w:rsidR="00313195" w:rsidRDefault="00313195" w:rsidP="00313195">
      <w:pPr>
        <w:ind w:left="1416" w:hanging="711"/>
        <w:jc w:val="both"/>
        <w:rPr>
          <w:rFonts w:asciiTheme="majorHAnsi" w:hAnsiTheme="majorHAnsi"/>
          <w:sz w:val="20"/>
        </w:rPr>
      </w:pPr>
      <w:r>
        <w:rPr>
          <w:rFonts w:asciiTheme="majorHAnsi" w:hAnsiTheme="majorHAnsi"/>
          <w:sz w:val="20"/>
        </w:rPr>
        <w:t>2.4.1</w:t>
      </w:r>
      <w:r>
        <w:rPr>
          <w:rFonts w:asciiTheme="majorHAnsi" w:hAnsiTheme="majorHAnsi"/>
          <w:sz w:val="20"/>
        </w:rPr>
        <w:tab/>
        <w:t>Poradenské služby podle čl. 2.2.1 – 2.2.3 této smlouvy ke dni předání každé dílčí části Poradenské služby,</w:t>
      </w:r>
    </w:p>
    <w:p w:rsidR="00313195" w:rsidRDefault="00313195" w:rsidP="00313195">
      <w:pPr>
        <w:ind w:left="1416" w:hanging="711"/>
        <w:jc w:val="both"/>
        <w:rPr>
          <w:rFonts w:asciiTheme="majorHAnsi" w:hAnsiTheme="majorHAnsi"/>
          <w:sz w:val="20"/>
        </w:rPr>
      </w:pPr>
    </w:p>
    <w:p w:rsidR="00313195" w:rsidRDefault="00313195" w:rsidP="00313195">
      <w:pPr>
        <w:ind w:left="1416" w:hanging="711"/>
        <w:jc w:val="both"/>
        <w:rPr>
          <w:rFonts w:asciiTheme="majorHAnsi" w:hAnsiTheme="majorHAnsi"/>
          <w:sz w:val="20"/>
        </w:rPr>
      </w:pPr>
      <w:r>
        <w:rPr>
          <w:rFonts w:asciiTheme="majorHAnsi" w:hAnsiTheme="majorHAnsi"/>
          <w:sz w:val="20"/>
        </w:rPr>
        <w:t>2.4.2</w:t>
      </w:r>
      <w:r>
        <w:rPr>
          <w:rFonts w:asciiTheme="majorHAnsi" w:hAnsiTheme="majorHAnsi"/>
          <w:sz w:val="20"/>
        </w:rPr>
        <w:tab/>
        <w:t>Poradenské služby podle čl. 2.2.4 této smlouvy vždy k poslednímu dni uplynulého kalendářního měsíce.</w:t>
      </w:r>
    </w:p>
    <w:p w:rsidR="00792DD9" w:rsidRDefault="00792DD9" w:rsidP="006938AC">
      <w:pPr>
        <w:jc w:val="both"/>
        <w:rPr>
          <w:rFonts w:asciiTheme="majorHAnsi" w:hAnsiTheme="majorHAnsi"/>
          <w:sz w:val="20"/>
        </w:rPr>
      </w:pPr>
    </w:p>
    <w:p w:rsidR="00792DD9" w:rsidRPr="00AC5CE1" w:rsidRDefault="00792DD9" w:rsidP="006938AC">
      <w:pPr>
        <w:jc w:val="both"/>
        <w:rPr>
          <w:rFonts w:asciiTheme="majorHAnsi" w:hAnsiTheme="majorHAnsi"/>
          <w:sz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3</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r>
      <w:r>
        <w:rPr>
          <w:rFonts w:ascii="Calibri Light" w:hAnsi="Calibri Light"/>
          <w:b/>
          <w:caps/>
          <w:color w:val="8C6C42"/>
          <w:sz w:val="20"/>
          <w:szCs w:val="20"/>
        </w:rPr>
        <w:t>práva a povinnosti Stran smlouvy</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9" w:hanging="751"/>
        <w:jc w:val="both"/>
        <w:rPr>
          <w:rFonts w:ascii="Calibri Light" w:hAnsi="Calibri Light"/>
          <w:snapToGrid w:val="0"/>
          <w:sz w:val="20"/>
          <w:szCs w:val="20"/>
        </w:rPr>
      </w:pPr>
      <w:r w:rsidRPr="00C84088">
        <w:rPr>
          <w:rFonts w:ascii="Calibri Light" w:hAnsi="Calibri Light"/>
          <w:snapToGrid w:val="0"/>
          <w:sz w:val="20"/>
          <w:szCs w:val="20"/>
        </w:rPr>
        <w:t xml:space="preserve"> </w:t>
      </w:r>
      <w:r>
        <w:rPr>
          <w:rFonts w:ascii="Calibri Light" w:hAnsi="Calibri Light"/>
          <w:snapToGrid w:val="0"/>
          <w:sz w:val="20"/>
          <w:szCs w:val="20"/>
        </w:rPr>
        <w:t>3</w:t>
      </w:r>
      <w:r w:rsidRPr="00C84088">
        <w:rPr>
          <w:rFonts w:ascii="Calibri Light" w:hAnsi="Calibri Light"/>
          <w:snapToGrid w:val="0"/>
          <w:sz w:val="20"/>
          <w:szCs w:val="20"/>
        </w:rPr>
        <w:t>.1</w:t>
      </w:r>
      <w:r w:rsidRPr="00C84088">
        <w:rPr>
          <w:rFonts w:ascii="Calibri Light" w:hAnsi="Calibri Light"/>
          <w:snapToGrid w:val="0"/>
          <w:sz w:val="20"/>
          <w:szCs w:val="20"/>
        </w:rPr>
        <w:tab/>
        <w:t xml:space="preserve">Konzultant </w:t>
      </w:r>
      <w:r>
        <w:rPr>
          <w:rFonts w:ascii="Calibri Light" w:hAnsi="Calibri Light"/>
          <w:snapToGrid w:val="0"/>
          <w:sz w:val="20"/>
          <w:szCs w:val="20"/>
        </w:rPr>
        <w:t>je povinen p</w:t>
      </w:r>
      <w:r w:rsidRPr="00C84088">
        <w:rPr>
          <w:rFonts w:ascii="Calibri Light" w:hAnsi="Calibri Light"/>
          <w:snapToGrid w:val="0"/>
          <w:sz w:val="20"/>
          <w:szCs w:val="20"/>
        </w:rPr>
        <w:t>oradenské služby Klientovi poskytovat v souladu se</w:t>
      </w:r>
      <w:r>
        <w:rPr>
          <w:rFonts w:ascii="Calibri Light" w:hAnsi="Calibri Light"/>
          <w:snapToGrid w:val="0"/>
          <w:sz w:val="20"/>
          <w:szCs w:val="20"/>
        </w:rPr>
        <w:t xml:space="preserve"> z</w:t>
      </w:r>
      <w:r w:rsidRPr="00C84088">
        <w:rPr>
          <w:rFonts w:ascii="Calibri Light" w:hAnsi="Calibri Light"/>
          <w:snapToGrid w:val="0"/>
          <w:sz w:val="20"/>
          <w:szCs w:val="20"/>
        </w:rPr>
        <w:t>ákonem a touto smlouvou.</w:t>
      </w:r>
    </w:p>
    <w:p w:rsidR="00792DD9" w:rsidRPr="00C84088" w:rsidRDefault="00792DD9" w:rsidP="00792DD9">
      <w:pPr>
        <w:ind w:left="709" w:hanging="751"/>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.2</w:t>
      </w:r>
      <w:r w:rsidRPr="00C84088">
        <w:rPr>
          <w:rFonts w:ascii="Calibri Light" w:hAnsi="Calibri Light"/>
          <w:b/>
          <w:snapToGrid w:val="0"/>
          <w:sz w:val="20"/>
          <w:szCs w:val="20"/>
        </w:rPr>
        <w:tab/>
      </w:r>
      <w:r w:rsidRPr="00C84088">
        <w:rPr>
          <w:rFonts w:ascii="Calibri Light" w:hAnsi="Calibri Light"/>
          <w:snapToGrid w:val="0"/>
          <w:sz w:val="20"/>
          <w:szCs w:val="20"/>
        </w:rPr>
        <w:t xml:space="preserve">Konzultant je povinen </w:t>
      </w:r>
      <w:r>
        <w:rPr>
          <w:rFonts w:ascii="Calibri Light" w:hAnsi="Calibri Light"/>
          <w:snapToGrid w:val="0"/>
          <w:sz w:val="20"/>
          <w:szCs w:val="20"/>
        </w:rPr>
        <w:t xml:space="preserve">při poskytování </w:t>
      </w:r>
      <w:r w:rsidR="00920AF8">
        <w:rPr>
          <w:rFonts w:ascii="Calibri Light" w:hAnsi="Calibri Light"/>
          <w:snapToGrid w:val="0"/>
          <w:sz w:val="20"/>
          <w:szCs w:val="20"/>
        </w:rPr>
        <w:t>P</w:t>
      </w:r>
      <w:r w:rsidRPr="00C84088">
        <w:rPr>
          <w:rFonts w:ascii="Calibri Light" w:hAnsi="Calibri Light"/>
          <w:snapToGrid w:val="0"/>
          <w:sz w:val="20"/>
          <w:szCs w:val="20"/>
        </w:rPr>
        <w:t>oradenských služeb Klientovi řídit se pokyny Klie</w:t>
      </w:r>
      <w:r>
        <w:rPr>
          <w:rFonts w:ascii="Calibri Light" w:hAnsi="Calibri Light"/>
          <w:snapToGrid w:val="0"/>
          <w:sz w:val="20"/>
          <w:szCs w:val="20"/>
        </w:rPr>
        <w:t>nta, pokud nejsou v rozporu se z</w:t>
      </w:r>
      <w:r w:rsidRPr="00C84088">
        <w:rPr>
          <w:rFonts w:ascii="Calibri Light" w:hAnsi="Calibri Light"/>
          <w:snapToGrid w:val="0"/>
          <w:sz w:val="20"/>
          <w:szCs w:val="20"/>
        </w:rPr>
        <w:t xml:space="preserve">ákonem, jiným právním předpisem nebo touto smlouvou. </w:t>
      </w:r>
    </w:p>
    <w:p w:rsidR="00792DD9" w:rsidRPr="00C84088" w:rsidRDefault="00792DD9" w:rsidP="00792DD9">
      <w:pPr>
        <w:ind w:left="709" w:hanging="751"/>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lastRenderedPageBreak/>
        <w:t>3</w:t>
      </w:r>
      <w:r w:rsidRPr="00C84088">
        <w:rPr>
          <w:rFonts w:ascii="Calibri Light" w:hAnsi="Calibri Light"/>
          <w:snapToGrid w:val="0"/>
          <w:sz w:val="20"/>
          <w:szCs w:val="20"/>
        </w:rPr>
        <w:t>.3</w:t>
      </w:r>
      <w:r w:rsidRPr="00C84088">
        <w:rPr>
          <w:rFonts w:ascii="Calibri Light" w:hAnsi="Calibri Light"/>
          <w:snapToGrid w:val="0"/>
          <w:sz w:val="20"/>
          <w:szCs w:val="20"/>
        </w:rPr>
        <w:tab/>
        <w:t xml:space="preserve">Konzultant je povinen při poskytování </w:t>
      </w:r>
      <w:r w:rsidR="00920AF8">
        <w:rPr>
          <w:rFonts w:ascii="Calibri Light" w:hAnsi="Calibri Light"/>
          <w:snapToGrid w:val="0"/>
          <w:sz w:val="20"/>
          <w:szCs w:val="20"/>
        </w:rPr>
        <w:t>P</w:t>
      </w:r>
      <w:r w:rsidRPr="00C84088">
        <w:rPr>
          <w:rFonts w:ascii="Calibri Light" w:hAnsi="Calibri Light"/>
          <w:snapToGrid w:val="0"/>
          <w:sz w:val="20"/>
          <w:szCs w:val="20"/>
        </w:rPr>
        <w:t>oradenských služeb Klientovi chránit a prosazovat práva a oprávněné zájmy Klienta, využívat důsledně všechny zákonné prostředky  a v jejich rámci uplatnit v zájmu Klienta vše, co podle svého přesvědčení pokládá za prospěšné, nebude-li to v rozporu s pokyny Klienta.</w:t>
      </w:r>
    </w:p>
    <w:p w:rsidR="00792DD9" w:rsidRPr="00C84088" w:rsidRDefault="00792DD9" w:rsidP="00792DD9">
      <w:pPr>
        <w:ind w:left="709" w:hanging="751"/>
        <w:jc w:val="both"/>
        <w:rPr>
          <w:rFonts w:ascii="Calibri Light" w:hAnsi="Calibri Light"/>
          <w:snapToGrid w:val="0"/>
          <w:sz w:val="20"/>
          <w:szCs w:val="20"/>
        </w:rPr>
      </w:pPr>
    </w:p>
    <w:p w:rsidR="00792DD9" w:rsidRPr="00C84088" w:rsidRDefault="00792DD9" w:rsidP="00792DD9">
      <w:pPr>
        <w:ind w:left="709" w:hanging="751"/>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Pr="00C84088">
        <w:rPr>
          <w:rFonts w:ascii="Calibri Light" w:hAnsi="Calibri Light"/>
          <w:snapToGrid w:val="0"/>
          <w:sz w:val="20"/>
          <w:szCs w:val="20"/>
        </w:rPr>
        <w:tab/>
        <w:t xml:space="preserve">Konzultant je povinen </w:t>
      </w:r>
    </w:p>
    <w:p w:rsidR="00792DD9" w:rsidRPr="00C84088" w:rsidRDefault="00792DD9" w:rsidP="00792DD9">
      <w:pPr>
        <w:jc w:val="both"/>
        <w:rPr>
          <w:rFonts w:ascii="Calibri Light" w:hAnsi="Calibri Light"/>
          <w:snapToGrid w:val="0"/>
          <w:sz w:val="20"/>
          <w:szCs w:val="20"/>
        </w:rPr>
      </w:pPr>
    </w:p>
    <w:p w:rsidR="00792DD9" w:rsidRDefault="00792DD9" w:rsidP="00792DD9">
      <w:pPr>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1</w:t>
      </w:r>
      <w:r w:rsidRPr="00C84088">
        <w:rPr>
          <w:rFonts w:ascii="Calibri Light" w:hAnsi="Calibri Light"/>
          <w:snapToGrid w:val="0"/>
          <w:sz w:val="20"/>
          <w:szCs w:val="20"/>
        </w:rPr>
        <w:tab/>
        <w:t>informovat Klienta o významných skutečnostech týkajících se průběhu a výsledků poskytování</w:t>
      </w:r>
      <w:r>
        <w:rPr>
          <w:rFonts w:ascii="Calibri Light" w:hAnsi="Calibri Light"/>
          <w:snapToGrid w:val="0"/>
          <w:sz w:val="20"/>
          <w:szCs w:val="20"/>
        </w:rPr>
        <w:t xml:space="preserve"> </w:t>
      </w:r>
      <w:r w:rsidR="00920AF8">
        <w:rPr>
          <w:rFonts w:ascii="Calibri Light" w:hAnsi="Calibri Light"/>
          <w:snapToGrid w:val="0"/>
          <w:sz w:val="20"/>
          <w:szCs w:val="20"/>
        </w:rPr>
        <w:t>P</w:t>
      </w:r>
      <w:r w:rsidRPr="00C84088">
        <w:rPr>
          <w:rFonts w:ascii="Calibri Light" w:hAnsi="Calibri Light"/>
          <w:snapToGrid w:val="0"/>
          <w:sz w:val="20"/>
          <w:szCs w:val="20"/>
        </w:rPr>
        <w:t>oradenských služeb,</w:t>
      </w:r>
    </w:p>
    <w:p w:rsidR="00920AF8" w:rsidRPr="00C84088" w:rsidRDefault="00920AF8" w:rsidP="00792DD9">
      <w:pPr>
        <w:ind w:left="1560" w:hanging="852"/>
        <w:jc w:val="both"/>
        <w:rPr>
          <w:rFonts w:ascii="Calibri Light" w:hAnsi="Calibri Light"/>
          <w:snapToGrid w:val="0"/>
          <w:sz w:val="20"/>
          <w:szCs w:val="20"/>
        </w:rPr>
      </w:pPr>
    </w:p>
    <w:p w:rsidR="00792DD9" w:rsidRDefault="00792DD9" w:rsidP="00792DD9">
      <w:pPr>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2</w:t>
      </w:r>
      <w:r w:rsidR="00920AF8">
        <w:rPr>
          <w:rFonts w:ascii="Calibri Light" w:hAnsi="Calibri Light"/>
          <w:snapToGrid w:val="0"/>
          <w:sz w:val="20"/>
          <w:szCs w:val="20"/>
        </w:rPr>
        <w:tab/>
      </w:r>
      <w:r w:rsidRPr="00C84088">
        <w:rPr>
          <w:rFonts w:ascii="Calibri Light" w:hAnsi="Calibri Light"/>
          <w:snapToGrid w:val="0"/>
          <w:sz w:val="20"/>
          <w:szCs w:val="20"/>
        </w:rPr>
        <w:t>v případě, že byly v souvislosti s</w:t>
      </w:r>
      <w:r>
        <w:rPr>
          <w:rFonts w:ascii="Calibri Light" w:hAnsi="Calibri Light"/>
          <w:snapToGrid w:val="0"/>
          <w:sz w:val="20"/>
          <w:szCs w:val="20"/>
        </w:rPr>
        <w:t xml:space="preserve"> poskytováním </w:t>
      </w:r>
      <w:r w:rsidR="00920AF8">
        <w:rPr>
          <w:rFonts w:ascii="Calibri Light" w:hAnsi="Calibri Light"/>
          <w:snapToGrid w:val="0"/>
          <w:sz w:val="20"/>
          <w:szCs w:val="20"/>
        </w:rPr>
        <w:t>P</w:t>
      </w:r>
      <w:r w:rsidRPr="00C84088">
        <w:rPr>
          <w:rFonts w:ascii="Calibri Light" w:hAnsi="Calibri Light"/>
          <w:snapToGrid w:val="0"/>
          <w:sz w:val="20"/>
          <w:szCs w:val="20"/>
        </w:rPr>
        <w:t>oradenských služeb předány Klientem vratné podklady, vrátí je Konzultant Klientovi bez zbytečného odkladu po ukončení realizace daného požadavku případně po zhotovení kopie daných podkladů, ke kterému je oprávněn za účelem dokumentování své činnosti dle této smlouvy.</w:t>
      </w:r>
    </w:p>
    <w:p w:rsidR="00920AF8" w:rsidRPr="00C84088" w:rsidRDefault="00920AF8" w:rsidP="00792DD9">
      <w:pPr>
        <w:ind w:left="1560" w:hanging="852"/>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.5</w:t>
      </w:r>
      <w:r w:rsidRPr="00C84088">
        <w:rPr>
          <w:rFonts w:ascii="Calibri Light" w:hAnsi="Calibri Light"/>
          <w:snapToGrid w:val="0"/>
          <w:sz w:val="20"/>
          <w:szCs w:val="20"/>
        </w:rPr>
        <w:tab/>
        <w:t xml:space="preserve">Klient je povinen poskytovat Konzultantovi svou součinnost nezbytnou pro řádné poskytování </w:t>
      </w:r>
      <w:r w:rsidR="00920AF8">
        <w:rPr>
          <w:rFonts w:ascii="Calibri Light" w:hAnsi="Calibri Light"/>
          <w:snapToGrid w:val="0"/>
          <w:sz w:val="20"/>
          <w:szCs w:val="20"/>
        </w:rPr>
        <w:t>P</w:t>
      </w:r>
      <w:r w:rsidRPr="00C84088">
        <w:rPr>
          <w:rFonts w:ascii="Calibri Light" w:hAnsi="Calibri Light"/>
          <w:snapToGrid w:val="0"/>
          <w:sz w:val="20"/>
          <w:szCs w:val="20"/>
        </w:rPr>
        <w:t>oradenských služeb</w:t>
      </w:r>
      <w:r w:rsidR="00920AF8">
        <w:rPr>
          <w:rFonts w:ascii="Calibri Light" w:hAnsi="Calibri Light"/>
          <w:snapToGrid w:val="0"/>
          <w:sz w:val="20"/>
          <w:szCs w:val="20"/>
        </w:rPr>
        <w:t xml:space="preserve"> a to především předložit Konzultantovi ve vzájemně dohodnutých termínech, nejpozději však 14 kalendářních dnů před posledním dnem lhůty stanovené příslušnou metodikou k předkládání monitorovacích zpráv, nezbytné podklady vydefinované Konzultantem v souladu s čl. 4.2 této smlouvy. </w:t>
      </w:r>
    </w:p>
    <w:p w:rsidR="00792DD9" w:rsidRPr="00C84088" w:rsidRDefault="00792DD9" w:rsidP="00792DD9">
      <w:pPr>
        <w:ind w:left="705"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ab/>
        <w:t xml:space="preserve">Konzultant je oprávněn bez důsledků pro trvání a plnění závazků, které vyplývají </w:t>
      </w:r>
      <w:r w:rsidRPr="00C84088">
        <w:rPr>
          <w:rFonts w:ascii="Calibri Light" w:hAnsi="Calibri Light"/>
          <w:sz w:val="20"/>
        </w:rPr>
        <w:br/>
        <w:t>pro obě smluvní strany z této</w:t>
      </w:r>
      <w:r>
        <w:rPr>
          <w:rFonts w:ascii="Calibri Light" w:hAnsi="Calibri Light"/>
          <w:sz w:val="20"/>
        </w:rPr>
        <w:t xml:space="preserve"> smlouvy, odmítnout poskytnutí</w:t>
      </w:r>
      <w:r w:rsidR="00333321">
        <w:rPr>
          <w:rFonts w:ascii="Calibri Light" w:hAnsi="Calibri Light"/>
          <w:sz w:val="20"/>
        </w:rPr>
        <w:t xml:space="preserve"> P</w:t>
      </w:r>
      <w:r w:rsidRPr="00C84088">
        <w:rPr>
          <w:rFonts w:ascii="Calibri Light" w:hAnsi="Calibri Light"/>
          <w:sz w:val="20"/>
        </w:rPr>
        <w:t xml:space="preserve">oradenských služeb v případech, kdy  </w:t>
      </w:r>
    </w:p>
    <w:p w:rsidR="00792DD9" w:rsidRPr="00C84088" w:rsidRDefault="00792DD9" w:rsidP="00792DD9">
      <w:pPr>
        <w:jc w:val="both"/>
        <w:rPr>
          <w:rFonts w:ascii="Calibri Light" w:hAnsi="Calibri Light"/>
          <w:sz w:val="20"/>
        </w:rPr>
      </w:pPr>
    </w:p>
    <w:p w:rsidR="00792DD9" w:rsidRDefault="00792DD9" w:rsidP="00792DD9">
      <w:pPr>
        <w:ind w:left="720"/>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.1</w:t>
      </w:r>
      <w:r w:rsidRPr="00C84088">
        <w:rPr>
          <w:rFonts w:ascii="Calibri Light" w:hAnsi="Calibri Light"/>
          <w:sz w:val="20"/>
        </w:rPr>
        <w:tab/>
        <w:t>požadavky Klienta jsou v rozporu s právními předpisy nebo touto smlouvou nebo</w:t>
      </w:r>
    </w:p>
    <w:p w:rsidR="00333321" w:rsidRPr="00C84088" w:rsidRDefault="00333321" w:rsidP="00792DD9">
      <w:pPr>
        <w:ind w:left="720"/>
        <w:jc w:val="both"/>
        <w:rPr>
          <w:rFonts w:ascii="Calibri Light" w:hAnsi="Calibri Light"/>
          <w:sz w:val="20"/>
        </w:rPr>
      </w:pPr>
    </w:p>
    <w:p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.2</w:t>
      </w:r>
      <w:r>
        <w:rPr>
          <w:rFonts w:ascii="Calibri Light" w:hAnsi="Calibri Light"/>
          <w:sz w:val="20"/>
        </w:rPr>
        <w:tab/>
        <w:t xml:space="preserve">poskytnutí </w:t>
      </w:r>
      <w:r w:rsidR="00333321">
        <w:rPr>
          <w:rFonts w:ascii="Calibri Light" w:hAnsi="Calibri Light"/>
          <w:sz w:val="20"/>
        </w:rPr>
        <w:t>P</w:t>
      </w:r>
      <w:r w:rsidRPr="00C84088">
        <w:rPr>
          <w:rFonts w:ascii="Calibri Light" w:hAnsi="Calibri Light"/>
          <w:sz w:val="20"/>
        </w:rPr>
        <w:t>oradenské služby je v rozporu se zájmy jiné osoby, s níž Konzultant již dříve uzavřel obdobnou smlouvu nebo</w:t>
      </w:r>
    </w:p>
    <w:p w:rsidR="00333321" w:rsidRPr="00C84088" w:rsidRDefault="00333321" w:rsidP="00792DD9">
      <w:pPr>
        <w:tabs>
          <w:tab w:val="num" w:pos="1418"/>
        </w:tabs>
        <w:ind w:left="1418" w:hanging="698"/>
        <w:jc w:val="both"/>
        <w:rPr>
          <w:rFonts w:ascii="Calibri Light" w:hAnsi="Calibri Light"/>
          <w:sz w:val="20"/>
        </w:rPr>
      </w:pPr>
    </w:p>
    <w:p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.3</w:t>
      </w:r>
      <w:r w:rsidRPr="00C84088">
        <w:rPr>
          <w:rFonts w:ascii="Calibri Light" w:hAnsi="Calibri Light"/>
          <w:sz w:val="20"/>
        </w:rPr>
        <w:tab/>
        <w:t xml:space="preserve">Klient je v prodlení s placením peněžitých plnění podle této smlouvy nebo </w:t>
      </w:r>
    </w:p>
    <w:p w:rsidR="00333321" w:rsidRPr="00C84088" w:rsidRDefault="00333321" w:rsidP="00792DD9">
      <w:pPr>
        <w:tabs>
          <w:tab w:val="num" w:pos="1418"/>
        </w:tabs>
        <w:ind w:left="1418" w:hanging="698"/>
        <w:jc w:val="both"/>
        <w:rPr>
          <w:rFonts w:ascii="Calibri Light" w:hAnsi="Calibri Light"/>
          <w:sz w:val="20"/>
        </w:rPr>
      </w:pPr>
    </w:p>
    <w:p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w:t>
      </w:r>
      <w:r>
        <w:rPr>
          <w:rFonts w:ascii="Calibri Light" w:hAnsi="Calibri Light"/>
          <w:sz w:val="20"/>
        </w:rPr>
        <w:t>4</w:t>
      </w:r>
      <w:r w:rsidRPr="00C84088">
        <w:rPr>
          <w:rFonts w:ascii="Calibri Light" w:hAnsi="Calibri Light"/>
          <w:sz w:val="20"/>
        </w:rPr>
        <w:tab/>
        <w:t>Klient neposkytne potřebnou součinnost včetně součinnosti při přípravě a vyhotovení potřebných dokladů, dokumentů a jiných věcí p</w:t>
      </w:r>
      <w:r>
        <w:rPr>
          <w:rFonts w:ascii="Calibri Light" w:hAnsi="Calibri Light"/>
          <w:sz w:val="20"/>
        </w:rPr>
        <w:t xml:space="preserve">otřebných k řádnému poskytnutí </w:t>
      </w:r>
      <w:r w:rsidR="00333321">
        <w:rPr>
          <w:rFonts w:ascii="Calibri Light" w:hAnsi="Calibri Light"/>
          <w:sz w:val="20"/>
        </w:rPr>
        <w:t>Poradenských služeb nebo</w:t>
      </w:r>
    </w:p>
    <w:p w:rsidR="00333321" w:rsidRDefault="00333321" w:rsidP="00792DD9">
      <w:pPr>
        <w:tabs>
          <w:tab w:val="num" w:pos="1418"/>
        </w:tabs>
        <w:ind w:left="1418" w:hanging="698"/>
        <w:jc w:val="both"/>
        <w:rPr>
          <w:rFonts w:ascii="Calibri Light" w:hAnsi="Calibri Light"/>
          <w:sz w:val="20"/>
        </w:rPr>
      </w:pPr>
    </w:p>
    <w:p w:rsidR="00333321" w:rsidRPr="00C84088" w:rsidRDefault="00333321" w:rsidP="00792DD9">
      <w:pPr>
        <w:tabs>
          <w:tab w:val="num" w:pos="1418"/>
        </w:tabs>
        <w:ind w:left="1418" w:hanging="698"/>
        <w:jc w:val="both"/>
        <w:rPr>
          <w:rFonts w:ascii="Calibri Light" w:hAnsi="Calibri Light"/>
          <w:sz w:val="20"/>
        </w:rPr>
      </w:pPr>
      <w:r>
        <w:rPr>
          <w:rFonts w:ascii="Calibri Light" w:hAnsi="Calibri Light"/>
          <w:sz w:val="20"/>
        </w:rPr>
        <w:t>3.6.5</w:t>
      </w:r>
      <w:r>
        <w:rPr>
          <w:rFonts w:ascii="Calibri Light" w:hAnsi="Calibri Light"/>
          <w:sz w:val="20"/>
        </w:rPr>
        <w:tab/>
        <w:t>Klient neposkytne nezbytné podklady pro řádné plnění poskytování Poradenských služeb v termínech dle čl. 3.5 této smlouvy.</w:t>
      </w:r>
    </w:p>
    <w:p w:rsidR="00792DD9" w:rsidRPr="00C84088" w:rsidRDefault="00792DD9" w:rsidP="00792DD9">
      <w:pPr>
        <w:tabs>
          <w:tab w:val="num" w:pos="1418"/>
        </w:tabs>
        <w:ind w:hanging="11"/>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7</w:t>
      </w:r>
      <w:r w:rsidRPr="00C84088">
        <w:rPr>
          <w:rFonts w:ascii="Calibri Light" w:hAnsi="Calibri Light"/>
          <w:sz w:val="20"/>
        </w:rPr>
        <w:tab/>
        <w:t xml:space="preserve">Konzultant není vázán příkazy Klienta, pokud jde o povinný obsah </w:t>
      </w:r>
      <w:r w:rsidR="00023FB8">
        <w:rPr>
          <w:rFonts w:ascii="Calibri Light" w:hAnsi="Calibri Light"/>
          <w:sz w:val="20"/>
        </w:rPr>
        <w:t>monitorovacích zpráv</w:t>
      </w:r>
      <w:r w:rsidRPr="00C84088">
        <w:rPr>
          <w:rFonts w:ascii="Calibri Light" w:hAnsi="Calibri Light"/>
          <w:sz w:val="20"/>
        </w:rPr>
        <w:t xml:space="preserve"> </w:t>
      </w:r>
      <w:r w:rsidRPr="00C84088">
        <w:rPr>
          <w:rFonts w:ascii="Calibri Light" w:hAnsi="Calibri Light"/>
          <w:sz w:val="20"/>
        </w:rPr>
        <w:br/>
        <w:t xml:space="preserve">a neodpovídá za činnosti, které v procesu vyřizování </w:t>
      </w:r>
      <w:r w:rsidR="00023FB8">
        <w:rPr>
          <w:rFonts w:ascii="Calibri Light" w:hAnsi="Calibri Light"/>
          <w:sz w:val="20"/>
        </w:rPr>
        <w:t>monitorovacích zpráv</w:t>
      </w:r>
      <w:r w:rsidRPr="00C84088">
        <w:rPr>
          <w:rFonts w:ascii="Calibri Light" w:hAnsi="Calibri Light"/>
          <w:sz w:val="20"/>
        </w:rPr>
        <w:t xml:space="preserve"> provádějí státní orgány, orgány samosprávy nebo jiné osoby než osoby, jejichž prostřednictvím Konzultant plní své závazky podle čl. </w:t>
      </w:r>
      <w:r>
        <w:rPr>
          <w:rFonts w:ascii="Calibri Light" w:hAnsi="Calibri Light"/>
          <w:sz w:val="20"/>
        </w:rPr>
        <w:t>3</w:t>
      </w:r>
      <w:r w:rsidRPr="00C84088">
        <w:rPr>
          <w:rFonts w:ascii="Calibri Light" w:hAnsi="Calibri Light"/>
          <w:sz w:val="20"/>
        </w:rPr>
        <w:t>.</w:t>
      </w:r>
      <w:r>
        <w:rPr>
          <w:rFonts w:ascii="Calibri Light" w:hAnsi="Calibri Light"/>
          <w:sz w:val="20"/>
        </w:rPr>
        <w:t>8</w:t>
      </w:r>
      <w:r w:rsidRPr="00C84088">
        <w:rPr>
          <w:rFonts w:ascii="Calibri Light" w:hAnsi="Calibri Light"/>
          <w:sz w:val="20"/>
        </w:rPr>
        <w:t xml:space="preserve"> této smlouvy. </w:t>
      </w:r>
    </w:p>
    <w:p w:rsidR="00792DD9" w:rsidRPr="00C84088" w:rsidRDefault="00792DD9" w:rsidP="00792DD9">
      <w:pPr>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8</w:t>
      </w:r>
      <w:r w:rsidRPr="00C84088">
        <w:rPr>
          <w:rFonts w:ascii="Calibri Light" w:hAnsi="Calibri Light"/>
          <w:sz w:val="20"/>
        </w:rPr>
        <w:tab/>
        <w:t>Konzulta</w:t>
      </w:r>
      <w:r>
        <w:rPr>
          <w:rFonts w:ascii="Calibri Light" w:hAnsi="Calibri Light"/>
          <w:sz w:val="20"/>
        </w:rPr>
        <w:t xml:space="preserve">nt je oprávněn při poskytování </w:t>
      </w:r>
      <w:r w:rsidR="00023FB8">
        <w:rPr>
          <w:rFonts w:ascii="Calibri Light" w:hAnsi="Calibri Light"/>
          <w:sz w:val="20"/>
        </w:rPr>
        <w:t>P</w:t>
      </w:r>
      <w:r w:rsidRPr="00C84088">
        <w:rPr>
          <w:rFonts w:ascii="Calibri Light" w:hAnsi="Calibri Light"/>
          <w:sz w:val="20"/>
        </w:rPr>
        <w:t>oradenských služeb využít v případě potřeby přiměřeně a za obvyklých podmínek také další osoby, případně je oprávněn se jimi nechat při některých úkonech zastupovat.</w:t>
      </w:r>
    </w:p>
    <w:p w:rsidR="00792DD9" w:rsidRDefault="00792DD9" w:rsidP="00792DD9">
      <w:pPr>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9</w:t>
      </w:r>
      <w:r w:rsidRPr="00C84088">
        <w:rPr>
          <w:rFonts w:ascii="Calibri Light" w:hAnsi="Calibri Light"/>
          <w:sz w:val="20"/>
        </w:rPr>
        <w:tab/>
        <w:t xml:space="preserve">Pokud v průběhu smluvní činnosti nastanou nepředvídatelné skutečnosti, které budou mít podstatný vliv na cenu a termín plnění, zavazuje se Klient projednat tyto skutečnosti a po dohodě smluvních stran je upravit dodatkem k této smlouvě. </w:t>
      </w:r>
    </w:p>
    <w:p w:rsidR="00792DD9" w:rsidRDefault="00792DD9" w:rsidP="00792DD9">
      <w:pPr>
        <w:rPr>
          <w:rFonts w:ascii="Calibri Light" w:hAnsi="Calibri Light"/>
          <w:sz w:val="20"/>
        </w:rPr>
      </w:pPr>
    </w:p>
    <w:p w:rsidR="00845A7C" w:rsidRDefault="00845A7C" w:rsidP="00792DD9">
      <w:pPr>
        <w:rPr>
          <w:rFonts w:ascii="Calibri Light" w:hAnsi="Calibri Light"/>
          <w:sz w:val="20"/>
        </w:rPr>
      </w:pPr>
    </w:p>
    <w:p w:rsidR="00792DD9" w:rsidRPr="00C84088" w:rsidRDefault="00792DD9" w:rsidP="00792DD9">
      <w:pPr>
        <w:jc w:val="both"/>
        <w:rPr>
          <w:rFonts w:ascii="Calibri Light" w:hAnsi="Calibri Light"/>
          <w:sz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lastRenderedPageBreak/>
        <w:t>4</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t>spolupůsobení a podklady Klienta</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.1</w:t>
      </w:r>
      <w:r w:rsidRPr="00C84088">
        <w:rPr>
          <w:rFonts w:ascii="Calibri Light" w:hAnsi="Calibri Light"/>
          <w:b/>
          <w:snapToGrid w:val="0"/>
          <w:sz w:val="20"/>
          <w:szCs w:val="20"/>
        </w:rPr>
        <w:tab/>
      </w:r>
      <w:r w:rsidRPr="00C84088">
        <w:rPr>
          <w:rFonts w:ascii="Calibri Light" w:hAnsi="Calibri Light"/>
          <w:snapToGrid w:val="0"/>
          <w:sz w:val="20"/>
          <w:szCs w:val="20"/>
        </w:rPr>
        <w:t>V rámci spolupůsobení se Klient zavazuje, že</w:t>
      </w:r>
      <w:r w:rsidR="00023FB8">
        <w:rPr>
          <w:rFonts w:ascii="Calibri Light" w:hAnsi="Calibri Light"/>
          <w:snapToGrid w:val="0"/>
          <w:sz w:val="20"/>
          <w:szCs w:val="20"/>
        </w:rPr>
        <w:t>,</w:t>
      </w:r>
      <w:r w:rsidRPr="00C84088">
        <w:rPr>
          <w:rFonts w:ascii="Calibri Light" w:hAnsi="Calibri Light"/>
          <w:snapToGrid w:val="0"/>
          <w:sz w:val="20"/>
          <w:szCs w:val="20"/>
        </w:rPr>
        <w:t xml:space="preserve"> v rozsahu nezbytně nutném</w:t>
      </w:r>
      <w:r w:rsidR="00023FB8">
        <w:rPr>
          <w:rFonts w:ascii="Calibri Light" w:hAnsi="Calibri Light"/>
          <w:snapToGrid w:val="0"/>
          <w:sz w:val="20"/>
          <w:szCs w:val="20"/>
        </w:rPr>
        <w:t>,</w:t>
      </w:r>
      <w:r w:rsidRPr="00C84088">
        <w:rPr>
          <w:rFonts w:ascii="Calibri Light" w:hAnsi="Calibri Light"/>
          <w:snapToGrid w:val="0"/>
          <w:sz w:val="20"/>
          <w:szCs w:val="20"/>
        </w:rPr>
        <w:t xml:space="preserve"> na vyzvání poskytne Konzultantovi spolupráci při zajištění podkladů, doplňujících údajů, upřesnění, vyjádření, rozhodnutí a stanovisek, jejichž potřeba vznikne v průběhu plnění této smlouvy. Toto spolupůsobení poskytne Klient Konzultantovi nejpozději ve lhůtě </w:t>
      </w:r>
      <w:r w:rsidR="00023FB8">
        <w:rPr>
          <w:rFonts w:ascii="Calibri Light" w:hAnsi="Calibri Light"/>
          <w:snapToGrid w:val="0"/>
          <w:sz w:val="20"/>
          <w:szCs w:val="20"/>
        </w:rPr>
        <w:t>3</w:t>
      </w:r>
      <w:r w:rsidRPr="00C84088">
        <w:rPr>
          <w:rFonts w:ascii="Calibri Light" w:hAnsi="Calibri Light"/>
          <w:snapToGrid w:val="0"/>
          <w:sz w:val="20"/>
          <w:szCs w:val="20"/>
        </w:rPr>
        <w:t xml:space="preserve"> pracovních dnů od jeho vyžádání. Zvláštní lhůtu dohodnou strany v případě, kdy se bude jednat o spolupůsobení, které nemůže Klient zabezpečit vlastními silami.</w:t>
      </w: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ab/>
      </w:r>
    </w:p>
    <w:p w:rsidR="007A251E"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.2</w:t>
      </w:r>
      <w:r w:rsidRPr="00C84088">
        <w:rPr>
          <w:rFonts w:ascii="Calibri Light" w:hAnsi="Calibri Light"/>
          <w:snapToGrid w:val="0"/>
          <w:sz w:val="20"/>
          <w:szCs w:val="20"/>
        </w:rPr>
        <w:tab/>
        <w:t xml:space="preserve">Klient je povinen předat včas Konzultantovi úplné, pravdivé a přehledné informace a podklady, jež jsou nezbytně nutné k věcnému plnění ze smlouvy, pokud z jejich povahy nevyplývá, že je má zajistit Konzultant v rámci svého plnění. </w:t>
      </w:r>
    </w:p>
    <w:p w:rsidR="00792DD9" w:rsidRDefault="00792DD9" w:rsidP="00792DD9">
      <w:pPr>
        <w:ind w:left="705" w:hanging="705"/>
        <w:jc w:val="both"/>
        <w:rPr>
          <w:rFonts w:ascii="Calibri Light" w:hAnsi="Calibri Light"/>
          <w:snapToGrid w:val="0"/>
          <w:sz w:val="20"/>
          <w:szCs w:val="20"/>
        </w:rPr>
      </w:pPr>
    </w:p>
    <w:p w:rsidR="00792DD9" w:rsidRDefault="00792DD9" w:rsidP="00792DD9">
      <w:pPr>
        <w:ind w:left="705" w:hanging="705"/>
        <w:jc w:val="both"/>
        <w:rPr>
          <w:rFonts w:ascii="Calibri Light" w:hAnsi="Calibri Light"/>
          <w:snapToGrid w:val="0"/>
          <w:sz w:val="20"/>
          <w:szCs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5</w:t>
      </w:r>
      <w:r w:rsidRPr="00C84088">
        <w:rPr>
          <w:rFonts w:ascii="Calibri Light" w:hAnsi="Calibri Light"/>
          <w:b/>
          <w:caps/>
          <w:color w:val="8C6C42"/>
          <w:sz w:val="20"/>
          <w:szCs w:val="20"/>
        </w:rPr>
        <w:t>.</w:t>
      </w:r>
      <w:r w:rsidRPr="00C84088">
        <w:rPr>
          <w:rFonts w:ascii="Calibri Light" w:hAnsi="Calibri Light"/>
          <w:b/>
          <w:caps/>
          <w:color w:val="8C6C42"/>
          <w:sz w:val="20"/>
          <w:szCs w:val="20"/>
        </w:rPr>
        <w:tab/>
        <w:t>MLČENLIVOST</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.1</w:t>
      </w:r>
      <w:r w:rsidRPr="00C84088">
        <w:rPr>
          <w:rFonts w:ascii="Calibri Light" w:hAnsi="Calibri Light"/>
          <w:sz w:val="20"/>
          <w:szCs w:val="20"/>
        </w:rPr>
        <w:tab/>
        <w:t xml:space="preserve">Konzultant je oprávněn, bude-li to v souladu s právními předpisy, uvádět Klienta, jako osobu, které jsou poskytovány </w:t>
      </w:r>
      <w:r w:rsidR="007A251E">
        <w:rPr>
          <w:rFonts w:ascii="Calibri Light" w:hAnsi="Calibri Light"/>
          <w:sz w:val="20"/>
          <w:szCs w:val="20"/>
        </w:rPr>
        <w:t>P</w:t>
      </w:r>
      <w:r w:rsidRPr="00C84088">
        <w:rPr>
          <w:rFonts w:ascii="Calibri Light" w:hAnsi="Calibri Light"/>
          <w:sz w:val="20"/>
          <w:szCs w:val="20"/>
        </w:rPr>
        <w:t>oradenské služby.</w:t>
      </w:r>
    </w:p>
    <w:p w:rsidR="00792DD9" w:rsidRPr="00C84088" w:rsidRDefault="00792DD9" w:rsidP="00792DD9">
      <w:pPr>
        <w:ind w:left="705" w:hanging="705"/>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.2</w:t>
      </w:r>
      <w:r w:rsidRPr="00C84088">
        <w:rPr>
          <w:rFonts w:ascii="Calibri Light" w:hAnsi="Calibri Light"/>
          <w:sz w:val="20"/>
          <w:szCs w:val="20"/>
        </w:rPr>
        <w:tab/>
        <w:t xml:space="preserve">Nestanoví-li právní předpis nebo tato smlouva jinak, je Konzultant povinen zachovávat mlčenlivost o všech skutečnostech, o nichž se dozvěděl v souvislosti s poskytováním </w:t>
      </w:r>
      <w:r w:rsidR="003856DC">
        <w:rPr>
          <w:rFonts w:ascii="Calibri Light" w:hAnsi="Calibri Light"/>
          <w:sz w:val="20"/>
          <w:szCs w:val="20"/>
        </w:rPr>
        <w:t>P</w:t>
      </w:r>
      <w:r w:rsidRPr="00C84088">
        <w:rPr>
          <w:rFonts w:ascii="Calibri Light" w:hAnsi="Calibri Light"/>
          <w:sz w:val="20"/>
          <w:szCs w:val="20"/>
        </w:rPr>
        <w:t>oradenských služeb. Tato povinnost se netýká potřebných součinností se subdodavateli Konzultanta. Povinností mlčenlivosti Konzultanta není dotčena zákonem uložena povinnost překazit spáchání trestného činu.</w:t>
      </w:r>
    </w:p>
    <w:p w:rsidR="00792DD9" w:rsidRPr="00C84088" w:rsidRDefault="00792DD9" w:rsidP="00792DD9">
      <w:pPr>
        <w:ind w:left="705" w:hanging="705"/>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.3</w:t>
      </w:r>
      <w:r w:rsidRPr="00C84088">
        <w:rPr>
          <w:rFonts w:ascii="Calibri Light" w:hAnsi="Calibri Light"/>
          <w:sz w:val="20"/>
          <w:szCs w:val="20"/>
        </w:rPr>
        <w:tab/>
        <w:t xml:space="preserve">Konzultant je povinen zachovávat mlčenlivost o všech údajích, které jsou obsaženy v projektových, technických, realizačních a jiných podkladech či dokumentacích nebo o jiných skutečnostech, se kterými přijde při plnění ze smlouvy do styku. Tato povinnost se netýká potřebných součinností se subdodavateli Konzultanta. </w:t>
      </w:r>
    </w:p>
    <w:p w:rsidR="00792DD9" w:rsidRPr="00C84088" w:rsidRDefault="00792DD9" w:rsidP="00792DD9">
      <w:pPr>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.4</w:t>
      </w:r>
      <w:r w:rsidRPr="00C84088">
        <w:rPr>
          <w:rFonts w:ascii="Calibri Light" w:hAnsi="Calibri Light"/>
          <w:sz w:val="20"/>
          <w:szCs w:val="20"/>
        </w:rPr>
        <w:tab/>
        <w:t xml:space="preserve">Klient je povinen zachovávat mlčenlivost o obsahu této smlouvy, jakož i </w:t>
      </w:r>
      <w:r>
        <w:rPr>
          <w:rFonts w:ascii="Calibri Light" w:hAnsi="Calibri Light"/>
          <w:sz w:val="20"/>
          <w:szCs w:val="20"/>
        </w:rPr>
        <w:t xml:space="preserve">o </w:t>
      </w:r>
      <w:r w:rsidRPr="00C84088">
        <w:rPr>
          <w:rFonts w:ascii="Calibri Light" w:hAnsi="Calibri Light"/>
          <w:sz w:val="20"/>
          <w:szCs w:val="20"/>
        </w:rPr>
        <w:t xml:space="preserve">skutečnostech, o nichž se dozvěděl o Konzultantovi v souvislosti s poskytováním </w:t>
      </w:r>
      <w:r w:rsidR="003856DC">
        <w:rPr>
          <w:rFonts w:ascii="Calibri Light" w:hAnsi="Calibri Light"/>
          <w:sz w:val="20"/>
          <w:szCs w:val="20"/>
        </w:rPr>
        <w:t>P</w:t>
      </w:r>
      <w:r w:rsidRPr="00C84088">
        <w:rPr>
          <w:rFonts w:ascii="Calibri Light" w:hAnsi="Calibri Light"/>
          <w:sz w:val="20"/>
          <w:szCs w:val="20"/>
        </w:rPr>
        <w:t>oradenských služeb.</w:t>
      </w:r>
    </w:p>
    <w:p w:rsidR="00792DD9" w:rsidRPr="00C84088" w:rsidRDefault="00792DD9" w:rsidP="00792DD9">
      <w:pPr>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 xml:space="preserve">.5    </w:t>
      </w:r>
      <w:r w:rsidRPr="00C84088">
        <w:rPr>
          <w:rFonts w:ascii="Calibri Light" w:hAnsi="Calibri Light"/>
          <w:sz w:val="20"/>
          <w:szCs w:val="20"/>
        </w:rPr>
        <w:tab/>
      </w:r>
      <w:r w:rsidRPr="00C84088">
        <w:rPr>
          <w:rFonts w:ascii="Calibri Light" w:hAnsi="Calibri Light"/>
          <w:snapToGrid w:val="0"/>
          <w:sz w:val="20"/>
          <w:szCs w:val="20"/>
        </w:rPr>
        <w:t>Nebude-li dohodnuto jinak, Klient není oprávněn použít písemností, předané mu Konzultantem, k jiným účelům, než ke kterým jsou určeny, zejména není oprávněn je bez předchozího souhlasu Konzultanta použít jako vzory pro své jiné úkony či úkony třetích osob nebo třetím osobám toto jejich použití umožnit.</w:t>
      </w:r>
    </w:p>
    <w:p w:rsidR="00792DD9" w:rsidRPr="00C84088" w:rsidRDefault="00792DD9" w:rsidP="00792DD9">
      <w:pPr>
        <w:rPr>
          <w:rFonts w:ascii="Calibri Light" w:hAnsi="Calibri Light"/>
          <w:sz w:val="20"/>
          <w:szCs w:val="20"/>
        </w:rPr>
      </w:pPr>
    </w:p>
    <w:p w:rsidR="00792DD9" w:rsidRPr="00C84088" w:rsidRDefault="00792DD9" w:rsidP="00792DD9">
      <w:pPr>
        <w:jc w:val="both"/>
        <w:rPr>
          <w:rFonts w:ascii="Calibri Light" w:hAnsi="Calibri Light"/>
          <w:sz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6</w:t>
      </w:r>
      <w:r w:rsidRPr="00C84088">
        <w:rPr>
          <w:rFonts w:ascii="Calibri Light" w:hAnsi="Calibri Light"/>
          <w:b/>
          <w:caps/>
          <w:color w:val="8C6C42"/>
          <w:sz w:val="20"/>
          <w:szCs w:val="20"/>
        </w:rPr>
        <w:t>.</w:t>
      </w:r>
      <w:r w:rsidRPr="00C84088">
        <w:rPr>
          <w:rFonts w:ascii="Calibri Light" w:hAnsi="Calibri Light"/>
          <w:b/>
          <w:caps/>
          <w:color w:val="8C6C42"/>
          <w:sz w:val="20"/>
          <w:szCs w:val="20"/>
        </w:rPr>
        <w:tab/>
        <w:t>ODMĚNA A NÁHRADA NÁKLADŮ</w:t>
      </w:r>
    </w:p>
    <w:p w:rsidR="00792DD9" w:rsidRPr="000368A6" w:rsidRDefault="00792DD9" w:rsidP="00792DD9">
      <w:pPr>
        <w:rPr>
          <w:rFonts w:ascii="Calibri Light" w:hAnsi="Calibri Light"/>
          <w:b/>
          <w:caps/>
          <w:sz w:val="20"/>
          <w:szCs w:val="20"/>
        </w:rPr>
      </w:pPr>
    </w:p>
    <w:p w:rsidR="00792DD9" w:rsidRDefault="00792DD9" w:rsidP="00792DD9">
      <w:pPr>
        <w:ind w:left="705" w:hanging="705"/>
        <w:jc w:val="both"/>
        <w:rPr>
          <w:rFonts w:ascii="Calibri Light" w:hAnsi="Calibri Light"/>
          <w:sz w:val="20"/>
        </w:rPr>
      </w:pPr>
      <w:r>
        <w:rPr>
          <w:rFonts w:ascii="Calibri Light" w:hAnsi="Calibri Light"/>
          <w:sz w:val="20"/>
        </w:rPr>
        <w:t>6</w:t>
      </w:r>
      <w:r w:rsidRPr="000368A6">
        <w:rPr>
          <w:rFonts w:ascii="Calibri Light" w:hAnsi="Calibri Light"/>
          <w:sz w:val="20"/>
        </w:rPr>
        <w:t>.1</w:t>
      </w:r>
      <w:r w:rsidRPr="000368A6">
        <w:rPr>
          <w:rFonts w:ascii="Calibri Light" w:hAnsi="Calibri Light"/>
          <w:sz w:val="20"/>
        </w:rPr>
        <w:tab/>
        <w:t xml:space="preserve">Odměnu za poskytování </w:t>
      </w:r>
      <w:r w:rsidR="003856DC">
        <w:rPr>
          <w:rFonts w:ascii="Calibri Light" w:hAnsi="Calibri Light"/>
          <w:sz w:val="20"/>
        </w:rPr>
        <w:t>P</w:t>
      </w:r>
      <w:r w:rsidRPr="000368A6">
        <w:rPr>
          <w:rFonts w:ascii="Calibri Light" w:hAnsi="Calibri Light"/>
          <w:sz w:val="20"/>
        </w:rPr>
        <w:t>oradenských služeb</w:t>
      </w:r>
      <w:r>
        <w:rPr>
          <w:rFonts w:ascii="Calibri Light" w:hAnsi="Calibri Light"/>
          <w:sz w:val="20"/>
        </w:rPr>
        <w:t xml:space="preserve"> </w:t>
      </w:r>
      <w:r w:rsidR="003856DC">
        <w:rPr>
          <w:rFonts w:ascii="Calibri Light" w:hAnsi="Calibri Light"/>
          <w:sz w:val="20"/>
        </w:rPr>
        <w:t>si strany této smlouvy sjednávají takto:</w:t>
      </w:r>
    </w:p>
    <w:p w:rsidR="00792DD9" w:rsidRDefault="00792DD9" w:rsidP="00792DD9">
      <w:pPr>
        <w:ind w:left="2124" w:hanging="708"/>
        <w:jc w:val="both"/>
        <w:rPr>
          <w:rFonts w:ascii="Calibri Light" w:hAnsi="Calibri Light"/>
          <w:sz w:val="20"/>
        </w:rPr>
      </w:pPr>
    </w:p>
    <w:p w:rsidR="00792DD9" w:rsidRPr="000368A6" w:rsidRDefault="00792DD9" w:rsidP="002A1AFF">
      <w:pPr>
        <w:ind w:left="1418" w:hanging="709"/>
        <w:jc w:val="both"/>
        <w:rPr>
          <w:rFonts w:ascii="Calibri Light" w:hAnsi="Calibri Light"/>
          <w:sz w:val="20"/>
        </w:rPr>
      </w:pPr>
      <w:r>
        <w:rPr>
          <w:rFonts w:ascii="Calibri Light" w:hAnsi="Calibri Light"/>
          <w:sz w:val="20"/>
        </w:rPr>
        <w:t>6</w:t>
      </w:r>
      <w:r w:rsidRPr="000368A6">
        <w:rPr>
          <w:rFonts w:ascii="Calibri Light" w:hAnsi="Calibri Light"/>
          <w:sz w:val="20"/>
        </w:rPr>
        <w:t>.1.</w:t>
      </w:r>
      <w:r>
        <w:rPr>
          <w:rFonts w:ascii="Calibri Light" w:hAnsi="Calibri Light"/>
          <w:sz w:val="20"/>
        </w:rPr>
        <w:t>1</w:t>
      </w:r>
      <w:r w:rsidRPr="000368A6">
        <w:rPr>
          <w:rFonts w:ascii="Calibri Light" w:hAnsi="Calibri Light"/>
          <w:sz w:val="20"/>
        </w:rPr>
        <w:tab/>
      </w:r>
      <w:r w:rsidR="003856DC">
        <w:rPr>
          <w:rFonts w:ascii="Calibri Light" w:hAnsi="Calibri Light"/>
          <w:sz w:val="20"/>
        </w:rPr>
        <w:t xml:space="preserve">odměna za Poradenské služby specifikované v čl. 2.2.1 této smlouvy je ve výši celkem 10.000,- Kč, slovy: deset tisíc korun českých, </w:t>
      </w:r>
    </w:p>
    <w:p w:rsidR="00792DD9" w:rsidRPr="000368A6" w:rsidRDefault="00792DD9" w:rsidP="002A1AFF">
      <w:pPr>
        <w:ind w:left="1418" w:hanging="709"/>
        <w:jc w:val="both"/>
        <w:rPr>
          <w:rFonts w:ascii="Calibri Light" w:hAnsi="Calibri Light"/>
          <w:sz w:val="20"/>
        </w:rPr>
      </w:pPr>
      <w:r>
        <w:rPr>
          <w:rFonts w:ascii="Calibri Light" w:hAnsi="Calibri Light"/>
          <w:sz w:val="20"/>
        </w:rPr>
        <w:t>6</w:t>
      </w:r>
      <w:r w:rsidRPr="000368A6">
        <w:rPr>
          <w:rFonts w:ascii="Calibri Light" w:hAnsi="Calibri Light"/>
          <w:sz w:val="20"/>
        </w:rPr>
        <w:t>.1.2</w:t>
      </w:r>
      <w:r w:rsidRPr="000368A6">
        <w:rPr>
          <w:rFonts w:ascii="Calibri Light" w:hAnsi="Calibri Light"/>
          <w:sz w:val="20"/>
        </w:rPr>
        <w:tab/>
      </w:r>
      <w:r w:rsidR="003856DC">
        <w:rPr>
          <w:rFonts w:ascii="Calibri Light" w:hAnsi="Calibri Light"/>
          <w:sz w:val="20"/>
        </w:rPr>
        <w:t xml:space="preserve">odměna za Poradenské služby specifikované v čl. 2.2.2 této smlouvy je ve výši celkem 10.000,- Kč, slovy: deset tisíc korun českých, </w:t>
      </w:r>
    </w:p>
    <w:p w:rsidR="00C31610" w:rsidRPr="000368A6" w:rsidRDefault="00792DD9" w:rsidP="002A1AFF">
      <w:pPr>
        <w:ind w:left="1418" w:hanging="709"/>
        <w:jc w:val="both"/>
        <w:rPr>
          <w:rFonts w:ascii="Calibri Light" w:hAnsi="Calibri Light"/>
          <w:sz w:val="20"/>
        </w:rPr>
      </w:pPr>
      <w:r>
        <w:rPr>
          <w:rFonts w:ascii="Calibri Light" w:hAnsi="Calibri Light"/>
          <w:sz w:val="20"/>
        </w:rPr>
        <w:t>6.1.3</w:t>
      </w:r>
      <w:r>
        <w:rPr>
          <w:rFonts w:ascii="Calibri Light" w:hAnsi="Calibri Light"/>
          <w:sz w:val="20"/>
        </w:rPr>
        <w:tab/>
      </w:r>
      <w:r w:rsidR="00C31610">
        <w:rPr>
          <w:rFonts w:ascii="Calibri Light" w:hAnsi="Calibri Light"/>
          <w:sz w:val="20"/>
        </w:rPr>
        <w:t xml:space="preserve">odměna za Poradenské služby specifikované v čl. 2.2.3 této smlouvy je ve výši celkem 10.000,- Kč, slovy: deset tisíc korun českých, </w:t>
      </w:r>
    </w:p>
    <w:p w:rsidR="00792DD9" w:rsidRPr="000368A6" w:rsidRDefault="00792DD9" w:rsidP="002A1AFF">
      <w:pPr>
        <w:ind w:left="1418" w:hanging="709"/>
        <w:jc w:val="both"/>
        <w:rPr>
          <w:rFonts w:ascii="Calibri Light" w:hAnsi="Calibri Light"/>
          <w:sz w:val="20"/>
        </w:rPr>
      </w:pPr>
      <w:r>
        <w:rPr>
          <w:rFonts w:ascii="Calibri Light" w:hAnsi="Calibri Light"/>
          <w:sz w:val="20"/>
        </w:rPr>
        <w:t>6.1.4</w:t>
      </w:r>
      <w:r w:rsidRPr="000368A6">
        <w:rPr>
          <w:rFonts w:ascii="Calibri Light" w:hAnsi="Calibri Light"/>
          <w:sz w:val="20"/>
        </w:rPr>
        <w:tab/>
      </w:r>
      <w:r w:rsidR="00C31610">
        <w:rPr>
          <w:rFonts w:ascii="Calibri Light" w:hAnsi="Calibri Light"/>
          <w:sz w:val="20"/>
        </w:rPr>
        <w:t xml:space="preserve">odměna za Poradenské služby specifikované v čl. 2.2.4 této smlouvy je ve výši celkem </w:t>
      </w:r>
      <w:r w:rsidR="00046103">
        <w:rPr>
          <w:rFonts w:ascii="Calibri Light" w:hAnsi="Calibri Light"/>
          <w:sz w:val="20"/>
        </w:rPr>
        <w:t>240.000,- Kč celkem, slovy: dvěstěčtyřicet tisíc korun českých. Smluvní strany sjednávají dílčí měsíční plnění ve výši 20.000,- Kč, slovy: dvacet tisíc korun českých, a to vždy ke dni dílčího zdanitelného plnění dle čl. 2.4 této smlouvy.</w:t>
      </w:r>
    </w:p>
    <w:p w:rsidR="00792DD9" w:rsidRPr="000368A6" w:rsidRDefault="00792DD9" w:rsidP="00792DD9">
      <w:pPr>
        <w:ind w:left="1418" w:hanging="2"/>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lastRenderedPageBreak/>
        <w:t>6</w:t>
      </w:r>
      <w:r w:rsidRPr="00C84088">
        <w:rPr>
          <w:rFonts w:ascii="Calibri Light" w:hAnsi="Calibri Light"/>
          <w:sz w:val="20"/>
        </w:rPr>
        <w:t>.2</w:t>
      </w:r>
      <w:r w:rsidRPr="00C84088">
        <w:rPr>
          <w:rFonts w:ascii="Calibri Light" w:hAnsi="Calibri Light"/>
          <w:sz w:val="20"/>
        </w:rPr>
        <w:tab/>
        <w:t xml:space="preserve">Odměny jsou v čl. </w:t>
      </w:r>
      <w:r>
        <w:rPr>
          <w:rFonts w:ascii="Calibri Light" w:hAnsi="Calibri Light"/>
          <w:sz w:val="20"/>
        </w:rPr>
        <w:t>6</w:t>
      </w:r>
      <w:r w:rsidRPr="00C84088">
        <w:rPr>
          <w:rFonts w:ascii="Calibri Light" w:hAnsi="Calibri Light"/>
          <w:sz w:val="20"/>
        </w:rPr>
        <w:t>.1 této smlouvy uvedeny v jejich výši bez daně z přidané hodnoty; Klient je povinen je zaplatit vždy po jejich zvýšení o tuto daň určenou v souladu s právními předpisy.</w:t>
      </w:r>
    </w:p>
    <w:p w:rsidR="00792DD9" w:rsidRPr="00C84088" w:rsidRDefault="00792DD9" w:rsidP="00792DD9">
      <w:pPr>
        <w:ind w:left="709" w:hanging="709"/>
        <w:jc w:val="both"/>
        <w:rPr>
          <w:rFonts w:ascii="Calibri Light" w:hAnsi="Calibri Light"/>
          <w:sz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6</w:t>
      </w:r>
      <w:r w:rsidRPr="00C84088">
        <w:rPr>
          <w:rFonts w:ascii="Calibri Light" w:hAnsi="Calibri Light"/>
          <w:sz w:val="20"/>
          <w:szCs w:val="20"/>
        </w:rPr>
        <w:t>.3</w:t>
      </w:r>
      <w:r w:rsidRPr="00C84088">
        <w:rPr>
          <w:rFonts w:ascii="Calibri Light" w:hAnsi="Calibri Light"/>
          <w:sz w:val="20"/>
          <w:szCs w:val="20"/>
        </w:rPr>
        <w:tab/>
        <w:t xml:space="preserve">Odměny dle článku </w:t>
      </w:r>
      <w:r>
        <w:rPr>
          <w:rFonts w:ascii="Calibri Light" w:hAnsi="Calibri Light"/>
          <w:sz w:val="20"/>
          <w:szCs w:val="20"/>
        </w:rPr>
        <w:t>6</w:t>
      </w:r>
      <w:r w:rsidRPr="00C84088">
        <w:rPr>
          <w:rFonts w:ascii="Calibri Light" w:hAnsi="Calibri Light"/>
          <w:sz w:val="20"/>
          <w:szCs w:val="20"/>
        </w:rPr>
        <w:t xml:space="preserve">.1 této smlouvy v sobě zahrnují veškeré náklady Konzultanta související s poskytováním </w:t>
      </w:r>
      <w:r w:rsidR="002A1AFF">
        <w:rPr>
          <w:rFonts w:ascii="Calibri Light" w:hAnsi="Calibri Light"/>
          <w:sz w:val="20"/>
          <w:szCs w:val="20"/>
        </w:rPr>
        <w:t>P</w:t>
      </w:r>
      <w:r w:rsidRPr="00C84088">
        <w:rPr>
          <w:rFonts w:ascii="Calibri Light" w:hAnsi="Calibri Light"/>
          <w:sz w:val="20"/>
          <w:szCs w:val="20"/>
        </w:rPr>
        <w:t>oradenských služeb (např. náhrady cestovních výdajů, hovorné, administrativní náklady, poštovné apod.),</w:t>
      </w:r>
      <w:r w:rsidR="002A1AFF">
        <w:rPr>
          <w:rFonts w:ascii="Calibri Light" w:hAnsi="Calibri Light"/>
          <w:sz w:val="20"/>
          <w:szCs w:val="20"/>
        </w:rPr>
        <w:t xml:space="preserve"> vyjma dále uvedených nebo </w:t>
      </w:r>
      <w:r w:rsidRPr="00C84088">
        <w:rPr>
          <w:rFonts w:ascii="Calibri Light" w:hAnsi="Calibri Light"/>
          <w:sz w:val="20"/>
          <w:szCs w:val="20"/>
        </w:rPr>
        <w:t>nebude-li stranami této smlouvy sjednáno jinak.</w:t>
      </w:r>
      <w:r w:rsidR="002A1AFF">
        <w:rPr>
          <w:rFonts w:ascii="Calibri Light" w:hAnsi="Calibri Light"/>
          <w:sz w:val="20"/>
          <w:szCs w:val="20"/>
        </w:rPr>
        <w:t xml:space="preserve"> Konzultant je oprávněn, po předchozím písemném odsouhlasení Klientem, ve věcech, které závisí na posouzení odborníka, takového odborníka z oboru zajistit jako svého poradce, jehož odměnu je povinen uhradit Klient. Dále je Konzultant oprávněn, po předchozím písemném odsouhlasení Klientem, v případě cizojazyčných dokumentů zajistit překladatele, jehož odměnu je povinen uhradit Klient, a dále se Klient zavazuje uhradit náklady na soudního znalce, bude-li nutné vypracovat znalecký posudek a bylo-li vypracování znaleckého posudku předem Klientem písemně odsouhlaseno.</w:t>
      </w:r>
    </w:p>
    <w:p w:rsidR="00792DD9" w:rsidRPr="00C84088" w:rsidRDefault="00792DD9" w:rsidP="00792DD9">
      <w:pPr>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.4</w:t>
      </w:r>
      <w:r w:rsidRPr="00C84088">
        <w:rPr>
          <w:rFonts w:ascii="Calibri Light" w:hAnsi="Calibri Light"/>
          <w:sz w:val="20"/>
        </w:rPr>
        <w:tab/>
        <w:t xml:space="preserve">Fakturace odměn podle této smlouvy bude probíhat vždy do 15 dnů ode dne zdanitelného plnění, jak je </w:t>
      </w:r>
      <w:r w:rsidR="00845A7C">
        <w:rPr>
          <w:rFonts w:ascii="Calibri Light" w:hAnsi="Calibri Light"/>
          <w:sz w:val="20"/>
        </w:rPr>
        <w:t>uvedeno v čl. 2.4 této smlouvy.</w:t>
      </w:r>
      <w:r w:rsidRPr="00C84088">
        <w:rPr>
          <w:rFonts w:ascii="Calibri Light" w:hAnsi="Calibri Light"/>
          <w:sz w:val="20"/>
        </w:rPr>
        <w:t xml:space="preserve"> Podkladem k faktura</w:t>
      </w:r>
      <w:r>
        <w:rPr>
          <w:rFonts w:ascii="Calibri Light" w:hAnsi="Calibri Light"/>
          <w:sz w:val="20"/>
        </w:rPr>
        <w:t xml:space="preserve">ci odměn </w:t>
      </w:r>
      <w:r w:rsidR="00503143">
        <w:rPr>
          <w:rFonts w:ascii="Calibri Light" w:hAnsi="Calibri Light"/>
          <w:sz w:val="20"/>
        </w:rPr>
        <w:t xml:space="preserve">dle čl. 2.2.1, 2.2.2 a 2.2.3 </w:t>
      </w:r>
      <w:r w:rsidRPr="00C84088">
        <w:rPr>
          <w:rFonts w:ascii="Calibri Light" w:hAnsi="Calibri Light"/>
          <w:sz w:val="20"/>
        </w:rPr>
        <w:t>bude  předávací protokol potv</w:t>
      </w:r>
      <w:r w:rsidR="00845A7C">
        <w:rPr>
          <w:rFonts w:ascii="Calibri Light" w:hAnsi="Calibri Light"/>
          <w:sz w:val="20"/>
        </w:rPr>
        <w:t xml:space="preserve">rzený oběma smluvními stranami </w:t>
      </w:r>
      <w:r w:rsidR="00845A7C" w:rsidRPr="00B00120">
        <w:rPr>
          <w:rFonts w:ascii="Calibri Light" w:hAnsi="Calibri Light"/>
          <w:sz w:val="20"/>
        </w:rPr>
        <w:t>a dle čl. 2.2.4 položkový výkaz práce.</w:t>
      </w:r>
      <w:r w:rsidR="00845A7C">
        <w:rPr>
          <w:rFonts w:ascii="Calibri Light" w:hAnsi="Calibri Light"/>
          <w:sz w:val="20"/>
        </w:rPr>
        <w:t xml:space="preserve"> </w:t>
      </w:r>
      <w:r w:rsidRPr="00C84088">
        <w:rPr>
          <w:rFonts w:ascii="Calibri Light" w:hAnsi="Calibri Light"/>
          <w:sz w:val="20"/>
        </w:rPr>
        <w:t xml:space="preserve">Odměny jsou splatné vždy do 15 </w:t>
      </w:r>
      <w:r w:rsidR="00503143">
        <w:rPr>
          <w:rFonts w:ascii="Calibri Light" w:hAnsi="Calibri Light"/>
          <w:sz w:val="20"/>
        </w:rPr>
        <w:t xml:space="preserve">kalendářních </w:t>
      </w:r>
      <w:r w:rsidRPr="00C84088">
        <w:rPr>
          <w:rFonts w:ascii="Calibri Light" w:hAnsi="Calibri Light"/>
          <w:sz w:val="20"/>
        </w:rPr>
        <w:t xml:space="preserve">dnů ode dne vystavení řádné faktury </w:t>
      </w:r>
      <w:r w:rsidR="00503143">
        <w:rPr>
          <w:rFonts w:ascii="Calibri Light" w:hAnsi="Calibri Light"/>
          <w:sz w:val="20"/>
        </w:rPr>
        <w:t>Klientovi.</w:t>
      </w:r>
    </w:p>
    <w:p w:rsidR="00792DD9" w:rsidRPr="00C84088" w:rsidRDefault="00792DD9" w:rsidP="00792DD9">
      <w:pPr>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6.5</w:t>
      </w:r>
      <w:r>
        <w:rPr>
          <w:rFonts w:ascii="Calibri Light" w:hAnsi="Calibri Light"/>
          <w:sz w:val="20"/>
        </w:rPr>
        <w:tab/>
        <w:t xml:space="preserve">Faktury vystavované Konzultantem budou obsahovat veškeré zákonné náležitosti daňového dokladu podle zákona č 235/2004 Sb., o dani z přidané hodnoty, ve znění pozdějších předpisů. Pokud faktura (daňový doklad) nebude obsahovat veškeré zákonem stanovené náležitosti, je Klient oprávněn neprodleně, nejpozději však do 10 pracovních dnů ode dne doručení faktury, vrátit fakturu Konzultantovi k opravě s tím, že doručením Klientovi takto opravené faktury běží nová lhůta splatnosti původní délky. </w:t>
      </w:r>
    </w:p>
    <w:p w:rsidR="00792DD9"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 xml:space="preserve">6.6 </w:t>
      </w:r>
      <w:r>
        <w:rPr>
          <w:rFonts w:ascii="Calibri Light" w:hAnsi="Calibri Light"/>
          <w:sz w:val="20"/>
        </w:rPr>
        <w:tab/>
      </w:r>
      <w:r w:rsidRPr="00C84088">
        <w:rPr>
          <w:rFonts w:ascii="Calibri Light" w:hAnsi="Calibri Light"/>
          <w:sz w:val="20"/>
        </w:rPr>
        <w:t xml:space="preserve">Každý daňový doklad – faktura musí obsahovat text s registračním číslem projektu nebo názvem projektu, byl-li v době fakturace znám. Klient má povinnost tuto skutečnost Konzultantovi oznámit. </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 xml:space="preserve">6.7 </w:t>
      </w:r>
      <w:r>
        <w:rPr>
          <w:rFonts w:ascii="Calibri Light" w:hAnsi="Calibri Light"/>
          <w:sz w:val="20"/>
        </w:rPr>
        <w:tab/>
        <w:t xml:space="preserve">Konzultant prohlašuje a potvrzuje, že k datu podpisu této smlouvy není nespolehlivým plátcem ve smyslu § 106a zákona č. 235/2004 Sb., o dani z přidané hodnoty, ve znění pozdějších předpisů, a současně není v postavení a ani nijak nehrozí, že v době do splatnosti peněžitých plnění Klienta podle této smlouvy bude v postavení, kdy nemůže plnit své daňové povinnosti z hlediska DPH vůči svému správci daně. </w:t>
      </w:r>
    </w:p>
    <w:p w:rsidR="00792DD9" w:rsidRDefault="00792DD9" w:rsidP="00792DD9">
      <w:pPr>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w:t>
      </w:r>
      <w:r>
        <w:rPr>
          <w:rFonts w:ascii="Calibri Light" w:hAnsi="Calibri Light"/>
          <w:sz w:val="20"/>
        </w:rPr>
        <w:t>8</w:t>
      </w:r>
      <w:r>
        <w:rPr>
          <w:rFonts w:ascii="Calibri Light" w:hAnsi="Calibri Light"/>
          <w:sz w:val="20"/>
        </w:rPr>
        <w:tab/>
        <w:t>Konzultant je povinen na faktuře (daňovém dokladu) uvést bankovní účet, na který má být cena plnění a k ní příslušná DPH Klientem uhrazena, přičemž tento bankovní účet Konzultanta bude bankovním účtem zveřejněným správcem daně způsobem umožňujícím dálkový přístup ve smyslu ustanovení §109 odst. 2 písm. c) zákona č. 235/2004 Sb., o dani z přidané hodnoty, ve znění pozdějších předpisů, (dále jen „zveřejněný účet“). Změna zveřejněného účtu je možná pouze na základě písemného oznámení, doručeného Klientovi a podepsaného statutárním zástupcem Konzultanta nebo jinou osobou, statutárním zástupcem k tomu zmocněnou.</w:t>
      </w:r>
    </w:p>
    <w:p w:rsidR="00792DD9" w:rsidRDefault="00792DD9" w:rsidP="00792DD9">
      <w:pPr>
        <w:ind w:left="705" w:hanging="705"/>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6.9</w:t>
      </w:r>
      <w:r>
        <w:rPr>
          <w:rFonts w:ascii="Calibri Light" w:hAnsi="Calibri Light"/>
          <w:sz w:val="20"/>
        </w:rPr>
        <w:tab/>
        <w:t>Nebude-li bankovní účet Konzultanta, uvedený na faktuře, zveřejněným účtem, je Klient oprávněn neprodleně, nejpozději však do 10 pracovních dnů ode dne doručení faktury, vrátit fakturu Konzultantovi zpět k opravě – doplnění zveřejněného účtu s tím, že doručením Klientovi opravené faktury uvádějící zveřejněný účet, běží nová lhůta splatnosti původní délky.</w:t>
      </w:r>
    </w:p>
    <w:p w:rsidR="00792DD9" w:rsidRDefault="00792DD9" w:rsidP="00792DD9">
      <w:pPr>
        <w:ind w:left="705" w:hanging="705"/>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6.10</w:t>
      </w:r>
      <w:r>
        <w:rPr>
          <w:rFonts w:ascii="Calibri Light" w:hAnsi="Calibri Light"/>
          <w:sz w:val="20"/>
        </w:rPr>
        <w:tab/>
        <w:t>V případě, že bankovní účet Konzultanta uvedený na faktuře, není či nebude v okamžiku uskutečnění platby zveřejněným účtem, nebo v okamžiku uskutečnění zdanitelného plnění bude správcem daně způsobem umožňujícím dálkový přístup zveřejněna skutečnost, že Konzultant je nespolehlivým plátcem, je Klient oprávněn uhradit cenu plnění v její výši bez DPH s tím, že je zároveň oprávněn DPH, příslušnou k této platbě, uhradit za Konzultanta formou tzv. zvláštního způsobu zajištění daně ve smyslu ustanovení § 109a zákona č. 235/2004 Sb., o dani z přidané hodnoty, ve znění pozdějších předpisů.</w:t>
      </w:r>
    </w:p>
    <w:p w:rsidR="00792DD9" w:rsidRPr="00C84088" w:rsidRDefault="00792DD9" w:rsidP="00792DD9">
      <w:pPr>
        <w:rPr>
          <w:rFonts w:ascii="Calibri Light" w:hAnsi="Calibri Light"/>
          <w:b/>
          <w:caps/>
          <w:color w:val="8C6C42"/>
          <w:sz w:val="20"/>
          <w:szCs w:val="20"/>
        </w:rPr>
      </w:pPr>
    </w:p>
    <w:p w:rsidR="00792DD9" w:rsidRDefault="00792DD9" w:rsidP="00792DD9">
      <w:pPr>
        <w:rPr>
          <w:rFonts w:ascii="Calibri Light" w:hAnsi="Calibri Light"/>
          <w:b/>
          <w:caps/>
          <w:color w:val="8C6C42"/>
          <w:sz w:val="20"/>
          <w:szCs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7</w:t>
      </w:r>
      <w:r w:rsidRPr="00C84088">
        <w:rPr>
          <w:rFonts w:ascii="Calibri Light" w:hAnsi="Calibri Light"/>
          <w:b/>
          <w:caps/>
          <w:color w:val="8C6C42"/>
          <w:sz w:val="20"/>
          <w:szCs w:val="20"/>
        </w:rPr>
        <w:t>.</w:t>
      </w:r>
      <w:r w:rsidRPr="00C84088">
        <w:rPr>
          <w:rFonts w:ascii="Calibri Light" w:hAnsi="Calibri Light"/>
          <w:b/>
          <w:caps/>
          <w:color w:val="8C6C42"/>
          <w:sz w:val="20"/>
          <w:szCs w:val="20"/>
        </w:rPr>
        <w:tab/>
        <w:t>Odpovědnost za vady, záruka</w:t>
      </w:r>
    </w:p>
    <w:p w:rsidR="00792DD9" w:rsidRPr="00C84088" w:rsidRDefault="00792DD9" w:rsidP="00792DD9">
      <w:pPr>
        <w:jc w:val="both"/>
        <w:rPr>
          <w:rFonts w:ascii="Calibri Light" w:hAnsi="Calibri Light"/>
          <w:sz w:val="20"/>
        </w:rPr>
      </w:pPr>
    </w:p>
    <w:p w:rsidR="00503143"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.1</w:t>
      </w:r>
      <w:r w:rsidRPr="00C84088">
        <w:rPr>
          <w:rFonts w:ascii="Calibri Light" w:hAnsi="Calibri Light"/>
          <w:sz w:val="20"/>
        </w:rPr>
        <w:tab/>
        <w:t>Konzultant odpovídá za to, že záležitosti Klienta ujednané touto smlouvou</w:t>
      </w:r>
      <w:r w:rsidR="00503143">
        <w:rPr>
          <w:rFonts w:ascii="Calibri Light" w:hAnsi="Calibri Light"/>
          <w:sz w:val="20"/>
        </w:rPr>
        <w:t xml:space="preserve"> bude obstarávat s odbornou péči v souladu s právními předpisy a podmínkami poskytovatele dotace.</w:t>
      </w:r>
    </w:p>
    <w:p w:rsidR="00503143" w:rsidRPr="00C84088" w:rsidRDefault="00503143"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.2</w:t>
      </w:r>
      <w:r w:rsidRPr="00C84088">
        <w:rPr>
          <w:rFonts w:ascii="Calibri Light" w:hAnsi="Calibri Light"/>
          <w:sz w:val="20"/>
        </w:rPr>
        <w:tab/>
        <w:t>Konzultant je povinen řídit se pokyny Klienta. Konzultant je povinen Klienta upozornit na nevhodnost jeho pokynů a je oprávněn přerušit plnění smlouvy do písemného sdělení Klienta, zda na těchto pokynech trvá. Pokud Klient setrvá na pokynech, u kterých byl upozorněn Konzultantem na jejich nevhodnost, neodpovídá Konzultant za vady předmětu plnění způsobené použitím nevhodných pokynů Klienta event. má právo od uzavřené smlouvy odstoupit.</w:t>
      </w:r>
    </w:p>
    <w:p w:rsidR="00792DD9" w:rsidRPr="00C84088"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.3</w:t>
      </w:r>
      <w:r w:rsidRPr="00C84088">
        <w:rPr>
          <w:rFonts w:ascii="Calibri Light" w:hAnsi="Calibri Light"/>
          <w:sz w:val="20"/>
        </w:rPr>
        <w:tab/>
        <w:t>Konzultant neodpovídá za vady, které byly způsobené použitím podkladů převzatých od Klienta, a Konzultant nemohl zjistit jejich nevhodnost, případně na ni upozornil Klienta, ale ten na jejich použití trval.</w:t>
      </w:r>
    </w:p>
    <w:p w:rsidR="00792DD9" w:rsidRPr="00C84088"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.4</w:t>
      </w:r>
      <w:r w:rsidRPr="00C84088">
        <w:rPr>
          <w:rFonts w:ascii="Calibri Light" w:hAnsi="Calibri Light"/>
          <w:sz w:val="20"/>
        </w:rPr>
        <w:tab/>
        <w:t>Klient má právo na neodkladné a bezplatné odstranění opodstatněně reklamovaného nedostatku či vady plnění. Možnost jiného ujednání se tímto nevylučuje.</w:t>
      </w:r>
    </w:p>
    <w:p w:rsidR="00792DD9" w:rsidRPr="00C84088"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w:t>
      </w:r>
      <w:r>
        <w:rPr>
          <w:rFonts w:ascii="Calibri Light" w:hAnsi="Calibri Light"/>
          <w:sz w:val="20"/>
        </w:rPr>
        <w:t>5</w:t>
      </w:r>
      <w:r w:rsidRPr="00C84088">
        <w:rPr>
          <w:rFonts w:ascii="Calibri Light" w:hAnsi="Calibri Light"/>
          <w:sz w:val="20"/>
        </w:rPr>
        <w:t xml:space="preserve">. </w:t>
      </w:r>
      <w:r w:rsidRPr="00C84088">
        <w:rPr>
          <w:rFonts w:ascii="Calibri Light" w:hAnsi="Calibri Light"/>
          <w:sz w:val="20"/>
        </w:rPr>
        <w:tab/>
        <w:t>Nezaplatí-li Klient Konzultantovi včas a řádně fakturu, je povinen mu uhradit na výzvu úrok z prodlen</w:t>
      </w:r>
      <w:r>
        <w:rPr>
          <w:rFonts w:ascii="Calibri Light" w:hAnsi="Calibri Light"/>
          <w:sz w:val="20"/>
        </w:rPr>
        <w:t>í ve sjednané výši 0,05 % z částky, s jejíž úhradou je Klient v prodlení, a to</w:t>
      </w:r>
      <w:r w:rsidRPr="00C84088">
        <w:rPr>
          <w:rFonts w:ascii="Calibri Light" w:hAnsi="Calibri Light"/>
          <w:sz w:val="20"/>
        </w:rPr>
        <w:t xml:space="preserve"> za každý započatý den prodlení.</w:t>
      </w:r>
    </w:p>
    <w:p w:rsidR="00792DD9" w:rsidRPr="00C84088" w:rsidRDefault="00792DD9" w:rsidP="00792DD9">
      <w:pPr>
        <w:ind w:left="705" w:hanging="705"/>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w:t>
      </w:r>
      <w:r>
        <w:rPr>
          <w:rFonts w:ascii="Calibri Light" w:hAnsi="Calibri Light"/>
          <w:sz w:val="20"/>
        </w:rPr>
        <w:t>6</w:t>
      </w:r>
      <w:r w:rsidRPr="00C84088">
        <w:rPr>
          <w:rFonts w:ascii="Calibri Light" w:hAnsi="Calibri Light"/>
          <w:sz w:val="20"/>
        </w:rPr>
        <w:tab/>
        <w:t>Konzultant čestně prohlašuje, že v době podpisu této smlouvy není podjat ve smyslu zákona. Pokud by v průběhu zadání nastaly nové skutečnosti ve vztahu k podjatosti, zavazuje se Konzultant oznámit takové skutečnosti ihned Klientovi. Pokud tak neučiní, má se za to, že žádné změny nenastaly.</w:t>
      </w:r>
    </w:p>
    <w:p w:rsidR="00792DD9"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8</w:t>
      </w:r>
      <w:r w:rsidRPr="00C84088">
        <w:rPr>
          <w:rFonts w:ascii="Calibri Light" w:hAnsi="Calibri Light"/>
          <w:b/>
          <w:caps/>
          <w:color w:val="8C6C42"/>
          <w:sz w:val="20"/>
          <w:szCs w:val="20"/>
        </w:rPr>
        <w:t>.</w:t>
      </w:r>
      <w:r w:rsidRPr="00C84088">
        <w:rPr>
          <w:rFonts w:ascii="Calibri Light" w:hAnsi="Calibri Light"/>
          <w:b/>
          <w:caps/>
          <w:color w:val="8C6C42"/>
          <w:sz w:val="20"/>
          <w:szCs w:val="20"/>
        </w:rPr>
        <w:tab/>
      </w:r>
      <w:r>
        <w:rPr>
          <w:rFonts w:ascii="Calibri Light" w:hAnsi="Calibri Light"/>
          <w:b/>
          <w:caps/>
          <w:color w:val="8C6C42"/>
          <w:sz w:val="20"/>
          <w:szCs w:val="20"/>
        </w:rPr>
        <w:t xml:space="preserve">trvání smlouvy, </w:t>
      </w:r>
      <w:r w:rsidRPr="00C84088">
        <w:rPr>
          <w:rFonts w:ascii="Calibri Light" w:hAnsi="Calibri Light"/>
          <w:b/>
          <w:caps/>
          <w:color w:val="8C6C42"/>
          <w:sz w:val="20"/>
          <w:szCs w:val="20"/>
        </w:rPr>
        <w:t>změna závazku</w:t>
      </w:r>
    </w:p>
    <w:p w:rsidR="00792DD9" w:rsidRDefault="00792DD9" w:rsidP="00792DD9">
      <w:pPr>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.1</w:t>
      </w:r>
      <w:r w:rsidRPr="00C84088">
        <w:rPr>
          <w:rFonts w:ascii="Calibri Light" w:hAnsi="Calibri Light"/>
          <w:sz w:val="20"/>
        </w:rPr>
        <w:tab/>
      </w:r>
      <w:r>
        <w:rPr>
          <w:rFonts w:ascii="Calibri Light" w:hAnsi="Calibri Light"/>
          <w:sz w:val="20"/>
        </w:rPr>
        <w:t xml:space="preserve">Smlouva se uzavírá na dobu </w:t>
      </w:r>
      <w:r w:rsidR="000A3BB9">
        <w:rPr>
          <w:rFonts w:ascii="Calibri Light" w:hAnsi="Calibri Light"/>
          <w:sz w:val="20"/>
        </w:rPr>
        <w:t>určitou do 31.12.2018.</w:t>
      </w:r>
    </w:p>
    <w:p w:rsidR="00792DD9" w:rsidRPr="00C84088" w:rsidRDefault="00792DD9" w:rsidP="00792DD9">
      <w:pPr>
        <w:ind w:left="705" w:hanging="705"/>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.2</w:t>
      </w:r>
      <w:r w:rsidRPr="00C84088">
        <w:rPr>
          <w:rFonts w:ascii="Calibri Light" w:hAnsi="Calibri Light"/>
          <w:sz w:val="20"/>
        </w:rPr>
        <w:tab/>
      </w:r>
      <w:r>
        <w:rPr>
          <w:rFonts w:ascii="Calibri Light" w:hAnsi="Calibri Light"/>
          <w:sz w:val="20"/>
        </w:rPr>
        <w:t>Smlouva nabývá platnosti a účinnosti dnem jejího podpisu oprávněnými osobami obou smluvních stran.</w:t>
      </w:r>
    </w:p>
    <w:p w:rsidR="00792DD9"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8.3</w:t>
      </w:r>
      <w:r>
        <w:rPr>
          <w:rFonts w:ascii="Calibri Light" w:hAnsi="Calibri Light"/>
          <w:sz w:val="20"/>
        </w:rPr>
        <w:tab/>
        <w:t>Každá ze smluvních stran je oprávněna z důvodů uvedených v odst. 8.4 této smlouvy od této smlouvy písemně odstoupit s účinností od okamžiku doručení písemného oznámení o odstou</w:t>
      </w:r>
      <w:r w:rsidR="000A3BB9">
        <w:rPr>
          <w:rFonts w:ascii="Calibri Light" w:hAnsi="Calibri Light"/>
          <w:sz w:val="20"/>
        </w:rPr>
        <w:t>pení od této smlouvy druhé smluvní straně.</w:t>
      </w:r>
    </w:p>
    <w:p w:rsidR="00792DD9" w:rsidRPr="00C84088" w:rsidRDefault="00792DD9" w:rsidP="00792DD9">
      <w:pPr>
        <w:ind w:left="705" w:hanging="705"/>
        <w:jc w:val="both"/>
        <w:rPr>
          <w:rFonts w:ascii="Calibri Light" w:hAnsi="Calibri Light"/>
          <w:sz w:val="20"/>
        </w:rPr>
      </w:pPr>
    </w:p>
    <w:p w:rsidR="00792DD9" w:rsidRPr="00634B1B" w:rsidRDefault="00792DD9" w:rsidP="00792DD9">
      <w:pPr>
        <w:pStyle w:val="Odstavecseseznamem"/>
        <w:numPr>
          <w:ilvl w:val="1"/>
          <w:numId w:val="34"/>
        </w:numPr>
        <w:jc w:val="both"/>
        <w:rPr>
          <w:rFonts w:ascii="Calibri Light" w:hAnsi="Calibri Light"/>
          <w:sz w:val="20"/>
        </w:rPr>
      </w:pPr>
      <w:r w:rsidRPr="00634B1B">
        <w:rPr>
          <w:rFonts w:ascii="Calibri Light" w:hAnsi="Calibri Light"/>
          <w:sz w:val="20"/>
        </w:rPr>
        <w:t xml:space="preserve">       Každá smluvní strana je oprávněná od této smlouvy odstoupit, pokud</w:t>
      </w:r>
    </w:p>
    <w:p w:rsidR="00792DD9" w:rsidRDefault="00792DD9" w:rsidP="00792DD9">
      <w:pPr>
        <w:ind w:left="705" w:hanging="705"/>
        <w:jc w:val="both"/>
        <w:rPr>
          <w:rFonts w:ascii="Calibri Light" w:hAnsi="Calibri Light"/>
          <w:sz w:val="20"/>
        </w:rPr>
      </w:pPr>
    </w:p>
    <w:p w:rsidR="00792DD9" w:rsidRDefault="00792DD9" w:rsidP="00792DD9">
      <w:pPr>
        <w:pStyle w:val="BodyText23"/>
        <w:ind w:left="1416" w:hanging="707"/>
        <w:jc w:val="both"/>
        <w:rPr>
          <w:rFonts w:ascii="Calibri Light" w:hAnsi="Calibri Light"/>
        </w:rPr>
      </w:pPr>
      <w:r>
        <w:rPr>
          <w:rFonts w:ascii="Calibri Light" w:hAnsi="Calibri Light"/>
        </w:rPr>
        <w:t>8.4.1</w:t>
      </w:r>
      <w:r>
        <w:rPr>
          <w:rFonts w:ascii="Calibri Light" w:hAnsi="Calibri Light"/>
        </w:rPr>
        <w:tab/>
        <w:t>druhá smluvní strana bude v prodlení s kteroukoli platbou nebo její částí a tato platba nebude provedena do pěti dnů od obdržení písemného oznámení o trvajícím prodlení, nebo</w:t>
      </w:r>
    </w:p>
    <w:p w:rsidR="00792DD9" w:rsidRDefault="00792DD9" w:rsidP="00792DD9">
      <w:pPr>
        <w:pStyle w:val="BodyText23"/>
        <w:numPr>
          <w:ilvl w:val="2"/>
          <w:numId w:val="35"/>
        </w:numPr>
        <w:jc w:val="both"/>
        <w:rPr>
          <w:rFonts w:ascii="Calibri Light" w:hAnsi="Calibri Light"/>
        </w:rPr>
      </w:pPr>
      <w:r>
        <w:rPr>
          <w:rFonts w:ascii="Calibri Light" w:hAnsi="Calibri Light"/>
        </w:rPr>
        <w:t xml:space="preserve">pokud druhá smluvní strana závažným způsobem opakovaně poruší jiná ustanovení této </w:t>
      </w:r>
      <w:r w:rsidR="000A3BB9">
        <w:rPr>
          <w:rFonts w:ascii="Calibri Light" w:hAnsi="Calibri Light"/>
        </w:rPr>
        <w:t xml:space="preserve">smlouvy nebo </w:t>
      </w:r>
    </w:p>
    <w:p w:rsidR="000A3BB9" w:rsidRDefault="000A3BB9" w:rsidP="00792DD9">
      <w:pPr>
        <w:pStyle w:val="BodyText23"/>
        <w:numPr>
          <w:ilvl w:val="2"/>
          <w:numId w:val="35"/>
        </w:numPr>
        <w:jc w:val="both"/>
        <w:rPr>
          <w:rFonts w:ascii="Calibri Light" w:hAnsi="Calibri Light"/>
        </w:rPr>
      </w:pPr>
      <w:r>
        <w:rPr>
          <w:rFonts w:ascii="Calibri Light" w:hAnsi="Calibri Light"/>
        </w:rPr>
        <w:t>Klient nedodrží lhůtu pro poskytnutí nezbytných podkladů vydefinovaných Konzultantem, jak uvedeno v bodě 3.5 této smlouvy.</w:t>
      </w:r>
    </w:p>
    <w:p w:rsidR="00792DD9" w:rsidRDefault="00792DD9" w:rsidP="00792DD9">
      <w:pPr>
        <w:pStyle w:val="BodyText23"/>
        <w:ind w:left="765" w:firstLine="0"/>
        <w:jc w:val="both"/>
        <w:rPr>
          <w:rFonts w:ascii="Calibri Light" w:hAnsi="Calibri Light"/>
        </w:rPr>
      </w:pPr>
    </w:p>
    <w:p w:rsidR="00792DD9" w:rsidRDefault="00792DD9" w:rsidP="00792DD9">
      <w:pPr>
        <w:pStyle w:val="BodyText23"/>
        <w:spacing w:after="120"/>
        <w:jc w:val="both"/>
        <w:rPr>
          <w:rFonts w:ascii="Calibri Light" w:hAnsi="Calibri Light"/>
        </w:rPr>
      </w:pPr>
      <w:r>
        <w:rPr>
          <w:rFonts w:ascii="Calibri Light" w:hAnsi="Calibri Light"/>
        </w:rPr>
        <w:t>8.5</w:t>
      </w:r>
      <w:r>
        <w:rPr>
          <w:rFonts w:ascii="Calibri Light" w:hAnsi="Calibri Light"/>
        </w:rPr>
        <w:tab/>
        <w:t>Odstoupením od této smlouvy není dotčena účinnosti kteréhokoliv ustanovení smlouvy, jež má výslovně či ve svých následcích vstoupit v účinnost při nebo po ukončení této smlouvy.</w:t>
      </w:r>
    </w:p>
    <w:p w:rsidR="00792DD9" w:rsidRDefault="00792DD9" w:rsidP="00792DD9">
      <w:pPr>
        <w:pStyle w:val="BodyText23"/>
        <w:spacing w:after="120"/>
        <w:jc w:val="both"/>
        <w:rPr>
          <w:rFonts w:ascii="Calibri Light" w:hAnsi="Calibri Light"/>
        </w:rPr>
      </w:pPr>
      <w:r>
        <w:rPr>
          <w:rFonts w:ascii="Calibri Light" w:hAnsi="Calibri Light"/>
        </w:rPr>
        <w:t>8.6</w:t>
      </w:r>
      <w:r>
        <w:rPr>
          <w:rFonts w:ascii="Calibri Light" w:hAnsi="Calibri Light"/>
        </w:rPr>
        <w:tab/>
        <w:t xml:space="preserve">Každá ze smluvních stran může smlouvu bez </w:t>
      </w:r>
      <w:r w:rsidR="00AB3B3A">
        <w:rPr>
          <w:rFonts w:ascii="Calibri Light" w:hAnsi="Calibri Light"/>
        </w:rPr>
        <w:t>uvedení důvodů písemně vypovědět bez výpovědní lhůty.</w:t>
      </w:r>
    </w:p>
    <w:p w:rsidR="00792DD9" w:rsidRDefault="00792DD9" w:rsidP="00792DD9">
      <w:pPr>
        <w:pStyle w:val="BodyText23"/>
        <w:ind w:left="1417" w:hanging="697"/>
        <w:jc w:val="both"/>
        <w:rPr>
          <w:rFonts w:ascii="Calibri Light" w:hAnsi="Calibri Light"/>
        </w:rPr>
      </w:pPr>
      <w:r>
        <w:rPr>
          <w:rFonts w:ascii="Calibri Light" w:hAnsi="Calibri Light"/>
        </w:rPr>
        <w:t>8.6.1.</w:t>
      </w:r>
      <w:r>
        <w:rPr>
          <w:rFonts w:ascii="Calibri Light" w:hAnsi="Calibri Light"/>
        </w:rPr>
        <w:tab/>
      </w:r>
      <w:r w:rsidR="00AB3B3A">
        <w:rPr>
          <w:rFonts w:ascii="Calibri Light" w:hAnsi="Calibri Light"/>
        </w:rPr>
        <w:t>N</w:t>
      </w:r>
      <w:r>
        <w:rPr>
          <w:rFonts w:ascii="Calibri Light" w:hAnsi="Calibri Light"/>
        </w:rPr>
        <w:t xml:space="preserve">ení-li ve výpovědi uvedena pozdější účinnost, nabývá výpověď účinnosti dnem, kdy se o ní druhá strana dověděla nebo mohla dovědět. Konzultant je po nabytí účinnosti výpovědi povinen </w:t>
      </w:r>
      <w:r>
        <w:rPr>
          <w:rFonts w:ascii="Calibri Light" w:hAnsi="Calibri Light"/>
        </w:rPr>
        <w:lastRenderedPageBreak/>
        <w:t>nepokračovat v činnosti, avšak má povinnost upozornit Klienta na opatření potřebná k zabránění hrozící škody.</w:t>
      </w:r>
    </w:p>
    <w:p w:rsidR="00AB3B3A" w:rsidRDefault="00AB3B3A" w:rsidP="00792DD9">
      <w:pPr>
        <w:pStyle w:val="BodyText23"/>
        <w:ind w:left="1417" w:hanging="697"/>
        <w:jc w:val="both"/>
        <w:rPr>
          <w:rFonts w:ascii="Calibri Light" w:hAnsi="Calibri Light"/>
        </w:rPr>
      </w:pPr>
    </w:p>
    <w:p w:rsidR="00792DD9" w:rsidRDefault="00792DD9" w:rsidP="00792DD9">
      <w:pPr>
        <w:pStyle w:val="BodyText23"/>
        <w:ind w:left="1417" w:hanging="697"/>
        <w:jc w:val="both"/>
        <w:rPr>
          <w:rFonts w:ascii="Calibri Light" w:hAnsi="Calibri Light"/>
        </w:rPr>
      </w:pPr>
      <w:r>
        <w:rPr>
          <w:rFonts w:ascii="Calibri Light" w:hAnsi="Calibri Light"/>
        </w:rPr>
        <w:t>8.6.2.</w:t>
      </w:r>
      <w:r>
        <w:rPr>
          <w:rFonts w:ascii="Calibri Light" w:hAnsi="Calibri Light"/>
        </w:rPr>
        <w:tab/>
      </w:r>
      <w:r w:rsidR="00AB3B3A">
        <w:rPr>
          <w:rFonts w:ascii="Calibri Light" w:hAnsi="Calibri Light"/>
        </w:rPr>
        <w:t xml:space="preserve">V případě výpovědí podané Klientem vzniká </w:t>
      </w:r>
      <w:r>
        <w:rPr>
          <w:rFonts w:ascii="Calibri Light" w:hAnsi="Calibri Light"/>
        </w:rPr>
        <w:t>Konzultantovi nárok na úhradu příslušného podílu (úhrada skutečně prokázaných činností</w:t>
      </w:r>
      <w:r w:rsidR="00AB3B3A">
        <w:rPr>
          <w:rFonts w:ascii="Calibri Light" w:hAnsi="Calibri Light"/>
        </w:rPr>
        <w:t>)</w:t>
      </w:r>
      <w:r>
        <w:rPr>
          <w:rFonts w:ascii="Calibri Light" w:hAnsi="Calibri Light"/>
        </w:rPr>
        <w:t xml:space="preserve"> z dohodnuté ceny dle bodu 6.1 této smlouvy ke dni ukončení smluvního vztahu.</w:t>
      </w:r>
    </w:p>
    <w:p w:rsidR="00AB3B3A" w:rsidRDefault="00AB3B3A" w:rsidP="00792DD9">
      <w:pPr>
        <w:pStyle w:val="BodyText23"/>
        <w:ind w:left="1417" w:hanging="697"/>
        <w:jc w:val="both"/>
        <w:rPr>
          <w:rFonts w:ascii="Calibri Light" w:hAnsi="Calibri Light"/>
        </w:rPr>
      </w:pPr>
    </w:p>
    <w:p w:rsidR="00AB3B3A" w:rsidRDefault="00AB3B3A" w:rsidP="00792DD9">
      <w:pPr>
        <w:pStyle w:val="BodyText23"/>
        <w:ind w:left="1417" w:hanging="697"/>
        <w:jc w:val="both"/>
        <w:rPr>
          <w:rFonts w:ascii="Calibri Light" w:hAnsi="Calibri Light"/>
        </w:rPr>
      </w:pPr>
      <w:r>
        <w:rPr>
          <w:rFonts w:ascii="Calibri Light" w:hAnsi="Calibri Light"/>
        </w:rPr>
        <w:t>8.6.3</w:t>
      </w:r>
      <w:r>
        <w:rPr>
          <w:rFonts w:ascii="Calibri Light" w:hAnsi="Calibri Light"/>
        </w:rPr>
        <w:tab/>
        <w:t>V případě výpovědi podané Konzultantem je tento povinen nahradit Klientovi veškeré náklady vzniklé v důsledku výpovědi.</w:t>
      </w:r>
    </w:p>
    <w:p w:rsidR="00792DD9" w:rsidRDefault="00792DD9" w:rsidP="00792DD9">
      <w:pPr>
        <w:pStyle w:val="BodyText23"/>
        <w:ind w:left="1417" w:hanging="697"/>
        <w:jc w:val="both"/>
        <w:rPr>
          <w:rFonts w:ascii="Calibri Light" w:hAnsi="Calibri Light"/>
        </w:rPr>
      </w:pPr>
    </w:p>
    <w:p w:rsidR="00AB3B3A"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w:t>
      </w:r>
      <w:r>
        <w:rPr>
          <w:rFonts w:ascii="Calibri Light" w:hAnsi="Calibri Light"/>
          <w:sz w:val="20"/>
        </w:rPr>
        <w:t>7</w:t>
      </w:r>
      <w:r w:rsidRPr="00C84088">
        <w:rPr>
          <w:rFonts w:ascii="Calibri Light" w:hAnsi="Calibri Light"/>
          <w:sz w:val="20"/>
        </w:rPr>
        <w:tab/>
      </w:r>
      <w:r w:rsidR="00AB3B3A">
        <w:rPr>
          <w:rFonts w:ascii="Calibri Light" w:hAnsi="Calibri Light"/>
          <w:sz w:val="20"/>
        </w:rPr>
        <w:t>Strany této smlouvy se dohodly, že nebude-li splněna povinnost Klienta uvedena v článku 3.6.4 a/nebo 3.6.5 této smlouvy a dojde-li z tohoto důvodu k předčasnému ukončení smlouvy v souladu s bodem 8.4 nebo dohodou smluvních  stran, vzniká Konzultantovi nárok na úhradu odměny dle bodu 6.1.4 za Poradenské služby také za měsíc, ve kterém dojde k předčasnému ukončení smlouvy.</w:t>
      </w:r>
    </w:p>
    <w:p w:rsidR="00AB3B3A" w:rsidRDefault="00AB3B3A" w:rsidP="00792DD9">
      <w:pPr>
        <w:ind w:left="705" w:hanging="705"/>
        <w:jc w:val="both"/>
        <w:rPr>
          <w:rFonts w:ascii="Calibri Light" w:hAnsi="Calibri Light"/>
          <w:sz w:val="20"/>
        </w:rPr>
      </w:pPr>
    </w:p>
    <w:p w:rsidR="00792DD9" w:rsidRDefault="00AB3B3A" w:rsidP="00792DD9">
      <w:pPr>
        <w:ind w:left="705" w:hanging="705"/>
        <w:jc w:val="both"/>
        <w:rPr>
          <w:rFonts w:ascii="Calibri Light" w:hAnsi="Calibri Light"/>
          <w:sz w:val="20"/>
        </w:rPr>
      </w:pPr>
      <w:r>
        <w:rPr>
          <w:rFonts w:ascii="Calibri Light" w:hAnsi="Calibri Light"/>
          <w:sz w:val="20"/>
        </w:rPr>
        <w:t>8.8</w:t>
      </w:r>
      <w:r>
        <w:rPr>
          <w:rFonts w:ascii="Calibri Light" w:hAnsi="Calibri Light"/>
          <w:sz w:val="20"/>
        </w:rPr>
        <w:tab/>
      </w:r>
      <w:r w:rsidR="00792DD9" w:rsidRPr="00C84088">
        <w:rPr>
          <w:rFonts w:ascii="Calibri Light" w:hAnsi="Calibri Light"/>
          <w:sz w:val="20"/>
        </w:rPr>
        <w:t>Klient se zavazuje, že přistoupí na změnu závazku v případech, kdy se po uzavření smlouvy změní výchozí podklady rozhodné pro uzavření této smlouvy nebo uplatní nové požadavky na Konzultanta. Klient přistoupí na změny smlouvy vždy, když dojde k prodlení se splněním jeho povinnosti spolupůsobení, dojednaného v této smlouvě (v rozsahu změn, vynucených tímto jeho prodlením).</w:t>
      </w:r>
    </w:p>
    <w:p w:rsidR="00AB3B3A" w:rsidRPr="00C84088" w:rsidRDefault="00AB3B3A"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w:t>
      </w:r>
      <w:r w:rsidR="00AB3B3A">
        <w:rPr>
          <w:rFonts w:ascii="Calibri Light" w:hAnsi="Calibri Light"/>
          <w:sz w:val="20"/>
        </w:rPr>
        <w:t>9</w:t>
      </w:r>
      <w:r w:rsidRPr="00C84088">
        <w:rPr>
          <w:rFonts w:ascii="Calibri Light" w:hAnsi="Calibri Light"/>
          <w:sz w:val="20"/>
        </w:rPr>
        <w:tab/>
        <w:t xml:space="preserve">K případným návrhům dodatků k této smlouvě se strany zavazují vyjádřit písemně ve lhůtě 10 dnů od odeslání dodatku druhé smluvní straně. Po tuto dobu je tímto návrhem vázána strana, která ho podala. </w:t>
      </w:r>
    </w:p>
    <w:p w:rsidR="00792DD9" w:rsidRDefault="00792DD9" w:rsidP="00792DD9">
      <w:pPr>
        <w:rPr>
          <w:rFonts w:ascii="Calibri Light" w:hAnsi="Calibri Light"/>
          <w:b/>
          <w:caps/>
          <w:color w:val="8C6C42"/>
          <w:sz w:val="20"/>
          <w:szCs w:val="20"/>
        </w:rPr>
      </w:pPr>
    </w:p>
    <w:p w:rsidR="00792DD9" w:rsidRDefault="00792DD9" w:rsidP="00792DD9">
      <w:pPr>
        <w:rPr>
          <w:rFonts w:ascii="Calibri Light" w:hAnsi="Calibri Light"/>
          <w:b/>
          <w:caps/>
          <w:color w:val="8C6C42"/>
          <w:sz w:val="20"/>
          <w:szCs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9</w:t>
      </w:r>
      <w:r w:rsidRPr="00C84088">
        <w:rPr>
          <w:rFonts w:ascii="Calibri Light" w:hAnsi="Calibri Light"/>
          <w:b/>
          <w:caps/>
          <w:color w:val="8C6C42"/>
          <w:sz w:val="20"/>
          <w:szCs w:val="20"/>
        </w:rPr>
        <w:t>.</w:t>
      </w:r>
      <w:r w:rsidRPr="00C84088">
        <w:rPr>
          <w:rFonts w:ascii="Calibri Light" w:hAnsi="Calibri Light"/>
          <w:b/>
          <w:caps/>
          <w:color w:val="8C6C42"/>
          <w:sz w:val="20"/>
          <w:szCs w:val="20"/>
        </w:rPr>
        <w:tab/>
        <w:t>JEDNÁNÍ ZA SMLUVNÍ STRANY</w:t>
      </w:r>
    </w:p>
    <w:p w:rsidR="00792DD9" w:rsidRPr="00C84088" w:rsidRDefault="00792DD9" w:rsidP="00792DD9">
      <w:pPr>
        <w:ind w:firstLine="708"/>
        <w:jc w:val="both"/>
        <w:rPr>
          <w:rFonts w:ascii="Calibri Light" w:hAnsi="Calibri Light"/>
          <w:sz w:val="20"/>
        </w:rPr>
      </w:pPr>
    </w:p>
    <w:p w:rsidR="00792DD9" w:rsidRPr="000368A6" w:rsidRDefault="00792DD9" w:rsidP="00792DD9">
      <w:pPr>
        <w:jc w:val="both"/>
        <w:rPr>
          <w:rFonts w:ascii="Calibri Light" w:hAnsi="Calibri Light"/>
          <w:sz w:val="20"/>
        </w:rPr>
      </w:pPr>
      <w:r>
        <w:rPr>
          <w:rFonts w:ascii="Calibri Light" w:hAnsi="Calibri Light"/>
          <w:sz w:val="20"/>
        </w:rPr>
        <w:t>9</w:t>
      </w:r>
      <w:r w:rsidRPr="00C84088">
        <w:rPr>
          <w:rFonts w:ascii="Calibri Light" w:hAnsi="Calibri Light"/>
          <w:sz w:val="20"/>
        </w:rPr>
        <w:t>.1</w:t>
      </w:r>
      <w:r w:rsidRPr="00C84088">
        <w:rPr>
          <w:rFonts w:ascii="Calibri Light" w:hAnsi="Calibri Light"/>
          <w:sz w:val="20"/>
        </w:rPr>
        <w:tab/>
        <w:t>V zá</w:t>
      </w:r>
      <w:r w:rsidRPr="000368A6">
        <w:rPr>
          <w:rFonts w:ascii="Calibri Light" w:hAnsi="Calibri Light"/>
          <w:sz w:val="20"/>
        </w:rPr>
        <w:t xml:space="preserve">ležitostech podle této smlouvy jsou oprávněni jednat </w:t>
      </w:r>
    </w:p>
    <w:p w:rsidR="00792DD9" w:rsidRPr="000368A6" w:rsidRDefault="00792DD9" w:rsidP="00792DD9">
      <w:pPr>
        <w:jc w:val="both"/>
        <w:rPr>
          <w:rFonts w:ascii="Calibri Light" w:hAnsi="Calibri Light"/>
          <w:sz w:val="20"/>
        </w:rPr>
      </w:pPr>
    </w:p>
    <w:p w:rsidR="00792DD9" w:rsidRPr="000368A6" w:rsidRDefault="00792DD9" w:rsidP="00792DD9">
      <w:pPr>
        <w:ind w:left="1134" w:hanging="425"/>
        <w:jc w:val="both"/>
        <w:rPr>
          <w:rFonts w:ascii="Calibri Light" w:hAnsi="Calibri Light"/>
          <w:sz w:val="20"/>
        </w:rPr>
      </w:pPr>
      <w:r>
        <w:rPr>
          <w:rFonts w:ascii="Calibri Light" w:hAnsi="Calibri Light"/>
          <w:sz w:val="20"/>
        </w:rPr>
        <w:t>9</w:t>
      </w:r>
      <w:r w:rsidRPr="000368A6">
        <w:rPr>
          <w:rFonts w:ascii="Calibri Light" w:hAnsi="Calibri Light"/>
          <w:sz w:val="20"/>
        </w:rPr>
        <w:t>.1.1.</w:t>
      </w:r>
      <w:r w:rsidRPr="000368A6">
        <w:rPr>
          <w:rFonts w:ascii="Calibri Light" w:hAnsi="Calibri Light"/>
          <w:sz w:val="20"/>
        </w:rPr>
        <w:tab/>
        <w:t xml:space="preserve">Za Klienta: </w:t>
      </w:r>
      <w:r w:rsidRPr="000368A6">
        <w:rPr>
          <w:rFonts w:ascii="Calibri Light" w:hAnsi="Calibri Light"/>
          <w:sz w:val="20"/>
        </w:rPr>
        <w:tab/>
      </w:r>
      <w:r w:rsidRPr="000368A6">
        <w:rPr>
          <w:rFonts w:ascii="Calibri Light" w:hAnsi="Calibri Light"/>
          <w:sz w:val="20"/>
        </w:rPr>
        <w:tab/>
      </w:r>
      <w:r w:rsidRPr="000368A6">
        <w:rPr>
          <w:rFonts w:ascii="Calibri Light" w:hAnsi="Calibri Light"/>
          <w:sz w:val="20"/>
        </w:rPr>
        <w:tab/>
      </w:r>
      <w:r w:rsidRPr="000368A6">
        <w:rPr>
          <w:rFonts w:ascii="Calibri Light" w:hAnsi="Calibri Light"/>
          <w:sz w:val="20"/>
        </w:rPr>
        <w:tab/>
      </w:r>
    </w:p>
    <w:p w:rsidR="00792DD9" w:rsidRPr="000368A6" w:rsidRDefault="00792DD9" w:rsidP="00792DD9">
      <w:pPr>
        <w:ind w:left="3686" w:hanging="2268"/>
        <w:rPr>
          <w:rFonts w:ascii="Calibri Light" w:hAnsi="Calibri Light"/>
          <w:sz w:val="22"/>
        </w:rPr>
      </w:pPr>
      <w:r w:rsidRPr="000368A6">
        <w:rPr>
          <w:rFonts w:ascii="Calibri Light" w:hAnsi="Calibri Light"/>
          <w:sz w:val="20"/>
        </w:rPr>
        <w:t>Adresa pro doručování:</w:t>
      </w:r>
      <w:r w:rsidRPr="000368A6">
        <w:rPr>
          <w:rFonts w:ascii="Calibri Light" w:hAnsi="Calibri Light"/>
          <w:sz w:val="20"/>
        </w:rPr>
        <w:tab/>
      </w:r>
      <w:r w:rsidR="00760645">
        <w:rPr>
          <w:rFonts w:ascii="Calibri Light" w:hAnsi="Calibri Light"/>
          <w:sz w:val="20"/>
        </w:rPr>
        <w:t>Město Krnov, Hlavní náměstí 1,  794 02 Krnov</w:t>
      </w:r>
    </w:p>
    <w:p w:rsidR="00792DD9" w:rsidRPr="00B00120" w:rsidRDefault="00792DD9" w:rsidP="00792DD9">
      <w:pPr>
        <w:tabs>
          <w:tab w:val="left" w:pos="2880"/>
        </w:tabs>
        <w:ind w:left="3686" w:hanging="2268"/>
        <w:jc w:val="both"/>
        <w:rPr>
          <w:rFonts w:ascii="Calibri Light" w:hAnsi="Calibri Light"/>
          <w:sz w:val="20"/>
        </w:rPr>
      </w:pPr>
      <w:r w:rsidRPr="000368A6">
        <w:rPr>
          <w:rFonts w:ascii="Calibri Light" w:hAnsi="Calibri Light"/>
          <w:sz w:val="20"/>
        </w:rPr>
        <w:t>E-mailová adresa:</w:t>
      </w:r>
      <w:r w:rsidRPr="000368A6">
        <w:rPr>
          <w:rFonts w:ascii="Calibri Light" w:hAnsi="Calibri Light"/>
          <w:sz w:val="20"/>
        </w:rPr>
        <w:tab/>
      </w:r>
      <w:r w:rsidRPr="000368A6">
        <w:rPr>
          <w:rFonts w:ascii="Calibri Light" w:hAnsi="Calibri Light"/>
          <w:sz w:val="20"/>
        </w:rPr>
        <w:tab/>
      </w:r>
      <w:r w:rsidR="00845A7C" w:rsidRPr="00B00120">
        <w:rPr>
          <w:rFonts w:ascii="Calibri Light" w:hAnsi="Calibri Light"/>
          <w:sz w:val="20"/>
        </w:rPr>
        <w:t>rbalner@mukrnov.cz</w:t>
      </w:r>
    </w:p>
    <w:p w:rsidR="00792DD9" w:rsidRPr="00B00120" w:rsidRDefault="00792DD9" w:rsidP="00792DD9">
      <w:pPr>
        <w:tabs>
          <w:tab w:val="left" w:pos="2880"/>
        </w:tabs>
        <w:ind w:left="3686" w:hanging="2268"/>
        <w:jc w:val="both"/>
        <w:rPr>
          <w:rFonts w:ascii="Calibri Light" w:hAnsi="Calibri Light"/>
          <w:sz w:val="20"/>
        </w:rPr>
      </w:pPr>
      <w:r w:rsidRPr="00B00120">
        <w:rPr>
          <w:rFonts w:ascii="Calibri Light" w:hAnsi="Calibri Light"/>
          <w:sz w:val="20"/>
        </w:rPr>
        <w:t>Kontaktní osoba:</w:t>
      </w:r>
      <w:r w:rsidRPr="00B00120">
        <w:rPr>
          <w:rFonts w:ascii="Calibri Light" w:hAnsi="Calibri Light"/>
          <w:sz w:val="20"/>
        </w:rPr>
        <w:tab/>
      </w:r>
      <w:r w:rsidRPr="00B00120">
        <w:rPr>
          <w:rFonts w:ascii="Calibri Light" w:hAnsi="Calibri Light"/>
          <w:sz w:val="20"/>
        </w:rPr>
        <w:tab/>
      </w:r>
      <w:r w:rsidR="00845A7C" w:rsidRPr="00B00120">
        <w:rPr>
          <w:rFonts w:ascii="Calibri Light" w:hAnsi="Calibri Light"/>
          <w:sz w:val="20"/>
        </w:rPr>
        <w:t>Rostislav Balner</w:t>
      </w:r>
      <w:r w:rsidR="00845A7C" w:rsidRPr="00B00120">
        <w:rPr>
          <w:rFonts w:ascii="Calibri Light" w:hAnsi="Calibri Light"/>
          <w:sz w:val="20"/>
        </w:rPr>
        <w:tab/>
      </w:r>
    </w:p>
    <w:p w:rsidR="00792DD9" w:rsidRPr="00B00120" w:rsidRDefault="00792DD9" w:rsidP="00792DD9">
      <w:pPr>
        <w:ind w:left="3686" w:hanging="2268"/>
        <w:rPr>
          <w:rFonts w:ascii="Calibri Light" w:hAnsi="Calibri Light"/>
          <w:sz w:val="20"/>
        </w:rPr>
      </w:pPr>
      <w:r w:rsidRPr="00B00120">
        <w:rPr>
          <w:rFonts w:ascii="Calibri Light" w:hAnsi="Calibri Light"/>
          <w:sz w:val="20"/>
        </w:rPr>
        <w:t xml:space="preserve">Tel. č. </w:t>
      </w:r>
      <w:r w:rsidRPr="00B00120">
        <w:rPr>
          <w:rFonts w:ascii="Calibri Light" w:hAnsi="Calibri Light"/>
          <w:sz w:val="20"/>
        </w:rPr>
        <w:tab/>
      </w:r>
      <w:r w:rsidR="00845A7C" w:rsidRPr="00B00120">
        <w:rPr>
          <w:rFonts w:ascii="Calibri Light" w:hAnsi="Calibri Light"/>
          <w:sz w:val="20"/>
        </w:rPr>
        <w:t>+420 554 697 265</w:t>
      </w:r>
    </w:p>
    <w:p w:rsidR="00792DD9" w:rsidRPr="000368A6" w:rsidRDefault="00792DD9" w:rsidP="00792DD9">
      <w:pPr>
        <w:ind w:left="1134" w:hanging="425"/>
        <w:jc w:val="both"/>
        <w:rPr>
          <w:rFonts w:ascii="Calibri Light" w:hAnsi="Calibri Light"/>
          <w:sz w:val="20"/>
        </w:rPr>
      </w:pPr>
      <w:r w:rsidRPr="00B00120">
        <w:rPr>
          <w:rFonts w:ascii="Calibri Light" w:hAnsi="Calibri Light"/>
          <w:sz w:val="20"/>
        </w:rPr>
        <w:t>9.1.2.</w:t>
      </w:r>
      <w:r w:rsidRPr="00B00120">
        <w:rPr>
          <w:rFonts w:ascii="Calibri Light" w:hAnsi="Calibri Light"/>
          <w:sz w:val="20"/>
        </w:rPr>
        <w:tab/>
        <w:t>Za Konzultanta:</w:t>
      </w:r>
    </w:p>
    <w:p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Adresa pro doručování:</w:t>
      </w:r>
      <w:r w:rsidRPr="000368A6">
        <w:rPr>
          <w:rFonts w:ascii="Calibri Light" w:hAnsi="Calibri Light"/>
          <w:sz w:val="20"/>
        </w:rPr>
        <w:tab/>
        <w:t>nám Svobody 527, 739 61  Třinec</w:t>
      </w:r>
    </w:p>
    <w:p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e-mailová adresa:</w:t>
      </w:r>
      <w:r w:rsidRPr="000368A6">
        <w:rPr>
          <w:rFonts w:ascii="Calibri Light" w:hAnsi="Calibri Light"/>
          <w:sz w:val="20"/>
        </w:rPr>
        <w:tab/>
      </w:r>
      <w:r w:rsidR="00760645">
        <w:rPr>
          <w:rFonts w:ascii="Calibri Light" w:hAnsi="Calibri Light"/>
          <w:sz w:val="20"/>
        </w:rPr>
        <w:t>ptoszek@beepartner.cz</w:t>
      </w:r>
    </w:p>
    <w:p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Kontaktní osoba:</w:t>
      </w:r>
      <w:r w:rsidRPr="000368A6">
        <w:rPr>
          <w:rFonts w:ascii="Calibri Light" w:hAnsi="Calibri Light"/>
          <w:sz w:val="20"/>
        </w:rPr>
        <w:tab/>
      </w:r>
      <w:r w:rsidR="00760645">
        <w:rPr>
          <w:rFonts w:ascii="Calibri Light" w:hAnsi="Calibri Light"/>
          <w:sz w:val="20"/>
        </w:rPr>
        <w:t>Ing. Lukáš Ptoszek</w:t>
      </w:r>
    </w:p>
    <w:p w:rsidR="00792DD9" w:rsidRPr="00C84088" w:rsidRDefault="00792DD9" w:rsidP="00792DD9">
      <w:pPr>
        <w:ind w:left="3686" w:hanging="2268"/>
        <w:jc w:val="both"/>
        <w:rPr>
          <w:rFonts w:ascii="Calibri Light" w:hAnsi="Calibri Light"/>
          <w:sz w:val="20"/>
        </w:rPr>
      </w:pPr>
      <w:r w:rsidRPr="00C84088">
        <w:rPr>
          <w:rFonts w:ascii="Calibri Light" w:hAnsi="Calibri Light"/>
          <w:sz w:val="20"/>
        </w:rPr>
        <w:t xml:space="preserve">Tel. č. </w:t>
      </w:r>
      <w:r w:rsidRPr="00C84088">
        <w:rPr>
          <w:rFonts w:ascii="Calibri Light" w:hAnsi="Calibri Light"/>
          <w:sz w:val="20"/>
        </w:rPr>
        <w:tab/>
        <w:t>+ 420</w:t>
      </w:r>
      <w:r w:rsidR="00320910">
        <w:rPr>
          <w:rFonts w:ascii="Calibri Light" w:hAnsi="Calibri Light"/>
          <w:sz w:val="20"/>
        </w:rPr>
        <w:t> 736 504 792</w:t>
      </w:r>
    </w:p>
    <w:p w:rsidR="00792DD9" w:rsidRDefault="00792DD9" w:rsidP="00792DD9">
      <w:pPr>
        <w:jc w:val="center"/>
        <w:rPr>
          <w:rFonts w:ascii="Calibri Light" w:hAnsi="Calibri Light"/>
          <w:sz w:val="20"/>
        </w:rPr>
      </w:pPr>
    </w:p>
    <w:p w:rsidR="00792DD9" w:rsidRPr="00C84088" w:rsidRDefault="00792DD9" w:rsidP="00792DD9">
      <w:pPr>
        <w:jc w:val="center"/>
        <w:rPr>
          <w:rFonts w:ascii="Calibri Light" w:hAnsi="Calibri Light"/>
          <w:sz w:val="20"/>
        </w:rPr>
      </w:pPr>
    </w:p>
    <w:p w:rsidR="00792DD9" w:rsidRDefault="00792DD9" w:rsidP="00792DD9">
      <w:pPr>
        <w:rPr>
          <w:rFonts w:ascii="Calibri Light" w:hAnsi="Calibri Light"/>
          <w:b/>
          <w:caps/>
          <w:color w:val="8C6C42"/>
          <w:sz w:val="20"/>
          <w:szCs w:val="20"/>
        </w:rPr>
      </w:pPr>
      <w:r w:rsidRPr="00C84088">
        <w:rPr>
          <w:rFonts w:ascii="Calibri Light" w:hAnsi="Calibri Light"/>
          <w:b/>
          <w:caps/>
          <w:color w:val="8C6C42"/>
          <w:sz w:val="20"/>
          <w:szCs w:val="20"/>
        </w:rPr>
        <w:t>1</w:t>
      </w:r>
      <w:r>
        <w:rPr>
          <w:rFonts w:ascii="Calibri Light" w:hAnsi="Calibri Light"/>
          <w:b/>
          <w:caps/>
          <w:color w:val="8C6C42"/>
          <w:sz w:val="20"/>
          <w:szCs w:val="20"/>
        </w:rPr>
        <w:t>0</w:t>
      </w:r>
      <w:r w:rsidRPr="00C84088">
        <w:rPr>
          <w:rFonts w:ascii="Calibri Light" w:hAnsi="Calibri Light"/>
          <w:b/>
          <w:caps/>
          <w:color w:val="8C6C42"/>
          <w:sz w:val="20"/>
          <w:szCs w:val="20"/>
        </w:rPr>
        <w:t>.</w:t>
      </w:r>
      <w:r w:rsidRPr="00C84088">
        <w:rPr>
          <w:rFonts w:ascii="Calibri Light" w:hAnsi="Calibri Light"/>
          <w:b/>
          <w:caps/>
          <w:color w:val="8C6C42"/>
          <w:sz w:val="20"/>
          <w:szCs w:val="20"/>
        </w:rPr>
        <w:tab/>
        <w:t>ZÁVĚREČNÁ USTANOVENÍ</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10</w:t>
      </w:r>
      <w:r w:rsidRPr="00C84088">
        <w:rPr>
          <w:rFonts w:ascii="Calibri Light" w:hAnsi="Calibri Light"/>
          <w:snapToGrid w:val="0"/>
          <w:sz w:val="20"/>
          <w:szCs w:val="20"/>
        </w:rPr>
        <w:t>.1</w:t>
      </w:r>
      <w:r w:rsidRPr="00C84088">
        <w:rPr>
          <w:rFonts w:ascii="Calibri Light" w:hAnsi="Calibri Light"/>
          <w:b/>
          <w:snapToGrid w:val="0"/>
          <w:sz w:val="20"/>
          <w:szCs w:val="20"/>
        </w:rPr>
        <w:tab/>
        <w:t xml:space="preserve">Klient </w:t>
      </w:r>
      <w:r>
        <w:rPr>
          <w:rFonts w:ascii="Calibri Light" w:hAnsi="Calibri Light"/>
          <w:b/>
          <w:snapToGrid w:val="0"/>
          <w:sz w:val="20"/>
          <w:szCs w:val="20"/>
        </w:rPr>
        <w:t xml:space="preserve">touto smlouvou </w:t>
      </w:r>
      <w:r w:rsidRPr="00C84088">
        <w:rPr>
          <w:rFonts w:ascii="Calibri Light" w:hAnsi="Calibri Light"/>
          <w:b/>
          <w:snapToGrid w:val="0"/>
          <w:sz w:val="20"/>
          <w:szCs w:val="20"/>
        </w:rPr>
        <w:t>uděluje Konzultantovi plnou moc ke všem právním ujednáním, které bude Konzultant jménem a na účet Klienta vykonávat na základě této smlouvy.</w:t>
      </w:r>
      <w:r w:rsidRPr="00C84088">
        <w:rPr>
          <w:rFonts w:ascii="Calibri Light" w:hAnsi="Calibri Light"/>
          <w:snapToGrid w:val="0"/>
          <w:sz w:val="20"/>
          <w:szCs w:val="20"/>
        </w:rPr>
        <w:t xml:space="preserve"> </w:t>
      </w:r>
      <w:r w:rsidR="00760645">
        <w:rPr>
          <w:rFonts w:ascii="Calibri Light" w:hAnsi="Calibri Light"/>
          <w:snapToGrid w:val="0"/>
          <w:sz w:val="20"/>
          <w:szCs w:val="20"/>
        </w:rPr>
        <w:t xml:space="preserve"> Tato plná moc nezahrnuje úkony v rámci administrace v systému za Klienta.</w:t>
      </w:r>
    </w:p>
    <w:p w:rsidR="00792DD9" w:rsidRPr="00C84088" w:rsidRDefault="00792DD9" w:rsidP="00792DD9">
      <w:pPr>
        <w:ind w:left="851" w:hanging="705"/>
        <w:jc w:val="both"/>
        <w:rPr>
          <w:rFonts w:ascii="Calibri Light" w:hAnsi="Calibri Light"/>
          <w:snapToGrid w:val="0"/>
          <w:sz w:val="20"/>
          <w:szCs w:val="20"/>
        </w:rPr>
      </w:pPr>
      <w:r w:rsidRPr="00C84088">
        <w:rPr>
          <w:rFonts w:ascii="Calibri Light" w:hAnsi="Calibri Light"/>
          <w:snapToGrid w:val="0"/>
          <w:sz w:val="20"/>
          <w:szCs w:val="20"/>
        </w:rPr>
        <w:tab/>
      </w: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.2</w:t>
      </w:r>
      <w:r w:rsidRPr="00C84088">
        <w:rPr>
          <w:rFonts w:ascii="Calibri Light" w:hAnsi="Calibri Light"/>
          <w:snapToGrid w:val="0"/>
          <w:sz w:val="20"/>
          <w:szCs w:val="20"/>
        </w:rPr>
        <w:tab/>
        <w:t xml:space="preserve">Tuto smlouvu lze měnit pouze písemnými dodatky. </w:t>
      </w:r>
    </w:p>
    <w:p w:rsidR="00792DD9" w:rsidRPr="00C84088" w:rsidRDefault="00792DD9" w:rsidP="00792DD9">
      <w:pPr>
        <w:ind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.3</w:t>
      </w:r>
      <w:r w:rsidRPr="00C84088">
        <w:rPr>
          <w:rFonts w:ascii="Calibri Light" w:hAnsi="Calibri Light"/>
          <w:snapToGrid w:val="0"/>
          <w:sz w:val="20"/>
          <w:szCs w:val="20"/>
        </w:rPr>
        <w:tab/>
        <w:t xml:space="preserve">Není-li v této smlouvě sjednáno jinak, platí pro vztahy mezi jejími smluvními stranami příslušná ustanovení </w:t>
      </w:r>
      <w:r w:rsidR="00760645">
        <w:rPr>
          <w:rFonts w:ascii="Calibri Light" w:hAnsi="Calibri Light"/>
          <w:snapToGrid w:val="0"/>
          <w:sz w:val="20"/>
          <w:szCs w:val="20"/>
        </w:rPr>
        <w:t>O</w:t>
      </w:r>
      <w:r w:rsidRPr="00C84088">
        <w:rPr>
          <w:rFonts w:ascii="Calibri Light" w:hAnsi="Calibri Light"/>
          <w:snapToGrid w:val="0"/>
          <w:sz w:val="20"/>
          <w:szCs w:val="20"/>
        </w:rPr>
        <w:t xml:space="preserve">bčanského zákoníku. </w:t>
      </w:r>
    </w:p>
    <w:p w:rsidR="00792DD9" w:rsidRPr="00C84088" w:rsidRDefault="00792DD9" w:rsidP="00792DD9">
      <w:pPr>
        <w:ind w:left="705"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lastRenderedPageBreak/>
        <w:t>1</w:t>
      </w:r>
      <w:r>
        <w:rPr>
          <w:rFonts w:ascii="Calibri Light" w:hAnsi="Calibri Light"/>
          <w:snapToGrid w:val="0"/>
          <w:sz w:val="20"/>
          <w:szCs w:val="20"/>
        </w:rPr>
        <w:t>0</w:t>
      </w:r>
      <w:r w:rsidRPr="00C84088">
        <w:rPr>
          <w:rFonts w:ascii="Calibri Light" w:hAnsi="Calibri Light"/>
          <w:snapToGrid w:val="0"/>
          <w:sz w:val="20"/>
          <w:szCs w:val="20"/>
        </w:rPr>
        <w:t>.4</w:t>
      </w:r>
      <w:r w:rsidRPr="00C84088">
        <w:rPr>
          <w:rFonts w:ascii="Calibri Light" w:hAnsi="Calibri Light"/>
          <w:snapToGrid w:val="0"/>
          <w:sz w:val="20"/>
          <w:szCs w:val="20"/>
        </w:rPr>
        <w:tab/>
        <w:t>Smluvní strany se zavazují řešit všechny spory, které by v budoucnu mohly vzniknout z plnění na základě této smlouvy, především smírnou cestou.</w:t>
      </w:r>
    </w:p>
    <w:p w:rsidR="00792DD9" w:rsidRPr="00C84088" w:rsidRDefault="00792DD9" w:rsidP="00792DD9">
      <w:pPr>
        <w:ind w:left="705"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.5</w:t>
      </w:r>
      <w:r w:rsidRPr="00C84088">
        <w:rPr>
          <w:rFonts w:ascii="Calibri Light" w:hAnsi="Calibri Light"/>
          <w:snapToGrid w:val="0"/>
          <w:sz w:val="20"/>
          <w:szCs w:val="20"/>
        </w:rPr>
        <w:tab/>
        <w:t>Konzultant dává Klientovi souhlas k tomu, aby smluvní podmínky byly zveřejněny v rozsahu a za podmínek vyplývajících z příslušných právních předpisů</w:t>
      </w:r>
      <w:r w:rsidR="00760645">
        <w:rPr>
          <w:rFonts w:ascii="Calibri Light" w:hAnsi="Calibri Light"/>
          <w:snapToGrid w:val="0"/>
          <w:sz w:val="20"/>
          <w:szCs w:val="20"/>
        </w:rPr>
        <w:t>.</w:t>
      </w:r>
      <w:r w:rsidRPr="00C84088">
        <w:rPr>
          <w:rFonts w:ascii="Calibri Light" w:hAnsi="Calibri Light"/>
          <w:snapToGrid w:val="0"/>
          <w:sz w:val="20"/>
          <w:szCs w:val="20"/>
        </w:rPr>
        <w:t xml:space="preserve"> </w:t>
      </w:r>
    </w:p>
    <w:p w:rsidR="00792DD9" w:rsidRPr="00C84088" w:rsidRDefault="00792DD9" w:rsidP="00792DD9">
      <w:pPr>
        <w:ind w:hanging="705"/>
        <w:jc w:val="both"/>
        <w:rPr>
          <w:rFonts w:ascii="Calibri Light" w:hAnsi="Calibri Light"/>
          <w:snapToGrid w:val="0"/>
          <w:sz w:val="20"/>
          <w:szCs w:val="20"/>
        </w:rPr>
      </w:pPr>
    </w:p>
    <w:p w:rsidR="00792DD9" w:rsidRPr="00C84088" w:rsidRDefault="00792DD9" w:rsidP="00792DD9">
      <w:pPr>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.6</w:t>
      </w:r>
      <w:r w:rsidRPr="00C84088">
        <w:rPr>
          <w:rFonts w:ascii="Calibri Light" w:hAnsi="Calibri Light"/>
          <w:snapToGrid w:val="0"/>
          <w:sz w:val="20"/>
          <w:szCs w:val="20"/>
        </w:rPr>
        <w:tab/>
        <w:t xml:space="preserve">Tato smlouva je uzavřena ve dvou vyhotoveních, z nichž po jednom náleží každé ze smluvních stran.  </w:t>
      </w:r>
    </w:p>
    <w:p w:rsidR="00792DD9" w:rsidRPr="00C84088" w:rsidRDefault="00792DD9" w:rsidP="00792DD9">
      <w:pPr>
        <w:ind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.7</w:t>
      </w:r>
      <w:r w:rsidRPr="00C84088">
        <w:rPr>
          <w:rFonts w:ascii="Calibri Light" w:hAnsi="Calibri Light"/>
          <w:snapToGrid w:val="0"/>
          <w:sz w:val="20"/>
          <w:szCs w:val="20"/>
        </w:rPr>
        <w:tab/>
        <w:t>Smluvní strany shodně prohlašují, že jsou si vědomy právních důsledků touto Smlouvou vyvolaných, souhlasí se všemi jejím</w:t>
      </w:r>
      <w:r>
        <w:rPr>
          <w:rFonts w:ascii="Calibri Light" w:hAnsi="Calibri Light"/>
          <w:snapToGrid w:val="0"/>
          <w:sz w:val="20"/>
          <w:szCs w:val="20"/>
        </w:rPr>
        <w:t>i</w:t>
      </w:r>
      <w:r w:rsidRPr="00C84088">
        <w:rPr>
          <w:rFonts w:ascii="Calibri Light" w:hAnsi="Calibri Light"/>
          <w:snapToGrid w:val="0"/>
          <w:sz w:val="20"/>
          <w:szCs w:val="20"/>
        </w:rPr>
        <w:t xml:space="preserve"> ustanoveními a na důkaz své pravé a svobodné vůle připojují vlastnoruční podpisy svých oprávněných zástupců.</w:t>
      </w:r>
    </w:p>
    <w:p w:rsidR="00792DD9" w:rsidRDefault="00792DD9" w:rsidP="00792DD9">
      <w:pPr>
        <w:ind w:hanging="705"/>
        <w:jc w:val="both"/>
        <w:rPr>
          <w:rFonts w:ascii="Calibri Light" w:hAnsi="Calibri Light"/>
          <w:sz w:val="20"/>
        </w:rPr>
      </w:pPr>
    </w:p>
    <w:p w:rsidR="00792DD9" w:rsidRDefault="00792DD9" w:rsidP="00E04567">
      <w:pPr>
        <w:pStyle w:val="BodyText23"/>
        <w:spacing w:after="120"/>
        <w:ind w:left="0" w:firstLine="0"/>
        <w:jc w:val="both"/>
        <w:rPr>
          <w:rFonts w:asciiTheme="majorHAnsi" w:hAnsiTheme="majorHAnsi" w:cs="Arial"/>
        </w:rPr>
      </w:pPr>
    </w:p>
    <w:p w:rsidR="00760645" w:rsidRDefault="00760645" w:rsidP="00E04567">
      <w:pPr>
        <w:pStyle w:val="BodyText23"/>
        <w:spacing w:after="120"/>
        <w:ind w:left="0" w:firstLine="0"/>
        <w:jc w:val="both"/>
        <w:rPr>
          <w:rFonts w:asciiTheme="majorHAnsi" w:hAnsiTheme="majorHAnsi" w:cs="Arial"/>
        </w:rPr>
      </w:pPr>
      <w:r>
        <w:rPr>
          <w:rFonts w:asciiTheme="majorHAnsi" w:hAnsiTheme="majorHAnsi" w:cs="Arial"/>
        </w:rPr>
        <w:t>Příloha: Nabídka ze dne 17.2.2017</w:t>
      </w:r>
    </w:p>
    <w:p w:rsidR="00792DD9" w:rsidRPr="00AC5CE1" w:rsidRDefault="00792DD9" w:rsidP="00E04567">
      <w:pPr>
        <w:pStyle w:val="BodyText23"/>
        <w:spacing w:after="120"/>
        <w:ind w:left="0" w:firstLine="0"/>
        <w:jc w:val="both"/>
        <w:rPr>
          <w:rFonts w:asciiTheme="majorHAnsi" w:hAnsiTheme="majorHAnsi" w:cs="Arial"/>
        </w:rPr>
      </w:pPr>
    </w:p>
    <w:p w:rsidR="00AE7293" w:rsidRPr="00AC5CE1" w:rsidRDefault="00AE7293" w:rsidP="006938AC">
      <w:pPr>
        <w:spacing w:after="120"/>
        <w:jc w:val="both"/>
        <w:rPr>
          <w:rFonts w:asciiTheme="majorHAnsi" w:hAnsiTheme="majorHAnsi"/>
          <w:sz w:val="20"/>
          <w:szCs w:val="20"/>
        </w:rPr>
      </w:pPr>
    </w:p>
    <w:p w:rsidR="0097074F" w:rsidRPr="00AC5CE1" w:rsidRDefault="0097074F" w:rsidP="006938AC">
      <w:pPr>
        <w:spacing w:after="120"/>
        <w:jc w:val="both"/>
        <w:rPr>
          <w:rFonts w:asciiTheme="majorHAnsi" w:hAnsiTheme="majorHAnsi"/>
          <w:sz w:val="20"/>
          <w:szCs w:val="20"/>
        </w:rPr>
      </w:pPr>
    </w:p>
    <w:p w:rsidR="0083140F" w:rsidRPr="00AC5CE1" w:rsidRDefault="0097074F" w:rsidP="006938AC">
      <w:pPr>
        <w:spacing w:after="120"/>
        <w:jc w:val="both"/>
        <w:rPr>
          <w:rFonts w:asciiTheme="majorHAnsi" w:hAnsiTheme="majorHAnsi"/>
          <w:sz w:val="20"/>
          <w:szCs w:val="20"/>
        </w:rPr>
      </w:pPr>
      <w:r w:rsidRPr="00AC5CE1">
        <w:rPr>
          <w:rFonts w:asciiTheme="majorHAnsi" w:hAnsiTheme="majorHAnsi"/>
          <w:sz w:val="20"/>
          <w:szCs w:val="20"/>
        </w:rPr>
        <w:t>V</w:t>
      </w:r>
      <w:r w:rsidR="000422B9">
        <w:rPr>
          <w:rFonts w:asciiTheme="majorHAnsi" w:hAnsiTheme="majorHAnsi"/>
          <w:sz w:val="20"/>
          <w:szCs w:val="20"/>
        </w:rPr>
        <w:t xml:space="preserve"> K</w:t>
      </w:r>
      <w:r w:rsidR="005A0BBE">
        <w:rPr>
          <w:rFonts w:asciiTheme="majorHAnsi" w:hAnsiTheme="majorHAnsi"/>
          <w:sz w:val="20"/>
          <w:szCs w:val="20"/>
        </w:rPr>
        <w:t>rnově</w:t>
      </w:r>
      <w:r w:rsidRPr="00AC5CE1">
        <w:rPr>
          <w:rFonts w:asciiTheme="majorHAnsi" w:hAnsiTheme="majorHAnsi"/>
          <w:sz w:val="20"/>
          <w:szCs w:val="20"/>
        </w:rPr>
        <w:t xml:space="preserve"> </w:t>
      </w:r>
      <w:r w:rsidR="0083140F" w:rsidRPr="00AC5CE1">
        <w:rPr>
          <w:rFonts w:asciiTheme="majorHAnsi" w:hAnsiTheme="majorHAnsi"/>
          <w:sz w:val="20"/>
          <w:szCs w:val="20"/>
        </w:rPr>
        <w:t xml:space="preserve">dne </w:t>
      </w:r>
      <w:r w:rsidR="005E17FC">
        <w:rPr>
          <w:rFonts w:asciiTheme="majorHAnsi" w:hAnsiTheme="majorHAnsi"/>
          <w:sz w:val="20"/>
          <w:szCs w:val="20"/>
        </w:rPr>
        <w:t>11.1.2018</w:t>
      </w:r>
      <w:r w:rsidR="0083140F" w:rsidRPr="00AC5CE1">
        <w:rPr>
          <w:rFonts w:asciiTheme="majorHAnsi" w:hAnsiTheme="majorHAnsi"/>
          <w:sz w:val="20"/>
          <w:szCs w:val="20"/>
        </w:rPr>
        <w:tab/>
      </w:r>
      <w:r w:rsidR="0083140F" w:rsidRPr="00AC5CE1">
        <w:rPr>
          <w:rFonts w:asciiTheme="majorHAnsi" w:hAnsiTheme="majorHAnsi"/>
          <w:sz w:val="20"/>
          <w:szCs w:val="20"/>
        </w:rPr>
        <w:tab/>
      </w:r>
      <w:r w:rsidR="0083140F" w:rsidRPr="00AC5CE1">
        <w:rPr>
          <w:rFonts w:asciiTheme="majorHAnsi" w:hAnsiTheme="majorHAnsi"/>
          <w:sz w:val="20"/>
          <w:szCs w:val="20"/>
        </w:rPr>
        <w:tab/>
      </w:r>
      <w:r w:rsidR="000422B9">
        <w:rPr>
          <w:rFonts w:asciiTheme="majorHAnsi" w:hAnsiTheme="majorHAnsi"/>
          <w:sz w:val="20"/>
          <w:szCs w:val="20"/>
        </w:rPr>
        <w:tab/>
      </w:r>
      <w:r w:rsidR="005A0BBE">
        <w:rPr>
          <w:rFonts w:asciiTheme="majorHAnsi" w:hAnsiTheme="majorHAnsi"/>
          <w:sz w:val="20"/>
          <w:szCs w:val="20"/>
        </w:rPr>
        <w:t xml:space="preserve">             </w:t>
      </w:r>
      <w:r w:rsidR="0083140F" w:rsidRPr="00AC5CE1">
        <w:rPr>
          <w:rFonts w:asciiTheme="majorHAnsi" w:hAnsiTheme="majorHAnsi"/>
          <w:sz w:val="20"/>
          <w:szCs w:val="20"/>
        </w:rPr>
        <w:t xml:space="preserve">V Třinci dne </w:t>
      </w:r>
      <w:r w:rsidR="005E17FC">
        <w:rPr>
          <w:rFonts w:asciiTheme="majorHAnsi" w:hAnsiTheme="majorHAnsi"/>
          <w:sz w:val="20"/>
          <w:szCs w:val="20"/>
        </w:rPr>
        <w:t>16.1.2018</w:t>
      </w:r>
      <w:bookmarkStart w:id="0" w:name="_GoBack"/>
      <w:bookmarkEnd w:id="0"/>
    </w:p>
    <w:p w:rsidR="0083140F" w:rsidRPr="00AC5CE1" w:rsidRDefault="0083140F" w:rsidP="006938AC">
      <w:pPr>
        <w:spacing w:after="120"/>
        <w:jc w:val="both"/>
        <w:rPr>
          <w:rFonts w:asciiTheme="majorHAnsi" w:hAnsiTheme="majorHAnsi"/>
          <w:sz w:val="20"/>
          <w:szCs w:val="20"/>
        </w:rPr>
      </w:pPr>
    </w:p>
    <w:p w:rsidR="00AE7293" w:rsidRDefault="00AE7293" w:rsidP="006938AC">
      <w:pPr>
        <w:spacing w:after="120"/>
        <w:jc w:val="both"/>
        <w:rPr>
          <w:rFonts w:asciiTheme="majorHAnsi" w:hAnsiTheme="majorHAnsi"/>
          <w:sz w:val="20"/>
          <w:szCs w:val="20"/>
        </w:rPr>
      </w:pPr>
    </w:p>
    <w:p w:rsidR="00BD19D6" w:rsidRPr="00AC5CE1" w:rsidRDefault="00BD19D6" w:rsidP="006938AC">
      <w:pPr>
        <w:spacing w:after="120"/>
        <w:jc w:val="both"/>
        <w:rPr>
          <w:rFonts w:asciiTheme="majorHAnsi" w:hAnsiTheme="majorHAnsi"/>
          <w:sz w:val="20"/>
          <w:szCs w:val="20"/>
        </w:rPr>
      </w:pPr>
    </w:p>
    <w:p w:rsidR="0083140F" w:rsidRPr="00AC5CE1" w:rsidRDefault="0083140F" w:rsidP="006938AC">
      <w:pPr>
        <w:spacing w:after="120"/>
        <w:jc w:val="both"/>
        <w:rPr>
          <w:rFonts w:asciiTheme="majorHAnsi" w:hAnsiTheme="majorHAnsi"/>
          <w:sz w:val="20"/>
          <w:szCs w:val="20"/>
        </w:rPr>
      </w:pPr>
      <w:r w:rsidRPr="00AC5CE1">
        <w:rPr>
          <w:rFonts w:asciiTheme="majorHAnsi" w:hAnsiTheme="majorHAnsi"/>
          <w:sz w:val="20"/>
          <w:szCs w:val="20"/>
        </w:rPr>
        <w:t>Za Klienta:</w:t>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000422B9">
        <w:rPr>
          <w:rFonts w:asciiTheme="majorHAnsi" w:hAnsiTheme="majorHAnsi"/>
          <w:sz w:val="20"/>
          <w:szCs w:val="20"/>
        </w:rPr>
        <w:tab/>
      </w:r>
      <w:r w:rsidRPr="00AC5CE1">
        <w:rPr>
          <w:rFonts w:asciiTheme="majorHAnsi" w:hAnsiTheme="majorHAnsi"/>
          <w:sz w:val="20"/>
          <w:szCs w:val="20"/>
        </w:rPr>
        <w:t>Za Konzultanta:</w:t>
      </w:r>
    </w:p>
    <w:p w:rsidR="0083140F" w:rsidRPr="00AC5CE1" w:rsidRDefault="0083140F" w:rsidP="006938AC">
      <w:pPr>
        <w:spacing w:after="120"/>
        <w:jc w:val="both"/>
        <w:rPr>
          <w:rFonts w:asciiTheme="majorHAnsi" w:hAnsiTheme="majorHAnsi"/>
          <w:sz w:val="20"/>
          <w:szCs w:val="20"/>
        </w:rPr>
      </w:pPr>
    </w:p>
    <w:p w:rsidR="0083140F" w:rsidRPr="00AC5CE1" w:rsidRDefault="0083140F" w:rsidP="006938AC">
      <w:pPr>
        <w:spacing w:after="120"/>
        <w:jc w:val="both"/>
        <w:rPr>
          <w:rFonts w:asciiTheme="majorHAnsi" w:hAnsiTheme="majorHAnsi"/>
          <w:sz w:val="20"/>
          <w:szCs w:val="20"/>
        </w:rPr>
      </w:pPr>
    </w:p>
    <w:p w:rsidR="0083140F" w:rsidRPr="00AC5CE1" w:rsidRDefault="0083140F" w:rsidP="006938AC">
      <w:pPr>
        <w:spacing w:after="120"/>
        <w:jc w:val="both"/>
        <w:rPr>
          <w:rFonts w:asciiTheme="majorHAnsi" w:hAnsiTheme="majorHAnsi"/>
          <w:sz w:val="20"/>
          <w:szCs w:val="20"/>
        </w:rPr>
      </w:pPr>
    </w:p>
    <w:p w:rsidR="0083140F" w:rsidRPr="00AC5CE1" w:rsidRDefault="0083140F" w:rsidP="006938AC">
      <w:pPr>
        <w:tabs>
          <w:tab w:val="center" w:pos="1260"/>
          <w:tab w:val="center" w:pos="6300"/>
        </w:tabs>
        <w:spacing w:after="120"/>
        <w:jc w:val="both"/>
        <w:rPr>
          <w:rFonts w:asciiTheme="majorHAnsi" w:hAnsiTheme="majorHAnsi"/>
          <w:b/>
          <w:sz w:val="20"/>
          <w:szCs w:val="20"/>
        </w:rPr>
      </w:pPr>
      <w:r w:rsidRPr="00AC5CE1">
        <w:rPr>
          <w:rFonts w:asciiTheme="majorHAnsi" w:hAnsiTheme="majorHAnsi"/>
          <w:b/>
          <w:sz w:val="20"/>
          <w:szCs w:val="20"/>
        </w:rPr>
        <w:t>………………………………...</w:t>
      </w:r>
      <w:r w:rsidR="000422B9">
        <w:rPr>
          <w:rFonts w:asciiTheme="majorHAnsi" w:hAnsiTheme="majorHAnsi"/>
          <w:b/>
          <w:sz w:val="20"/>
          <w:szCs w:val="20"/>
        </w:rPr>
        <w:tab/>
        <w:t xml:space="preserve">           </w:t>
      </w:r>
      <w:r w:rsidRPr="00AC5CE1">
        <w:rPr>
          <w:rFonts w:asciiTheme="majorHAnsi" w:hAnsiTheme="majorHAnsi"/>
          <w:b/>
          <w:sz w:val="20"/>
          <w:szCs w:val="20"/>
        </w:rPr>
        <w:t xml:space="preserve">……………..…………………    </w:t>
      </w:r>
      <w:r w:rsidR="0097074F" w:rsidRPr="00AC5CE1">
        <w:rPr>
          <w:rFonts w:asciiTheme="majorHAnsi" w:hAnsiTheme="majorHAnsi"/>
          <w:b/>
          <w:sz w:val="20"/>
          <w:szCs w:val="20"/>
        </w:rPr>
        <w:t xml:space="preserve">  </w:t>
      </w:r>
    </w:p>
    <w:p w:rsidR="0083140F" w:rsidRPr="00AC5CE1" w:rsidRDefault="006E5839" w:rsidP="006938AC">
      <w:pPr>
        <w:tabs>
          <w:tab w:val="center" w:pos="1260"/>
          <w:tab w:val="center" w:pos="6300"/>
        </w:tabs>
        <w:spacing w:after="120"/>
        <w:jc w:val="both"/>
        <w:rPr>
          <w:rFonts w:asciiTheme="majorHAnsi" w:hAnsiTheme="majorHAnsi"/>
          <w:b/>
          <w:sz w:val="20"/>
          <w:szCs w:val="20"/>
        </w:rPr>
      </w:pPr>
      <w:r>
        <w:rPr>
          <w:rFonts w:asciiTheme="majorHAnsi" w:hAnsiTheme="majorHAnsi"/>
          <w:b/>
          <w:sz w:val="20"/>
          <w:szCs w:val="20"/>
        </w:rPr>
        <w:t>PhDr. Mgr. Jana Koukolová Petrová</w:t>
      </w:r>
      <w:r w:rsidR="000422B9">
        <w:rPr>
          <w:rFonts w:asciiTheme="majorHAnsi" w:hAnsiTheme="majorHAnsi"/>
          <w:b/>
          <w:sz w:val="20"/>
          <w:szCs w:val="20"/>
        </w:rPr>
        <w:tab/>
        <w:t xml:space="preserve">         </w:t>
      </w:r>
      <w:r w:rsidR="0083140F" w:rsidRPr="00AC5CE1">
        <w:rPr>
          <w:rFonts w:asciiTheme="majorHAnsi" w:hAnsiTheme="majorHAnsi"/>
          <w:b/>
          <w:sz w:val="20"/>
          <w:szCs w:val="20"/>
        </w:rPr>
        <w:t>Ing. David Sventek, MB</w:t>
      </w:r>
      <w:r w:rsidR="00435E3E" w:rsidRPr="00AC5CE1">
        <w:rPr>
          <w:rFonts w:asciiTheme="majorHAnsi" w:hAnsiTheme="majorHAnsi"/>
          <w:b/>
          <w:sz w:val="20"/>
          <w:szCs w:val="20"/>
        </w:rPr>
        <w:t>A</w:t>
      </w:r>
    </w:p>
    <w:p w:rsidR="000E2AE7" w:rsidRPr="00AC5CE1" w:rsidRDefault="000422B9" w:rsidP="006938AC">
      <w:pPr>
        <w:tabs>
          <w:tab w:val="center" w:pos="1260"/>
          <w:tab w:val="center" w:pos="6300"/>
        </w:tabs>
        <w:spacing w:after="120"/>
        <w:jc w:val="both"/>
        <w:rPr>
          <w:rFonts w:asciiTheme="majorHAnsi" w:hAnsiTheme="majorHAnsi"/>
          <w:b/>
          <w:sz w:val="20"/>
          <w:szCs w:val="20"/>
        </w:rPr>
      </w:pPr>
      <w:r>
        <w:rPr>
          <w:rFonts w:asciiTheme="majorHAnsi" w:hAnsiTheme="majorHAnsi"/>
          <w:b/>
          <w:sz w:val="20"/>
          <w:szCs w:val="20"/>
        </w:rPr>
        <w:t xml:space="preserve">  starost</w:t>
      </w:r>
      <w:r w:rsidR="006E5839">
        <w:rPr>
          <w:rFonts w:asciiTheme="majorHAnsi" w:hAnsiTheme="majorHAnsi"/>
          <w:b/>
          <w:sz w:val="20"/>
          <w:szCs w:val="20"/>
        </w:rPr>
        <w:t>k</w:t>
      </w:r>
      <w:r>
        <w:rPr>
          <w:rFonts w:asciiTheme="majorHAnsi" w:hAnsiTheme="majorHAnsi"/>
          <w:b/>
          <w:sz w:val="20"/>
          <w:szCs w:val="20"/>
        </w:rPr>
        <w:t>a města</w:t>
      </w:r>
      <w:r>
        <w:rPr>
          <w:rFonts w:asciiTheme="majorHAnsi" w:hAnsiTheme="majorHAnsi"/>
          <w:b/>
          <w:sz w:val="20"/>
          <w:szCs w:val="20"/>
        </w:rPr>
        <w:tab/>
        <w:t xml:space="preserve">  </w:t>
      </w:r>
      <w:r w:rsidR="0083140F" w:rsidRPr="00AC5CE1">
        <w:rPr>
          <w:rFonts w:asciiTheme="majorHAnsi" w:hAnsiTheme="majorHAnsi"/>
          <w:b/>
          <w:sz w:val="20"/>
          <w:szCs w:val="20"/>
        </w:rPr>
        <w:t>statutární ředitel</w:t>
      </w:r>
    </w:p>
    <w:p w:rsidR="00E60053" w:rsidRPr="00AC5CE1" w:rsidRDefault="00E60053" w:rsidP="006938AC">
      <w:pPr>
        <w:tabs>
          <w:tab w:val="center" w:pos="1260"/>
          <w:tab w:val="center" w:pos="6300"/>
        </w:tabs>
        <w:spacing w:after="120"/>
        <w:jc w:val="both"/>
        <w:rPr>
          <w:rFonts w:asciiTheme="majorHAnsi" w:hAnsiTheme="majorHAnsi"/>
          <w:b/>
          <w:sz w:val="20"/>
          <w:szCs w:val="20"/>
        </w:rPr>
      </w:pPr>
    </w:p>
    <w:p w:rsidR="00E60053" w:rsidRPr="00AC5CE1" w:rsidRDefault="00E60053" w:rsidP="006938AC">
      <w:pPr>
        <w:tabs>
          <w:tab w:val="center" w:pos="1260"/>
          <w:tab w:val="center" w:pos="6300"/>
        </w:tabs>
        <w:spacing w:after="120"/>
        <w:jc w:val="right"/>
        <w:rPr>
          <w:rFonts w:asciiTheme="majorHAnsi" w:hAnsiTheme="majorHAnsi"/>
          <w:sz w:val="20"/>
          <w:szCs w:val="20"/>
        </w:rPr>
      </w:pPr>
      <w:r w:rsidRPr="00AC5CE1">
        <w:rPr>
          <w:rFonts w:asciiTheme="majorHAnsi" w:hAnsiTheme="majorHAnsi"/>
          <w:sz w:val="20"/>
          <w:szCs w:val="20"/>
        </w:rPr>
        <w:t>Příloha č. 1</w:t>
      </w:r>
    </w:p>
    <w:sectPr w:rsidR="00E60053" w:rsidRPr="00AC5CE1" w:rsidSect="00C07B99">
      <w:headerReference w:type="default" r:id="rId11"/>
      <w:footerReference w:type="default" r:id="rId12"/>
      <w:pgSz w:w="11906" w:h="16838" w:code="9"/>
      <w:pgMar w:top="2552"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44C" w:rsidRDefault="008F144C">
      <w:r>
        <w:separator/>
      </w:r>
    </w:p>
  </w:endnote>
  <w:endnote w:type="continuationSeparator" w:id="0">
    <w:p w:rsidR="008F144C" w:rsidRDefault="008F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666"/>
      <w:docPartObj>
        <w:docPartGallery w:val="Page Numbers (Bottom of Page)"/>
        <w:docPartUnique/>
      </w:docPartObj>
    </w:sdtPr>
    <w:sdtEndPr/>
    <w:sdtContent>
      <w:p w:rsidR="004E339F" w:rsidRDefault="004E339F">
        <w:pPr>
          <w:pStyle w:val="Zpat"/>
          <w:jc w:val="right"/>
        </w:pPr>
        <w:r w:rsidRPr="00C07B99">
          <w:rPr>
            <w:rFonts w:asciiTheme="minorHAnsi" w:hAnsiTheme="minorHAnsi"/>
            <w:sz w:val="18"/>
            <w:szCs w:val="18"/>
          </w:rPr>
          <w:fldChar w:fldCharType="begin"/>
        </w:r>
        <w:r w:rsidRPr="00C07B99">
          <w:rPr>
            <w:rFonts w:asciiTheme="minorHAnsi" w:hAnsiTheme="minorHAnsi"/>
            <w:sz w:val="18"/>
            <w:szCs w:val="18"/>
          </w:rPr>
          <w:instrText xml:space="preserve"> PAGE   \* MERGEFORMAT </w:instrText>
        </w:r>
        <w:r w:rsidRPr="00C07B99">
          <w:rPr>
            <w:rFonts w:asciiTheme="minorHAnsi" w:hAnsiTheme="minorHAnsi"/>
            <w:sz w:val="18"/>
            <w:szCs w:val="18"/>
          </w:rPr>
          <w:fldChar w:fldCharType="separate"/>
        </w:r>
        <w:r w:rsidR="005E17FC">
          <w:rPr>
            <w:rFonts w:asciiTheme="minorHAnsi" w:hAnsiTheme="minorHAnsi"/>
            <w:noProof/>
            <w:sz w:val="18"/>
            <w:szCs w:val="18"/>
          </w:rPr>
          <w:t>8</w:t>
        </w:r>
        <w:r w:rsidRPr="00C07B99">
          <w:rPr>
            <w:rFonts w:asciiTheme="minorHAnsi" w:hAnsiTheme="minorHAnsi"/>
            <w:sz w:val="18"/>
            <w:szCs w:val="18"/>
          </w:rPr>
          <w:fldChar w:fldCharType="end"/>
        </w:r>
      </w:p>
    </w:sdtContent>
  </w:sdt>
  <w:p w:rsidR="004E339F" w:rsidRDefault="004E33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44C" w:rsidRDefault="008F144C">
      <w:r>
        <w:separator/>
      </w:r>
    </w:p>
  </w:footnote>
  <w:footnote w:type="continuationSeparator" w:id="0">
    <w:p w:rsidR="008F144C" w:rsidRDefault="008F1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F" w:rsidRDefault="000A4971" w:rsidP="000C06D3">
    <w:r>
      <w:rPr>
        <w:noProof/>
      </w:rPr>
      <mc:AlternateContent>
        <mc:Choice Requires="wpg">
          <w:drawing>
            <wp:inline distT="0" distB="0" distL="0" distR="0">
              <wp:extent cx="2286000" cy="571500"/>
              <wp:effectExtent l="0" t="0" r="0" b="0"/>
              <wp:docPr id="1"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0" cy="571500"/>
                        <a:chOff x="6523" y="1489"/>
                        <a:chExt cx="2880" cy="720"/>
                      </a:xfrm>
                    </wpg:grpSpPr>
                    <wps:wsp>
                      <wps:cNvPr id="2" name="AutoShape 4"/>
                      <wps:cNvSpPr>
                        <a:spLocks noChangeAspect="1" noChangeArrowheads="1" noTextEdit="1"/>
                      </wps:cNvSpPr>
                      <wps:spPr bwMode="auto">
                        <a:xfrm>
                          <a:off x="6523" y="1489"/>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9F2289" id="Group 5" o:spid="_x0000_s1026" style="width:180pt;height:45pt;mso-position-horizontal-relative:char;mso-position-vertical-relative:line" coordorigin="6523,1489" coordsize="28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">
              <o:lock v:ext="edit" aspectratio="t"/>
              <v:rect id="AutoShape 4" o:spid="_x0000_s1027" style="position:absolute;left:6523;top:1489;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w10:anchorlock/>
            </v:group>
          </w:pict>
        </mc:Fallback>
      </mc:AlternateContent>
    </w:r>
  </w:p>
  <w:p w:rsidR="004E339F" w:rsidRDefault="004E339F" w:rsidP="000C06D3">
    <w:r>
      <w:rPr>
        <w:noProof/>
      </w:rPr>
      <w:drawing>
        <wp:anchor distT="0" distB="0" distL="114300" distR="114300" simplePos="0" relativeHeight="251658240" behindDoc="1" locked="0" layoutInCell="1" allowOverlap="1">
          <wp:simplePos x="0" y="0"/>
          <wp:positionH relativeFrom="column">
            <wp:posOffset>-120015</wp:posOffset>
          </wp:positionH>
          <wp:positionV relativeFrom="paragraph">
            <wp:posOffset>307975</wp:posOffset>
          </wp:positionV>
          <wp:extent cx="442595" cy="375285"/>
          <wp:effectExtent l="0" t="0" r="0" b="5715"/>
          <wp:wrapNone/>
          <wp:docPr id="41" name="Picture 41"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intosh HD:Users:Silvie_2: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3D4"/>
    <w:multiLevelType w:val="hybridMultilevel"/>
    <w:tmpl w:val="35A2101A"/>
    <w:lvl w:ilvl="0" w:tplc="75584536">
      <w:numFmt w:val="bullet"/>
      <w:lvlText w:val="-"/>
      <w:lvlJc w:val="left"/>
      <w:pPr>
        <w:ind w:left="1429" w:hanging="360"/>
      </w:pPr>
      <w:rPr>
        <w:rFonts w:ascii="Calibri Light" w:eastAsia="Times New Roman" w:hAnsi="Calibri Light"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7214034"/>
    <w:multiLevelType w:val="hybridMultilevel"/>
    <w:tmpl w:val="C36A3116"/>
    <w:lvl w:ilvl="0" w:tplc="0405000F">
      <w:start w:val="1"/>
      <w:numFmt w:val="decimal"/>
      <w:lvlText w:val="%1."/>
      <w:lvlJc w:val="left"/>
      <w:pPr>
        <w:ind w:left="283" w:hanging="283"/>
      </w:pPr>
      <w:rPr>
        <w:rFonts w:hint="default"/>
        <w:b w:val="0"/>
        <w:i w:val="0"/>
        <w:sz w:val="20"/>
        <w:szCs w:val="22"/>
      </w:rPr>
    </w:lvl>
    <w:lvl w:ilvl="1" w:tplc="EDD00E7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25413C"/>
    <w:multiLevelType w:val="multilevel"/>
    <w:tmpl w:val="C7A6B0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532956"/>
    <w:multiLevelType w:val="multilevel"/>
    <w:tmpl w:val="174AB3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C503E9"/>
    <w:multiLevelType w:val="multilevel"/>
    <w:tmpl w:val="3C4C811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D55340"/>
    <w:multiLevelType w:val="hybridMultilevel"/>
    <w:tmpl w:val="23909D54"/>
    <w:lvl w:ilvl="0" w:tplc="0405000D">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39D2D8F"/>
    <w:multiLevelType w:val="multilevel"/>
    <w:tmpl w:val="E022F58E"/>
    <w:lvl w:ilvl="0">
      <w:start w:val="10"/>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7">
    <w:nsid w:val="143E3C8F"/>
    <w:multiLevelType w:val="multilevel"/>
    <w:tmpl w:val="DF485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A7B1E8D"/>
    <w:multiLevelType w:val="multilevel"/>
    <w:tmpl w:val="8C54FB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813151"/>
    <w:multiLevelType w:val="hybridMultilevel"/>
    <w:tmpl w:val="062646FA"/>
    <w:lvl w:ilvl="0" w:tplc="0405000D">
      <w:start w:val="1"/>
      <w:numFmt w:val="bullet"/>
      <w:lvlText w:val=""/>
      <w:lvlJc w:val="left"/>
      <w:pPr>
        <w:ind w:left="1428" w:hanging="360"/>
      </w:pPr>
      <w:rPr>
        <w:rFonts w:ascii="Wingdings" w:hAnsi="Wingdings" w:hint="default"/>
      </w:rPr>
    </w:lvl>
    <w:lvl w:ilvl="1" w:tplc="75584536">
      <w:numFmt w:val="bullet"/>
      <w:lvlText w:val="-"/>
      <w:lvlJc w:val="left"/>
      <w:pPr>
        <w:ind w:left="2148" w:hanging="360"/>
      </w:pPr>
      <w:rPr>
        <w:rFonts w:ascii="Calibri Light" w:eastAsia="Times New Roman" w:hAnsi="Calibri Light" w:cs="Times New Roman"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1D86675C"/>
    <w:multiLevelType w:val="multilevel"/>
    <w:tmpl w:val="F49EDC3A"/>
    <w:lvl w:ilvl="0">
      <w:start w:val="8"/>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0DD7005"/>
    <w:multiLevelType w:val="multilevel"/>
    <w:tmpl w:val="9BF0DB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4C4399F"/>
    <w:multiLevelType w:val="hybridMultilevel"/>
    <w:tmpl w:val="9C5C0818"/>
    <w:lvl w:ilvl="0" w:tplc="75584536">
      <w:numFmt w:val="bullet"/>
      <w:lvlText w:val="-"/>
      <w:lvlJc w:val="left"/>
      <w:pPr>
        <w:ind w:left="4104" w:hanging="360"/>
      </w:pPr>
      <w:rPr>
        <w:rFonts w:ascii="Calibri Light" w:eastAsia="Times New Roman" w:hAnsi="Calibri Light" w:cs="Times New Roman" w:hint="default"/>
      </w:rPr>
    </w:lvl>
    <w:lvl w:ilvl="1" w:tplc="04050003">
      <w:start w:val="1"/>
      <w:numFmt w:val="bullet"/>
      <w:lvlText w:val="o"/>
      <w:lvlJc w:val="left"/>
      <w:pPr>
        <w:ind w:left="4824" w:hanging="360"/>
      </w:pPr>
      <w:rPr>
        <w:rFonts w:ascii="Courier New" w:hAnsi="Courier New" w:cs="Courier New" w:hint="default"/>
      </w:rPr>
    </w:lvl>
    <w:lvl w:ilvl="2" w:tplc="04050005" w:tentative="1">
      <w:start w:val="1"/>
      <w:numFmt w:val="bullet"/>
      <w:lvlText w:val=""/>
      <w:lvlJc w:val="left"/>
      <w:pPr>
        <w:ind w:left="5544" w:hanging="360"/>
      </w:pPr>
      <w:rPr>
        <w:rFonts w:ascii="Wingdings" w:hAnsi="Wingdings" w:hint="default"/>
      </w:rPr>
    </w:lvl>
    <w:lvl w:ilvl="3" w:tplc="04050001" w:tentative="1">
      <w:start w:val="1"/>
      <w:numFmt w:val="bullet"/>
      <w:lvlText w:val=""/>
      <w:lvlJc w:val="left"/>
      <w:pPr>
        <w:ind w:left="6264" w:hanging="360"/>
      </w:pPr>
      <w:rPr>
        <w:rFonts w:ascii="Symbol" w:hAnsi="Symbol" w:hint="default"/>
      </w:rPr>
    </w:lvl>
    <w:lvl w:ilvl="4" w:tplc="04050003" w:tentative="1">
      <w:start w:val="1"/>
      <w:numFmt w:val="bullet"/>
      <w:lvlText w:val="o"/>
      <w:lvlJc w:val="left"/>
      <w:pPr>
        <w:ind w:left="6984" w:hanging="360"/>
      </w:pPr>
      <w:rPr>
        <w:rFonts w:ascii="Courier New" w:hAnsi="Courier New" w:cs="Courier New" w:hint="default"/>
      </w:rPr>
    </w:lvl>
    <w:lvl w:ilvl="5" w:tplc="04050005" w:tentative="1">
      <w:start w:val="1"/>
      <w:numFmt w:val="bullet"/>
      <w:lvlText w:val=""/>
      <w:lvlJc w:val="left"/>
      <w:pPr>
        <w:ind w:left="7704" w:hanging="360"/>
      </w:pPr>
      <w:rPr>
        <w:rFonts w:ascii="Wingdings" w:hAnsi="Wingdings" w:hint="default"/>
      </w:rPr>
    </w:lvl>
    <w:lvl w:ilvl="6" w:tplc="04050001" w:tentative="1">
      <w:start w:val="1"/>
      <w:numFmt w:val="bullet"/>
      <w:lvlText w:val=""/>
      <w:lvlJc w:val="left"/>
      <w:pPr>
        <w:ind w:left="8424" w:hanging="360"/>
      </w:pPr>
      <w:rPr>
        <w:rFonts w:ascii="Symbol" w:hAnsi="Symbol" w:hint="default"/>
      </w:rPr>
    </w:lvl>
    <w:lvl w:ilvl="7" w:tplc="04050003" w:tentative="1">
      <w:start w:val="1"/>
      <w:numFmt w:val="bullet"/>
      <w:lvlText w:val="o"/>
      <w:lvlJc w:val="left"/>
      <w:pPr>
        <w:ind w:left="9144" w:hanging="360"/>
      </w:pPr>
      <w:rPr>
        <w:rFonts w:ascii="Courier New" w:hAnsi="Courier New" w:cs="Courier New" w:hint="default"/>
      </w:rPr>
    </w:lvl>
    <w:lvl w:ilvl="8" w:tplc="04050005" w:tentative="1">
      <w:start w:val="1"/>
      <w:numFmt w:val="bullet"/>
      <w:lvlText w:val=""/>
      <w:lvlJc w:val="left"/>
      <w:pPr>
        <w:ind w:left="9864" w:hanging="360"/>
      </w:pPr>
      <w:rPr>
        <w:rFonts w:ascii="Wingdings" w:hAnsi="Wingdings" w:hint="default"/>
      </w:rPr>
    </w:lvl>
  </w:abstractNum>
  <w:abstractNum w:abstractNumId="13">
    <w:nsid w:val="25AD1446"/>
    <w:multiLevelType w:val="hybridMultilevel"/>
    <w:tmpl w:val="270C560C"/>
    <w:lvl w:ilvl="0" w:tplc="0405000F">
      <w:start w:val="1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7A1593"/>
    <w:multiLevelType w:val="hybridMultilevel"/>
    <w:tmpl w:val="B6F463CE"/>
    <w:lvl w:ilvl="0" w:tplc="0405000D">
      <w:start w:val="1"/>
      <w:numFmt w:val="bullet"/>
      <w:lvlText w:val=""/>
      <w:lvlJc w:val="left"/>
      <w:pPr>
        <w:ind w:left="1425" w:hanging="360"/>
      </w:pPr>
      <w:rPr>
        <w:rFonts w:ascii="Wingdings" w:hAnsi="Wingdings" w:hint="default"/>
      </w:rPr>
    </w:lvl>
    <w:lvl w:ilvl="1" w:tplc="0405000D">
      <w:start w:val="1"/>
      <w:numFmt w:val="bullet"/>
      <w:lvlText w:val=""/>
      <w:lvlJc w:val="left"/>
      <w:pPr>
        <w:ind w:left="2145" w:hanging="360"/>
      </w:pPr>
      <w:rPr>
        <w:rFonts w:ascii="Wingdings" w:hAnsi="Wingding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2FE8121E"/>
    <w:multiLevelType w:val="multilevel"/>
    <w:tmpl w:val="A4D06AD8"/>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1A961A9"/>
    <w:multiLevelType w:val="hybridMultilevel"/>
    <w:tmpl w:val="C39AA7B0"/>
    <w:lvl w:ilvl="0" w:tplc="045A4F78">
      <w:start w:val="1"/>
      <w:numFmt w:val="bullet"/>
      <w:lvlText w:val=""/>
      <w:lvlJc w:val="left"/>
      <w:pPr>
        <w:ind w:left="1276" w:hanging="360"/>
      </w:pPr>
      <w:rPr>
        <w:rFonts w:ascii="Symbol" w:hAnsi="Symbo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17">
    <w:nsid w:val="3F68395B"/>
    <w:multiLevelType w:val="hybridMultilevel"/>
    <w:tmpl w:val="1062DC50"/>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385B2D"/>
    <w:multiLevelType w:val="hybridMultilevel"/>
    <w:tmpl w:val="AAFAB736"/>
    <w:lvl w:ilvl="0" w:tplc="0405000F">
      <w:start w:val="1"/>
      <w:numFmt w:val="decimal"/>
      <w:lvlText w:val="%1."/>
      <w:lvlJc w:val="left"/>
      <w:pPr>
        <w:ind w:left="283" w:hanging="283"/>
      </w:pPr>
      <w:rPr>
        <w:rFonts w:hint="default"/>
        <w:b w:val="0"/>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391FAD"/>
    <w:multiLevelType w:val="multilevel"/>
    <w:tmpl w:val="BB5EB686"/>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CC869D9"/>
    <w:multiLevelType w:val="multilevel"/>
    <w:tmpl w:val="CCC438C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CF52309"/>
    <w:multiLevelType w:val="multilevel"/>
    <w:tmpl w:val="767CCD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BA4371"/>
    <w:multiLevelType w:val="multilevel"/>
    <w:tmpl w:val="E35AAF28"/>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3">
    <w:nsid w:val="553D5B9B"/>
    <w:multiLevelType w:val="multilevel"/>
    <w:tmpl w:val="3C9A3C30"/>
    <w:lvl w:ilvl="0">
      <w:start w:val="5"/>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5567A37"/>
    <w:multiLevelType w:val="multilevel"/>
    <w:tmpl w:val="B1744E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5DC17EF"/>
    <w:multiLevelType w:val="hybridMultilevel"/>
    <w:tmpl w:val="D3B0BBBE"/>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08664A"/>
    <w:multiLevelType w:val="multilevel"/>
    <w:tmpl w:val="ED08FC4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A181E3E"/>
    <w:multiLevelType w:val="multilevel"/>
    <w:tmpl w:val="6C6E3EF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09037EA"/>
    <w:multiLevelType w:val="multilevel"/>
    <w:tmpl w:val="A3A8FA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DC1086"/>
    <w:multiLevelType w:val="multilevel"/>
    <w:tmpl w:val="422631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9D14014"/>
    <w:multiLevelType w:val="hybridMultilevel"/>
    <w:tmpl w:val="055E5E74"/>
    <w:lvl w:ilvl="0" w:tplc="75584536">
      <w:numFmt w:val="bullet"/>
      <w:lvlText w:val="-"/>
      <w:lvlJc w:val="left"/>
      <w:pPr>
        <w:ind w:left="1276" w:hanging="360"/>
      </w:pPr>
      <w:rPr>
        <w:rFonts w:ascii="Calibri Light" w:eastAsia="Times New Roman" w:hAnsi="Calibri Light" w:cs="Times New Roman"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31">
    <w:nsid w:val="6A0F0C78"/>
    <w:multiLevelType w:val="hybridMultilevel"/>
    <w:tmpl w:val="0C64BF32"/>
    <w:lvl w:ilvl="0" w:tplc="0405000D">
      <w:start w:val="1"/>
      <w:numFmt w:val="bullet"/>
      <w:lvlText w:val=""/>
      <w:lvlJc w:val="left"/>
      <w:pPr>
        <w:ind w:left="1440" w:hanging="360"/>
      </w:pPr>
      <w:rPr>
        <w:rFonts w:ascii="Wingdings" w:hAnsi="Wingdings" w:hint="default"/>
      </w:rPr>
    </w:lvl>
    <w:lvl w:ilvl="1" w:tplc="0405000D">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6C302F25"/>
    <w:multiLevelType w:val="multilevel"/>
    <w:tmpl w:val="B6E62C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A6017BF"/>
    <w:multiLevelType w:val="multilevel"/>
    <w:tmpl w:val="4E0EC58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C0F0DB9"/>
    <w:multiLevelType w:val="multilevel"/>
    <w:tmpl w:val="9C74AA1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16"/>
  </w:num>
  <w:num w:numId="3">
    <w:abstractNumId w:val="11"/>
  </w:num>
  <w:num w:numId="4">
    <w:abstractNumId w:val="22"/>
  </w:num>
  <w:num w:numId="5">
    <w:abstractNumId w:val="26"/>
  </w:num>
  <w:num w:numId="6">
    <w:abstractNumId w:val="2"/>
  </w:num>
  <w:num w:numId="7">
    <w:abstractNumId w:val="7"/>
  </w:num>
  <w:num w:numId="8">
    <w:abstractNumId w:val="28"/>
  </w:num>
  <w:num w:numId="9">
    <w:abstractNumId w:val="32"/>
  </w:num>
  <w:num w:numId="10">
    <w:abstractNumId w:val="19"/>
  </w:num>
  <w:num w:numId="11">
    <w:abstractNumId w:val="9"/>
  </w:num>
  <w:num w:numId="12">
    <w:abstractNumId w:val="14"/>
  </w:num>
  <w:num w:numId="13">
    <w:abstractNumId w:val="23"/>
  </w:num>
  <w:num w:numId="14">
    <w:abstractNumId w:val="17"/>
  </w:num>
  <w:num w:numId="15">
    <w:abstractNumId w:val="5"/>
  </w:num>
  <w:num w:numId="16">
    <w:abstractNumId w:val="31"/>
  </w:num>
  <w:num w:numId="17">
    <w:abstractNumId w:val="25"/>
  </w:num>
  <w:num w:numId="18">
    <w:abstractNumId w:val="20"/>
  </w:num>
  <w:num w:numId="19">
    <w:abstractNumId w:val="27"/>
  </w:num>
  <w:num w:numId="20">
    <w:abstractNumId w:val="33"/>
  </w:num>
  <w:num w:numId="21">
    <w:abstractNumId w:val="21"/>
  </w:num>
  <w:num w:numId="22">
    <w:abstractNumId w:val="12"/>
  </w:num>
  <w:num w:numId="23">
    <w:abstractNumId w:val="29"/>
  </w:num>
  <w:num w:numId="24">
    <w:abstractNumId w:val="8"/>
  </w:num>
  <w:num w:numId="25">
    <w:abstractNumId w:val="34"/>
  </w:num>
  <w:num w:numId="26">
    <w:abstractNumId w:val="3"/>
  </w:num>
  <w:num w:numId="27">
    <w:abstractNumId w:val="24"/>
  </w:num>
  <w:num w:numId="28">
    <w:abstractNumId w:val="30"/>
  </w:num>
  <w:num w:numId="29">
    <w:abstractNumId w:val="1"/>
  </w:num>
  <w:num w:numId="30">
    <w:abstractNumId w:val="13"/>
  </w:num>
  <w:num w:numId="31">
    <w:abstractNumId w:val="6"/>
  </w:num>
  <w:num w:numId="32">
    <w:abstractNumId w:val="18"/>
  </w:num>
  <w:num w:numId="33">
    <w:abstractNumId w:val="0"/>
  </w:num>
  <w:num w:numId="34">
    <w:abstractNumId w:val="4"/>
  </w:num>
  <w:num w:numId="3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o:colormru v:ext="edit" colors="#d7d7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8F"/>
    <w:rsid w:val="00000EB0"/>
    <w:rsid w:val="000163E4"/>
    <w:rsid w:val="00023FB8"/>
    <w:rsid w:val="00026B0B"/>
    <w:rsid w:val="00033FD9"/>
    <w:rsid w:val="00037F74"/>
    <w:rsid w:val="000422B9"/>
    <w:rsid w:val="00046103"/>
    <w:rsid w:val="00062948"/>
    <w:rsid w:val="000751CB"/>
    <w:rsid w:val="00076BAE"/>
    <w:rsid w:val="00081DC7"/>
    <w:rsid w:val="000839D5"/>
    <w:rsid w:val="000A241B"/>
    <w:rsid w:val="000A3BB9"/>
    <w:rsid w:val="000A4971"/>
    <w:rsid w:val="000B444A"/>
    <w:rsid w:val="000B497F"/>
    <w:rsid w:val="000B694C"/>
    <w:rsid w:val="000B6BCB"/>
    <w:rsid w:val="000B7E86"/>
    <w:rsid w:val="000C06D3"/>
    <w:rsid w:val="000E2AE7"/>
    <w:rsid w:val="000E30B2"/>
    <w:rsid w:val="000E54F6"/>
    <w:rsid w:val="000E6CA2"/>
    <w:rsid w:val="000F0D09"/>
    <w:rsid w:val="000F3FA4"/>
    <w:rsid w:val="000F56B7"/>
    <w:rsid w:val="001036DA"/>
    <w:rsid w:val="00114507"/>
    <w:rsid w:val="0012320B"/>
    <w:rsid w:val="001357D0"/>
    <w:rsid w:val="0013722A"/>
    <w:rsid w:val="00152593"/>
    <w:rsid w:val="00160C54"/>
    <w:rsid w:val="00172A46"/>
    <w:rsid w:val="001852DB"/>
    <w:rsid w:val="001A1406"/>
    <w:rsid w:val="001A3863"/>
    <w:rsid w:val="001B3A8F"/>
    <w:rsid w:val="001D4014"/>
    <w:rsid w:val="001D49B0"/>
    <w:rsid w:val="001E4A18"/>
    <w:rsid w:val="001E50A4"/>
    <w:rsid w:val="001F1631"/>
    <w:rsid w:val="001F1B3E"/>
    <w:rsid w:val="00203007"/>
    <w:rsid w:val="00203E59"/>
    <w:rsid w:val="00223742"/>
    <w:rsid w:val="0022692C"/>
    <w:rsid w:val="00232030"/>
    <w:rsid w:val="00241AD1"/>
    <w:rsid w:val="00282AA7"/>
    <w:rsid w:val="002837A8"/>
    <w:rsid w:val="00296AF0"/>
    <w:rsid w:val="002A1AFF"/>
    <w:rsid w:val="002A59BB"/>
    <w:rsid w:val="002C49B1"/>
    <w:rsid w:val="002D2C08"/>
    <w:rsid w:val="002D6902"/>
    <w:rsid w:val="002E42A9"/>
    <w:rsid w:val="002E4A80"/>
    <w:rsid w:val="002E541D"/>
    <w:rsid w:val="002E5A09"/>
    <w:rsid w:val="00310C1D"/>
    <w:rsid w:val="00311685"/>
    <w:rsid w:val="00313195"/>
    <w:rsid w:val="00320910"/>
    <w:rsid w:val="00333321"/>
    <w:rsid w:val="00350206"/>
    <w:rsid w:val="003856DC"/>
    <w:rsid w:val="00392C0F"/>
    <w:rsid w:val="003A0442"/>
    <w:rsid w:val="003A11F5"/>
    <w:rsid w:val="003C70D6"/>
    <w:rsid w:val="00405FAF"/>
    <w:rsid w:val="00412593"/>
    <w:rsid w:val="004129E5"/>
    <w:rsid w:val="00427D75"/>
    <w:rsid w:val="00435E3E"/>
    <w:rsid w:val="0044558B"/>
    <w:rsid w:val="0045491F"/>
    <w:rsid w:val="00457D98"/>
    <w:rsid w:val="00472527"/>
    <w:rsid w:val="00476ABC"/>
    <w:rsid w:val="00492937"/>
    <w:rsid w:val="004A05A5"/>
    <w:rsid w:val="004C15BF"/>
    <w:rsid w:val="004D7696"/>
    <w:rsid w:val="004E339F"/>
    <w:rsid w:val="00503143"/>
    <w:rsid w:val="00506FDB"/>
    <w:rsid w:val="00514848"/>
    <w:rsid w:val="0051528A"/>
    <w:rsid w:val="00523919"/>
    <w:rsid w:val="005437A3"/>
    <w:rsid w:val="00547A63"/>
    <w:rsid w:val="005630CF"/>
    <w:rsid w:val="00566D59"/>
    <w:rsid w:val="00574AEB"/>
    <w:rsid w:val="005A0BBE"/>
    <w:rsid w:val="005A590F"/>
    <w:rsid w:val="005C1022"/>
    <w:rsid w:val="005C4F58"/>
    <w:rsid w:val="005C5207"/>
    <w:rsid w:val="005D1C8B"/>
    <w:rsid w:val="005D4C75"/>
    <w:rsid w:val="005E17FC"/>
    <w:rsid w:val="005F24A0"/>
    <w:rsid w:val="00600D0E"/>
    <w:rsid w:val="00634D02"/>
    <w:rsid w:val="00637E90"/>
    <w:rsid w:val="006515AD"/>
    <w:rsid w:val="006633E3"/>
    <w:rsid w:val="0066348B"/>
    <w:rsid w:val="00672BCC"/>
    <w:rsid w:val="006742B9"/>
    <w:rsid w:val="006938AC"/>
    <w:rsid w:val="00696E6B"/>
    <w:rsid w:val="006B0A7D"/>
    <w:rsid w:val="006C0F2C"/>
    <w:rsid w:val="006D00C0"/>
    <w:rsid w:val="006E4976"/>
    <w:rsid w:val="006E5839"/>
    <w:rsid w:val="00735C1B"/>
    <w:rsid w:val="0073756D"/>
    <w:rsid w:val="00746CE7"/>
    <w:rsid w:val="0075286B"/>
    <w:rsid w:val="00760645"/>
    <w:rsid w:val="00775937"/>
    <w:rsid w:val="007842B2"/>
    <w:rsid w:val="00784A27"/>
    <w:rsid w:val="00787854"/>
    <w:rsid w:val="007903E8"/>
    <w:rsid w:val="00792DD9"/>
    <w:rsid w:val="007A251E"/>
    <w:rsid w:val="007A42EB"/>
    <w:rsid w:val="007A6477"/>
    <w:rsid w:val="007B220F"/>
    <w:rsid w:val="007B77E4"/>
    <w:rsid w:val="007D4106"/>
    <w:rsid w:val="007E7A46"/>
    <w:rsid w:val="00802EFB"/>
    <w:rsid w:val="0082092B"/>
    <w:rsid w:val="0083140F"/>
    <w:rsid w:val="00833121"/>
    <w:rsid w:val="00845A7C"/>
    <w:rsid w:val="0085027C"/>
    <w:rsid w:val="008618A7"/>
    <w:rsid w:val="00871281"/>
    <w:rsid w:val="00871A46"/>
    <w:rsid w:val="00872312"/>
    <w:rsid w:val="00872D03"/>
    <w:rsid w:val="00874962"/>
    <w:rsid w:val="008775EB"/>
    <w:rsid w:val="008A0658"/>
    <w:rsid w:val="008A72BD"/>
    <w:rsid w:val="008D4AC6"/>
    <w:rsid w:val="008E50A9"/>
    <w:rsid w:val="008F144C"/>
    <w:rsid w:val="008F6119"/>
    <w:rsid w:val="00920AF8"/>
    <w:rsid w:val="0092174A"/>
    <w:rsid w:val="0093209F"/>
    <w:rsid w:val="00943A85"/>
    <w:rsid w:val="00947106"/>
    <w:rsid w:val="009502D7"/>
    <w:rsid w:val="00964974"/>
    <w:rsid w:val="009673CB"/>
    <w:rsid w:val="0097074F"/>
    <w:rsid w:val="0097416F"/>
    <w:rsid w:val="0099415E"/>
    <w:rsid w:val="009A1237"/>
    <w:rsid w:val="009A174B"/>
    <w:rsid w:val="009A64AE"/>
    <w:rsid w:val="009A6818"/>
    <w:rsid w:val="009A69DC"/>
    <w:rsid w:val="009B63FB"/>
    <w:rsid w:val="009D79A0"/>
    <w:rsid w:val="009F0666"/>
    <w:rsid w:val="009F28D9"/>
    <w:rsid w:val="00A03B89"/>
    <w:rsid w:val="00A31E3C"/>
    <w:rsid w:val="00A33161"/>
    <w:rsid w:val="00A36975"/>
    <w:rsid w:val="00A449DD"/>
    <w:rsid w:val="00A5169A"/>
    <w:rsid w:val="00A57AAB"/>
    <w:rsid w:val="00A94CF1"/>
    <w:rsid w:val="00AB3B3A"/>
    <w:rsid w:val="00AB70DC"/>
    <w:rsid w:val="00AC5633"/>
    <w:rsid w:val="00AC5CE1"/>
    <w:rsid w:val="00AE4E80"/>
    <w:rsid w:val="00AE7293"/>
    <w:rsid w:val="00AF514D"/>
    <w:rsid w:val="00B00120"/>
    <w:rsid w:val="00B05911"/>
    <w:rsid w:val="00B06A9F"/>
    <w:rsid w:val="00B117FE"/>
    <w:rsid w:val="00B34105"/>
    <w:rsid w:val="00B376FD"/>
    <w:rsid w:val="00B439B3"/>
    <w:rsid w:val="00B546D2"/>
    <w:rsid w:val="00B640BE"/>
    <w:rsid w:val="00B734FD"/>
    <w:rsid w:val="00B82ED6"/>
    <w:rsid w:val="00B8406E"/>
    <w:rsid w:val="00B90A4A"/>
    <w:rsid w:val="00B935EC"/>
    <w:rsid w:val="00BB1807"/>
    <w:rsid w:val="00BB215E"/>
    <w:rsid w:val="00BC4799"/>
    <w:rsid w:val="00BC4D58"/>
    <w:rsid w:val="00BD19D6"/>
    <w:rsid w:val="00BE0E7E"/>
    <w:rsid w:val="00BE49C0"/>
    <w:rsid w:val="00BF3D0D"/>
    <w:rsid w:val="00BF52FD"/>
    <w:rsid w:val="00BF6461"/>
    <w:rsid w:val="00C07B99"/>
    <w:rsid w:val="00C31610"/>
    <w:rsid w:val="00C32249"/>
    <w:rsid w:val="00C4032D"/>
    <w:rsid w:val="00C45BBC"/>
    <w:rsid w:val="00C6778B"/>
    <w:rsid w:val="00C92350"/>
    <w:rsid w:val="00CB1FCB"/>
    <w:rsid w:val="00CB29E8"/>
    <w:rsid w:val="00CB39D9"/>
    <w:rsid w:val="00CD01DB"/>
    <w:rsid w:val="00CE68F4"/>
    <w:rsid w:val="00CE6C69"/>
    <w:rsid w:val="00CF5733"/>
    <w:rsid w:val="00D0794D"/>
    <w:rsid w:val="00D77BBF"/>
    <w:rsid w:val="00D80AB6"/>
    <w:rsid w:val="00D9212A"/>
    <w:rsid w:val="00DB28E7"/>
    <w:rsid w:val="00DC718C"/>
    <w:rsid w:val="00DD244A"/>
    <w:rsid w:val="00DE6B0C"/>
    <w:rsid w:val="00E04567"/>
    <w:rsid w:val="00E325E1"/>
    <w:rsid w:val="00E60053"/>
    <w:rsid w:val="00E653A8"/>
    <w:rsid w:val="00E703BE"/>
    <w:rsid w:val="00E74EA7"/>
    <w:rsid w:val="00E803BB"/>
    <w:rsid w:val="00E81820"/>
    <w:rsid w:val="00E96094"/>
    <w:rsid w:val="00EA204A"/>
    <w:rsid w:val="00ED1F2A"/>
    <w:rsid w:val="00EE0C13"/>
    <w:rsid w:val="00EE240C"/>
    <w:rsid w:val="00EF6C08"/>
    <w:rsid w:val="00EF7152"/>
    <w:rsid w:val="00F001B0"/>
    <w:rsid w:val="00F11091"/>
    <w:rsid w:val="00F137A3"/>
    <w:rsid w:val="00F159FB"/>
    <w:rsid w:val="00F31F8C"/>
    <w:rsid w:val="00F41AA5"/>
    <w:rsid w:val="00F45A48"/>
    <w:rsid w:val="00F46100"/>
    <w:rsid w:val="00F57F34"/>
    <w:rsid w:val="00F62292"/>
    <w:rsid w:val="00F628FB"/>
    <w:rsid w:val="00F66C63"/>
    <w:rsid w:val="00F94CE1"/>
    <w:rsid w:val="00FE49E3"/>
    <w:rsid w:val="00FF4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d7d7d7"/>
    </o:shapedefaults>
    <o:shapelayout v:ext="edit">
      <o:idmap v:ext="edit" data="1"/>
    </o:shapelayout>
  </w:shapeDefaults>
  <w:decimalSymbol w:val=","/>
  <w:listSeparator w:val=";"/>
  <w15:docId w15:val="{6BB59F83-02D3-4FFA-9FD9-A5AB6095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237"/>
    <w:rPr>
      <w:sz w:val="24"/>
      <w:szCs w:val="24"/>
    </w:rPr>
  </w:style>
  <w:style w:type="paragraph" w:styleId="Nadpis1">
    <w:name w:val="heading 1"/>
    <w:basedOn w:val="Normln"/>
    <w:next w:val="Normln"/>
    <w:link w:val="Nadpis1Char"/>
    <w:qFormat/>
    <w:rsid w:val="007842B2"/>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6B0A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06D3"/>
    <w:pPr>
      <w:tabs>
        <w:tab w:val="center" w:pos="4536"/>
        <w:tab w:val="right" w:pos="9072"/>
      </w:tabs>
    </w:pPr>
  </w:style>
  <w:style w:type="paragraph" w:styleId="Zpat">
    <w:name w:val="footer"/>
    <w:basedOn w:val="Normln"/>
    <w:link w:val="ZpatChar"/>
    <w:uiPriority w:val="99"/>
    <w:rsid w:val="000C06D3"/>
    <w:pPr>
      <w:tabs>
        <w:tab w:val="center" w:pos="4536"/>
        <w:tab w:val="right" w:pos="9072"/>
      </w:tabs>
    </w:pPr>
  </w:style>
  <w:style w:type="character" w:styleId="Hypertextovodkaz">
    <w:name w:val="Hyperlink"/>
    <w:uiPriority w:val="99"/>
    <w:rsid w:val="009A1237"/>
    <w:rPr>
      <w:color w:val="0000FF"/>
      <w:u w:val="single"/>
    </w:rPr>
  </w:style>
  <w:style w:type="paragraph" w:styleId="Prosttext">
    <w:name w:val="Plain Text"/>
    <w:basedOn w:val="Normln"/>
    <w:link w:val="ProsttextChar"/>
    <w:uiPriority w:val="99"/>
    <w:unhideWhenUsed/>
    <w:rsid w:val="00B117FE"/>
    <w:rPr>
      <w:rFonts w:ascii="Courier New" w:eastAsia="Calibri" w:hAnsi="Courier New"/>
      <w:sz w:val="20"/>
      <w:szCs w:val="20"/>
    </w:rPr>
  </w:style>
  <w:style w:type="character" w:customStyle="1" w:styleId="ProsttextChar">
    <w:name w:val="Prostý text Char"/>
    <w:link w:val="Prosttext"/>
    <w:uiPriority w:val="99"/>
    <w:rsid w:val="00B117FE"/>
    <w:rPr>
      <w:rFonts w:ascii="Courier New" w:eastAsia="Calibri" w:hAnsi="Courier New" w:cs="Courier New"/>
    </w:rPr>
  </w:style>
  <w:style w:type="character" w:styleId="Sledovanodkaz">
    <w:name w:val="FollowedHyperlink"/>
    <w:rsid w:val="008D4AC6"/>
    <w:rPr>
      <w:color w:val="800080"/>
      <w:u w:val="single"/>
    </w:rPr>
  </w:style>
  <w:style w:type="paragraph" w:customStyle="1" w:styleId="Barevnseznamzvraznn11">
    <w:name w:val="Barevný seznam – zvýraznění 11"/>
    <w:basedOn w:val="Normln"/>
    <w:uiPriority w:val="34"/>
    <w:qFormat/>
    <w:rsid w:val="00232030"/>
    <w:pPr>
      <w:ind w:left="720"/>
      <w:contextualSpacing/>
    </w:pPr>
    <w:rPr>
      <w:rFonts w:ascii="Calibri" w:hAnsi="Calibri"/>
      <w:lang w:eastAsia="en-US"/>
    </w:rPr>
  </w:style>
  <w:style w:type="character" w:customStyle="1" w:styleId="Nadpis1Char">
    <w:name w:val="Nadpis 1 Char"/>
    <w:link w:val="Nadpis1"/>
    <w:rsid w:val="007842B2"/>
    <w:rPr>
      <w:rFonts w:ascii="Cambria" w:hAnsi="Cambria"/>
      <w:b/>
      <w:bCs/>
      <w:kern w:val="32"/>
      <w:sz w:val="32"/>
      <w:szCs w:val="32"/>
    </w:rPr>
  </w:style>
  <w:style w:type="character" w:customStyle="1" w:styleId="nowrap">
    <w:name w:val="nowrap"/>
    <w:basedOn w:val="Standardnpsmoodstavce"/>
    <w:rsid w:val="00D0794D"/>
  </w:style>
  <w:style w:type="paragraph" w:styleId="Zkladntext2">
    <w:name w:val="Body Text 2"/>
    <w:basedOn w:val="Normln"/>
    <w:link w:val="Zkladntext2Char"/>
    <w:rsid w:val="006633E3"/>
    <w:pPr>
      <w:snapToGrid w:val="0"/>
      <w:spacing w:before="120"/>
      <w:jc w:val="center"/>
    </w:pPr>
    <w:rPr>
      <w:b/>
      <w:szCs w:val="20"/>
    </w:rPr>
  </w:style>
  <w:style w:type="character" w:customStyle="1" w:styleId="Zkladntext2Char">
    <w:name w:val="Základní text 2 Char"/>
    <w:link w:val="Zkladntext2"/>
    <w:rsid w:val="006633E3"/>
    <w:rPr>
      <w:b/>
      <w:sz w:val="24"/>
    </w:rPr>
  </w:style>
  <w:style w:type="character" w:customStyle="1" w:styleId="Nadpis4Char">
    <w:name w:val="Nadpis 4 Char"/>
    <w:link w:val="Nadpis4"/>
    <w:semiHidden/>
    <w:rsid w:val="006B0A7D"/>
    <w:rPr>
      <w:rFonts w:ascii="Calibri" w:eastAsia="Times New Roman" w:hAnsi="Calibri" w:cs="Times New Roman"/>
      <w:b/>
      <w:bCs/>
      <w:sz w:val="28"/>
      <w:szCs w:val="28"/>
    </w:rPr>
  </w:style>
  <w:style w:type="character" w:customStyle="1" w:styleId="ZpatChar">
    <w:name w:val="Zápatí Char"/>
    <w:basedOn w:val="Standardnpsmoodstavce"/>
    <w:link w:val="Zpat"/>
    <w:uiPriority w:val="99"/>
    <w:rsid w:val="00C07B99"/>
    <w:rPr>
      <w:sz w:val="24"/>
      <w:szCs w:val="24"/>
    </w:rPr>
  </w:style>
  <w:style w:type="paragraph" w:styleId="Zkladntext">
    <w:name w:val="Body Text"/>
    <w:basedOn w:val="Normln"/>
    <w:link w:val="ZkladntextChar"/>
    <w:semiHidden/>
    <w:unhideWhenUsed/>
    <w:rsid w:val="0083140F"/>
    <w:pPr>
      <w:spacing w:after="120"/>
    </w:pPr>
  </w:style>
  <w:style w:type="character" w:customStyle="1" w:styleId="ZkladntextChar">
    <w:name w:val="Základní text Char"/>
    <w:basedOn w:val="Standardnpsmoodstavce"/>
    <w:link w:val="Zkladntext"/>
    <w:semiHidden/>
    <w:rsid w:val="0083140F"/>
    <w:rPr>
      <w:sz w:val="24"/>
      <w:szCs w:val="24"/>
    </w:rPr>
  </w:style>
  <w:style w:type="paragraph" w:styleId="Odstavecseseznamem">
    <w:name w:val="List Paragraph"/>
    <w:basedOn w:val="Normln"/>
    <w:uiPriority w:val="34"/>
    <w:qFormat/>
    <w:rsid w:val="0083140F"/>
    <w:pPr>
      <w:ind w:left="720"/>
      <w:contextualSpacing/>
    </w:pPr>
  </w:style>
  <w:style w:type="paragraph" w:styleId="Textbubliny">
    <w:name w:val="Balloon Text"/>
    <w:basedOn w:val="Normln"/>
    <w:link w:val="TextbublinyChar"/>
    <w:semiHidden/>
    <w:unhideWhenUsed/>
    <w:rsid w:val="00833121"/>
    <w:rPr>
      <w:rFonts w:ascii="Segoe UI" w:hAnsi="Segoe UI" w:cs="Segoe UI"/>
      <w:sz w:val="18"/>
      <w:szCs w:val="18"/>
    </w:rPr>
  </w:style>
  <w:style w:type="character" w:customStyle="1" w:styleId="TextbublinyChar">
    <w:name w:val="Text bubliny Char"/>
    <w:basedOn w:val="Standardnpsmoodstavce"/>
    <w:link w:val="Textbubliny"/>
    <w:semiHidden/>
    <w:rsid w:val="00833121"/>
    <w:rPr>
      <w:rFonts w:ascii="Segoe UI" w:hAnsi="Segoe UI" w:cs="Segoe UI"/>
      <w:sz w:val="18"/>
      <w:szCs w:val="18"/>
    </w:rPr>
  </w:style>
  <w:style w:type="character" w:styleId="Odkaznakoment">
    <w:name w:val="annotation reference"/>
    <w:basedOn w:val="Standardnpsmoodstavce"/>
    <w:semiHidden/>
    <w:unhideWhenUsed/>
    <w:rsid w:val="00F62292"/>
    <w:rPr>
      <w:sz w:val="16"/>
      <w:szCs w:val="16"/>
    </w:rPr>
  </w:style>
  <w:style w:type="paragraph" w:styleId="Textkomente">
    <w:name w:val="annotation text"/>
    <w:basedOn w:val="Normln"/>
    <w:link w:val="TextkomenteChar"/>
    <w:semiHidden/>
    <w:unhideWhenUsed/>
    <w:rsid w:val="00F62292"/>
    <w:rPr>
      <w:sz w:val="20"/>
      <w:szCs w:val="20"/>
    </w:rPr>
  </w:style>
  <w:style w:type="character" w:customStyle="1" w:styleId="TextkomenteChar">
    <w:name w:val="Text komentáře Char"/>
    <w:basedOn w:val="Standardnpsmoodstavce"/>
    <w:link w:val="Textkomente"/>
    <w:semiHidden/>
    <w:rsid w:val="00F62292"/>
  </w:style>
  <w:style w:type="paragraph" w:styleId="Pedmtkomente">
    <w:name w:val="annotation subject"/>
    <w:basedOn w:val="Textkomente"/>
    <w:next w:val="Textkomente"/>
    <w:link w:val="PedmtkomenteChar"/>
    <w:semiHidden/>
    <w:unhideWhenUsed/>
    <w:rsid w:val="00F62292"/>
    <w:rPr>
      <w:b/>
      <w:bCs/>
    </w:rPr>
  </w:style>
  <w:style w:type="character" w:customStyle="1" w:styleId="PedmtkomenteChar">
    <w:name w:val="Předmět komentáře Char"/>
    <w:basedOn w:val="TextkomenteChar"/>
    <w:link w:val="Pedmtkomente"/>
    <w:semiHidden/>
    <w:rsid w:val="00F62292"/>
    <w:rPr>
      <w:b/>
      <w:bCs/>
    </w:rPr>
  </w:style>
  <w:style w:type="paragraph" w:customStyle="1" w:styleId="Odstavecseseznamem1">
    <w:name w:val="Odstavec se seznamem1"/>
    <w:basedOn w:val="Normln"/>
    <w:rsid w:val="00746CE7"/>
    <w:pPr>
      <w:widowControl w:val="0"/>
      <w:suppressAutoHyphens/>
      <w:ind w:left="720"/>
    </w:pPr>
    <w:rPr>
      <w:rFonts w:eastAsia="Calibri"/>
      <w:kern w:val="1"/>
    </w:rPr>
  </w:style>
  <w:style w:type="paragraph" w:customStyle="1" w:styleId="BodyText23">
    <w:name w:val="Body Text 23"/>
    <w:basedOn w:val="Normln"/>
    <w:rsid w:val="00BF3D0D"/>
    <w:pPr>
      <w:overflowPunct w:val="0"/>
      <w:autoSpaceDE w:val="0"/>
      <w:autoSpaceDN w:val="0"/>
      <w:adjustRightInd w:val="0"/>
      <w:ind w:left="720" w:hanging="720"/>
      <w:textAlignment w:val="baseline"/>
    </w:pPr>
    <w:rPr>
      <w:sz w:val="20"/>
      <w:szCs w:val="20"/>
    </w:rPr>
  </w:style>
  <w:style w:type="paragraph" w:styleId="Zkladntextodsazen">
    <w:name w:val="Body Text Indent"/>
    <w:basedOn w:val="Normln"/>
    <w:link w:val="ZkladntextodsazenChar"/>
    <w:semiHidden/>
    <w:rsid w:val="00871281"/>
    <w:pPr>
      <w:spacing w:after="120"/>
      <w:ind w:left="283"/>
    </w:pPr>
  </w:style>
  <w:style w:type="character" w:customStyle="1" w:styleId="ZkladntextodsazenChar">
    <w:name w:val="Základní text odsazený Char"/>
    <w:basedOn w:val="Standardnpsmoodstavce"/>
    <w:link w:val="Zkladntextodsazen"/>
    <w:semiHidden/>
    <w:rsid w:val="00871281"/>
    <w:rPr>
      <w:sz w:val="24"/>
      <w:szCs w:val="24"/>
    </w:rPr>
  </w:style>
  <w:style w:type="table" w:styleId="Mkatabulky">
    <w:name w:val="Table Grid"/>
    <w:basedOn w:val="Normlntabulka"/>
    <w:rsid w:val="00E60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1663">
      <w:bodyDiv w:val="1"/>
      <w:marLeft w:val="0"/>
      <w:marRight w:val="0"/>
      <w:marTop w:val="0"/>
      <w:marBottom w:val="0"/>
      <w:divBdr>
        <w:top w:val="none" w:sz="0" w:space="0" w:color="auto"/>
        <w:left w:val="none" w:sz="0" w:space="0" w:color="auto"/>
        <w:bottom w:val="none" w:sz="0" w:space="0" w:color="auto"/>
        <w:right w:val="none" w:sz="0" w:space="0" w:color="auto"/>
      </w:divBdr>
    </w:div>
    <w:div w:id="363558386">
      <w:bodyDiv w:val="1"/>
      <w:marLeft w:val="0"/>
      <w:marRight w:val="0"/>
      <w:marTop w:val="0"/>
      <w:marBottom w:val="0"/>
      <w:divBdr>
        <w:top w:val="none" w:sz="0" w:space="0" w:color="auto"/>
        <w:left w:val="none" w:sz="0" w:space="0" w:color="auto"/>
        <w:bottom w:val="none" w:sz="0" w:space="0" w:color="auto"/>
        <w:right w:val="none" w:sz="0" w:space="0" w:color="auto"/>
      </w:divBdr>
    </w:div>
    <w:div w:id="494761784">
      <w:bodyDiv w:val="1"/>
      <w:marLeft w:val="0"/>
      <w:marRight w:val="0"/>
      <w:marTop w:val="0"/>
      <w:marBottom w:val="0"/>
      <w:divBdr>
        <w:top w:val="none" w:sz="0" w:space="0" w:color="auto"/>
        <w:left w:val="none" w:sz="0" w:space="0" w:color="auto"/>
        <w:bottom w:val="none" w:sz="0" w:space="0" w:color="auto"/>
        <w:right w:val="none" w:sz="0" w:space="0" w:color="auto"/>
      </w:divBdr>
    </w:div>
    <w:div w:id="755521312">
      <w:bodyDiv w:val="1"/>
      <w:marLeft w:val="0"/>
      <w:marRight w:val="0"/>
      <w:marTop w:val="0"/>
      <w:marBottom w:val="0"/>
      <w:divBdr>
        <w:top w:val="none" w:sz="0" w:space="0" w:color="auto"/>
        <w:left w:val="none" w:sz="0" w:space="0" w:color="auto"/>
        <w:bottom w:val="none" w:sz="0" w:space="0" w:color="auto"/>
        <w:right w:val="none" w:sz="0" w:space="0" w:color="auto"/>
      </w:divBdr>
    </w:div>
    <w:div w:id="907960010">
      <w:bodyDiv w:val="1"/>
      <w:marLeft w:val="0"/>
      <w:marRight w:val="0"/>
      <w:marTop w:val="0"/>
      <w:marBottom w:val="0"/>
      <w:divBdr>
        <w:top w:val="none" w:sz="0" w:space="0" w:color="auto"/>
        <w:left w:val="none" w:sz="0" w:space="0" w:color="auto"/>
        <w:bottom w:val="none" w:sz="0" w:space="0" w:color="auto"/>
        <w:right w:val="none" w:sz="0" w:space="0" w:color="auto"/>
      </w:divBdr>
    </w:div>
    <w:div w:id="909924486">
      <w:bodyDiv w:val="1"/>
      <w:marLeft w:val="0"/>
      <w:marRight w:val="0"/>
      <w:marTop w:val="0"/>
      <w:marBottom w:val="0"/>
      <w:divBdr>
        <w:top w:val="none" w:sz="0" w:space="0" w:color="auto"/>
        <w:left w:val="none" w:sz="0" w:space="0" w:color="auto"/>
        <w:bottom w:val="none" w:sz="0" w:space="0" w:color="auto"/>
        <w:right w:val="none" w:sz="0" w:space="0" w:color="auto"/>
      </w:divBdr>
    </w:div>
    <w:div w:id="965815796">
      <w:bodyDiv w:val="1"/>
      <w:marLeft w:val="0"/>
      <w:marRight w:val="0"/>
      <w:marTop w:val="0"/>
      <w:marBottom w:val="0"/>
      <w:divBdr>
        <w:top w:val="none" w:sz="0" w:space="0" w:color="auto"/>
        <w:left w:val="none" w:sz="0" w:space="0" w:color="auto"/>
        <w:bottom w:val="none" w:sz="0" w:space="0" w:color="auto"/>
        <w:right w:val="none" w:sz="0" w:space="0" w:color="auto"/>
      </w:divBdr>
    </w:div>
    <w:div w:id="1062824696">
      <w:bodyDiv w:val="1"/>
      <w:marLeft w:val="0"/>
      <w:marRight w:val="0"/>
      <w:marTop w:val="0"/>
      <w:marBottom w:val="0"/>
      <w:divBdr>
        <w:top w:val="none" w:sz="0" w:space="0" w:color="auto"/>
        <w:left w:val="none" w:sz="0" w:space="0" w:color="auto"/>
        <w:bottom w:val="none" w:sz="0" w:space="0" w:color="auto"/>
        <w:right w:val="none" w:sz="0" w:space="0" w:color="auto"/>
      </w:divBdr>
    </w:div>
    <w:div w:id="1161041531">
      <w:bodyDiv w:val="1"/>
      <w:marLeft w:val="0"/>
      <w:marRight w:val="0"/>
      <w:marTop w:val="0"/>
      <w:marBottom w:val="0"/>
      <w:divBdr>
        <w:top w:val="none" w:sz="0" w:space="0" w:color="auto"/>
        <w:left w:val="none" w:sz="0" w:space="0" w:color="auto"/>
        <w:bottom w:val="none" w:sz="0" w:space="0" w:color="auto"/>
        <w:right w:val="none" w:sz="0" w:space="0" w:color="auto"/>
      </w:divBdr>
    </w:div>
    <w:div w:id="1440565155">
      <w:bodyDiv w:val="1"/>
      <w:marLeft w:val="0"/>
      <w:marRight w:val="0"/>
      <w:marTop w:val="0"/>
      <w:marBottom w:val="0"/>
      <w:divBdr>
        <w:top w:val="none" w:sz="0" w:space="0" w:color="auto"/>
        <w:left w:val="none" w:sz="0" w:space="0" w:color="auto"/>
        <w:bottom w:val="none" w:sz="0" w:space="0" w:color="auto"/>
        <w:right w:val="none" w:sz="0" w:space="0" w:color="auto"/>
      </w:divBdr>
    </w:div>
    <w:div w:id="1453523639">
      <w:bodyDiv w:val="1"/>
      <w:marLeft w:val="0"/>
      <w:marRight w:val="0"/>
      <w:marTop w:val="0"/>
      <w:marBottom w:val="0"/>
      <w:divBdr>
        <w:top w:val="none" w:sz="0" w:space="0" w:color="auto"/>
        <w:left w:val="none" w:sz="0" w:space="0" w:color="auto"/>
        <w:bottom w:val="none" w:sz="0" w:space="0" w:color="auto"/>
        <w:right w:val="none" w:sz="0" w:space="0" w:color="auto"/>
      </w:divBdr>
    </w:div>
    <w:div w:id="1554853656">
      <w:bodyDiv w:val="1"/>
      <w:marLeft w:val="0"/>
      <w:marRight w:val="0"/>
      <w:marTop w:val="0"/>
      <w:marBottom w:val="0"/>
      <w:divBdr>
        <w:top w:val="none" w:sz="0" w:space="0" w:color="auto"/>
        <w:left w:val="none" w:sz="0" w:space="0" w:color="auto"/>
        <w:bottom w:val="none" w:sz="0" w:space="0" w:color="auto"/>
        <w:right w:val="none" w:sz="0" w:space="0" w:color="auto"/>
      </w:divBdr>
    </w:div>
    <w:div w:id="1685013993">
      <w:bodyDiv w:val="1"/>
      <w:marLeft w:val="0"/>
      <w:marRight w:val="0"/>
      <w:marTop w:val="0"/>
      <w:marBottom w:val="0"/>
      <w:divBdr>
        <w:top w:val="none" w:sz="0" w:space="0" w:color="auto"/>
        <w:left w:val="none" w:sz="0" w:space="0" w:color="auto"/>
        <w:bottom w:val="none" w:sz="0" w:space="0" w:color="auto"/>
        <w:right w:val="none" w:sz="0" w:space="0" w:color="auto"/>
      </w:divBdr>
    </w:div>
    <w:div w:id="1727214763">
      <w:bodyDiv w:val="1"/>
      <w:marLeft w:val="0"/>
      <w:marRight w:val="0"/>
      <w:marTop w:val="0"/>
      <w:marBottom w:val="0"/>
      <w:divBdr>
        <w:top w:val="none" w:sz="0" w:space="0" w:color="auto"/>
        <w:left w:val="none" w:sz="0" w:space="0" w:color="auto"/>
        <w:bottom w:val="none" w:sz="0" w:space="0" w:color="auto"/>
        <w:right w:val="none" w:sz="0" w:space="0" w:color="auto"/>
      </w:divBdr>
    </w:div>
    <w:div w:id="1866096230">
      <w:bodyDiv w:val="1"/>
      <w:marLeft w:val="0"/>
      <w:marRight w:val="0"/>
      <w:marTop w:val="0"/>
      <w:marBottom w:val="0"/>
      <w:divBdr>
        <w:top w:val="none" w:sz="0" w:space="0" w:color="auto"/>
        <w:left w:val="none" w:sz="0" w:space="0" w:color="auto"/>
        <w:bottom w:val="none" w:sz="0" w:space="0" w:color="auto"/>
        <w:right w:val="none" w:sz="0" w:space="0" w:color="auto"/>
      </w:divBdr>
    </w:div>
    <w:div w:id="1893275373">
      <w:bodyDiv w:val="1"/>
      <w:marLeft w:val="0"/>
      <w:marRight w:val="0"/>
      <w:marTop w:val="0"/>
      <w:marBottom w:val="0"/>
      <w:divBdr>
        <w:top w:val="none" w:sz="0" w:space="0" w:color="auto"/>
        <w:left w:val="none" w:sz="0" w:space="0" w:color="auto"/>
        <w:bottom w:val="none" w:sz="0" w:space="0" w:color="auto"/>
        <w:right w:val="none" w:sz="0" w:space="0" w:color="auto"/>
      </w:divBdr>
    </w:div>
    <w:div w:id="19699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E40FDD7F24F74A8557851D28048202" ma:contentTypeVersion="0" ma:contentTypeDescription="Vytvoří nový dokument" ma:contentTypeScope="" ma:versionID="e1e2b013e23e22386eb5021a619ca026">
  <xsd:schema xmlns:xsd="http://www.w3.org/2001/XMLSchema" xmlns:xs="http://www.w3.org/2001/XMLSchema" xmlns:p="http://schemas.microsoft.com/office/2006/metadata/properties" targetNamespace="http://schemas.microsoft.com/office/2006/metadata/properties" ma:root="true" ma:fieldsID="7ec98b5e5f0a4b7642889d07697278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23CB-CECF-4C7E-BF63-0CB43082EFD3}">
  <ds:schemaRefs>
    <ds:schemaRef ds:uri="http://schemas.microsoft.com/sharepoint/v3/contenttype/forms"/>
  </ds:schemaRefs>
</ds:datastoreItem>
</file>

<file path=customXml/itemProps2.xml><?xml version="1.0" encoding="utf-8"?>
<ds:datastoreItem xmlns:ds="http://schemas.openxmlformats.org/officeDocument/2006/customXml" ds:itemID="{14DB1AB0-49FB-46F8-A298-D834087A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B592D2-C1E7-48D2-B82B-3B674E1A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2947</Words>
  <Characters>17389</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RRRSM úřad Regionální rady</Company>
  <LinksUpToDate>false</LinksUpToDate>
  <CharactersWithSpaces>20296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sobek</dc:creator>
  <cp:lastModifiedBy>zdrahalova</cp:lastModifiedBy>
  <cp:revision>3</cp:revision>
  <cp:lastPrinted>2015-12-03T16:03:00Z</cp:lastPrinted>
  <dcterms:created xsi:type="dcterms:W3CDTF">2017-12-20T07:22:00Z</dcterms:created>
  <dcterms:modified xsi:type="dcterms:W3CDTF">2018-01-19T13:42:00Z</dcterms:modified>
</cp:coreProperties>
</file>