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09" w:rsidRPr="009466D0" w:rsidRDefault="00992409" w:rsidP="0012306F">
      <w:pPr>
        <w:pStyle w:val="Zkladntext"/>
        <w:ind w:left="-567" w:right="-141"/>
        <w:jc w:val="center"/>
        <w:rPr>
          <w:rFonts w:ascii="Calibri" w:hAnsi="Calibri" w:cs="Calibri"/>
          <w:b/>
          <w:bCs/>
          <w:caps/>
          <w:sz w:val="40"/>
          <w:szCs w:val="40"/>
        </w:rPr>
      </w:pPr>
      <w:r w:rsidRPr="009466D0">
        <w:rPr>
          <w:rFonts w:ascii="Calibri" w:hAnsi="Calibri" w:cs="Calibri"/>
          <w:b/>
          <w:bCs/>
          <w:sz w:val="40"/>
          <w:szCs w:val="40"/>
        </w:rPr>
        <w:t xml:space="preserve">Smlouva o sdružených službách dodávky elektrické energie </w:t>
      </w:r>
    </w:p>
    <w:p w:rsidR="00992409" w:rsidRPr="009466D0" w:rsidRDefault="00992409" w:rsidP="00806ED1">
      <w:pPr>
        <w:pStyle w:val="Zkladntext"/>
        <w:tabs>
          <w:tab w:val="left" w:pos="227"/>
        </w:tabs>
        <w:jc w:val="center"/>
        <w:rPr>
          <w:rFonts w:ascii="Calibri" w:hAnsi="Calibri" w:cs="Calibri"/>
          <w:b/>
          <w:bCs/>
          <w:caps/>
        </w:rPr>
      </w:pPr>
    </w:p>
    <w:p w:rsidR="00992409" w:rsidRPr="009466D0" w:rsidRDefault="00992409" w:rsidP="00806ED1">
      <w:pPr>
        <w:rPr>
          <w:rFonts w:ascii="Calibri" w:hAnsi="Calibri" w:cs="Calibri"/>
          <w:sz w:val="22"/>
          <w:szCs w:val="22"/>
        </w:rPr>
      </w:pPr>
      <w:r w:rsidRPr="009466D0">
        <w:rPr>
          <w:rFonts w:ascii="Calibri" w:hAnsi="Calibri" w:cs="Calibri"/>
          <w:sz w:val="22"/>
          <w:szCs w:val="22"/>
        </w:rPr>
        <w:t>číslo Smlouvy Odběratele:</w:t>
      </w:r>
      <w:r w:rsidRPr="009466D0">
        <w:rPr>
          <w:rFonts w:ascii="Calibri" w:hAnsi="Calibri" w:cs="Calibri"/>
          <w:sz w:val="22"/>
          <w:szCs w:val="22"/>
        </w:rPr>
        <w:tab/>
      </w:r>
      <w:r w:rsidRPr="009466D0">
        <w:rPr>
          <w:rFonts w:ascii="Calibri" w:hAnsi="Calibri" w:cs="Calibri"/>
          <w:b/>
          <w:noProof/>
          <w:sz w:val="22"/>
          <w:szCs w:val="22"/>
        </w:rPr>
        <w:t xml:space="preserve">     </w:t>
      </w:r>
    </w:p>
    <w:p w:rsidR="00992409" w:rsidRPr="009466D0" w:rsidRDefault="00992409" w:rsidP="00806ED1">
      <w:pPr>
        <w:rPr>
          <w:rFonts w:ascii="Calibri" w:hAnsi="Calibri" w:cs="Calibri"/>
          <w:sz w:val="22"/>
          <w:szCs w:val="22"/>
        </w:rPr>
      </w:pPr>
      <w:r w:rsidRPr="009466D0">
        <w:rPr>
          <w:rFonts w:ascii="Calibri" w:hAnsi="Calibri" w:cs="Calibri"/>
          <w:sz w:val="22"/>
          <w:szCs w:val="22"/>
        </w:rPr>
        <w:t>číslo Smlouvy Dodavatele:</w:t>
      </w:r>
      <w:r w:rsidRPr="009466D0">
        <w:rPr>
          <w:rFonts w:ascii="Calibri" w:hAnsi="Calibri" w:cs="Calibri"/>
          <w:sz w:val="22"/>
          <w:szCs w:val="22"/>
        </w:rPr>
        <w:tab/>
      </w:r>
      <w:r w:rsidRPr="009466D0">
        <w:rPr>
          <w:rFonts w:ascii="Calibri" w:hAnsi="Calibri" w:cs="Calibri"/>
          <w:b/>
          <w:noProof/>
          <w:sz w:val="22"/>
          <w:szCs w:val="22"/>
        </w:rPr>
        <w:t xml:space="preserve">     </w:t>
      </w:r>
    </w:p>
    <w:p w:rsidR="00992409" w:rsidRPr="009466D0" w:rsidRDefault="00992409" w:rsidP="00806ED1">
      <w:pPr>
        <w:rPr>
          <w:rFonts w:ascii="Calibri" w:hAnsi="Calibri" w:cs="Calibri"/>
          <w:sz w:val="22"/>
          <w:szCs w:val="22"/>
        </w:rPr>
      </w:pPr>
    </w:p>
    <w:p w:rsidR="00992409" w:rsidRPr="009466D0" w:rsidRDefault="00992409" w:rsidP="00806ED1">
      <w:pPr>
        <w:pStyle w:val="nzev"/>
        <w:ind w:firstLine="0"/>
        <w:jc w:val="center"/>
        <w:rPr>
          <w:rFonts w:ascii="Calibri" w:hAnsi="Calibri" w:cs="Calibri"/>
          <w:sz w:val="16"/>
          <w:szCs w:val="16"/>
        </w:rPr>
      </w:pPr>
      <w:r w:rsidRPr="009466D0">
        <w:rPr>
          <w:rFonts w:ascii="Calibri" w:hAnsi="Calibri" w:cs="Calibri"/>
          <w:b w:val="0"/>
          <w:sz w:val="16"/>
          <w:szCs w:val="16"/>
        </w:rPr>
        <w:t>uzavřená podle § 1746 odst. 2 zákona č.89/2012 Sb.,</w:t>
      </w:r>
      <w:r w:rsidRPr="009466D0">
        <w:rPr>
          <w:rFonts w:ascii="Calibri" w:hAnsi="Calibri" w:cs="Calibri"/>
          <w:sz w:val="16"/>
          <w:szCs w:val="16"/>
        </w:rPr>
        <w:t xml:space="preserve"> </w:t>
      </w:r>
      <w:r w:rsidRPr="009466D0">
        <w:rPr>
          <w:rFonts w:ascii="Calibri" w:hAnsi="Calibri" w:cs="Calibri"/>
          <w:b w:val="0"/>
          <w:bCs/>
          <w:sz w:val="16"/>
          <w:szCs w:val="20"/>
        </w:rPr>
        <w:t>občanský zákoník, v platném znění (dále jen „</w:t>
      </w:r>
      <w:r w:rsidRPr="009466D0">
        <w:rPr>
          <w:rFonts w:ascii="Calibri" w:hAnsi="Calibri" w:cs="Calibri"/>
          <w:bCs/>
          <w:sz w:val="16"/>
          <w:szCs w:val="20"/>
        </w:rPr>
        <w:t>Občanský zákoník</w:t>
      </w:r>
      <w:r w:rsidRPr="009466D0">
        <w:rPr>
          <w:rFonts w:ascii="Calibri" w:hAnsi="Calibri" w:cs="Calibri"/>
          <w:b w:val="0"/>
          <w:bCs/>
          <w:sz w:val="16"/>
          <w:szCs w:val="20"/>
        </w:rPr>
        <w:t>“), zákona č. 458/2000 Sb., o podmínkách podnikání a o výkonu státní správy v energetických odvětvích a o změně některých zákonů (energetický zákon), ve znění pozdějších předpisů a příslušných prováděcích předpisů k energetickému zákonu (dále jen „</w:t>
      </w:r>
      <w:r w:rsidRPr="009466D0">
        <w:rPr>
          <w:rFonts w:ascii="Calibri" w:hAnsi="Calibri" w:cs="Calibri"/>
          <w:bCs/>
          <w:sz w:val="16"/>
          <w:szCs w:val="20"/>
        </w:rPr>
        <w:t>Energetický zákon</w:t>
      </w:r>
      <w:r w:rsidRPr="009466D0">
        <w:rPr>
          <w:rFonts w:ascii="Calibri" w:hAnsi="Calibri" w:cs="Calibri"/>
          <w:b w:val="0"/>
          <w:bCs/>
          <w:sz w:val="16"/>
          <w:szCs w:val="20"/>
        </w:rPr>
        <w:t>“), (dále jen „</w:t>
      </w:r>
      <w:r w:rsidRPr="009466D0">
        <w:rPr>
          <w:rFonts w:ascii="Calibri" w:hAnsi="Calibri" w:cs="Calibri"/>
          <w:bCs/>
          <w:sz w:val="16"/>
          <w:szCs w:val="20"/>
        </w:rPr>
        <w:t>Smlouva</w:t>
      </w:r>
      <w:r w:rsidRPr="009466D0">
        <w:rPr>
          <w:rFonts w:ascii="Calibri" w:hAnsi="Calibri" w:cs="Calibri"/>
          <w:b w:val="0"/>
          <w:bCs/>
          <w:sz w:val="16"/>
          <w:szCs w:val="20"/>
        </w:rPr>
        <w:t>“)</w:t>
      </w:r>
    </w:p>
    <w:p w:rsidR="00992409" w:rsidRPr="009466D0" w:rsidRDefault="00992409" w:rsidP="00806ED1">
      <w:pPr>
        <w:tabs>
          <w:tab w:val="left" w:pos="142"/>
        </w:tabs>
        <w:spacing w:after="120"/>
        <w:rPr>
          <w:rFonts w:ascii="Calibri" w:hAnsi="Calibri" w:cs="Calibri"/>
        </w:rPr>
      </w:pPr>
    </w:p>
    <w:p w:rsidR="00992409" w:rsidRPr="009466D0" w:rsidRDefault="00992409" w:rsidP="00806ED1">
      <w:pPr>
        <w:widowControl w:val="0"/>
        <w:tabs>
          <w:tab w:val="left" w:pos="227"/>
          <w:tab w:val="left" w:pos="1080"/>
          <w:tab w:val="left" w:pos="2250"/>
        </w:tabs>
        <w:autoSpaceDE w:val="0"/>
        <w:autoSpaceDN w:val="0"/>
        <w:adjustRightInd w:val="0"/>
        <w:jc w:val="center"/>
        <w:rPr>
          <w:rFonts w:ascii="Calibri" w:hAnsi="Calibri" w:cs="Calibri"/>
          <w:b/>
          <w:bCs/>
        </w:rPr>
      </w:pPr>
      <w:r w:rsidRPr="009466D0">
        <w:rPr>
          <w:rFonts w:ascii="Calibri" w:hAnsi="Calibri" w:cs="Calibri"/>
          <w:b/>
          <w:bCs/>
        </w:rPr>
        <w:t>Článek I.</w:t>
      </w:r>
    </w:p>
    <w:p w:rsidR="00992409" w:rsidRPr="009466D0" w:rsidRDefault="00992409" w:rsidP="00806ED1">
      <w:pPr>
        <w:widowControl w:val="0"/>
        <w:tabs>
          <w:tab w:val="left" w:pos="227"/>
          <w:tab w:val="left" w:pos="1080"/>
          <w:tab w:val="left" w:pos="2250"/>
        </w:tabs>
        <w:autoSpaceDE w:val="0"/>
        <w:autoSpaceDN w:val="0"/>
        <w:adjustRightInd w:val="0"/>
        <w:jc w:val="center"/>
        <w:rPr>
          <w:rFonts w:ascii="Calibri" w:hAnsi="Calibri" w:cs="Calibri"/>
          <w:b/>
          <w:bCs/>
        </w:rPr>
      </w:pPr>
      <w:r w:rsidRPr="009466D0">
        <w:rPr>
          <w:rFonts w:ascii="Calibri" w:hAnsi="Calibri" w:cs="Calibri"/>
          <w:b/>
          <w:bCs/>
        </w:rPr>
        <w:t>SMLUVNÍ STRANY</w:t>
      </w:r>
    </w:p>
    <w:p w:rsidR="00992409" w:rsidRPr="009466D0" w:rsidRDefault="00992409" w:rsidP="00806ED1">
      <w:pPr>
        <w:rPr>
          <w:rFonts w:ascii="Calibri" w:hAnsi="Calibri" w:cs="Calibri"/>
          <w:sz w:val="22"/>
          <w:szCs w:val="22"/>
        </w:rPr>
      </w:pPr>
    </w:p>
    <w:p w:rsidR="00992409" w:rsidRPr="009466D0" w:rsidRDefault="00992409" w:rsidP="00806ED1">
      <w:pPr>
        <w:rPr>
          <w:rFonts w:ascii="Calibri" w:hAnsi="Calibri" w:cs="Calibri"/>
          <w:b/>
        </w:rPr>
      </w:pPr>
      <w:r w:rsidRPr="009466D0">
        <w:rPr>
          <w:rFonts w:ascii="Calibri" w:hAnsi="Calibri" w:cs="Calibri"/>
          <w:b/>
        </w:rPr>
        <w:t>Odběratel:</w:t>
      </w:r>
      <w:r w:rsidRPr="009466D0">
        <w:rPr>
          <w:rFonts w:ascii="Calibri" w:hAnsi="Calibri" w:cs="Calibri"/>
          <w:b/>
        </w:rPr>
        <w:tab/>
      </w:r>
      <w:r w:rsidRPr="009466D0">
        <w:rPr>
          <w:rFonts w:ascii="Calibri" w:hAnsi="Calibri" w:cs="Calibri"/>
          <w:b/>
          <w:noProof/>
        </w:rPr>
        <w:t>Mateřská škola Orlová-Lutyně Okružní 917 okres Karviná, příspěvková organizace</w:t>
      </w:r>
    </w:p>
    <w:p w:rsidR="00992409" w:rsidRPr="009466D0" w:rsidRDefault="00992409" w:rsidP="00806ED1">
      <w:pPr>
        <w:rPr>
          <w:rFonts w:ascii="Calibri" w:hAnsi="Calibri" w:cs="Calibri"/>
          <w:sz w:val="22"/>
          <w:szCs w:val="22"/>
        </w:rPr>
      </w:pPr>
      <w:r w:rsidRPr="009466D0">
        <w:rPr>
          <w:rFonts w:ascii="Calibri" w:hAnsi="Calibri" w:cs="Calibri"/>
          <w:sz w:val="22"/>
          <w:szCs w:val="22"/>
        </w:rPr>
        <w:t>se sídlem:</w:t>
      </w:r>
      <w:r w:rsidRPr="009466D0">
        <w:rPr>
          <w:rFonts w:ascii="Calibri" w:hAnsi="Calibri" w:cs="Calibri"/>
          <w:sz w:val="22"/>
          <w:szCs w:val="22"/>
        </w:rPr>
        <w:tab/>
      </w:r>
      <w:r w:rsidRPr="009466D0">
        <w:rPr>
          <w:rFonts w:ascii="Calibri" w:hAnsi="Calibri" w:cs="Calibri"/>
          <w:noProof/>
          <w:sz w:val="22"/>
          <w:szCs w:val="22"/>
        </w:rPr>
        <w:t>Okružní 917, 73514 Orlová</w:t>
      </w:r>
    </w:p>
    <w:p w:rsidR="00992409" w:rsidRPr="009466D0" w:rsidRDefault="00992409" w:rsidP="00806ED1">
      <w:pPr>
        <w:rPr>
          <w:rFonts w:ascii="Calibri" w:hAnsi="Calibri" w:cs="Calibri"/>
          <w:sz w:val="22"/>
          <w:szCs w:val="22"/>
        </w:rPr>
      </w:pPr>
      <w:r w:rsidRPr="009466D0">
        <w:rPr>
          <w:rFonts w:ascii="Calibri" w:hAnsi="Calibri" w:cs="Calibri"/>
          <w:sz w:val="22"/>
          <w:szCs w:val="22"/>
        </w:rPr>
        <w:t>zastoupený:</w:t>
      </w:r>
      <w:r w:rsidRPr="009466D0">
        <w:rPr>
          <w:rFonts w:ascii="Calibri" w:hAnsi="Calibri" w:cs="Calibri"/>
          <w:sz w:val="22"/>
          <w:szCs w:val="22"/>
        </w:rPr>
        <w:tab/>
      </w:r>
      <w:r w:rsidRPr="009466D0">
        <w:rPr>
          <w:rFonts w:ascii="Calibri" w:hAnsi="Calibri" w:cs="Calibri"/>
          <w:noProof/>
          <w:sz w:val="22"/>
          <w:szCs w:val="22"/>
        </w:rPr>
        <w:t>Mgr. Marie Bardoňová, ředitelka</w:t>
      </w:r>
    </w:p>
    <w:p w:rsidR="006F4F92" w:rsidRDefault="00992409" w:rsidP="00806ED1">
      <w:pPr>
        <w:rPr>
          <w:rFonts w:ascii="Calibri" w:hAnsi="Calibri" w:cs="Calibri"/>
          <w:noProof/>
          <w:sz w:val="22"/>
          <w:szCs w:val="22"/>
        </w:rPr>
      </w:pPr>
      <w:r w:rsidRPr="009466D0">
        <w:rPr>
          <w:rFonts w:ascii="Calibri" w:hAnsi="Calibri" w:cs="Calibri"/>
          <w:sz w:val="22"/>
          <w:szCs w:val="22"/>
        </w:rPr>
        <w:t xml:space="preserve">ve věcech technických oprávněn/a jednat: </w:t>
      </w:r>
      <w:r w:rsidRPr="009466D0">
        <w:rPr>
          <w:rFonts w:ascii="Calibri" w:hAnsi="Calibri" w:cs="Calibri"/>
          <w:noProof/>
          <w:sz w:val="22"/>
          <w:szCs w:val="22"/>
        </w:rPr>
        <w:t>Mgr. Marie Bardoňová</w:t>
      </w:r>
    </w:p>
    <w:p w:rsidR="00992409" w:rsidRPr="009466D0" w:rsidRDefault="00992409" w:rsidP="00806ED1">
      <w:pPr>
        <w:rPr>
          <w:rFonts w:ascii="Calibri" w:hAnsi="Calibri" w:cs="Calibri"/>
          <w:sz w:val="22"/>
          <w:szCs w:val="22"/>
        </w:rPr>
      </w:pPr>
      <w:r w:rsidRPr="009466D0">
        <w:rPr>
          <w:rFonts w:ascii="Calibri" w:hAnsi="Calibri" w:cs="Calibri"/>
          <w:sz w:val="22"/>
          <w:szCs w:val="22"/>
        </w:rPr>
        <w:t>IČO:</w:t>
      </w:r>
      <w:r w:rsidRPr="009466D0">
        <w:rPr>
          <w:rFonts w:ascii="Calibri" w:hAnsi="Calibri" w:cs="Calibri"/>
          <w:sz w:val="22"/>
          <w:szCs w:val="22"/>
        </w:rPr>
        <w:tab/>
      </w:r>
      <w:r w:rsidRPr="009466D0">
        <w:rPr>
          <w:rFonts w:ascii="Calibri" w:hAnsi="Calibri" w:cs="Calibri"/>
          <w:sz w:val="22"/>
          <w:szCs w:val="22"/>
        </w:rPr>
        <w:tab/>
      </w:r>
      <w:r w:rsidRPr="009466D0">
        <w:rPr>
          <w:rFonts w:ascii="Calibri" w:hAnsi="Calibri" w:cs="Calibri"/>
          <w:noProof/>
          <w:sz w:val="22"/>
          <w:szCs w:val="22"/>
        </w:rPr>
        <w:t>48806188</w:t>
      </w:r>
    </w:p>
    <w:p w:rsidR="00992409" w:rsidRPr="009466D0" w:rsidRDefault="00992409" w:rsidP="00806ED1">
      <w:pPr>
        <w:rPr>
          <w:rFonts w:ascii="Calibri" w:hAnsi="Calibri" w:cs="Calibri"/>
          <w:sz w:val="22"/>
          <w:szCs w:val="22"/>
        </w:rPr>
      </w:pPr>
      <w:r w:rsidRPr="009466D0">
        <w:rPr>
          <w:rFonts w:ascii="Calibri" w:hAnsi="Calibri" w:cs="Calibri"/>
          <w:sz w:val="22"/>
          <w:szCs w:val="22"/>
        </w:rPr>
        <w:t xml:space="preserve">DIČ: </w:t>
      </w:r>
      <w:r w:rsidRPr="009466D0">
        <w:rPr>
          <w:rFonts w:ascii="Calibri" w:hAnsi="Calibri" w:cs="Calibri"/>
          <w:sz w:val="22"/>
          <w:szCs w:val="22"/>
        </w:rPr>
        <w:tab/>
      </w:r>
      <w:r w:rsidRPr="009466D0">
        <w:rPr>
          <w:rFonts w:ascii="Calibri" w:hAnsi="Calibri" w:cs="Calibri"/>
          <w:sz w:val="22"/>
          <w:szCs w:val="22"/>
        </w:rPr>
        <w:tab/>
      </w:r>
    </w:p>
    <w:p w:rsidR="00992409" w:rsidRPr="009466D0" w:rsidRDefault="00992409" w:rsidP="00806ED1">
      <w:pPr>
        <w:rPr>
          <w:rFonts w:ascii="Calibri" w:hAnsi="Calibri" w:cs="Calibri"/>
          <w:sz w:val="22"/>
          <w:szCs w:val="22"/>
        </w:rPr>
      </w:pPr>
      <w:r w:rsidRPr="009466D0">
        <w:rPr>
          <w:rFonts w:ascii="Calibri" w:hAnsi="Calibri" w:cs="Calibri"/>
          <w:sz w:val="22"/>
          <w:szCs w:val="22"/>
        </w:rPr>
        <w:t>dále jen „</w:t>
      </w:r>
      <w:r w:rsidRPr="009466D0">
        <w:rPr>
          <w:rFonts w:ascii="Calibri" w:hAnsi="Calibri" w:cs="Calibri"/>
          <w:b/>
          <w:sz w:val="22"/>
          <w:szCs w:val="22"/>
        </w:rPr>
        <w:t>Odběratel</w:t>
      </w:r>
      <w:r w:rsidRPr="009466D0">
        <w:rPr>
          <w:rFonts w:ascii="Calibri" w:hAnsi="Calibri" w:cs="Calibri"/>
          <w:sz w:val="22"/>
          <w:szCs w:val="22"/>
        </w:rPr>
        <w:t>“ na straně jedné,</w:t>
      </w:r>
    </w:p>
    <w:p w:rsidR="00992409" w:rsidRPr="009466D0" w:rsidRDefault="00992409" w:rsidP="00806ED1">
      <w:pPr>
        <w:rPr>
          <w:rFonts w:ascii="Calibri" w:hAnsi="Calibri" w:cs="Calibri"/>
          <w:sz w:val="22"/>
          <w:szCs w:val="22"/>
        </w:rPr>
      </w:pPr>
    </w:p>
    <w:p w:rsidR="00992409" w:rsidRPr="009466D0" w:rsidRDefault="00992409" w:rsidP="00806ED1">
      <w:pPr>
        <w:rPr>
          <w:rFonts w:ascii="Calibri" w:hAnsi="Calibri" w:cs="Calibri"/>
          <w:sz w:val="22"/>
          <w:szCs w:val="22"/>
        </w:rPr>
      </w:pPr>
      <w:r w:rsidRPr="009466D0">
        <w:rPr>
          <w:rFonts w:ascii="Calibri" w:hAnsi="Calibri" w:cs="Calibri"/>
          <w:sz w:val="22"/>
          <w:szCs w:val="22"/>
        </w:rPr>
        <w:t>a</w:t>
      </w:r>
    </w:p>
    <w:p w:rsidR="00992409" w:rsidRPr="009466D0" w:rsidRDefault="00992409" w:rsidP="00806ED1">
      <w:pPr>
        <w:rPr>
          <w:rFonts w:ascii="Calibri" w:hAnsi="Calibri" w:cs="Calibri"/>
          <w:sz w:val="22"/>
          <w:szCs w:val="22"/>
        </w:rPr>
      </w:pPr>
    </w:p>
    <w:p w:rsidR="00992409" w:rsidRPr="009466D0" w:rsidRDefault="00992409" w:rsidP="00806ED1">
      <w:pPr>
        <w:rPr>
          <w:rFonts w:ascii="Calibri" w:hAnsi="Calibri" w:cs="Calibri"/>
          <w:b/>
          <w:sz w:val="22"/>
          <w:szCs w:val="22"/>
        </w:rPr>
      </w:pPr>
      <w:r w:rsidRPr="009466D0">
        <w:rPr>
          <w:rFonts w:ascii="Calibri" w:hAnsi="Calibri" w:cs="Calibri"/>
          <w:b/>
        </w:rPr>
        <w:t>Dodavatel:</w:t>
      </w:r>
      <w:r w:rsidRPr="009466D0">
        <w:rPr>
          <w:rFonts w:ascii="Calibri" w:hAnsi="Calibri" w:cs="Calibri"/>
          <w:b/>
        </w:rPr>
        <w:tab/>
      </w:r>
      <w:proofErr w:type="spellStart"/>
      <w:r w:rsidRPr="009466D0">
        <w:rPr>
          <w:rFonts w:ascii="Calibri" w:hAnsi="Calibri" w:cs="Calibri"/>
          <w:b/>
        </w:rPr>
        <w:t>Amper</w:t>
      </w:r>
      <w:proofErr w:type="spellEnd"/>
      <w:r w:rsidRPr="009466D0">
        <w:rPr>
          <w:rFonts w:ascii="Calibri" w:hAnsi="Calibri" w:cs="Calibri"/>
          <w:b/>
        </w:rPr>
        <w:t xml:space="preserve"> Market, a.s.</w:t>
      </w:r>
      <w:r w:rsidRPr="009466D0">
        <w:rPr>
          <w:rFonts w:ascii="Calibri" w:hAnsi="Calibri" w:cs="Calibri"/>
          <w:b/>
          <w:sz w:val="22"/>
          <w:szCs w:val="22"/>
        </w:rPr>
        <w:t xml:space="preserve"> </w:t>
      </w:r>
    </w:p>
    <w:p w:rsidR="00992409" w:rsidRPr="009466D0" w:rsidRDefault="00992409" w:rsidP="00806ED1">
      <w:pPr>
        <w:rPr>
          <w:rFonts w:ascii="Calibri" w:hAnsi="Calibri" w:cs="Calibri"/>
          <w:sz w:val="22"/>
          <w:szCs w:val="22"/>
        </w:rPr>
      </w:pPr>
      <w:r w:rsidRPr="009466D0">
        <w:rPr>
          <w:rFonts w:ascii="Calibri" w:hAnsi="Calibri" w:cs="Calibri"/>
          <w:sz w:val="22"/>
          <w:szCs w:val="22"/>
        </w:rPr>
        <w:t>se sídlem:</w:t>
      </w:r>
      <w:r w:rsidRPr="009466D0">
        <w:rPr>
          <w:rFonts w:ascii="Calibri" w:hAnsi="Calibri" w:cs="Calibri"/>
          <w:sz w:val="22"/>
          <w:szCs w:val="22"/>
        </w:rPr>
        <w:tab/>
        <w:t>Antala Staška 1076/33a, 140 00 Praha 4</w:t>
      </w:r>
    </w:p>
    <w:p w:rsidR="00992409" w:rsidRPr="009466D0" w:rsidRDefault="00992409" w:rsidP="00806ED1">
      <w:pPr>
        <w:rPr>
          <w:rFonts w:ascii="Calibri" w:hAnsi="Calibri" w:cs="Calibri"/>
          <w:sz w:val="22"/>
          <w:szCs w:val="22"/>
        </w:rPr>
      </w:pPr>
      <w:r w:rsidRPr="009466D0">
        <w:rPr>
          <w:rFonts w:ascii="Calibri" w:hAnsi="Calibri" w:cs="Calibri"/>
          <w:sz w:val="22"/>
          <w:szCs w:val="22"/>
        </w:rPr>
        <w:t>zastoupený:</w:t>
      </w:r>
      <w:r w:rsidRPr="009466D0">
        <w:rPr>
          <w:rFonts w:ascii="Calibri" w:hAnsi="Calibri" w:cs="Calibri"/>
          <w:sz w:val="22"/>
          <w:szCs w:val="22"/>
        </w:rPr>
        <w:tab/>
        <w:t xml:space="preserve">Ing. Jan </w:t>
      </w:r>
      <w:proofErr w:type="spellStart"/>
      <w:r w:rsidRPr="009466D0">
        <w:rPr>
          <w:rFonts w:ascii="Calibri" w:hAnsi="Calibri" w:cs="Calibri"/>
          <w:sz w:val="22"/>
          <w:szCs w:val="22"/>
        </w:rPr>
        <w:t>Palaščák</w:t>
      </w:r>
      <w:proofErr w:type="spellEnd"/>
      <w:r w:rsidRPr="009466D0">
        <w:rPr>
          <w:rFonts w:ascii="Calibri" w:hAnsi="Calibri" w:cs="Calibri"/>
          <w:sz w:val="22"/>
          <w:szCs w:val="22"/>
        </w:rPr>
        <w:t>, předseda představenstva</w:t>
      </w:r>
    </w:p>
    <w:p w:rsidR="00992409" w:rsidRPr="009466D0" w:rsidRDefault="00992409" w:rsidP="00806ED1">
      <w:pPr>
        <w:rPr>
          <w:rFonts w:ascii="Calibri" w:hAnsi="Calibri" w:cs="Calibri"/>
          <w:sz w:val="22"/>
          <w:szCs w:val="22"/>
        </w:rPr>
      </w:pPr>
      <w:r w:rsidRPr="009466D0">
        <w:rPr>
          <w:rFonts w:ascii="Calibri" w:hAnsi="Calibri" w:cs="Calibri"/>
          <w:sz w:val="22"/>
          <w:szCs w:val="22"/>
        </w:rPr>
        <w:t>ve věcech technických oprávněn jednat: Petr Pospíšil</w:t>
      </w:r>
    </w:p>
    <w:p w:rsidR="00992409" w:rsidRPr="009466D0" w:rsidRDefault="00992409" w:rsidP="00806ED1">
      <w:pPr>
        <w:rPr>
          <w:rFonts w:ascii="Calibri" w:hAnsi="Calibri" w:cs="Calibri"/>
          <w:sz w:val="22"/>
          <w:szCs w:val="22"/>
        </w:rPr>
      </w:pPr>
      <w:r w:rsidRPr="009466D0">
        <w:rPr>
          <w:rFonts w:ascii="Calibri" w:hAnsi="Calibri" w:cs="Calibri"/>
          <w:sz w:val="22"/>
          <w:szCs w:val="22"/>
        </w:rPr>
        <w:t xml:space="preserve">IČO: </w:t>
      </w:r>
      <w:r w:rsidRPr="009466D0">
        <w:rPr>
          <w:rFonts w:ascii="Calibri" w:hAnsi="Calibri" w:cs="Calibri"/>
          <w:sz w:val="22"/>
          <w:szCs w:val="22"/>
        </w:rPr>
        <w:tab/>
      </w:r>
      <w:r w:rsidRPr="009466D0">
        <w:rPr>
          <w:rFonts w:ascii="Calibri" w:hAnsi="Calibri" w:cs="Calibri"/>
          <w:sz w:val="22"/>
          <w:szCs w:val="22"/>
        </w:rPr>
        <w:tab/>
        <w:t>241 28 376</w:t>
      </w:r>
    </w:p>
    <w:p w:rsidR="00992409" w:rsidRPr="009466D0" w:rsidRDefault="00992409" w:rsidP="00806ED1">
      <w:pPr>
        <w:rPr>
          <w:rFonts w:ascii="Calibri" w:hAnsi="Calibri" w:cs="Calibri"/>
          <w:sz w:val="22"/>
          <w:szCs w:val="22"/>
        </w:rPr>
      </w:pPr>
      <w:r w:rsidRPr="009466D0">
        <w:rPr>
          <w:rFonts w:ascii="Calibri" w:hAnsi="Calibri" w:cs="Calibri"/>
          <w:sz w:val="22"/>
          <w:szCs w:val="22"/>
        </w:rPr>
        <w:t>DIČ:</w:t>
      </w:r>
      <w:r w:rsidRPr="009466D0">
        <w:rPr>
          <w:rFonts w:ascii="Calibri" w:hAnsi="Calibri" w:cs="Calibri"/>
          <w:sz w:val="22"/>
          <w:szCs w:val="22"/>
        </w:rPr>
        <w:tab/>
      </w:r>
      <w:r w:rsidRPr="009466D0">
        <w:rPr>
          <w:rFonts w:ascii="Calibri" w:hAnsi="Calibri" w:cs="Calibri"/>
          <w:sz w:val="22"/>
          <w:szCs w:val="22"/>
        </w:rPr>
        <w:tab/>
        <w:t>CZ24128376</w:t>
      </w:r>
    </w:p>
    <w:p w:rsidR="00992409" w:rsidRPr="009466D0" w:rsidRDefault="00992409" w:rsidP="00806ED1">
      <w:pPr>
        <w:rPr>
          <w:rFonts w:ascii="Calibri" w:hAnsi="Calibri" w:cs="Calibri"/>
          <w:sz w:val="22"/>
          <w:szCs w:val="22"/>
        </w:rPr>
      </w:pPr>
      <w:r w:rsidRPr="009466D0">
        <w:rPr>
          <w:rFonts w:ascii="Calibri" w:hAnsi="Calibri" w:cs="Calibri"/>
          <w:sz w:val="22"/>
          <w:szCs w:val="22"/>
        </w:rPr>
        <w:t xml:space="preserve">zapsán v obchodním rejstříku vedeným Městským soudem v Praze, oddíl B, vložka 17267 </w:t>
      </w:r>
    </w:p>
    <w:p w:rsidR="00992409" w:rsidRPr="009466D0" w:rsidRDefault="00992409" w:rsidP="00806ED1">
      <w:pPr>
        <w:rPr>
          <w:rFonts w:ascii="Calibri" w:hAnsi="Calibri" w:cs="Calibri"/>
          <w:sz w:val="22"/>
          <w:szCs w:val="22"/>
        </w:rPr>
      </w:pPr>
      <w:r w:rsidRPr="009466D0">
        <w:rPr>
          <w:rFonts w:ascii="Calibri" w:hAnsi="Calibri" w:cs="Calibri"/>
          <w:sz w:val="22"/>
          <w:szCs w:val="22"/>
        </w:rPr>
        <w:t>dále jen „</w:t>
      </w:r>
      <w:r w:rsidRPr="009466D0">
        <w:rPr>
          <w:rFonts w:ascii="Calibri" w:hAnsi="Calibri" w:cs="Calibri"/>
          <w:b/>
          <w:sz w:val="22"/>
          <w:szCs w:val="22"/>
        </w:rPr>
        <w:t>Dodavatel</w:t>
      </w:r>
      <w:r w:rsidRPr="009466D0">
        <w:rPr>
          <w:rFonts w:ascii="Calibri" w:hAnsi="Calibri" w:cs="Calibri"/>
          <w:sz w:val="22"/>
          <w:szCs w:val="22"/>
        </w:rPr>
        <w:t xml:space="preserve">“ na straně druhé, </w:t>
      </w:r>
    </w:p>
    <w:p w:rsidR="00992409" w:rsidRPr="009466D0" w:rsidRDefault="00992409" w:rsidP="00806ED1">
      <w:pPr>
        <w:rPr>
          <w:rFonts w:ascii="Calibri" w:hAnsi="Calibri" w:cs="Calibri"/>
          <w:sz w:val="22"/>
          <w:szCs w:val="22"/>
        </w:rPr>
      </w:pPr>
    </w:p>
    <w:p w:rsidR="00992409" w:rsidRPr="009466D0" w:rsidRDefault="00992409" w:rsidP="00806ED1">
      <w:pPr>
        <w:rPr>
          <w:rFonts w:ascii="Calibri" w:hAnsi="Calibri" w:cs="Calibri"/>
          <w:sz w:val="22"/>
          <w:szCs w:val="22"/>
        </w:rPr>
      </w:pPr>
      <w:r w:rsidRPr="009466D0">
        <w:rPr>
          <w:rFonts w:ascii="Calibri" w:hAnsi="Calibri" w:cs="Calibri"/>
          <w:sz w:val="22"/>
          <w:szCs w:val="22"/>
        </w:rPr>
        <w:t>Objednatel a Dodavatel společně jen „</w:t>
      </w:r>
      <w:r w:rsidRPr="009466D0">
        <w:rPr>
          <w:rFonts w:ascii="Calibri" w:hAnsi="Calibri" w:cs="Calibri"/>
          <w:b/>
          <w:sz w:val="22"/>
          <w:szCs w:val="22"/>
        </w:rPr>
        <w:t>Smluvní strany</w:t>
      </w:r>
      <w:r w:rsidRPr="009466D0">
        <w:rPr>
          <w:rFonts w:ascii="Calibri" w:hAnsi="Calibri" w:cs="Calibri"/>
          <w:sz w:val="22"/>
          <w:szCs w:val="22"/>
        </w:rPr>
        <w:t>“ nebo jednotlivě „</w:t>
      </w:r>
      <w:r w:rsidRPr="009466D0">
        <w:rPr>
          <w:rFonts w:ascii="Calibri" w:hAnsi="Calibri" w:cs="Calibri"/>
          <w:b/>
          <w:sz w:val="22"/>
          <w:szCs w:val="22"/>
        </w:rPr>
        <w:t>Smluvní strana</w:t>
      </w:r>
      <w:r w:rsidRPr="009466D0">
        <w:rPr>
          <w:rFonts w:ascii="Calibri" w:hAnsi="Calibri" w:cs="Calibri"/>
          <w:sz w:val="22"/>
          <w:szCs w:val="22"/>
        </w:rPr>
        <w:t>“.</w:t>
      </w:r>
    </w:p>
    <w:p w:rsidR="00992409" w:rsidRPr="009466D0" w:rsidRDefault="00992409" w:rsidP="00806ED1">
      <w:pPr>
        <w:rPr>
          <w:rFonts w:ascii="Calibri" w:hAnsi="Calibri" w:cs="Calibri"/>
          <w:szCs w:val="22"/>
        </w:rPr>
      </w:pPr>
    </w:p>
    <w:p w:rsidR="00992409" w:rsidRPr="009466D0" w:rsidRDefault="00992409" w:rsidP="00806ED1">
      <w:pPr>
        <w:widowControl w:val="0"/>
        <w:tabs>
          <w:tab w:val="left" w:pos="227"/>
          <w:tab w:val="left" w:pos="1080"/>
          <w:tab w:val="left" w:pos="2250"/>
        </w:tabs>
        <w:autoSpaceDE w:val="0"/>
        <w:autoSpaceDN w:val="0"/>
        <w:adjustRightInd w:val="0"/>
        <w:spacing w:after="120"/>
        <w:jc w:val="center"/>
        <w:rPr>
          <w:rFonts w:ascii="Calibri" w:hAnsi="Calibri" w:cs="Calibri"/>
          <w:b/>
          <w:bCs/>
        </w:rPr>
      </w:pPr>
      <w:r w:rsidRPr="009466D0">
        <w:rPr>
          <w:rFonts w:ascii="Calibri" w:hAnsi="Calibri" w:cs="Calibri"/>
          <w:b/>
          <w:bCs/>
        </w:rPr>
        <w:t>Článek II.</w:t>
      </w:r>
    </w:p>
    <w:p w:rsidR="00992409" w:rsidRPr="009466D0" w:rsidRDefault="00992409" w:rsidP="00806ED1">
      <w:pPr>
        <w:widowControl w:val="0"/>
        <w:tabs>
          <w:tab w:val="left" w:pos="227"/>
          <w:tab w:val="left" w:pos="1080"/>
          <w:tab w:val="left" w:pos="2250"/>
        </w:tabs>
        <w:autoSpaceDE w:val="0"/>
        <w:autoSpaceDN w:val="0"/>
        <w:adjustRightInd w:val="0"/>
        <w:spacing w:after="120"/>
        <w:jc w:val="center"/>
        <w:rPr>
          <w:rFonts w:ascii="Calibri" w:hAnsi="Calibri" w:cs="Calibri"/>
          <w:b/>
          <w:bCs/>
        </w:rPr>
      </w:pPr>
      <w:r w:rsidRPr="009466D0">
        <w:rPr>
          <w:rFonts w:ascii="Calibri" w:hAnsi="Calibri" w:cs="Calibri"/>
          <w:b/>
          <w:bCs/>
        </w:rPr>
        <w:t>PŘEDMĚT SMLOUVY</w:t>
      </w:r>
    </w:p>
    <w:p w:rsidR="00992409" w:rsidRPr="009466D0" w:rsidRDefault="00992409" w:rsidP="00992409">
      <w:pPr>
        <w:numPr>
          <w:ilvl w:val="0"/>
          <w:numId w:val="28"/>
        </w:numPr>
        <w:spacing w:after="120" w:line="276" w:lineRule="auto"/>
        <w:contextualSpacing/>
        <w:jc w:val="both"/>
        <w:rPr>
          <w:rFonts w:ascii="Calibri" w:hAnsi="Calibri" w:cs="Calibri"/>
          <w:spacing w:val="-2"/>
          <w:sz w:val="22"/>
          <w:szCs w:val="22"/>
        </w:rPr>
      </w:pPr>
      <w:r w:rsidRPr="009466D0">
        <w:rPr>
          <w:rFonts w:ascii="Calibri" w:hAnsi="Calibri" w:cs="Calibri"/>
          <w:sz w:val="22"/>
          <w:szCs w:val="22"/>
        </w:rPr>
        <w:t xml:space="preserve">Smlouva je uzavírána mezi Odběratelem a Dodavatelem na základě výsledků zadávacího řízení </w:t>
      </w:r>
      <w:r w:rsidRPr="009466D0">
        <w:rPr>
          <w:rFonts w:ascii="Calibri" w:hAnsi="Calibri" w:cs="Calibri"/>
          <w:sz w:val="22"/>
          <w:szCs w:val="22"/>
        </w:rPr>
        <w:br/>
        <w:t>na veřejnou zakázku dle zákona č. 134/2016 Sb., o zadávání veřejných zakázek, v platném znění (dále jen „</w:t>
      </w:r>
      <w:r w:rsidRPr="009466D0">
        <w:rPr>
          <w:rFonts w:ascii="Calibri" w:hAnsi="Calibri" w:cs="Calibri"/>
          <w:b/>
          <w:sz w:val="22"/>
          <w:szCs w:val="22"/>
        </w:rPr>
        <w:t>Zákon o zadávání veřejných zakázek</w:t>
      </w:r>
      <w:r w:rsidRPr="009466D0">
        <w:rPr>
          <w:rFonts w:ascii="Calibri" w:hAnsi="Calibri" w:cs="Calibri"/>
          <w:sz w:val="22"/>
          <w:szCs w:val="22"/>
        </w:rPr>
        <w:t>“), s názvem „</w:t>
      </w:r>
      <w:r w:rsidRPr="009466D0">
        <w:rPr>
          <w:rFonts w:ascii="Calibri" w:hAnsi="Calibri" w:cs="Calibri"/>
          <w:b/>
          <w:sz w:val="22"/>
          <w:szCs w:val="22"/>
        </w:rPr>
        <w:t xml:space="preserve">Dodávka elektrické energie pro objekty a zařízení spravované městem Orlová, příspěvkovými organizacemi a SMO, městskou akciovou společností Orlová pro rok 2018 a 2019“ </w:t>
      </w:r>
      <w:r w:rsidRPr="009466D0">
        <w:rPr>
          <w:rFonts w:ascii="Calibri" w:hAnsi="Calibri" w:cs="Calibri"/>
          <w:sz w:val="22"/>
          <w:szCs w:val="22"/>
        </w:rPr>
        <w:t xml:space="preserve">(ID veřejné zakázky na profilu Odběratele jakožto zadavatele veřejné zakázky: </w:t>
      </w:r>
      <w:r w:rsidRPr="009466D0">
        <w:rPr>
          <w:rFonts w:ascii="Calibri" w:hAnsi="Calibri" w:cs="Calibri"/>
          <w:b/>
          <w:sz w:val="22"/>
          <w:szCs w:val="22"/>
        </w:rPr>
        <w:t>P17V00006630</w:t>
      </w:r>
      <w:r w:rsidRPr="009466D0">
        <w:rPr>
          <w:rFonts w:ascii="Calibri" w:hAnsi="Calibri" w:cs="Calibri"/>
          <w:sz w:val="22"/>
          <w:szCs w:val="22"/>
        </w:rPr>
        <w:t xml:space="preserve"> / Evidenční číslo veřejné zakázky ve Věstníku veřejných zakázek: </w:t>
      </w:r>
      <w:proofErr w:type="gramStart"/>
      <w:r w:rsidRPr="009466D0">
        <w:rPr>
          <w:rFonts w:ascii="Calibri" w:hAnsi="Calibri" w:cs="Calibri"/>
          <w:b/>
          <w:sz w:val="22"/>
          <w:szCs w:val="22"/>
        </w:rPr>
        <w:t>Z2017-024609</w:t>
      </w:r>
      <w:r w:rsidRPr="009466D0">
        <w:rPr>
          <w:rFonts w:ascii="Calibri" w:hAnsi="Calibri" w:cs="Calibri"/>
          <w:sz w:val="22"/>
          <w:szCs w:val="22"/>
        </w:rPr>
        <w:t>)(dále</w:t>
      </w:r>
      <w:proofErr w:type="gramEnd"/>
      <w:r w:rsidRPr="009466D0">
        <w:rPr>
          <w:rFonts w:ascii="Calibri" w:hAnsi="Calibri" w:cs="Calibri"/>
          <w:sz w:val="22"/>
          <w:szCs w:val="22"/>
        </w:rPr>
        <w:t xml:space="preserve"> jen „</w:t>
      </w:r>
      <w:r w:rsidRPr="009466D0">
        <w:rPr>
          <w:rFonts w:ascii="Calibri" w:hAnsi="Calibri" w:cs="Calibri"/>
          <w:b/>
          <w:sz w:val="22"/>
          <w:szCs w:val="22"/>
        </w:rPr>
        <w:t>Veřejná zakázka</w:t>
      </w:r>
      <w:r w:rsidRPr="009466D0">
        <w:rPr>
          <w:rFonts w:ascii="Calibri" w:hAnsi="Calibri" w:cs="Calibri"/>
          <w:sz w:val="22"/>
          <w:szCs w:val="22"/>
        </w:rPr>
        <w:t>“). Nabídka Dodavatele podaná v rámci zadávacího řízení na Veřejnou zakázku (dále jen „</w:t>
      </w:r>
      <w:r w:rsidRPr="009466D0">
        <w:rPr>
          <w:rFonts w:ascii="Calibri" w:hAnsi="Calibri" w:cs="Calibri"/>
          <w:b/>
          <w:sz w:val="22"/>
          <w:szCs w:val="22"/>
        </w:rPr>
        <w:t>Nabídka</w:t>
      </w:r>
      <w:r w:rsidRPr="009466D0">
        <w:rPr>
          <w:rFonts w:ascii="Calibri" w:hAnsi="Calibri" w:cs="Calibri"/>
          <w:sz w:val="22"/>
          <w:szCs w:val="22"/>
        </w:rPr>
        <w:t xml:space="preserve">“), byla vyhodnocena jako nejvhodnější. </w:t>
      </w:r>
    </w:p>
    <w:p w:rsidR="00992409" w:rsidRPr="009466D0" w:rsidRDefault="00992409" w:rsidP="00806ED1">
      <w:pPr>
        <w:spacing w:after="120"/>
        <w:ind w:left="360"/>
        <w:jc w:val="both"/>
        <w:rPr>
          <w:rFonts w:ascii="Calibri" w:hAnsi="Calibri" w:cs="Calibri"/>
          <w:spacing w:val="-2"/>
          <w:sz w:val="22"/>
          <w:szCs w:val="22"/>
        </w:rPr>
      </w:pPr>
    </w:p>
    <w:p w:rsidR="00992409" w:rsidRPr="009466D0" w:rsidRDefault="00992409" w:rsidP="00072AC5">
      <w:pPr>
        <w:numPr>
          <w:ilvl w:val="0"/>
          <w:numId w:val="28"/>
        </w:numPr>
        <w:spacing w:after="120" w:line="276" w:lineRule="auto"/>
        <w:contextualSpacing/>
        <w:jc w:val="both"/>
        <w:rPr>
          <w:rFonts w:ascii="Calibri" w:hAnsi="Calibri" w:cs="Calibri"/>
          <w:spacing w:val="-2"/>
          <w:sz w:val="22"/>
          <w:szCs w:val="22"/>
        </w:rPr>
      </w:pPr>
      <w:r w:rsidRPr="009466D0">
        <w:rPr>
          <w:rFonts w:ascii="Calibri" w:hAnsi="Calibri" w:cs="Calibri"/>
          <w:sz w:val="22"/>
          <w:szCs w:val="22"/>
        </w:rPr>
        <w:lastRenderedPageBreak/>
        <w:t>Předmětem Smlouvy je:</w:t>
      </w:r>
    </w:p>
    <w:p w:rsidR="00992409" w:rsidRPr="009466D0" w:rsidRDefault="00992409" w:rsidP="00992409">
      <w:pPr>
        <w:numPr>
          <w:ilvl w:val="0"/>
          <w:numId w:val="31"/>
        </w:numPr>
        <w:spacing w:after="120" w:line="276" w:lineRule="auto"/>
        <w:contextualSpacing/>
        <w:jc w:val="both"/>
        <w:rPr>
          <w:rFonts w:ascii="Calibri" w:hAnsi="Calibri" w:cs="Calibri"/>
          <w:sz w:val="22"/>
          <w:szCs w:val="22"/>
        </w:rPr>
      </w:pPr>
      <w:r w:rsidRPr="009466D0">
        <w:rPr>
          <w:rFonts w:ascii="Calibri" w:hAnsi="Calibri" w:cs="Calibri"/>
          <w:spacing w:val="-2"/>
          <w:sz w:val="22"/>
          <w:szCs w:val="22"/>
        </w:rPr>
        <w:t>dodávka a odběr sjednaného množství elektrické energie mezi Odběratelem a Dodavatelem</w:t>
      </w:r>
      <w:r w:rsidRPr="009466D0">
        <w:rPr>
          <w:rFonts w:ascii="Calibri" w:hAnsi="Calibri" w:cs="Calibri"/>
          <w:sz w:val="22"/>
          <w:szCs w:val="22"/>
        </w:rPr>
        <w:t xml:space="preserve"> v odběrném místě definovaném dále ve Smlouvě či Příloze č. 2 Smlouvy (dále jen „</w:t>
      </w:r>
      <w:r w:rsidRPr="009466D0">
        <w:rPr>
          <w:rFonts w:ascii="Calibri" w:hAnsi="Calibri" w:cs="Calibri"/>
          <w:b/>
          <w:sz w:val="22"/>
          <w:szCs w:val="22"/>
        </w:rPr>
        <w:t>Odběrné místo</w:t>
      </w:r>
      <w:r w:rsidRPr="009466D0">
        <w:rPr>
          <w:rFonts w:ascii="Calibri" w:hAnsi="Calibri" w:cs="Calibri"/>
          <w:sz w:val="22"/>
          <w:szCs w:val="22"/>
        </w:rPr>
        <w:t xml:space="preserve">“) a to vždy alespoň s údaji o </w:t>
      </w:r>
      <w:proofErr w:type="spellStart"/>
      <w:r w:rsidRPr="009466D0">
        <w:rPr>
          <w:rFonts w:ascii="Calibri" w:hAnsi="Calibri" w:cs="Calibri"/>
          <w:sz w:val="22"/>
          <w:szCs w:val="22"/>
        </w:rPr>
        <w:t>EANu</w:t>
      </w:r>
      <w:proofErr w:type="spellEnd"/>
      <w:r w:rsidRPr="009466D0">
        <w:rPr>
          <w:rFonts w:ascii="Calibri" w:hAnsi="Calibri" w:cs="Calibri"/>
          <w:sz w:val="22"/>
          <w:szCs w:val="22"/>
        </w:rPr>
        <w:t xml:space="preserve"> Odběrného místa, adrese Odběrného místa, hodnotě hlavního jističe před elektroměrem včetně počtu fází;</w:t>
      </w:r>
    </w:p>
    <w:p w:rsidR="00992409" w:rsidRPr="009466D0" w:rsidRDefault="00992409" w:rsidP="00806ED1">
      <w:pPr>
        <w:spacing w:after="120"/>
        <w:jc w:val="both"/>
        <w:rPr>
          <w:rFonts w:ascii="Calibri" w:hAnsi="Calibri" w:cs="Calibri"/>
          <w:sz w:val="8"/>
          <w:szCs w:val="8"/>
        </w:rPr>
      </w:pPr>
    </w:p>
    <w:p w:rsidR="00992409" w:rsidRPr="009466D0" w:rsidRDefault="00992409" w:rsidP="00992409">
      <w:pPr>
        <w:numPr>
          <w:ilvl w:val="0"/>
          <w:numId w:val="31"/>
        </w:numPr>
        <w:spacing w:after="120" w:line="276" w:lineRule="auto"/>
        <w:contextualSpacing/>
        <w:jc w:val="both"/>
        <w:rPr>
          <w:rFonts w:ascii="Calibri" w:hAnsi="Calibri" w:cs="Calibri"/>
          <w:sz w:val="22"/>
          <w:szCs w:val="22"/>
        </w:rPr>
      </w:pPr>
      <w:r w:rsidRPr="009466D0">
        <w:rPr>
          <w:rFonts w:ascii="Calibri" w:hAnsi="Calibri" w:cs="Calibri"/>
          <w:sz w:val="22"/>
          <w:szCs w:val="22"/>
        </w:rPr>
        <w:t xml:space="preserve">zajištění distribuce a systémových služeb dodávky sjednaného množství elektrické energie </w:t>
      </w:r>
      <w:r w:rsidRPr="009466D0">
        <w:rPr>
          <w:rFonts w:ascii="Calibri" w:hAnsi="Calibri" w:cs="Calibri"/>
          <w:sz w:val="22"/>
          <w:szCs w:val="22"/>
        </w:rPr>
        <w:br/>
        <w:t>ze strany Dodavatele pro Odběratele v Odběrném místě;</w:t>
      </w:r>
    </w:p>
    <w:p w:rsidR="00992409" w:rsidRPr="009466D0" w:rsidRDefault="00992409" w:rsidP="00806ED1">
      <w:pPr>
        <w:spacing w:after="120"/>
        <w:jc w:val="both"/>
        <w:rPr>
          <w:rFonts w:ascii="Calibri" w:hAnsi="Calibri" w:cs="Calibri"/>
          <w:sz w:val="8"/>
          <w:szCs w:val="8"/>
        </w:rPr>
      </w:pPr>
    </w:p>
    <w:p w:rsidR="00992409" w:rsidRPr="009466D0" w:rsidRDefault="00992409" w:rsidP="00992409">
      <w:pPr>
        <w:numPr>
          <w:ilvl w:val="0"/>
          <w:numId w:val="31"/>
        </w:numPr>
        <w:spacing w:after="120" w:line="276" w:lineRule="auto"/>
        <w:contextualSpacing/>
        <w:jc w:val="both"/>
        <w:rPr>
          <w:rFonts w:ascii="Calibri" w:hAnsi="Calibri" w:cs="Calibri"/>
          <w:sz w:val="22"/>
          <w:szCs w:val="22"/>
        </w:rPr>
      </w:pPr>
      <w:r w:rsidRPr="009466D0">
        <w:rPr>
          <w:rFonts w:ascii="Calibri" w:hAnsi="Calibri" w:cs="Calibri"/>
          <w:sz w:val="22"/>
          <w:szCs w:val="22"/>
        </w:rPr>
        <w:t>převzetí závazku Odběratele odebrat elektrickou energii z elektrizační soustavy ze strany Dodavatele spolu s odpovědností za odchylku, vztahující se k Odběrnému místu;</w:t>
      </w:r>
    </w:p>
    <w:p w:rsidR="00992409" w:rsidRPr="009466D0" w:rsidRDefault="00992409" w:rsidP="00806ED1">
      <w:pPr>
        <w:spacing w:after="120"/>
        <w:jc w:val="both"/>
        <w:rPr>
          <w:rFonts w:ascii="Calibri" w:hAnsi="Calibri" w:cs="Calibri"/>
          <w:sz w:val="8"/>
          <w:szCs w:val="8"/>
        </w:rPr>
      </w:pPr>
    </w:p>
    <w:p w:rsidR="00992409" w:rsidRPr="009466D0" w:rsidRDefault="00992409" w:rsidP="00992409">
      <w:pPr>
        <w:numPr>
          <w:ilvl w:val="0"/>
          <w:numId w:val="31"/>
        </w:numPr>
        <w:spacing w:after="120" w:line="276" w:lineRule="auto"/>
        <w:contextualSpacing/>
        <w:jc w:val="both"/>
        <w:rPr>
          <w:rFonts w:ascii="Calibri" w:hAnsi="Calibri" w:cs="Calibri"/>
          <w:sz w:val="22"/>
          <w:szCs w:val="22"/>
        </w:rPr>
      </w:pPr>
      <w:r w:rsidRPr="009466D0">
        <w:rPr>
          <w:rFonts w:ascii="Calibri" w:hAnsi="Calibri" w:cs="Calibri"/>
          <w:sz w:val="22"/>
          <w:szCs w:val="22"/>
        </w:rPr>
        <w:t xml:space="preserve">závazek Odběratele uhradit cenu za dodávku elektrické energie, regulovanou cenu </w:t>
      </w:r>
      <w:r w:rsidRPr="009466D0">
        <w:rPr>
          <w:rFonts w:ascii="Calibri" w:hAnsi="Calibri" w:cs="Calibri"/>
          <w:sz w:val="22"/>
          <w:szCs w:val="22"/>
        </w:rPr>
        <w:br/>
        <w:t>za distribuci elektrické energie a související služby dle platného cenového rozhodnutí Energetického regulačního úřadu (dále jen „</w:t>
      </w:r>
      <w:r w:rsidRPr="009466D0">
        <w:rPr>
          <w:rFonts w:ascii="Calibri" w:hAnsi="Calibri" w:cs="Calibri"/>
          <w:b/>
          <w:sz w:val="22"/>
          <w:szCs w:val="22"/>
        </w:rPr>
        <w:t>ERÚ</w:t>
      </w:r>
      <w:r w:rsidRPr="009466D0">
        <w:rPr>
          <w:rFonts w:ascii="Calibri" w:hAnsi="Calibri" w:cs="Calibri"/>
          <w:sz w:val="22"/>
          <w:szCs w:val="22"/>
        </w:rPr>
        <w:t>“);</w:t>
      </w:r>
    </w:p>
    <w:p w:rsidR="00992409" w:rsidRPr="009466D0" w:rsidRDefault="00992409" w:rsidP="00806ED1">
      <w:pPr>
        <w:spacing w:after="120"/>
        <w:jc w:val="both"/>
        <w:rPr>
          <w:rFonts w:ascii="Calibri" w:hAnsi="Calibri" w:cs="Calibri"/>
          <w:sz w:val="8"/>
          <w:szCs w:val="8"/>
        </w:rPr>
      </w:pPr>
    </w:p>
    <w:p w:rsidR="00992409" w:rsidRPr="009466D0" w:rsidRDefault="00992409" w:rsidP="00992409">
      <w:pPr>
        <w:numPr>
          <w:ilvl w:val="0"/>
          <w:numId w:val="31"/>
        </w:numPr>
        <w:spacing w:after="120" w:line="276" w:lineRule="auto"/>
        <w:contextualSpacing/>
        <w:jc w:val="both"/>
        <w:rPr>
          <w:rFonts w:ascii="Calibri" w:hAnsi="Calibri" w:cs="Calibri"/>
          <w:sz w:val="22"/>
          <w:szCs w:val="22"/>
        </w:rPr>
      </w:pPr>
      <w:r w:rsidRPr="009466D0">
        <w:rPr>
          <w:rFonts w:ascii="Calibri" w:hAnsi="Calibri" w:cs="Calibri"/>
          <w:sz w:val="22"/>
          <w:szCs w:val="22"/>
        </w:rPr>
        <w:t>závazek Dodavatele poskytnout Odběrateli zákaznickou podporu po telefonu a emailu. Tento závazek je zahrnut v ceně plnění Smlouvy.</w:t>
      </w:r>
    </w:p>
    <w:p w:rsidR="00992409" w:rsidRPr="009466D0" w:rsidRDefault="00992409" w:rsidP="00806ED1">
      <w:pPr>
        <w:rPr>
          <w:rFonts w:ascii="Calibri" w:hAnsi="Calibri" w:cs="Calibri"/>
          <w:sz w:val="22"/>
          <w:szCs w:val="22"/>
        </w:rPr>
      </w:pPr>
    </w:p>
    <w:p w:rsidR="00992409" w:rsidRPr="009466D0" w:rsidRDefault="00992409" w:rsidP="00806ED1">
      <w:pPr>
        <w:keepNext/>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Článek III.</w:t>
      </w:r>
    </w:p>
    <w:p w:rsidR="00992409" w:rsidRPr="009466D0" w:rsidRDefault="00992409" w:rsidP="00806ED1">
      <w:pPr>
        <w:keepNext/>
        <w:widowControl w:val="0"/>
        <w:tabs>
          <w:tab w:val="left" w:pos="227"/>
          <w:tab w:val="left" w:pos="1080"/>
          <w:tab w:val="left" w:pos="2250"/>
        </w:tabs>
        <w:autoSpaceDE w:val="0"/>
        <w:autoSpaceDN w:val="0"/>
        <w:adjustRightInd w:val="0"/>
        <w:spacing w:after="120" w:line="276" w:lineRule="auto"/>
        <w:ind w:left="360"/>
        <w:jc w:val="center"/>
        <w:rPr>
          <w:rFonts w:ascii="Calibri" w:hAnsi="Calibri" w:cs="Calibri"/>
          <w:b/>
          <w:bCs/>
        </w:rPr>
      </w:pPr>
      <w:r w:rsidRPr="009466D0">
        <w:rPr>
          <w:rFonts w:ascii="Calibri" w:hAnsi="Calibri" w:cs="Calibri"/>
          <w:b/>
          <w:bCs/>
        </w:rPr>
        <w:t>DOBA A MÍSTO PLNĚNÍ</w:t>
      </w:r>
    </w:p>
    <w:p w:rsidR="00992409" w:rsidRPr="009466D0" w:rsidRDefault="00992409" w:rsidP="00806ED1">
      <w:pPr>
        <w:pStyle w:val="Odstavecseseznamem1"/>
        <w:numPr>
          <w:ilvl w:val="1"/>
          <w:numId w:val="30"/>
        </w:numPr>
        <w:spacing w:after="120" w:line="276" w:lineRule="auto"/>
        <w:contextualSpacing w:val="0"/>
        <w:jc w:val="both"/>
        <w:rPr>
          <w:rFonts w:ascii="Calibri" w:hAnsi="Calibri" w:cs="Calibri"/>
          <w:sz w:val="22"/>
          <w:szCs w:val="22"/>
          <w:lang w:val="cs-CZ"/>
        </w:rPr>
      </w:pPr>
      <w:r w:rsidRPr="009466D0">
        <w:rPr>
          <w:rFonts w:ascii="Calibri" w:hAnsi="Calibri" w:cs="Calibri"/>
          <w:sz w:val="22"/>
          <w:szCs w:val="22"/>
          <w:lang w:val="cs-CZ"/>
        </w:rPr>
        <w:t>Plnění dle Smlouvy bude probíhat od 01/01/2018 00:00:00 hodin do 31/12/2019 23:59:59 hodin.</w:t>
      </w:r>
    </w:p>
    <w:p w:rsidR="00992409" w:rsidRPr="009466D0" w:rsidRDefault="00992409" w:rsidP="00806ED1">
      <w:pPr>
        <w:pStyle w:val="Odstavecseseznamem1"/>
        <w:numPr>
          <w:ilvl w:val="1"/>
          <w:numId w:val="30"/>
        </w:numPr>
        <w:spacing w:after="120" w:line="276" w:lineRule="auto"/>
        <w:contextualSpacing w:val="0"/>
        <w:jc w:val="both"/>
        <w:rPr>
          <w:rFonts w:ascii="Calibri" w:hAnsi="Calibri" w:cs="Calibri"/>
          <w:sz w:val="22"/>
          <w:szCs w:val="22"/>
          <w:lang w:val="cs-CZ"/>
        </w:rPr>
      </w:pPr>
      <w:r w:rsidRPr="009466D0">
        <w:rPr>
          <w:rFonts w:ascii="Calibri" w:hAnsi="Calibri" w:cs="Calibri"/>
          <w:sz w:val="22"/>
          <w:szCs w:val="22"/>
          <w:lang w:val="cs-CZ"/>
        </w:rPr>
        <w:t>Místem plnění Veřejné zakázky, resp. dodávky elektrické energie jsou jednotlivá Odběrná místa uvedená v Příloze č. 2 Smlouvy.</w:t>
      </w:r>
    </w:p>
    <w:p w:rsidR="00992409" w:rsidRPr="009466D0" w:rsidRDefault="00992409" w:rsidP="00806ED1">
      <w:pPr>
        <w:rPr>
          <w:rFonts w:ascii="Calibri" w:hAnsi="Calibri" w:cs="Calibri"/>
          <w:sz w:val="22"/>
          <w:szCs w:val="22"/>
        </w:rPr>
      </w:pPr>
    </w:p>
    <w:p w:rsidR="00992409" w:rsidRPr="009466D0" w:rsidRDefault="00992409" w:rsidP="00806ED1">
      <w:pPr>
        <w:keepNext/>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Článek IV.</w:t>
      </w:r>
    </w:p>
    <w:p w:rsidR="00992409" w:rsidRPr="009466D0" w:rsidRDefault="00992409" w:rsidP="00806ED1">
      <w:pPr>
        <w:keepNext/>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DODACÍ PODMÍNKY</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Dodávka elektrické energie podle Smlouvy je splněna přechodem přes měřící zařízení Odběratele v Odběrném místě.</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Dodavatel se zavazuje převzít závazek Odběratele odebrat elektrickou energii z elektrizační soustavy spolu s odpovědností za odchylku Odběratele, přičemž Odběratel se zavazuje, že po dobu účinnosti Smlouvy nebude mít smluveny další dodavatele elektrické energie pro stanovená Odběrná místa.</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Odběratel je povinen zajistit připojení Odběrného místa k distribuční soustavě v souladu s příslušnými právními předpisy a Pravidly provozování distribuční soustavy schválenými ERÚ. Uzavření smlouvy o připojení je nezbytnou podmínkou pro zajištění distribuce elektrické energie</w:t>
      </w:r>
      <w:r w:rsidRPr="009466D0">
        <w:rPr>
          <w:rFonts w:ascii="Calibri" w:hAnsi="Calibri" w:cs="Calibri"/>
          <w:bCs/>
          <w:sz w:val="22"/>
          <w:szCs w:val="22"/>
        </w:rPr>
        <w:br/>
        <w:t>a systémových služeb dodávky elektrické energie.</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Odběratel je povinen ukončit ke dni zahájení dodávky elektrické energie podle čl. III. Smlouvy účinnost všech smluv, které má uzavřeny na dodávku elektrické energie a distribuci elektrické energie do Odběrného místa.</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 xml:space="preserve">Dodavatel se zavazuje zajistit Odběrateli distribuci elektrické energie a systémové služby </w:t>
      </w:r>
      <w:r w:rsidRPr="009466D0">
        <w:rPr>
          <w:rFonts w:ascii="Calibri" w:hAnsi="Calibri" w:cs="Calibri"/>
          <w:bCs/>
          <w:sz w:val="22"/>
          <w:szCs w:val="22"/>
        </w:rPr>
        <w:br/>
      </w:r>
      <w:r w:rsidRPr="009466D0">
        <w:rPr>
          <w:rFonts w:ascii="Calibri" w:hAnsi="Calibri" w:cs="Calibri"/>
          <w:bCs/>
          <w:sz w:val="22"/>
          <w:szCs w:val="22"/>
        </w:rPr>
        <w:lastRenderedPageBreak/>
        <w:t>do Odběrného místa podle obchodních a technických parametrů Odběrného místa uvedených v Příloze č. 2 Smlouvy. Odběratel uděluje Dodavateli souhlas s uzavřením smlouvy o distribuci a zavazuje se poskytnout Dodavateli potřebnou součinnost,</w:t>
      </w:r>
      <w:r w:rsidRPr="009466D0">
        <w:rPr>
          <w:rFonts w:ascii="Calibri" w:hAnsi="Calibri" w:cs="Calibri"/>
          <w:sz w:val="22"/>
          <w:szCs w:val="22"/>
        </w:rPr>
        <w:t xml:space="preserve"> všechny potřebné podklady, doklady a zplnomocnění</w:t>
      </w:r>
      <w:r w:rsidRPr="009466D0">
        <w:rPr>
          <w:rFonts w:ascii="Calibri" w:hAnsi="Calibri" w:cs="Calibri"/>
          <w:bCs/>
          <w:sz w:val="22"/>
          <w:szCs w:val="22"/>
        </w:rPr>
        <w:t xml:space="preserve"> pro jednání s příslušným provozovatelem distribuční soustavy. Dodavatel doručí jedno vyhotovení smlouvy o distribuci Odběrateli a ten jím bude oprávněn a zavázán od okamžiku jejího uzavření.</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Odběratel se zavazuje u Odběrného místa v síti VN nepřekročit rezervovanou kapacitu sjednanou pro Odběrné místo. Překročení rezervované kapacity bude vyhodnoceno a vyúčtováno podle platného cenového rozhodnutí ERÚ a podle smlouvy o distribuci.</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Odběratel je oprávněn požádat o sjednání měsíční rezervované kapacity v souladu s podmínkami provozovatele distribuční soustavy v případě, že součet měsíční a roční rezervované kapacity nepřekročí výši rezervovaného příkonu Odběrného místa v síti VN.</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Odběratel se zavazuje u Odběrného místa v síti VN nepřekročit rezervovaný příkon. Překročí-li Odběratel hodnotu rezervovaného příkonu, odpovídá za škody vzniklé Dodavateli, provozovateli distribuční soustavy a třetím osobám v souvislosti s tímto překročením.</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bCs/>
          <w:sz w:val="22"/>
          <w:szCs w:val="22"/>
        </w:rPr>
        <w:t>Kvalita dodávané elektrické energie nemusí být splněna v případech stanovených platnými právními předpisy a/nebo podmínkami poskytování distribuce provozovatele distribuční soustavy, pokud:</w:t>
      </w:r>
    </w:p>
    <w:p w:rsidR="00992409" w:rsidRPr="009466D0" w:rsidRDefault="00992409" w:rsidP="00992409">
      <w:pPr>
        <w:widowControl w:val="0"/>
        <w:numPr>
          <w:ilvl w:val="0"/>
          <w:numId w:val="40"/>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bCs/>
          <w:sz w:val="22"/>
          <w:szCs w:val="22"/>
        </w:rPr>
        <w:t>je překračována hranice přípustného negativního zpětného působení odběrného zařízení na distribuční soustavu stanovená technickou normou;</w:t>
      </w:r>
    </w:p>
    <w:p w:rsidR="00992409" w:rsidRPr="009466D0" w:rsidRDefault="00992409" w:rsidP="00992409">
      <w:pPr>
        <w:widowControl w:val="0"/>
        <w:numPr>
          <w:ilvl w:val="0"/>
          <w:numId w:val="40"/>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bCs/>
          <w:sz w:val="22"/>
          <w:szCs w:val="22"/>
        </w:rPr>
        <w:t>je omezená či přerušená dodávka elektrické energie v nezbytném rozsahu podle Energetického zákona.</w:t>
      </w:r>
    </w:p>
    <w:p w:rsidR="00992409" w:rsidRPr="009466D0" w:rsidRDefault="00992409" w:rsidP="00992409">
      <w:pPr>
        <w:widowControl w:val="0"/>
        <w:numPr>
          <w:ilvl w:val="0"/>
          <w:numId w:val="32"/>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Dodavatel poskytne po skončení plnění Smlouvy Odběrateli na základě jeho požadavku soubor dat v elektronické podobě, obsahující údaje o realizované dodávce elektrické energie.</w:t>
      </w:r>
    </w:p>
    <w:p w:rsidR="00992409" w:rsidRPr="009466D0" w:rsidRDefault="00992409" w:rsidP="00806ED1">
      <w:pPr>
        <w:rPr>
          <w:rFonts w:ascii="Calibri" w:hAnsi="Calibri" w:cs="Calibri"/>
          <w:sz w:val="22"/>
          <w:szCs w:val="22"/>
        </w:rPr>
      </w:pPr>
      <w:r w:rsidRPr="009466D0">
        <w:rPr>
          <w:rFonts w:ascii="Calibri" w:hAnsi="Calibri" w:cs="Calibri"/>
          <w:sz w:val="22"/>
          <w:szCs w:val="22"/>
        </w:rPr>
        <w:tab/>
      </w:r>
    </w:p>
    <w:p w:rsidR="00992409" w:rsidRPr="009466D0" w:rsidRDefault="00992409" w:rsidP="00025D6A">
      <w:pPr>
        <w:keepNext/>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Článek V.</w:t>
      </w:r>
    </w:p>
    <w:p w:rsidR="00992409" w:rsidRPr="009466D0" w:rsidRDefault="00992409" w:rsidP="00025D6A">
      <w:pPr>
        <w:keepNext/>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PŘEDÁVÁNÍ SJEDNANÉHO DIAGRAMU, VYHODNOCOVÁNÍ ODBĚRU A ODCHYLEK</w:t>
      </w:r>
    </w:p>
    <w:p w:rsidR="00992409" w:rsidRPr="009466D0" w:rsidRDefault="00992409" w:rsidP="00992409">
      <w:pPr>
        <w:widowControl w:val="0"/>
        <w:numPr>
          <w:ilvl w:val="0"/>
          <w:numId w:val="33"/>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Odběratel sjednává roční diagram odběru elektrické energie u Odběrného místa v síti VN ve výši:</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20"/>
        <w:gridCol w:w="720"/>
        <w:gridCol w:w="719"/>
        <w:gridCol w:w="719"/>
        <w:gridCol w:w="719"/>
        <w:gridCol w:w="719"/>
        <w:gridCol w:w="720"/>
        <w:gridCol w:w="720"/>
        <w:gridCol w:w="720"/>
        <w:gridCol w:w="732"/>
        <w:gridCol w:w="732"/>
        <w:gridCol w:w="732"/>
      </w:tblGrid>
      <w:tr w:rsidR="00992409" w:rsidRPr="009466D0" w:rsidTr="00AF2251">
        <w:tc>
          <w:tcPr>
            <w:tcW w:w="758" w:type="dxa"/>
            <w:shd w:val="clear" w:color="auto" w:fill="BFBFBF"/>
          </w:tcPr>
          <w:p w:rsidR="00992409" w:rsidRPr="009466D0" w:rsidRDefault="00992409" w:rsidP="00AF2251">
            <w:pPr>
              <w:widowControl w:val="0"/>
              <w:autoSpaceDE w:val="0"/>
              <w:autoSpaceDN w:val="0"/>
              <w:adjustRightInd w:val="0"/>
              <w:spacing w:after="120"/>
              <w:jc w:val="both"/>
              <w:rPr>
                <w:rFonts w:ascii="Calibri" w:hAnsi="Calibri" w:cs="Calibri"/>
                <w:b/>
                <w:sz w:val="22"/>
                <w:szCs w:val="22"/>
              </w:rPr>
            </w:pPr>
            <w:r w:rsidRPr="009466D0">
              <w:rPr>
                <w:rFonts w:ascii="Calibri" w:hAnsi="Calibri" w:cs="Calibri"/>
                <w:b/>
                <w:sz w:val="22"/>
                <w:szCs w:val="22"/>
              </w:rPr>
              <w:t>Měsíc</w:t>
            </w:r>
          </w:p>
        </w:tc>
        <w:tc>
          <w:tcPr>
            <w:tcW w:w="758"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1.</w:t>
            </w:r>
          </w:p>
        </w:tc>
        <w:tc>
          <w:tcPr>
            <w:tcW w:w="758"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2.</w:t>
            </w:r>
          </w:p>
        </w:tc>
        <w:tc>
          <w:tcPr>
            <w:tcW w:w="758"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3.</w:t>
            </w:r>
          </w:p>
        </w:tc>
        <w:tc>
          <w:tcPr>
            <w:tcW w:w="758"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4.</w:t>
            </w:r>
          </w:p>
        </w:tc>
        <w:tc>
          <w:tcPr>
            <w:tcW w:w="758"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5.</w:t>
            </w:r>
          </w:p>
        </w:tc>
        <w:tc>
          <w:tcPr>
            <w:tcW w:w="758"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6.</w:t>
            </w:r>
          </w:p>
        </w:tc>
        <w:tc>
          <w:tcPr>
            <w:tcW w:w="759"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7.</w:t>
            </w:r>
          </w:p>
        </w:tc>
        <w:tc>
          <w:tcPr>
            <w:tcW w:w="759"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8.</w:t>
            </w:r>
          </w:p>
        </w:tc>
        <w:tc>
          <w:tcPr>
            <w:tcW w:w="759"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9.</w:t>
            </w:r>
          </w:p>
        </w:tc>
        <w:tc>
          <w:tcPr>
            <w:tcW w:w="759"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10.</w:t>
            </w:r>
          </w:p>
        </w:tc>
        <w:tc>
          <w:tcPr>
            <w:tcW w:w="759"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11.</w:t>
            </w:r>
          </w:p>
        </w:tc>
        <w:tc>
          <w:tcPr>
            <w:tcW w:w="759" w:type="dxa"/>
            <w:shd w:val="clear" w:color="auto" w:fill="BFBFBF"/>
          </w:tcPr>
          <w:p w:rsidR="00992409" w:rsidRPr="009466D0" w:rsidRDefault="00992409" w:rsidP="00AF2251">
            <w:pPr>
              <w:widowControl w:val="0"/>
              <w:autoSpaceDE w:val="0"/>
              <w:autoSpaceDN w:val="0"/>
              <w:adjustRightInd w:val="0"/>
              <w:spacing w:after="120"/>
              <w:jc w:val="center"/>
              <w:rPr>
                <w:rFonts w:ascii="Calibri" w:hAnsi="Calibri" w:cs="Calibri"/>
                <w:b/>
                <w:sz w:val="22"/>
                <w:szCs w:val="22"/>
              </w:rPr>
            </w:pPr>
            <w:r w:rsidRPr="009466D0">
              <w:rPr>
                <w:rFonts w:ascii="Calibri" w:hAnsi="Calibri" w:cs="Calibri"/>
                <w:b/>
                <w:sz w:val="22"/>
                <w:szCs w:val="22"/>
              </w:rPr>
              <w:t>12.</w:t>
            </w:r>
          </w:p>
        </w:tc>
      </w:tr>
      <w:tr w:rsidR="00992409" w:rsidRPr="009466D0" w:rsidTr="00AF2251">
        <w:tc>
          <w:tcPr>
            <w:tcW w:w="758" w:type="dxa"/>
            <w:shd w:val="clear" w:color="auto" w:fill="auto"/>
          </w:tcPr>
          <w:p w:rsidR="00992409" w:rsidRPr="009466D0" w:rsidRDefault="00992409" w:rsidP="00AF2251">
            <w:pPr>
              <w:widowControl w:val="0"/>
              <w:autoSpaceDE w:val="0"/>
              <w:autoSpaceDN w:val="0"/>
              <w:adjustRightInd w:val="0"/>
              <w:spacing w:after="120"/>
              <w:jc w:val="both"/>
              <w:rPr>
                <w:rFonts w:ascii="Calibri" w:hAnsi="Calibri" w:cs="Calibri"/>
                <w:b/>
                <w:sz w:val="22"/>
                <w:szCs w:val="22"/>
              </w:rPr>
            </w:pPr>
            <w:proofErr w:type="spellStart"/>
            <w:r w:rsidRPr="009466D0">
              <w:rPr>
                <w:rFonts w:ascii="Calibri" w:hAnsi="Calibri" w:cs="Calibri"/>
                <w:b/>
                <w:sz w:val="22"/>
                <w:szCs w:val="22"/>
              </w:rPr>
              <w:t>MWh</w:t>
            </w:r>
            <w:proofErr w:type="spellEnd"/>
          </w:p>
        </w:tc>
        <w:tc>
          <w:tcPr>
            <w:tcW w:w="758"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8"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8"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8"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8"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8"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9"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9"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9"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9"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9"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c>
          <w:tcPr>
            <w:tcW w:w="759" w:type="dxa"/>
            <w:shd w:val="clear" w:color="auto" w:fill="auto"/>
          </w:tcPr>
          <w:p w:rsidR="00992409" w:rsidRPr="009466D0" w:rsidRDefault="00992409" w:rsidP="00AF2251">
            <w:pPr>
              <w:widowControl w:val="0"/>
              <w:autoSpaceDE w:val="0"/>
              <w:autoSpaceDN w:val="0"/>
              <w:adjustRightInd w:val="0"/>
              <w:spacing w:after="120"/>
              <w:jc w:val="center"/>
              <w:rPr>
                <w:rFonts w:ascii="Calibri" w:hAnsi="Calibri" w:cs="Calibri"/>
                <w:sz w:val="22"/>
                <w:szCs w:val="22"/>
              </w:rPr>
            </w:pPr>
          </w:p>
        </w:tc>
      </w:tr>
    </w:tbl>
    <w:p w:rsidR="00992409" w:rsidRPr="009466D0" w:rsidRDefault="00992409" w:rsidP="007F654C">
      <w:pPr>
        <w:widowControl w:val="0"/>
        <w:autoSpaceDE w:val="0"/>
        <w:autoSpaceDN w:val="0"/>
        <w:adjustRightInd w:val="0"/>
        <w:spacing w:after="120"/>
        <w:ind w:left="284"/>
        <w:jc w:val="both"/>
        <w:rPr>
          <w:rFonts w:ascii="Calibri" w:hAnsi="Calibri" w:cs="Calibri"/>
          <w:sz w:val="6"/>
          <w:szCs w:val="6"/>
        </w:rPr>
      </w:pPr>
    </w:p>
    <w:p w:rsidR="00992409" w:rsidRPr="009466D0" w:rsidRDefault="00992409" w:rsidP="00992409">
      <w:pPr>
        <w:widowControl w:val="0"/>
        <w:numPr>
          <w:ilvl w:val="0"/>
          <w:numId w:val="33"/>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 xml:space="preserve">V případě potřeby navýšení měsíční rezervované kapacity Odběrného místa, předá Odběratel Dodavateli měsíční hodnoty rezervované kapacity nejpozději do 20. kalendářního dne v měsíci </w:t>
      </w:r>
      <w:r w:rsidRPr="009466D0">
        <w:rPr>
          <w:rFonts w:ascii="Calibri" w:hAnsi="Calibri" w:cs="Calibri"/>
          <w:sz w:val="22"/>
          <w:szCs w:val="22"/>
        </w:rPr>
        <w:br/>
        <w:t>před měsícem, kdy má dojít k navýšení roční rezervované kapacity.</w:t>
      </w:r>
    </w:p>
    <w:p w:rsidR="00992409" w:rsidRPr="009466D0" w:rsidRDefault="00992409" w:rsidP="00992409">
      <w:pPr>
        <w:widowControl w:val="0"/>
        <w:numPr>
          <w:ilvl w:val="0"/>
          <w:numId w:val="33"/>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V případě dlouhodobější poruchy, přesunu plánované odstávky, případně jiných událostí, které významným způsobem ovlivní skutečný odběr oproti výše uvedenému plánovanému odběrovému diagramu elektrické energie, nahlásí Odběratel neprodleně po zjištění takové události Dodavateli předpokládanou dobu a velikost změny v odběrovém diagramu v souladu s Přílohou č. 2 Smlouvy.</w:t>
      </w:r>
    </w:p>
    <w:p w:rsidR="00992409" w:rsidRPr="009466D0" w:rsidRDefault="00992409" w:rsidP="00806ED1">
      <w:pPr>
        <w:rPr>
          <w:rFonts w:ascii="Calibri" w:hAnsi="Calibri" w:cs="Calibri"/>
          <w:sz w:val="22"/>
          <w:szCs w:val="22"/>
        </w:rPr>
      </w:pPr>
    </w:p>
    <w:p w:rsidR="00992409" w:rsidRPr="009466D0" w:rsidRDefault="00992409" w:rsidP="00806ED1">
      <w:pPr>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Článek VI.</w:t>
      </w:r>
    </w:p>
    <w:p w:rsidR="00992409" w:rsidRPr="009466D0" w:rsidRDefault="00992409" w:rsidP="00806ED1">
      <w:pPr>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lastRenderedPageBreak/>
        <w:t>CENA A PLATEBNÍ PODMÍNKY</w:t>
      </w:r>
    </w:p>
    <w:p w:rsidR="00992409" w:rsidRPr="009466D0" w:rsidRDefault="00992409" w:rsidP="006B0452">
      <w:pPr>
        <w:widowControl w:val="0"/>
        <w:autoSpaceDE w:val="0"/>
        <w:autoSpaceDN w:val="0"/>
        <w:adjustRightInd w:val="0"/>
        <w:spacing w:after="120"/>
        <w:jc w:val="both"/>
        <w:rPr>
          <w:rFonts w:ascii="Calibri" w:hAnsi="Calibri" w:cs="Calibri"/>
          <w:sz w:val="22"/>
          <w:szCs w:val="22"/>
        </w:rPr>
      </w:pPr>
      <w:r w:rsidRPr="009466D0">
        <w:rPr>
          <w:rFonts w:ascii="Calibri" w:hAnsi="Calibri" w:cs="Calibri"/>
        </w:rPr>
        <w:t xml:space="preserve">1.  </w:t>
      </w:r>
      <w:r w:rsidRPr="009466D0">
        <w:rPr>
          <w:rFonts w:ascii="Calibri" w:hAnsi="Calibri" w:cs="Calibri"/>
          <w:sz w:val="22"/>
          <w:szCs w:val="22"/>
        </w:rPr>
        <w:t>Cena za dodávky silové elektrické energie dle Smlouvy je:</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567"/>
        <w:gridCol w:w="2410"/>
        <w:gridCol w:w="2835"/>
      </w:tblGrid>
      <w:tr w:rsidR="00992409" w:rsidRPr="009466D0" w:rsidTr="00DC003F">
        <w:tc>
          <w:tcPr>
            <w:tcW w:w="3686" w:type="dxa"/>
            <w:gridSpan w:val="2"/>
            <w:shd w:val="clear" w:color="auto" w:fill="7F7F7F"/>
          </w:tcPr>
          <w:p w:rsidR="00992409" w:rsidRPr="009466D0" w:rsidRDefault="00992409" w:rsidP="002F3488">
            <w:pPr>
              <w:spacing w:after="60"/>
              <w:ind w:left="705" w:hanging="705"/>
              <w:rPr>
                <w:rFonts w:ascii="Calibri" w:hAnsi="Calibri" w:cs="Calibri"/>
                <w:b/>
                <w:color w:val="FFFFFF"/>
                <w:sz w:val="22"/>
                <w:szCs w:val="22"/>
              </w:rPr>
            </w:pPr>
            <w:r w:rsidRPr="009466D0">
              <w:rPr>
                <w:rFonts w:ascii="Calibri" w:hAnsi="Calibri" w:cs="Calibri"/>
                <w:b/>
                <w:color w:val="FFFFFF"/>
                <w:sz w:val="22"/>
                <w:szCs w:val="22"/>
              </w:rPr>
              <w:t>PRODUKT / TARIF</w:t>
            </w:r>
          </w:p>
        </w:tc>
        <w:tc>
          <w:tcPr>
            <w:tcW w:w="2410" w:type="dxa"/>
            <w:shd w:val="clear" w:color="auto" w:fill="7F7F7F"/>
          </w:tcPr>
          <w:p w:rsidR="00992409" w:rsidRPr="009466D0" w:rsidRDefault="00992409" w:rsidP="002F3488">
            <w:pPr>
              <w:spacing w:after="60"/>
              <w:rPr>
                <w:rFonts w:ascii="Calibri" w:hAnsi="Calibri" w:cs="Calibri"/>
                <w:b/>
                <w:color w:val="FFFFFF"/>
                <w:sz w:val="22"/>
                <w:szCs w:val="22"/>
              </w:rPr>
            </w:pPr>
            <w:r w:rsidRPr="009466D0">
              <w:rPr>
                <w:rFonts w:ascii="Calibri" w:hAnsi="Calibri" w:cs="Calibri"/>
                <w:b/>
                <w:color w:val="FFFFFF"/>
                <w:sz w:val="22"/>
                <w:szCs w:val="22"/>
              </w:rPr>
              <w:t>Obchodní hodiny</w:t>
            </w:r>
          </w:p>
        </w:tc>
        <w:tc>
          <w:tcPr>
            <w:tcW w:w="2835" w:type="dxa"/>
            <w:shd w:val="clear" w:color="auto" w:fill="7F7F7F"/>
            <w:vAlign w:val="center"/>
          </w:tcPr>
          <w:p w:rsidR="00992409" w:rsidRPr="009466D0" w:rsidRDefault="00992409" w:rsidP="00DC003F">
            <w:pPr>
              <w:spacing w:after="60"/>
              <w:rPr>
                <w:rFonts w:ascii="Calibri" w:hAnsi="Calibri" w:cs="Calibri"/>
                <w:b/>
                <w:color w:val="FFFFFF"/>
                <w:sz w:val="22"/>
                <w:szCs w:val="22"/>
              </w:rPr>
            </w:pPr>
            <w:r w:rsidRPr="009466D0">
              <w:rPr>
                <w:rFonts w:ascii="Calibri" w:hAnsi="Calibri" w:cs="Calibri"/>
                <w:b/>
                <w:color w:val="FFFFFF"/>
                <w:sz w:val="22"/>
                <w:szCs w:val="22"/>
              </w:rPr>
              <w:t xml:space="preserve">Cena </w:t>
            </w:r>
          </w:p>
        </w:tc>
      </w:tr>
      <w:tr w:rsidR="00992409" w:rsidRPr="009466D0" w:rsidTr="00DC003F">
        <w:tc>
          <w:tcPr>
            <w:tcW w:w="3119" w:type="dxa"/>
            <w:tcBorders>
              <w:bottom w:val="single" w:sz="4" w:space="0" w:color="auto"/>
            </w:tcBorders>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Standard (C 01d, C 02d, C 03d)</w:t>
            </w:r>
          </w:p>
        </w:tc>
        <w:tc>
          <w:tcPr>
            <w:tcW w:w="567" w:type="dxa"/>
            <w:tcBorders>
              <w:bottom w:val="single" w:sz="4" w:space="0" w:color="auto"/>
            </w:tcBorders>
            <w:shd w:val="clear" w:color="auto" w:fill="auto"/>
            <w:vAlign w:val="center"/>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VT</w:t>
            </w:r>
          </w:p>
        </w:tc>
        <w:tc>
          <w:tcPr>
            <w:tcW w:w="2410" w:type="dxa"/>
            <w:vAlign w:val="bottom"/>
          </w:tcPr>
          <w:p w:rsidR="00992409" w:rsidRPr="009466D0" w:rsidRDefault="00992409" w:rsidP="00E22C97">
            <w:pPr>
              <w:rPr>
                <w:rFonts w:ascii="Calibri" w:hAnsi="Calibri" w:cs="Calibri"/>
                <w:sz w:val="20"/>
                <w:szCs w:val="22"/>
              </w:rPr>
            </w:pPr>
            <w:r w:rsidRPr="009466D0">
              <w:rPr>
                <w:rFonts w:ascii="Calibri" w:hAnsi="Calibri" w:cs="Calibri"/>
                <w:sz w:val="20"/>
                <w:szCs w:val="22"/>
              </w:rPr>
              <w:t>Denně 0:00:00 – 23:59:59</w:t>
            </w:r>
          </w:p>
        </w:tc>
        <w:tc>
          <w:tcPr>
            <w:tcW w:w="2835" w:type="dxa"/>
            <w:shd w:val="clear" w:color="auto" w:fill="auto"/>
            <w:vAlign w:val="center"/>
          </w:tcPr>
          <w:p w:rsidR="00992409" w:rsidRPr="009466D0" w:rsidRDefault="00992409" w:rsidP="002D5CAE">
            <w:pPr>
              <w:spacing w:after="60"/>
              <w:ind w:left="705" w:hanging="705"/>
              <w:jc w:val="right"/>
              <w:rPr>
                <w:rFonts w:ascii="Calibri" w:hAnsi="Calibri" w:cs="Calibri"/>
                <w:sz w:val="22"/>
                <w:szCs w:val="22"/>
              </w:rPr>
            </w:pPr>
            <w:r w:rsidRPr="009466D0">
              <w:rPr>
                <w:rFonts w:ascii="Calibri" w:hAnsi="Calibri" w:cs="Calibri"/>
                <w:sz w:val="22"/>
                <w:szCs w:val="22"/>
              </w:rPr>
              <w:t xml:space="preserve">1065 </w:t>
            </w:r>
            <w:r w:rsidRPr="009466D0">
              <w:rPr>
                <w:rFonts w:ascii="Calibri" w:hAnsi="Calibri" w:cs="Calibri"/>
                <w:sz w:val="20"/>
                <w:szCs w:val="20"/>
              </w:rPr>
              <w:t xml:space="preserve">Kč bez DPH / </w:t>
            </w:r>
            <w:proofErr w:type="spellStart"/>
            <w:r w:rsidRPr="009466D0">
              <w:rPr>
                <w:rFonts w:ascii="Calibri" w:hAnsi="Calibri" w:cs="Calibri"/>
                <w:sz w:val="20"/>
                <w:szCs w:val="20"/>
              </w:rPr>
              <w:t>MWh</w:t>
            </w:r>
            <w:proofErr w:type="spellEnd"/>
          </w:p>
        </w:tc>
      </w:tr>
      <w:tr w:rsidR="00992409" w:rsidRPr="009466D0" w:rsidTr="00DC003F">
        <w:tc>
          <w:tcPr>
            <w:tcW w:w="3119" w:type="dxa"/>
            <w:vMerge w:val="restart"/>
            <w:tcBorders>
              <w:top w:val="single" w:sz="4" w:space="0" w:color="auto"/>
            </w:tcBorders>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Akumulace 8 (C 25d, C26d)</w:t>
            </w:r>
          </w:p>
        </w:tc>
        <w:tc>
          <w:tcPr>
            <w:tcW w:w="567" w:type="dxa"/>
            <w:tcBorders>
              <w:top w:val="single" w:sz="4" w:space="0" w:color="auto"/>
            </w:tcBorders>
            <w:shd w:val="clear" w:color="auto" w:fill="auto"/>
            <w:vAlign w:val="center"/>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VT</w:t>
            </w:r>
          </w:p>
        </w:tc>
        <w:tc>
          <w:tcPr>
            <w:tcW w:w="2410" w:type="dxa"/>
            <w:vAlign w:val="bottom"/>
          </w:tcPr>
          <w:p w:rsidR="00992409" w:rsidRPr="009466D0" w:rsidRDefault="00992409" w:rsidP="00E22C97">
            <w:pPr>
              <w:rPr>
                <w:rFonts w:ascii="Calibri" w:hAnsi="Calibri" w:cs="Calibri"/>
                <w:sz w:val="20"/>
                <w:szCs w:val="22"/>
              </w:rPr>
            </w:pPr>
            <w:r w:rsidRPr="009466D0">
              <w:rPr>
                <w:rFonts w:ascii="Calibri" w:hAnsi="Calibri" w:cs="Calibri"/>
                <w:sz w:val="20"/>
                <w:szCs w:val="22"/>
              </w:rPr>
              <w:t>6:00:00 – 21:59:59</w:t>
            </w:r>
          </w:p>
        </w:tc>
        <w:tc>
          <w:tcPr>
            <w:tcW w:w="2835" w:type="dxa"/>
            <w:shd w:val="clear" w:color="auto" w:fill="auto"/>
            <w:vAlign w:val="center"/>
          </w:tcPr>
          <w:p w:rsidR="00992409" w:rsidRPr="009466D0" w:rsidRDefault="00992409" w:rsidP="002D5CAE">
            <w:pPr>
              <w:spacing w:after="60"/>
              <w:ind w:left="705" w:hanging="705"/>
              <w:jc w:val="right"/>
              <w:rPr>
                <w:rFonts w:ascii="Calibri" w:hAnsi="Calibri" w:cs="Calibri"/>
                <w:sz w:val="22"/>
                <w:szCs w:val="22"/>
              </w:rPr>
            </w:pPr>
            <w:r w:rsidRPr="009466D0">
              <w:rPr>
                <w:rFonts w:ascii="Calibri" w:hAnsi="Calibri" w:cs="Calibri"/>
                <w:sz w:val="22"/>
                <w:szCs w:val="22"/>
              </w:rPr>
              <w:t xml:space="preserve">1220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tcBorders>
              <w:bottom w:val="single" w:sz="4" w:space="0" w:color="auto"/>
            </w:tcBorders>
          </w:tcPr>
          <w:p w:rsidR="00992409" w:rsidRPr="009466D0" w:rsidRDefault="00992409" w:rsidP="002F3488">
            <w:pPr>
              <w:spacing w:after="60"/>
              <w:rPr>
                <w:rFonts w:ascii="Calibri" w:hAnsi="Calibri" w:cs="Calibri"/>
                <w:sz w:val="20"/>
                <w:szCs w:val="22"/>
              </w:rPr>
            </w:pPr>
          </w:p>
        </w:tc>
        <w:tc>
          <w:tcPr>
            <w:tcW w:w="567" w:type="dxa"/>
            <w:shd w:val="clear" w:color="auto" w:fill="auto"/>
            <w:vAlign w:val="center"/>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NT</w:t>
            </w:r>
          </w:p>
        </w:tc>
        <w:tc>
          <w:tcPr>
            <w:tcW w:w="2410" w:type="dxa"/>
            <w:vAlign w:val="bottom"/>
          </w:tcPr>
          <w:p w:rsidR="00992409" w:rsidRPr="009466D0" w:rsidRDefault="00992409" w:rsidP="00D770AD">
            <w:pPr>
              <w:rPr>
                <w:rFonts w:ascii="Calibri" w:hAnsi="Calibri" w:cs="Calibri"/>
                <w:sz w:val="20"/>
                <w:szCs w:val="22"/>
              </w:rPr>
            </w:pPr>
            <w:r w:rsidRPr="009466D0">
              <w:rPr>
                <w:rFonts w:ascii="Calibri" w:hAnsi="Calibri" w:cs="Calibri"/>
                <w:sz w:val="20"/>
                <w:szCs w:val="22"/>
              </w:rPr>
              <w:t>22:00:00 – 5:59:59</w:t>
            </w:r>
          </w:p>
        </w:tc>
        <w:tc>
          <w:tcPr>
            <w:tcW w:w="2835" w:type="dxa"/>
            <w:shd w:val="clear" w:color="auto" w:fill="auto"/>
            <w:vAlign w:val="center"/>
          </w:tcPr>
          <w:p w:rsidR="00992409" w:rsidRPr="009466D0" w:rsidRDefault="00992409" w:rsidP="002D5CAE">
            <w:pPr>
              <w:spacing w:after="60"/>
              <w:ind w:left="705" w:hanging="705"/>
              <w:jc w:val="right"/>
              <w:rPr>
                <w:rFonts w:ascii="Calibri" w:hAnsi="Calibri" w:cs="Calibri"/>
                <w:sz w:val="22"/>
                <w:szCs w:val="22"/>
              </w:rPr>
            </w:pPr>
            <w:r w:rsidRPr="009466D0">
              <w:rPr>
                <w:rFonts w:ascii="Calibri" w:hAnsi="Calibri" w:cs="Calibri"/>
                <w:sz w:val="22"/>
                <w:szCs w:val="22"/>
              </w:rPr>
              <w:t xml:space="preserve">765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val="restart"/>
            <w:tcBorders>
              <w:top w:val="single" w:sz="4" w:space="0" w:color="auto"/>
            </w:tcBorders>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Akumulace 16 (C 35d)</w:t>
            </w:r>
          </w:p>
        </w:tc>
        <w:tc>
          <w:tcPr>
            <w:tcW w:w="567" w:type="dxa"/>
            <w:shd w:val="clear" w:color="auto" w:fill="auto"/>
            <w:vAlign w:val="center"/>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VT</w:t>
            </w:r>
          </w:p>
        </w:tc>
        <w:tc>
          <w:tcPr>
            <w:tcW w:w="2410" w:type="dxa"/>
            <w:vAlign w:val="bottom"/>
          </w:tcPr>
          <w:p w:rsidR="00992409" w:rsidRPr="009466D0" w:rsidRDefault="00992409" w:rsidP="002F3488">
            <w:pPr>
              <w:rPr>
                <w:rFonts w:ascii="Calibri" w:hAnsi="Calibri" w:cs="Calibri"/>
                <w:sz w:val="20"/>
                <w:szCs w:val="22"/>
              </w:rPr>
            </w:pPr>
            <w:r w:rsidRPr="009466D0">
              <w:rPr>
                <w:rFonts w:ascii="Calibri" w:hAnsi="Calibri" w:cs="Calibri"/>
                <w:sz w:val="20"/>
                <w:szCs w:val="22"/>
              </w:rPr>
              <w:t>6:00:00 – 21:59:59</w:t>
            </w:r>
          </w:p>
        </w:tc>
        <w:tc>
          <w:tcPr>
            <w:tcW w:w="2835" w:type="dxa"/>
            <w:shd w:val="clear" w:color="auto" w:fill="auto"/>
            <w:vAlign w:val="center"/>
          </w:tcPr>
          <w:p w:rsidR="00992409" w:rsidRPr="009466D0" w:rsidRDefault="00992409" w:rsidP="00D34D93">
            <w:pPr>
              <w:spacing w:after="60"/>
              <w:ind w:left="705" w:hanging="705"/>
              <w:jc w:val="right"/>
              <w:rPr>
                <w:rFonts w:ascii="Calibri" w:hAnsi="Calibri" w:cs="Calibri"/>
                <w:sz w:val="22"/>
                <w:szCs w:val="22"/>
              </w:rPr>
            </w:pPr>
            <w:r w:rsidRPr="009466D0">
              <w:rPr>
                <w:rFonts w:ascii="Calibri" w:hAnsi="Calibri" w:cs="Calibri"/>
                <w:sz w:val="22"/>
                <w:szCs w:val="22"/>
              </w:rPr>
              <w:t xml:space="preserve">1165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tcPr>
          <w:p w:rsidR="00992409" w:rsidRPr="009466D0" w:rsidRDefault="00992409" w:rsidP="002F3488">
            <w:pPr>
              <w:spacing w:after="60"/>
              <w:rPr>
                <w:rFonts w:ascii="Calibri" w:hAnsi="Calibri" w:cs="Calibri"/>
                <w:sz w:val="20"/>
                <w:szCs w:val="22"/>
              </w:rPr>
            </w:pPr>
          </w:p>
        </w:tc>
        <w:tc>
          <w:tcPr>
            <w:tcW w:w="567" w:type="dxa"/>
            <w:shd w:val="clear" w:color="auto" w:fill="auto"/>
            <w:vAlign w:val="center"/>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NT</w:t>
            </w:r>
          </w:p>
        </w:tc>
        <w:tc>
          <w:tcPr>
            <w:tcW w:w="2410" w:type="dxa"/>
            <w:vAlign w:val="bottom"/>
          </w:tcPr>
          <w:p w:rsidR="00992409" w:rsidRPr="009466D0" w:rsidRDefault="00992409" w:rsidP="002F3488">
            <w:pPr>
              <w:rPr>
                <w:rFonts w:ascii="Calibri" w:hAnsi="Calibri" w:cs="Calibri"/>
                <w:sz w:val="20"/>
                <w:szCs w:val="22"/>
              </w:rPr>
            </w:pPr>
            <w:r w:rsidRPr="009466D0">
              <w:rPr>
                <w:rFonts w:ascii="Calibri" w:hAnsi="Calibri" w:cs="Calibri"/>
                <w:sz w:val="20"/>
                <w:szCs w:val="22"/>
              </w:rPr>
              <w:t>22:00:00 – 5:59:59</w:t>
            </w:r>
          </w:p>
        </w:tc>
        <w:tc>
          <w:tcPr>
            <w:tcW w:w="2835" w:type="dxa"/>
            <w:shd w:val="clear" w:color="auto" w:fill="auto"/>
            <w:vAlign w:val="center"/>
          </w:tcPr>
          <w:p w:rsidR="00992409" w:rsidRPr="009466D0" w:rsidRDefault="00992409" w:rsidP="00D34D93">
            <w:pPr>
              <w:spacing w:after="60"/>
              <w:ind w:left="705" w:hanging="705"/>
              <w:jc w:val="right"/>
              <w:rPr>
                <w:rFonts w:ascii="Calibri" w:hAnsi="Calibri" w:cs="Calibri"/>
                <w:sz w:val="22"/>
                <w:szCs w:val="22"/>
              </w:rPr>
            </w:pPr>
            <w:r w:rsidRPr="009466D0">
              <w:rPr>
                <w:rFonts w:ascii="Calibri" w:hAnsi="Calibri" w:cs="Calibri"/>
                <w:sz w:val="22"/>
                <w:szCs w:val="22"/>
              </w:rPr>
              <w:t xml:space="preserve">1040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val="restart"/>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Přímotop (C 45d)</w:t>
            </w:r>
          </w:p>
        </w:tc>
        <w:tc>
          <w:tcPr>
            <w:tcW w:w="567" w:type="dxa"/>
            <w:shd w:val="clear" w:color="auto" w:fill="auto"/>
            <w:vAlign w:val="center"/>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VT</w:t>
            </w:r>
          </w:p>
        </w:tc>
        <w:tc>
          <w:tcPr>
            <w:tcW w:w="2410" w:type="dxa"/>
            <w:vAlign w:val="bottom"/>
          </w:tcPr>
          <w:p w:rsidR="00992409" w:rsidRPr="009466D0" w:rsidRDefault="00992409" w:rsidP="002F3488">
            <w:pPr>
              <w:rPr>
                <w:rFonts w:ascii="Calibri" w:hAnsi="Calibri" w:cs="Calibri"/>
                <w:sz w:val="20"/>
                <w:szCs w:val="22"/>
              </w:rPr>
            </w:pPr>
            <w:r w:rsidRPr="009466D0">
              <w:rPr>
                <w:rFonts w:ascii="Calibri" w:hAnsi="Calibri" w:cs="Calibri"/>
                <w:sz w:val="20"/>
                <w:szCs w:val="22"/>
              </w:rPr>
              <w:t>6:00:00 – 21:59:59</w:t>
            </w:r>
          </w:p>
        </w:tc>
        <w:tc>
          <w:tcPr>
            <w:tcW w:w="2835" w:type="dxa"/>
            <w:shd w:val="clear" w:color="auto" w:fill="auto"/>
            <w:vAlign w:val="center"/>
          </w:tcPr>
          <w:p w:rsidR="00992409" w:rsidRPr="009466D0" w:rsidRDefault="00992409" w:rsidP="00D34D93">
            <w:pPr>
              <w:spacing w:after="60"/>
              <w:ind w:left="705" w:hanging="705"/>
              <w:jc w:val="right"/>
              <w:rPr>
                <w:rFonts w:ascii="Calibri" w:hAnsi="Calibri" w:cs="Calibri"/>
                <w:sz w:val="22"/>
                <w:szCs w:val="22"/>
              </w:rPr>
            </w:pPr>
            <w:r w:rsidRPr="009466D0">
              <w:rPr>
                <w:rFonts w:ascii="Calibri" w:hAnsi="Calibri" w:cs="Calibri"/>
                <w:sz w:val="22"/>
                <w:szCs w:val="22"/>
              </w:rPr>
              <w:t xml:space="preserve">1185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tcPr>
          <w:p w:rsidR="00992409" w:rsidRPr="009466D0" w:rsidRDefault="00992409" w:rsidP="002F3488">
            <w:pPr>
              <w:spacing w:after="60"/>
              <w:rPr>
                <w:rFonts w:ascii="Calibri" w:hAnsi="Calibri" w:cs="Calibri"/>
                <w:sz w:val="20"/>
                <w:szCs w:val="22"/>
              </w:rPr>
            </w:pPr>
          </w:p>
        </w:tc>
        <w:tc>
          <w:tcPr>
            <w:tcW w:w="567" w:type="dxa"/>
            <w:shd w:val="clear" w:color="auto" w:fill="auto"/>
            <w:vAlign w:val="center"/>
          </w:tcPr>
          <w:p w:rsidR="00992409" w:rsidRPr="009466D0" w:rsidRDefault="00992409" w:rsidP="002F3488">
            <w:pPr>
              <w:spacing w:after="60"/>
              <w:rPr>
                <w:rFonts w:ascii="Calibri" w:hAnsi="Calibri" w:cs="Calibri"/>
                <w:sz w:val="20"/>
                <w:szCs w:val="22"/>
              </w:rPr>
            </w:pPr>
            <w:r w:rsidRPr="009466D0">
              <w:rPr>
                <w:rFonts w:ascii="Calibri" w:hAnsi="Calibri" w:cs="Calibri"/>
                <w:sz w:val="20"/>
                <w:szCs w:val="22"/>
              </w:rPr>
              <w:t>NT</w:t>
            </w:r>
          </w:p>
        </w:tc>
        <w:tc>
          <w:tcPr>
            <w:tcW w:w="2410" w:type="dxa"/>
            <w:vAlign w:val="bottom"/>
          </w:tcPr>
          <w:p w:rsidR="00992409" w:rsidRPr="009466D0" w:rsidRDefault="00992409" w:rsidP="002F3488">
            <w:pPr>
              <w:rPr>
                <w:rFonts w:ascii="Calibri" w:hAnsi="Calibri" w:cs="Calibri"/>
                <w:sz w:val="20"/>
                <w:szCs w:val="22"/>
              </w:rPr>
            </w:pPr>
            <w:r w:rsidRPr="009466D0">
              <w:rPr>
                <w:rFonts w:ascii="Calibri" w:hAnsi="Calibri" w:cs="Calibri"/>
                <w:sz w:val="20"/>
                <w:szCs w:val="22"/>
              </w:rPr>
              <w:t>22:00:00 – 5:59:59</w:t>
            </w:r>
          </w:p>
        </w:tc>
        <w:tc>
          <w:tcPr>
            <w:tcW w:w="2835" w:type="dxa"/>
            <w:shd w:val="clear" w:color="auto" w:fill="auto"/>
            <w:vAlign w:val="center"/>
          </w:tcPr>
          <w:p w:rsidR="00992409" w:rsidRPr="009466D0" w:rsidRDefault="00992409" w:rsidP="00D34D93">
            <w:pPr>
              <w:spacing w:after="60"/>
              <w:ind w:left="705" w:hanging="705"/>
              <w:jc w:val="right"/>
              <w:rPr>
                <w:rFonts w:ascii="Calibri" w:hAnsi="Calibri" w:cs="Calibri"/>
                <w:sz w:val="22"/>
                <w:szCs w:val="22"/>
              </w:rPr>
            </w:pPr>
            <w:r w:rsidRPr="009466D0">
              <w:rPr>
                <w:rFonts w:ascii="Calibri" w:hAnsi="Calibri" w:cs="Calibri"/>
                <w:sz w:val="22"/>
                <w:szCs w:val="22"/>
              </w:rPr>
              <w:t xml:space="preserve">1025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val="restart"/>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Tepelné čerpadlo (C 55d, C56d)</w:t>
            </w:r>
          </w:p>
        </w:tc>
        <w:tc>
          <w:tcPr>
            <w:tcW w:w="567" w:type="dxa"/>
            <w:shd w:val="clear" w:color="auto" w:fill="auto"/>
            <w:vAlign w:val="center"/>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VT</w:t>
            </w:r>
          </w:p>
        </w:tc>
        <w:tc>
          <w:tcPr>
            <w:tcW w:w="2410" w:type="dxa"/>
            <w:vAlign w:val="bottom"/>
          </w:tcPr>
          <w:p w:rsidR="00992409" w:rsidRPr="009466D0" w:rsidRDefault="00992409" w:rsidP="0082230C">
            <w:pPr>
              <w:rPr>
                <w:rFonts w:ascii="Calibri" w:hAnsi="Calibri" w:cs="Calibri"/>
                <w:sz w:val="20"/>
                <w:szCs w:val="22"/>
              </w:rPr>
            </w:pPr>
            <w:r w:rsidRPr="009466D0">
              <w:rPr>
                <w:rFonts w:ascii="Calibri" w:hAnsi="Calibri" w:cs="Calibri"/>
                <w:sz w:val="20"/>
                <w:szCs w:val="22"/>
              </w:rPr>
              <w:t>6:00:00 – 21:59:59</w:t>
            </w:r>
          </w:p>
        </w:tc>
        <w:tc>
          <w:tcPr>
            <w:tcW w:w="2835" w:type="dxa"/>
            <w:shd w:val="clear" w:color="auto" w:fill="auto"/>
            <w:vAlign w:val="center"/>
          </w:tcPr>
          <w:p w:rsidR="00992409" w:rsidRPr="009466D0" w:rsidRDefault="00992409" w:rsidP="00D34D93">
            <w:pPr>
              <w:spacing w:after="60"/>
              <w:ind w:left="705" w:hanging="705"/>
              <w:jc w:val="right"/>
              <w:rPr>
                <w:rFonts w:ascii="Calibri" w:hAnsi="Calibri" w:cs="Calibri"/>
                <w:sz w:val="22"/>
                <w:szCs w:val="22"/>
              </w:rPr>
            </w:pPr>
            <w:r w:rsidRPr="009466D0">
              <w:rPr>
                <w:rFonts w:ascii="Calibri" w:hAnsi="Calibri" w:cs="Calibri"/>
                <w:sz w:val="22"/>
                <w:szCs w:val="22"/>
              </w:rPr>
              <w:t xml:space="preserve">1195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tcPr>
          <w:p w:rsidR="00992409" w:rsidRPr="009466D0" w:rsidRDefault="00992409" w:rsidP="0082230C">
            <w:pPr>
              <w:spacing w:after="60"/>
              <w:rPr>
                <w:rFonts w:ascii="Calibri" w:hAnsi="Calibri" w:cs="Calibri"/>
                <w:sz w:val="20"/>
                <w:szCs w:val="22"/>
              </w:rPr>
            </w:pPr>
          </w:p>
        </w:tc>
        <w:tc>
          <w:tcPr>
            <w:tcW w:w="567" w:type="dxa"/>
            <w:shd w:val="clear" w:color="auto" w:fill="auto"/>
            <w:vAlign w:val="center"/>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NT</w:t>
            </w:r>
          </w:p>
        </w:tc>
        <w:tc>
          <w:tcPr>
            <w:tcW w:w="2410" w:type="dxa"/>
            <w:vAlign w:val="bottom"/>
          </w:tcPr>
          <w:p w:rsidR="00992409" w:rsidRPr="009466D0" w:rsidRDefault="00992409" w:rsidP="00E22C97">
            <w:pPr>
              <w:rPr>
                <w:rFonts w:ascii="Calibri" w:hAnsi="Calibri" w:cs="Calibri"/>
                <w:sz w:val="20"/>
                <w:szCs w:val="22"/>
              </w:rPr>
            </w:pPr>
            <w:r w:rsidRPr="009466D0">
              <w:rPr>
                <w:rFonts w:ascii="Calibri" w:hAnsi="Calibri" w:cs="Calibri"/>
                <w:sz w:val="20"/>
                <w:szCs w:val="22"/>
              </w:rPr>
              <w:t xml:space="preserve">22:00:00 – 5:59:59 </w:t>
            </w:r>
          </w:p>
        </w:tc>
        <w:tc>
          <w:tcPr>
            <w:tcW w:w="2835" w:type="dxa"/>
            <w:shd w:val="clear" w:color="auto" w:fill="auto"/>
            <w:vAlign w:val="center"/>
          </w:tcPr>
          <w:p w:rsidR="00992409" w:rsidRPr="009466D0" w:rsidRDefault="00992409" w:rsidP="00D34D93">
            <w:pPr>
              <w:spacing w:after="60"/>
              <w:ind w:left="705" w:hanging="705"/>
              <w:jc w:val="right"/>
              <w:rPr>
                <w:rFonts w:ascii="Calibri" w:hAnsi="Calibri" w:cs="Calibri"/>
                <w:sz w:val="22"/>
                <w:szCs w:val="22"/>
              </w:rPr>
            </w:pPr>
            <w:r w:rsidRPr="009466D0">
              <w:rPr>
                <w:rFonts w:ascii="Calibri" w:hAnsi="Calibri" w:cs="Calibri"/>
                <w:sz w:val="22"/>
                <w:szCs w:val="22"/>
              </w:rPr>
              <w:t xml:space="preserve">1030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tcBorders>
              <w:bottom w:val="single" w:sz="4" w:space="0" w:color="auto"/>
            </w:tcBorders>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Neměřený odběr (C 60d, C61d)</w:t>
            </w:r>
          </w:p>
        </w:tc>
        <w:tc>
          <w:tcPr>
            <w:tcW w:w="567" w:type="dxa"/>
            <w:tcBorders>
              <w:bottom w:val="single" w:sz="4" w:space="0" w:color="auto"/>
            </w:tcBorders>
            <w:shd w:val="clear" w:color="auto" w:fill="auto"/>
            <w:vAlign w:val="center"/>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VT</w:t>
            </w:r>
          </w:p>
        </w:tc>
        <w:tc>
          <w:tcPr>
            <w:tcW w:w="2410" w:type="dxa"/>
            <w:vAlign w:val="bottom"/>
          </w:tcPr>
          <w:p w:rsidR="00992409" w:rsidRPr="009466D0" w:rsidRDefault="00992409" w:rsidP="00E22C97">
            <w:pPr>
              <w:spacing w:after="60"/>
              <w:rPr>
                <w:rFonts w:ascii="Calibri" w:hAnsi="Calibri" w:cs="Calibri"/>
                <w:sz w:val="20"/>
                <w:szCs w:val="22"/>
              </w:rPr>
            </w:pPr>
            <w:r w:rsidRPr="009466D0">
              <w:rPr>
                <w:rFonts w:ascii="Calibri" w:hAnsi="Calibri" w:cs="Calibri"/>
                <w:sz w:val="20"/>
                <w:szCs w:val="22"/>
              </w:rPr>
              <w:t>Denně 0:00:00 – 23:59:59</w:t>
            </w:r>
          </w:p>
        </w:tc>
        <w:tc>
          <w:tcPr>
            <w:tcW w:w="2835" w:type="dxa"/>
            <w:shd w:val="clear" w:color="auto" w:fill="auto"/>
            <w:vAlign w:val="center"/>
          </w:tcPr>
          <w:p w:rsidR="00992409" w:rsidRPr="009466D0" w:rsidRDefault="00992409" w:rsidP="00D34D93">
            <w:pPr>
              <w:spacing w:after="60"/>
              <w:jc w:val="right"/>
              <w:rPr>
                <w:rFonts w:ascii="Calibri" w:hAnsi="Calibri" w:cs="Calibri"/>
                <w:sz w:val="22"/>
                <w:szCs w:val="22"/>
              </w:rPr>
            </w:pPr>
            <w:r w:rsidRPr="009466D0">
              <w:rPr>
                <w:rFonts w:ascii="Calibri" w:hAnsi="Calibri" w:cs="Calibri"/>
                <w:sz w:val="22"/>
                <w:szCs w:val="22"/>
              </w:rPr>
              <w:t xml:space="preserve">19.81 </w:t>
            </w:r>
            <w:r w:rsidRPr="009466D0">
              <w:rPr>
                <w:rFonts w:ascii="Calibri" w:hAnsi="Calibri" w:cs="Calibri"/>
                <w:sz w:val="20"/>
                <w:szCs w:val="22"/>
              </w:rPr>
              <w:t xml:space="preserve">Kč bez DPH / každých i započatých 10 W </w:t>
            </w:r>
            <w:proofErr w:type="spellStart"/>
            <w:r w:rsidRPr="009466D0">
              <w:rPr>
                <w:rFonts w:ascii="Calibri" w:hAnsi="Calibri" w:cs="Calibri"/>
                <w:sz w:val="20"/>
                <w:szCs w:val="22"/>
              </w:rPr>
              <w:t>instal</w:t>
            </w:r>
            <w:proofErr w:type="spellEnd"/>
            <w:r w:rsidRPr="009466D0">
              <w:rPr>
                <w:rFonts w:ascii="Calibri" w:hAnsi="Calibri" w:cs="Calibri"/>
                <w:sz w:val="20"/>
                <w:szCs w:val="22"/>
              </w:rPr>
              <w:t>. výkonu</w:t>
            </w:r>
          </w:p>
        </w:tc>
      </w:tr>
      <w:tr w:rsidR="00992409" w:rsidRPr="009466D0" w:rsidTr="00DC003F">
        <w:tc>
          <w:tcPr>
            <w:tcW w:w="3119" w:type="dxa"/>
            <w:tcBorders>
              <w:top w:val="single" w:sz="4" w:space="0" w:color="auto"/>
            </w:tcBorders>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Veřejné osvětlení (C 62d)</w:t>
            </w:r>
          </w:p>
        </w:tc>
        <w:tc>
          <w:tcPr>
            <w:tcW w:w="567" w:type="dxa"/>
            <w:tcBorders>
              <w:top w:val="single" w:sz="4" w:space="0" w:color="auto"/>
            </w:tcBorders>
            <w:shd w:val="clear" w:color="auto" w:fill="auto"/>
            <w:vAlign w:val="center"/>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VT</w:t>
            </w:r>
          </w:p>
        </w:tc>
        <w:tc>
          <w:tcPr>
            <w:tcW w:w="2410" w:type="dxa"/>
            <w:vAlign w:val="bottom"/>
          </w:tcPr>
          <w:p w:rsidR="00992409" w:rsidRPr="009466D0" w:rsidRDefault="00992409" w:rsidP="00E22C97">
            <w:pPr>
              <w:rPr>
                <w:rFonts w:ascii="Calibri" w:hAnsi="Calibri" w:cs="Calibri"/>
                <w:sz w:val="20"/>
                <w:szCs w:val="22"/>
              </w:rPr>
            </w:pPr>
            <w:r w:rsidRPr="009466D0">
              <w:rPr>
                <w:rFonts w:ascii="Calibri" w:hAnsi="Calibri" w:cs="Calibri"/>
                <w:sz w:val="20"/>
                <w:szCs w:val="22"/>
              </w:rPr>
              <w:t>Denně 0:00:00 – 23:59:59</w:t>
            </w:r>
          </w:p>
        </w:tc>
        <w:tc>
          <w:tcPr>
            <w:tcW w:w="2835" w:type="dxa"/>
            <w:shd w:val="clear" w:color="auto" w:fill="auto"/>
            <w:vAlign w:val="center"/>
          </w:tcPr>
          <w:p w:rsidR="00992409" w:rsidRPr="009466D0" w:rsidRDefault="00992409" w:rsidP="00D34D93">
            <w:pPr>
              <w:spacing w:after="60"/>
              <w:ind w:left="705" w:hanging="705"/>
              <w:jc w:val="right"/>
              <w:rPr>
                <w:rFonts w:ascii="Calibri" w:hAnsi="Calibri" w:cs="Calibri"/>
                <w:sz w:val="22"/>
                <w:szCs w:val="22"/>
              </w:rPr>
            </w:pPr>
            <w:r w:rsidRPr="009466D0">
              <w:rPr>
                <w:rFonts w:ascii="Calibri" w:hAnsi="Calibri" w:cs="Calibri"/>
                <w:sz w:val="22"/>
                <w:szCs w:val="22"/>
              </w:rPr>
              <w:t xml:space="preserve">845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val="restart"/>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DOUBRAVAN (VN)</w:t>
            </w:r>
          </w:p>
        </w:tc>
        <w:tc>
          <w:tcPr>
            <w:tcW w:w="567" w:type="dxa"/>
            <w:shd w:val="clear" w:color="auto" w:fill="auto"/>
            <w:vAlign w:val="center"/>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VT</w:t>
            </w:r>
          </w:p>
        </w:tc>
        <w:tc>
          <w:tcPr>
            <w:tcW w:w="2410" w:type="dxa"/>
            <w:vAlign w:val="bottom"/>
          </w:tcPr>
          <w:p w:rsidR="00992409" w:rsidRPr="009466D0" w:rsidRDefault="00992409" w:rsidP="00E22C97">
            <w:pPr>
              <w:rPr>
                <w:rFonts w:ascii="Calibri" w:hAnsi="Calibri" w:cs="Calibri"/>
                <w:sz w:val="20"/>
                <w:szCs w:val="22"/>
              </w:rPr>
            </w:pPr>
            <w:r w:rsidRPr="009466D0">
              <w:rPr>
                <w:rFonts w:ascii="Calibri" w:hAnsi="Calibri" w:cs="Calibri"/>
                <w:sz w:val="20"/>
                <w:szCs w:val="22"/>
              </w:rPr>
              <w:t>22:00:00 – 03:59:59</w:t>
            </w:r>
          </w:p>
          <w:p w:rsidR="00992409" w:rsidRPr="009466D0" w:rsidRDefault="00992409" w:rsidP="00A807D7">
            <w:pPr>
              <w:rPr>
                <w:rFonts w:ascii="Calibri" w:hAnsi="Calibri" w:cs="Calibri"/>
                <w:sz w:val="20"/>
                <w:szCs w:val="22"/>
              </w:rPr>
            </w:pPr>
            <w:r w:rsidRPr="009466D0">
              <w:rPr>
                <w:rFonts w:ascii="Calibri" w:hAnsi="Calibri" w:cs="Calibri"/>
                <w:sz w:val="20"/>
                <w:szCs w:val="22"/>
              </w:rPr>
              <w:t>Pondělí - Neděle</w:t>
            </w:r>
          </w:p>
        </w:tc>
        <w:tc>
          <w:tcPr>
            <w:tcW w:w="2835" w:type="dxa"/>
            <w:shd w:val="clear" w:color="auto" w:fill="auto"/>
            <w:vAlign w:val="center"/>
          </w:tcPr>
          <w:p w:rsidR="00992409" w:rsidRPr="009466D0" w:rsidRDefault="00992409" w:rsidP="002D5CAE">
            <w:pPr>
              <w:spacing w:after="60"/>
              <w:ind w:left="705" w:hanging="705"/>
              <w:jc w:val="right"/>
              <w:rPr>
                <w:rFonts w:ascii="Calibri" w:hAnsi="Calibri" w:cs="Calibri"/>
                <w:sz w:val="22"/>
                <w:szCs w:val="22"/>
              </w:rPr>
            </w:pPr>
            <w:r w:rsidRPr="009466D0">
              <w:rPr>
                <w:rFonts w:ascii="Calibri" w:hAnsi="Calibri" w:cs="Calibri"/>
                <w:sz w:val="22"/>
                <w:szCs w:val="22"/>
              </w:rPr>
              <w:t xml:space="preserve">963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tcPr>
          <w:p w:rsidR="00992409" w:rsidRPr="009466D0" w:rsidRDefault="00992409" w:rsidP="0082230C">
            <w:pPr>
              <w:spacing w:after="60"/>
              <w:rPr>
                <w:rFonts w:ascii="Calibri" w:hAnsi="Calibri" w:cs="Calibri"/>
                <w:sz w:val="20"/>
                <w:szCs w:val="22"/>
              </w:rPr>
            </w:pPr>
          </w:p>
        </w:tc>
        <w:tc>
          <w:tcPr>
            <w:tcW w:w="567" w:type="dxa"/>
            <w:shd w:val="clear" w:color="auto" w:fill="auto"/>
            <w:vAlign w:val="center"/>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NT</w:t>
            </w:r>
          </w:p>
        </w:tc>
        <w:tc>
          <w:tcPr>
            <w:tcW w:w="2410" w:type="dxa"/>
            <w:vAlign w:val="bottom"/>
          </w:tcPr>
          <w:p w:rsidR="00992409" w:rsidRPr="009466D0" w:rsidRDefault="00992409" w:rsidP="00A807D7">
            <w:pPr>
              <w:rPr>
                <w:rFonts w:ascii="Calibri" w:hAnsi="Calibri" w:cs="Calibri"/>
                <w:sz w:val="20"/>
                <w:szCs w:val="22"/>
              </w:rPr>
            </w:pPr>
            <w:r w:rsidRPr="009466D0">
              <w:rPr>
                <w:rFonts w:ascii="Calibri" w:hAnsi="Calibri" w:cs="Calibri"/>
                <w:sz w:val="20"/>
                <w:szCs w:val="22"/>
              </w:rPr>
              <w:t>04:00:00 – 21:59:59 Pondělí - Neděle</w:t>
            </w:r>
          </w:p>
        </w:tc>
        <w:tc>
          <w:tcPr>
            <w:tcW w:w="2835" w:type="dxa"/>
            <w:shd w:val="clear" w:color="auto" w:fill="auto"/>
            <w:vAlign w:val="center"/>
          </w:tcPr>
          <w:p w:rsidR="00992409" w:rsidRPr="009466D0" w:rsidRDefault="00992409" w:rsidP="002D5CAE">
            <w:pPr>
              <w:spacing w:after="60"/>
              <w:ind w:left="705" w:hanging="705"/>
              <w:jc w:val="right"/>
              <w:rPr>
                <w:rFonts w:ascii="Calibri" w:hAnsi="Calibri" w:cs="Calibri"/>
                <w:sz w:val="22"/>
                <w:szCs w:val="22"/>
              </w:rPr>
            </w:pPr>
            <w:r w:rsidRPr="009466D0">
              <w:rPr>
                <w:rFonts w:ascii="Calibri" w:hAnsi="Calibri" w:cs="Calibri"/>
                <w:sz w:val="22"/>
                <w:szCs w:val="22"/>
              </w:rPr>
              <w:t xml:space="preserve">995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val="restart"/>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DVOUTARIF CHLAZENÍ (VN)</w:t>
            </w:r>
          </w:p>
        </w:tc>
        <w:tc>
          <w:tcPr>
            <w:tcW w:w="567" w:type="dxa"/>
            <w:shd w:val="clear" w:color="auto" w:fill="auto"/>
            <w:vAlign w:val="center"/>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 xml:space="preserve">VT </w:t>
            </w:r>
          </w:p>
        </w:tc>
        <w:tc>
          <w:tcPr>
            <w:tcW w:w="2410" w:type="dxa"/>
            <w:vAlign w:val="bottom"/>
          </w:tcPr>
          <w:p w:rsidR="00992409" w:rsidRPr="009466D0" w:rsidRDefault="00992409" w:rsidP="00E22C97">
            <w:pPr>
              <w:rPr>
                <w:rFonts w:ascii="Calibri" w:hAnsi="Calibri" w:cs="Calibri"/>
                <w:sz w:val="20"/>
                <w:szCs w:val="22"/>
              </w:rPr>
            </w:pPr>
            <w:r w:rsidRPr="009466D0">
              <w:rPr>
                <w:rFonts w:ascii="Calibri" w:hAnsi="Calibri" w:cs="Calibri"/>
                <w:sz w:val="20"/>
                <w:szCs w:val="22"/>
              </w:rPr>
              <w:t>23:00:00 – 2:59:59</w:t>
            </w:r>
          </w:p>
        </w:tc>
        <w:tc>
          <w:tcPr>
            <w:tcW w:w="2835" w:type="dxa"/>
            <w:shd w:val="clear" w:color="auto" w:fill="auto"/>
            <w:vAlign w:val="center"/>
          </w:tcPr>
          <w:p w:rsidR="00992409" w:rsidRPr="009466D0" w:rsidRDefault="00992409" w:rsidP="002D5CAE">
            <w:pPr>
              <w:spacing w:after="60"/>
              <w:ind w:left="705" w:hanging="705"/>
              <w:jc w:val="right"/>
              <w:rPr>
                <w:rFonts w:ascii="Calibri" w:hAnsi="Calibri" w:cs="Calibri"/>
                <w:sz w:val="22"/>
                <w:szCs w:val="22"/>
              </w:rPr>
            </w:pPr>
            <w:r w:rsidRPr="009466D0">
              <w:rPr>
                <w:rFonts w:ascii="Calibri" w:hAnsi="Calibri" w:cs="Calibri"/>
                <w:sz w:val="22"/>
                <w:szCs w:val="22"/>
              </w:rPr>
              <w:t xml:space="preserve">965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r w:rsidR="00992409" w:rsidRPr="009466D0" w:rsidTr="00DC003F">
        <w:tc>
          <w:tcPr>
            <w:tcW w:w="3119" w:type="dxa"/>
            <w:vMerge/>
          </w:tcPr>
          <w:p w:rsidR="00992409" w:rsidRPr="009466D0" w:rsidRDefault="00992409" w:rsidP="0082230C">
            <w:pPr>
              <w:spacing w:after="60"/>
              <w:rPr>
                <w:rFonts w:ascii="Calibri" w:hAnsi="Calibri" w:cs="Calibri"/>
                <w:sz w:val="20"/>
                <w:szCs w:val="22"/>
              </w:rPr>
            </w:pPr>
          </w:p>
        </w:tc>
        <w:tc>
          <w:tcPr>
            <w:tcW w:w="567" w:type="dxa"/>
            <w:shd w:val="clear" w:color="auto" w:fill="auto"/>
            <w:vAlign w:val="center"/>
          </w:tcPr>
          <w:p w:rsidR="00992409" w:rsidRPr="009466D0" w:rsidRDefault="00992409" w:rsidP="0082230C">
            <w:pPr>
              <w:spacing w:after="60"/>
              <w:rPr>
                <w:rFonts w:ascii="Calibri" w:hAnsi="Calibri" w:cs="Calibri"/>
                <w:sz w:val="20"/>
                <w:szCs w:val="22"/>
              </w:rPr>
            </w:pPr>
            <w:r w:rsidRPr="009466D0">
              <w:rPr>
                <w:rFonts w:ascii="Calibri" w:hAnsi="Calibri" w:cs="Calibri"/>
                <w:sz w:val="20"/>
                <w:szCs w:val="22"/>
              </w:rPr>
              <w:t>NT</w:t>
            </w:r>
          </w:p>
        </w:tc>
        <w:tc>
          <w:tcPr>
            <w:tcW w:w="2410" w:type="dxa"/>
            <w:vAlign w:val="bottom"/>
          </w:tcPr>
          <w:p w:rsidR="00992409" w:rsidRPr="009466D0" w:rsidRDefault="00992409" w:rsidP="00E22C97">
            <w:pPr>
              <w:rPr>
                <w:rFonts w:ascii="Calibri" w:hAnsi="Calibri" w:cs="Calibri"/>
                <w:sz w:val="20"/>
                <w:szCs w:val="22"/>
              </w:rPr>
            </w:pPr>
            <w:r w:rsidRPr="009466D0">
              <w:rPr>
                <w:rFonts w:ascii="Calibri" w:hAnsi="Calibri" w:cs="Calibri"/>
                <w:sz w:val="20"/>
                <w:szCs w:val="22"/>
              </w:rPr>
              <w:t>3:00:00 – 22:59:59</w:t>
            </w:r>
          </w:p>
        </w:tc>
        <w:tc>
          <w:tcPr>
            <w:tcW w:w="2835" w:type="dxa"/>
            <w:shd w:val="clear" w:color="auto" w:fill="auto"/>
            <w:vAlign w:val="center"/>
          </w:tcPr>
          <w:p w:rsidR="00992409" w:rsidRPr="009466D0" w:rsidRDefault="00992409" w:rsidP="002D5CAE">
            <w:pPr>
              <w:spacing w:after="60"/>
              <w:ind w:left="705" w:hanging="705"/>
              <w:jc w:val="right"/>
              <w:rPr>
                <w:rFonts w:ascii="Calibri" w:hAnsi="Calibri" w:cs="Calibri"/>
                <w:sz w:val="22"/>
                <w:szCs w:val="22"/>
              </w:rPr>
            </w:pPr>
            <w:r w:rsidRPr="009466D0">
              <w:rPr>
                <w:rFonts w:ascii="Calibri" w:hAnsi="Calibri" w:cs="Calibri"/>
                <w:sz w:val="22"/>
                <w:szCs w:val="22"/>
              </w:rPr>
              <w:t xml:space="preserve">980 </w:t>
            </w:r>
            <w:r w:rsidRPr="009466D0">
              <w:rPr>
                <w:rFonts w:ascii="Calibri" w:hAnsi="Calibri" w:cs="Calibri"/>
                <w:sz w:val="20"/>
                <w:szCs w:val="22"/>
              </w:rPr>
              <w:t xml:space="preserve">Kč bez DPH / </w:t>
            </w:r>
            <w:proofErr w:type="spellStart"/>
            <w:r w:rsidRPr="009466D0">
              <w:rPr>
                <w:rFonts w:ascii="Calibri" w:hAnsi="Calibri" w:cs="Calibri"/>
                <w:sz w:val="20"/>
                <w:szCs w:val="22"/>
              </w:rPr>
              <w:t>MWh</w:t>
            </w:r>
            <w:proofErr w:type="spellEnd"/>
          </w:p>
        </w:tc>
      </w:tr>
    </w:tbl>
    <w:p w:rsidR="00992409" w:rsidRPr="009466D0" w:rsidRDefault="00992409" w:rsidP="006B0452">
      <w:pPr>
        <w:widowControl w:val="0"/>
        <w:autoSpaceDE w:val="0"/>
        <w:autoSpaceDN w:val="0"/>
        <w:adjustRightInd w:val="0"/>
        <w:spacing w:after="120"/>
        <w:jc w:val="both"/>
        <w:rPr>
          <w:rFonts w:ascii="Calibri" w:hAnsi="Calibri" w:cs="Calibri"/>
          <w:sz w:val="6"/>
        </w:rPr>
      </w:pPr>
    </w:p>
    <w:p w:rsidR="00992409" w:rsidRPr="009466D0" w:rsidRDefault="00992409" w:rsidP="00992409">
      <w:pPr>
        <w:widowControl w:val="0"/>
        <w:numPr>
          <w:ilvl w:val="0"/>
          <w:numId w:val="44"/>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Cena za poskytování distribučních, systémových a dalších regulovaných služeb vztahujících se ke Smlouvě bude stanovena na základě cenových rozhodnutí ERÚ; cena za distribuci elektrické energie je stanovena sazbou.</w:t>
      </w:r>
    </w:p>
    <w:p w:rsidR="00992409" w:rsidRPr="009466D0" w:rsidRDefault="00992409" w:rsidP="00992409">
      <w:pPr>
        <w:widowControl w:val="0"/>
        <w:numPr>
          <w:ilvl w:val="0"/>
          <w:numId w:val="44"/>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Dodavatel nebude účtovat Odběrateli žádné další poplatky, zejména poplatek za Odběrné místo, atd. Dodavatel si nebude nárokovat jakékoliv sankce za překročení či neodebrání předpokládaného množství elektrické energie.</w:t>
      </w:r>
    </w:p>
    <w:p w:rsidR="00992409" w:rsidRPr="009466D0" w:rsidRDefault="00992409" w:rsidP="00992409">
      <w:pPr>
        <w:widowControl w:val="0"/>
        <w:numPr>
          <w:ilvl w:val="0"/>
          <w:numId w:val="44"/>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Výše uvedené ceny jsou uvedeny bez daně z přidané hodnoty, která bude k cenám připočítávána podle zákona č. 235/2004 Sb., o dani z přidané hodnoty, ve znění pozdějších předpisů.</w:t>
      </w:r>
    </w:p>
    <w:p w:rsidR="00992409" w:rsidRPr="009466D0" w:rsidRDefault="00992409" w:rsidP="00992409">
      <w:pPr>
        <w:widowControl w:val="0"/>
        <w:numPr>
          <w:ilvl w:val="0"/>
          <w:numId w:val="44"/>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 xml:space="preserve">Výše uvedené ceny budou navýšeny o daň z elektřiny, která bude k cenám připočítávána podle zákona </w:t>
      </w:r>
      <w:r w:rsidRPr="009466D0">
        <w:rPr>
          <w:rFonts w:ascii="Calibri" w:hAnsi="Calibri" w:cs="Calibri"/>
          <w:sz w:val="22"/>
          <w:szCs w:val="22"/>
        </w:rPr>
        <w:br/>
        <w:t>č. 261/2007 Sb., o stabilizaci veřejných rozpočtů, ve znění pozdějších předpisů.</w:t>
      </w:r>
    </w:p>
    <w:p w:rsidR="00992409" w:rsidRPr="009466D0" w:rsidRDefault="00992409" w:rsidP="00992409">
      <w:pPr>
        <w:widowControl w:val="0"/>
        <w:numPr>
          <w:ilvl w:val="0"/>
          <w:numId w:val="44"/>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color w:val="000000"/>
          <w:sz w:val="22"/>
          <w:szCs w:val="22"/>
        </w:rPr>
        <w:t>Dodavatel může požadovat úroky z prodlení za pozdní úhradu splatné faktury do výše 0,01 %.  Veškeré platby budou Odběratelem hrazeny bezhotovostním převodem.</w:t>
      </w:r>
    </w:p>
    <w:p w:rsidR="00992409" w:rsidRPr="009466D0" w:rsidRDefault="00992409" w:rsidP="00992409">
      <w:pPr>
        <w:widowControl w:val="0"/>
        <w:numPr>
          <w:ilvl w:val="0"/>
          <w:numId w:val="44"/>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 xml:space="preserve">Dodávku </w:t>
      </w:r>
      <w:r w:rsidRPr="009466D0">
        <w:rPr>
          <w:rFonts w:ascii="Calibri" w:hAnsi="Calibri" w:cs="Calibri"/>
          <w:color w:val="000000"/>
          <w:sz w:val="22"/>
          <w:szCs w:val="22"/>
        </w:rPr>
        <w:t>elektrické</w:t>
      </w:r>
      <w:r w:rsidRPr="009466D0">
        <w:rPr>
          <w:rFonts w:ascii="Calibri" w:hAnsi="Calibri" w:cs="Calibri"/>
          <w:sz w:val="22"/>
          <w:szCs w:val="22"/>
        </w:rPr>
        <w:t xml:space="preserve"> energie vyúčtuje Dodavatel Odběrateli:</w:t>
      </w:r>
    </w:p>
    <w:p w:rsidR="00992409" w:rsidRPr="009466D0" w:rsidRDefault="00992409" w:rsidP="00992409">
      <w:pPr>
        <w:widowControl w:val="0"/>
        <w:numPr>
          <w:ilvl w:val="0"/>
          <w:numId w:val="34"/>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u Odběrných míst v síti NN:</w:t>
      </w:r>
    </w:p>
    <w:p w:rsidR="00992409" w:rsidRPr="009466D0" w:rsidRDefault="00992409" w:rsidP="00992409">
      <w:pPr>
        <w:widowControl w:val="0"/>
        <w:numPr>
          <w:ilvl w:val="0"/>
          <w:numId w:val="41"/>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 xml:space="preserve">způsob úhrady záloh: </w:t>
      </w:r>
      <w:r w:rsidRPr="009466D0">
        <w:rPr>
          <w:rFonts w:ascii="Calibri" w:eastAsia="Calibri" w:hAnsi="Calibri" w:cs="Calibri"/>
          <w:noProof/>
          <w:sz w:val="22"/>
          <w:szCs w:val="22"/>
          <w:lang w:eastAsia="en-US"/>
        </w:rPr>
        <w:t>čtvrtletně</w:t>
      </w:r>
      <w:r w:rsidRPr="009466D0">
        <w:rPr>
          <w:rFonts w:ascii="Calibri" w:hAnsi="Calibri" w:cs="Calibri"/>
          <w:sz w:val="22"/>
          <w:szCs w:val="22"/>
        </w:rPr>
        <w:t xml:space="preserve"> bezhotovostním převodem na účet Dodavatele dle platebního předpisu záloh;</w:t>
      </w:r>
    </w:p>
    <w:p w:rsidR="00992409" w:rsidRPr="009466D0" w:rsidRDefault="00992409" w:rsidP="00992409">
      <w:pPr>
        <w:widowControl w:val="0"/>
        <w:numPr>
          <w:ilvl w:val="0"/>
          <w:numId w:val="41"/>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 xml:space="preserve">způsob úhrady faktur: </w:t>
      </w:r>
      <w:r w:rsidRPr="009466D0">
        <w:rPr>
          <w:rFonts w:ascii="Calibri" w:eastAsia="Calibri" w:hAnsi="Calibri" w:cs="Calibri"/>
          <w:noProof/>
          <w:sz w:val="22"/>
          <w:szCs w:val="22"/>
          <w:lang w:eastAsia="en-US"/>
        </w:rPr>
        <w:t>čtvrtletně</w:t>
      </w:r>
      <w:r w:rsidRPr="009466D0">
        <w:rPr>
          <w:rFonts w:ascii="Calibri" w:hAnsi="Calibri" w:cs="Calibri"/>
          <w:sz w:val="22"/>
          <w:szCs w:val="22"/>
        </w:rPr>
        <w:t xml:space="preserve"> bezhotovostním převodem na účet Dodavatele na základě </w:t>
      </w:r>
      <w:r w:rsidRPr="009466D0">
        <w:rPr>
          <w:rFonts w:ascii="Calibri" w:hAnsi="Calibri" w:cs="Calibri"/>
          <w:sz w:val="22"/>
          <w:szCs w:val="22"/>
        </w:rPr>
        <w:lastRenderedPageBreak/>
        <w:t xml:space="preserve">skutečné spotřeby zjištěné </w:t>
      </w:r>
      <w:proofErr w:type="spellStart"/>
      <w:r w:rsidRPr="009466D0">
        <w:rPr>
          <w:rFonts w:ascii="Calibri" w:hAnsi="Calibri" w:cs="Calibri"/>
          <w:sz w:val="22"/>
          <w:szCs w:val="22"/>
        </w:rPr>
        <w:t>samoodečtem</w:t>
      </w:r>
      <w:proofErr w:type="spellEnd"/>
      <w:r w:rsidRPr="009466D0">
        <w:rPr>
          <w:rFonts w:ascii="Calibri" w:hAnsi="Calibri" w:cs="Calibri"/>
          <w:sz w:val="22"/>
          <w:szCs w:val="22"/>
        </w:rPr>
        <w:t xml:space="preserve"> provedeným Odběratelem a odeslaným elektronicky Dodavateli nejpozději do 5. pracovního dne následujícího měsíce;</w:t>
      </w:r>
    </w:p>
    <w:p w:rsidR="00992409" w:rsidRPr="009466D0" w:rsidRDefault="00992409" w:rsidP="00992409">
      <w:pPr>
        <w:widowControl w:val="0"/>
        <w:numPr>
          <w:ilvl w:val="0"/>
          <w:numId w:val="41"/>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způsob vrácení přeplatku: bezhotovostním převodem na účet Odběratele;</w:t>
      </w:r>
    </w:p>
    <w:p w:rsidR="00992409" w:rsidRPr="009466D0" w:rsidRDefault="00992409" w:rsidP="00992409">
      <w:pPr>
        <w:widowControl w:val="0"/>
        <w:numPr>
          <w:ilvl w:val="0"/>
          <w:numId w:val="41"/>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splatnost faktur: 30 dní ode dne doručení faktury do sídla Odběratele.</w:t>
      </w:r>
    </w:p>
    <w:p w:rsidR="00992409" w:rsidRPr="009466D0" w:rsidRDefault="00992409" w:rsidP="00992409">
      <w:pPr>
        <w:widowControl w:val="0"/>
        <w:numPr>
          <w:ilvl w:val="0"/>
          <w:numId w:val="34"/>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u Odběrných míst v síti VN či VVN:</w:t>
      </w:r>
    </w:p>
    <w:p w:rsidR="00992409" w:rsidRPr="009466D0" w:rsidRDefault="00992409" w:rsidP="00992409">
      <w:pPr>
        <w:numPr>
          <w:ilvl w:val="0"/>
          <w:numId w:val="41"/>
        </w:numPr>
        <w:spacing w:after="120" w:line="276" w:lineRule="auto"/>
        <w:contextualSpacing/>
        <w:jc w:val="both"/>
        <w:rPr>
          <w:rFonts w:ascii="Calibri" w:hAnsi="Calibri" w:cs="Calibri"/>
          <w:sz w:val="22"/>
          <w:szCs w:val="22"/>
        </w:rPr>
      </w:pPr>
      <w:r w:rsidRPr="009466D0">
        <w:rPr>
          <w:rFonts w:ascii="Calibri" w:hAnsi="Calibri" w:cs="Calibri"/>
          <w:sz w:val="22"/>
          <w:szCs w:val="22"/>
        </w:rPr>
        <w:t>měsíčně na základě skutečné spotřeby, po skončení kalendářního měsíce vystavením faktury se splatností 30 dní ode dne doručení faktury do sídla Odběratele. V případě nesprávně uvedených údajů ve faktuře má Odběratel i Dodavatel právo na vyrovnání neoprávněně vyúčtovaných částek. Nově vystavená faktura musí respektovat délku lhůty splatnosti původní faktury."</w:t>
      </w:r>
    </w:p>
    <w:p w:rsidR="00992409" w:rsidRPr="009466D0" w:rsidRDefault="00992409" w:rsidP="00806ED1">
      <w:pPr>
        <w:rPr>
          <w:rFonts w:ascii="Calibri" w:hAnsi="Calibri" w:cs="Calibri"/>
          <w:b/>
          <w:bCs/>
          <w:sz w:val="22"/>
          <w:szCs w:val="22"/>
        </w:rPr>
      </w:pPr>
    </w:p>
    <w:p w:rsidR="00992409" w:rsidRPr="009466D0" w:rsidRDefault="00992409" w:rsidP="00806ED1">
      <w:pPr>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Článek VII.</w:t>
      </w:r>
    </w:p>
    <w:p w:rsidR="00992409" w:rsidRPr="009466D0" w:rsidRDefault="00992409" w:rsidP="00806ED1">
      <w:pPr>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PROHLÁŠENÍ SMLUVNÍCH STRAN</w:t>
      </w:r>
    </w:p>
    <w:p w:rsidR="00992409" w:rsidRPr="009466D0" w:rsidRDefault="00992409" w:rsidP="00992409">
      <w:pPr>
        <w:widowControl w:val="0"/>
        <w:numPr>
          <w:ilvl w:val="0"/>
          <w:numId w:val="36"/>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 xml:space="preserve">Dodavatel prohlašuje, že na požádání Odběratele bezodkladně prokáže, že má s operátorem trhu s elektrickou energií uzavřeny všechny nezbytné smlouvy, zejména smlouvu o zúčtování odchylek, která jej opravňuje k činnostem nezbytným k plnění Smlouvy. V případě porušení povinnosti Dodavatele, vyplývající z tohoto odstavce Smlouvy, je Dodavatel povinen zaplatit Odběrateli smluvní pokutu ve výši 500.000,- Kč za každý jednotlivý případ. </w:t>
      </w:r>
    </w:p>
    <w:p w:rsidR="00992409" w:rsidRPr="009466D0" w:rsidRDefault="00992409" w:rsidP="00992409">
      <w:pPr>
        <w:widowControl w:val="0"/>
        <w:numPr>
          <w:ilvl w:val="0"/>
          <w:numId w:val="36"/>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Dodavatel prohlašuje, že na požádání Odběratele bezodkladně prokáže, že má platnou a účinnou pojistnou smlouvu v minimální výši 5.000.000,- Kč na škodu vzniklou při plnění Smlouvy. V případě porušení povinnosti Dodavatele vyplývající z tohoto odstavce Smlouvy je Dodavatel povinen zaplatit Odběrateli smluvní pokutu ve výši 500.000,- Kč za každý jednotlivý případ.</w:t>
      </w:r>
    </w:p>
    <w:p w:rsidR="00992409" w:rsidRPr="009466D0" w:rsidRDefault="00992409" w:rsidP="00992409">
      <w:pPr>
        <w:widowControl w:val="0"/>
        <w:numPr>
          <w:ilvl w:val="0"/>
          <w:numId w:val="36"/>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Dodavatel prohlašuje, že budou-li obchodní podmínky, které jsou Přílohou č. 3 Smlouvy, nebo jejich pozdější změny, v rozporu se zadávacími podmínkami na Veřejnou zakázku, nebudou v případě Odběratele aplikovány. V případě porušení povinnosti Dodavatele vyplývající z tohoto odstavce Smlouvy je Dodavatel povinen zaplatit Odběrateli smluvní pokutu ve výši 1.000.000,- Kč za každý jednotlivý případ.</w:t>
      </w:r>
    </w:p>
    <w:p w:rsidR="00992409" w:rsidRPr="009466D0" w:rsidRDefault="00992409" w:rsidP="00992409">
      <w:pPr>
        <w:widowControl w:val="0"/>
        <w:numPr>
          <w:ilvl w:val="0"/>
          <w:numId w:val="36"/>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 xml:space="preserve">Dodavatel prohlašuje, že odpovídá v plné výši za škody vzniklé Odběrateli nebo třetím osobám </w:t>
      </w:r>
      <w:r w:rsidRPr="009466D0">
        <w:rPr>
          <w:rFonts w:ascii="Calibri" w:hAnsi="Calibri" w:cs="Calibri"/>
          <w:sz w:val="22"/>
          <w:szCs w:val="22"/>
        </w:rPr>
        <w:br/>
        <w:t>v souvislosti s plněním, nedodržením nebo porušením povinností vyplývajících ze Smlouvy. Takové škody budou řešeny dle platných právních předpisů.</w:t>
      </w:r>
    </w:p>
    <w:p w:rsidR="00992409" w:rsidRPr="009466D0" w:rsidRDefault="00992409" w:rsidP="00806ED1">
      <w:pPr>
        <w:rPr>
          <w:rFonts w:ascii="Calibri" w:hAnsi="Calibri" w:cs="Calibri"/>
          <w:b/>
          <w:bCs/>
          <w:sz w:val="22"/>
          <w:szCs w:val="22"/>
        </w:rPr>
      </w:pPr>
    </w:p>
    <w:p w:rsidR="00072AC5" w:rsidRPr="009466D0" w:rsidRDefault="00072AC5" w:rsidP="00806ED1">
      <w:pPr>
        <w:rPr>
          <w:rFonts w:ascii="Calibri" w:hAnsi="Calibri" w:cs="Calibri"/>
          <w:b/>
          <w:bCs/>
          <w:sz w:val="22"/>
          <w:szCs w:val="22"/>
        </w:rPr>
      </w:pPr>
    </w:p>
    <w:p w:rsidR="00992409" w:rsidRPr="009466D0" w:rsidRDefault="00992409" w:rsidP="00806ED1">
      <w:pPr>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Článek VIII.</w:t>
      </w:r>
    </w:p>
    <w:p w:rsidR="00992409" w:rsidRPr="009466D0" w:rsidRDefault="00992409" w:rsidP="00806ED1">
      <w:pPr>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PLATNOST A ÚČINNOST SMLOUVY</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Smlouva nabývá platnosti dnem jejího podpisu oběma Smluvními stranami.</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 xml:space="preserve">Smlouva nabývá účinnosti dnem uveřejnění v registru smluv dle </w:t>
      </w:r>
      <w:r w:rsidRPr="009466D0">
        <w:rPr>
          <w:rFonts w:ascii="Calibri" w:hAnsi="Calibri" w:cs="Calibri"/>
          <w:spacing w:val="-4"/>
          <w:sz w:val="22"/>
          <w:szCs w:val="22"/>
        </w:rPr>
        <w:t xml:space="preserve">zákona č. 340/2015 Sb., </w:t>
      </w:r>
      <w:r w:rsidRPr="009466D0">
        <w:rPr>
          <w:rFonts w:ascii="Calibri" w:hAnsi="Calibri" w:cs="Calibri"/>
          <w:bCs/>
          <w:sz w:val="22"/>
          <w:szCs w:val="22"/>
        </w:rPr>
        <w:t>o zvláštních podmínkách účinnosti některých smluv, uveřejňování těchto smluv a</w:t>
      </w:r>
      <w:r w:rsidRPr="009466D0">
        <w:rPr>
          <w:rFonts w:ascii="Calibri" w:hAnsi="Calibri" w:cs="Calibri"/>
          <w:b/>
          <w:bCs/>
          <w:sz w:val="22"/>
          <w:szCs w:val="22"/>
        </w:rPr>
        <w:t xml:space="preserve"> </w:t>
      </w:r>
      <w:r w:rsidRPr="009466D0">
        <w:rPr>
          <w:rFonts w:ascii="Calibri" w:hAnsi="Calibri" w:cs="Calibri"/>
          <w:spacing w:val="-4"/>
          <w:sz w:val="22"/>
          <w:szCs w:val="22"/>
        </w:rPr>
        <w:t>o registru smluv (zákon o registru smluv), v platném znění (dále jen „</w:t>
      </w:r>
      <w:r w:rsidRPr="009466D0">
        <w:rPr>
          <w:rFonts w:ascii="Calibri" w:hAnsi="Calibri" w:cs="Calibri"/>
          <w:b/>
          <w:spacing w:val="-4"/>
          <w:sz w:val="22"/>
          <w:szCs w:val="22"/>
        </w:rPr>
        <w:t>Zákon o registru smluv</w:t>
      </w:r>
      <w:r w:rsidRPr="009466D0">
        <w:rPr>
          <w:rFonts w:ascii="Calibri" w:hAnsi="Calibri" w:cs="Calibri"/>
          <w:spacing w:val="-4"/>
          <w:sz w:val="22"/>
          <w:szCs w:val="22"/>
        </w:rPr>
        <w:t xml:space="preserve">“). Zveřejnění ve smyslu Zákona o registru smluv </w:t>
      </w:r>
      <w:r w:rsidRPr="009466D0">
        <w:rPr>
          <w:rFonts w:ascii="Calibri" w:hAnsi="Calibri" w:cs="Calibri"/>
          <w:spacing w:val="-4"/>
          <w:sz w:val="22"/>
          <w:szCs w:val="22"/>
        </w:rPr>
        <w:lastRenderedPageBreak/>
        <w:t>se zavazuje zajistit Objednatel do 30 dnů od podpisu Smlouvy oběma Smluvními stranami.</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Smlouva se uzavírá na dobu určitou, a to do 31/12/2019 včetně bez možnosti automatické prolongace.</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Před uplynutím doby dle odst. 3 tohoto článku Smlouvy je možné Smlouvu ukončit vzájemnou písemnou dohodou obou Smluvních stran nebo odstoupením od Smlouvy v souladu s § 223 Zákona o zadávání veřejných zakázek, nebo dle odst. 5 a 6 tohoto článku Smlouvy.</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Odběratel je oprávněn odstoupit od Smlouvy v případě, že Dodavatel poruší povinnost dodat elektrickou energii podle Smlouvy po dobu delší než 7 (slovy: sedm) kalendářních dní v období 60 (slovy: šedesáti) kalendářních dnů.</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Dodavatel je oprávněn odstoupit od Smlouvy v případě, že Odběratel je vůči Dodavateli po dobu delší než 30 kalendářních dnů v prodlení s úhradou jakékoliv platby podle Smlouvy.</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 xml:space="preserve">Odstoupení od Smlouvy je účinné dnem prokazatelného doručení písemného oznámení </w:t>
      </w:r>
      <w:r w:rsidRPr="009466D0">
        <w:rPr>
          <w:rFonts w:ascii="Calibri" w:hAnsi="Calibri" w:cs="Calibri"/>
          <w:sz w:val="22"/>
          <w:szCs w:val="22"/>
        </w:rPr>
        <w:br/>
        <w:t>o odstoupení druhé Smluvní straně.</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Při ukončení platnosti Smlouvy shora uvedenými způsoby musí Smluvní strany vyrovnat všechny vzájemné pohledávky a závazky včetně smluvních pokut, na které vznikl nárok.</w:t>
      </w:r>
    </w:p>
    <w:p w:rsidR="00992409" w:rsidRPr="009466D0" w:rsidRDefault="00992409" w:rsidP="00992409">
      <w:pPr>
        <w:widowControl w:val="0"/>
        <w:numPr>
          <w:ilvl w:val="0"/>
          <w:numId w:val="37"/>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Smlouvu je možno prodloužit uzavřením písemného dodatku ke Smlouvě po vzájemné dohodě obou Smluvních stran.</w:t>
      </w:r>
    </w:p>
    <w:p w:rsidR="00992409" w:rsidRPr="009466D0" w:rsidRDefault="00992409" w:rsidP="00806ED1">
      <w:pPr>
        <w:rPr>
          <w:rFonts w:ascii="Calibri" w:hAnsi="Calibri" w:cs="Calibri"/>
          <w:sz w:val="22"/>
          <w:szCs w:val="22"/>
        </w:rPr>
      </w:pPr>
    </w:p>
    <w:p w:rsidR="00992409" w:rsidRPr="009466D0" w:rsidRDefault="00992409" w:rsidP="00806ED1">
      <w:pPr>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Článek IX.</w:t>
      </w:r>
    </w:p>
    <w:p w:rsidR="00992409" w:rsidRPr="009466D0" w:rsidRDefault="00992409" w:rsidP="00806ED1">
      <w:pPr>
        <w:widowControl w:val="0"/>
        <w:tabs>
          <w:tab w:val="left" w:pos="227"/>
          <w:tab w:val="left" w:pos="1080"/>
          <w:tab w:val="left" w:pos="2250"/>
        </w:tabs>
        <w:autoSpaceDE w:val="0"/>
        <w:autoSpaceDN w:val="0"/>
        <w:adjustRightInd w:val="0"/>
        <w:spacing w:after="120" w:line="276" w:lineRule="auto"/>
        <w:jc w:val="center"/>
        <w:rPr>
          <w:rFonts w:ascii="Calibri" w:hAnsi="Calibri" w:cs="Calibri"/>
          <w:b/>
          <w:bCs/>
        </w:rPr>
      </w:pPr>
      <w:r w:rsidRPr="009466D0">
        <w:rPr>
          <w:rFonts w:ascii="Calibri" w:hAnsi="Calibri" w:cs="Calibri"/>
          <w:b/>
          <w:bCs/>
        </w:rPr>
        <w:t>SPOLEČNÁ A ZÁVĚREČNÁ USTANOVENÍ</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pacing w:val="-2"/>
          <w:sz w:val="22"/>
          <w:szCs w:val="22"/>
        </w:rPr>
        <w:t>Právní vztahy neupravené Smlouvou se řídí příslušnými ustanoveními Občanského zákoníku, Energetického zákona a Zákona o zadávání veřejných zakázek.</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pacing w:val="-2"/>
          <w:sz w:val="22"/>
          <w:szCs w:val="22"/>
        </w:rPr>
        <w:t xml:space="preserve">Smluvní strany se dohodly, že případné spory, vzniklé ze závazků sjednaných Smlouvou, budou řešit především vzájemnou dohodou. Spory nevyřešené dohodou budou rozhodovány příslušným soudem, </w:t>
      </w:r>
      <w:r w:rsidRPr="009466D0">
        <w:rPr>
          <w:rFonts w:ascii="Calibri" w:hAnsi="Calibri" w:cs="Calibri"/>
          <w:sz w:val="22"/>
          <w:szCs w:val="22"/>
        </w:rPr>
        <w:t>který je obecným soudem Odběratele v okamžiku podpisu Smlouvy</w:t>
      </w:r>
      <w:r w:rsidRPr="009466D0">
        <w:rPr>
          <w:rFonts w:ascii="Calibri" w:hAnsi="Calibri" w:cs="Calibri"/>
          <w:spacing w:val="-2"/>
          <w:sz w:val="22"/>
          <w:szCs w:val="22"/>
        </w:rPr>
        <w:t>.</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 xml:space="preserve">Jakékoliv změny a doplňky Smlouvy jsou možné jen formou písemných, vzestupně číslovaných </w:t>
      </w:r>
      <w:r w:rsidRPr="009466D0">
        <w:rPr>
          <w:rFonts w:ascii="Calibri" w:hAnsi="Calibri" w:cs="Calibri"/>
          <w:sz w:val="22"/>
          <w:szCs w:val="22"/>
        </w:rPr>
        <w:br/>
        <w:t>a oboustranně Smluvními stranami podepsaných dodatků. Ke změnám či doplnění neprovedeným písemnou formou se nepřihlíží.</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V případě, že některé ustanovení Smlouvy je nebo se stane v budoucnu neplatným, neúčinným či nevymahatelným nebo bude-li takovým shledáno příslušným orgánem, zůstávají ostatní ustanovení Smlouvy v platnosti a účinnosti, pokud z povahy takového ustanovení nebo z jeho obsahu anebo z okolností, za nichž byla Smlouva uzavřena, nevyplývá, že jej nelze oddělit od ostatního obsahu Smlouvy. Smluvní strany se zavazují bezodkladně nahradit neplatné, neúčinné nebo nevymahatelné ustanovení Smlouvy ustanovením jiným, které svým obsahem a smyslem odpovídá nejlépe ustanovení původnímu a Smlouvě jako celku.</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Veškerá práva a povinnosti vyplývající ze Smlouvy přecházejí v plném rozsahu i na případné právní nástupce Smluvních stran.</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pacing w:val="-2"/>
          <w:sz w:val="22"/>
          <w:szCs w:val="22"/>
        </w:rPr>
        <w:t xml:space="preserve">Smluvní strany prohlašují, že předmět Smlouvy není plněním nemožným a že Smlouvu uzavírají </w:t>
      </w:r>
      <w:r w:rsidRPr="009466D0">
        <w:rPr>
          <w:rFonts w:ascii="Calibri" w:hAnsi="Calibri" w:cs="Calibri"/>
          <w:spacing w:val="-2"/>
          <w:sz w:val="22"/>
          <w:szCs w:val="22"/>
        </w:rPr>
        <w:br/>
      </w:r>
      <w:r w:rsidRPr="009466D0">
        <w:rPr>
          <w:rFonts w:ascii="Calibri" w:hAnsi="Calibri" w:cs="Calibri"/>
          <w:spacing w:val="-2"/>
          <w:sz w:val="22"/>
          <w:szCs w:val="22"/>
        </w:rPr>
        <w:lastRenderedPageBreak/>
        <w:t>po pečlivém zvážení všech možných důsledků.</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Smlouva je vyhotovena ve 2 (slovy: dvou) stejnopisech, každý s platnosti originálu, přičemž každá Smluvní strana obdrží 1 (slovy: jedno) vyhotovení.</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pacing w:val="-2"/>
          <w:sz w:val="22"/>
          <w:szCs w:val="22"/>
        </w:rPr>
        <w:t>Nedílnou součástí Smlouvy jsou tyto přílohy:</w:t>
      </w:r>
    </w:p>
    <w:p w:rsidR="00992409" w:rsidRPr="009466D0" w:rsidRDefault="00992409" w:rsidP="00992409">
      <w:pPr>
        <w:widowControl w:val="0"/>
        <w:numPr>
          <w:ilvl w:val="0"/>
          <w:numId w:val="39"/>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Příloha č. 1 – Kontaktní údaje Smluvních stran;</w:t>
      </w:r>
    </w:p>
    <w:p w:rsidR="00992409" w:rsidRPr="009466D0" w:rsidRDefault="00992409" w:rsidP="00992409">
      <w:pPr>
        <w:widowControl w:val="0"/>
        <w:numPr>
          <w:ilvl w:val="0"/>
          <w:numId w:val="39"/>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Příloha č. 2 – Seznam Odběrných míst;</w:t>
      </w:r>
    </w:p>
    <w:p w:rsidR="00992409" w:rsidRPr="009466D0" w:rsidRDefault="00992409" w:rsidP="00992409">
      <w:pPr>
        <w:widowControl w:val="0"/>
        <w:numPr>
          <w:ilvl w:val="0"/>
          <w:numId w:val="39"/>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z w:val="22"/>
          <w:szCs w:val="22"/>
        </w:rPr>
        <w:t xml:space="preserve">Příloha č. 3 – </w:t>
      </w:r>
      <w:r w:rsidRPr="009466D0">
        <w:rPr>
          <w:rFonts w:ascii="Calibri" w:hAnsi="Calibri" w:cs="Calibri"/>
          <w:bCs/>
          <w:sz w:val="22"/>
          <w:szCs w:val="22"/>
        </w:rPr>
        <w:t>Všeobecné obchodní podmínky;</w:t>
      </w:r>
    </w:p>
    <w:p w:rsidR="00992409" w:rsidRPr="009466D0" w:rsidRDefault="00992409" w:rsidP="00992409">
      <w:pPr>
        <w:widowControl w:val="0"/>
        <w:numPr>
          <w:ilvl w:val="0"/>
          <w:numId w:val="39"/>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bCs/>
          <w:sz w:val="22"/>
          <w:szCs w:val="22"/>
        </w:rPr>
        <w:t>Příloha č. 4 – Seznam poddodavatelů.</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pacing w:val="-2"/>
          <w:sz w:val="22"/>
          <w:szCs w:val="22"/>
        </w:rPr>
        <w:t xml:space="preserve">Smluvní strany berou na vědomí, že Smlouva včetně jejích dodatků a příloh budou </w:t>
      </w:r>
      <w:r w:rsidRPr="009466D0">
        <w:rPr>
          <w:rFonts w:ascii="Calibri" w:hAnsi="Calibri" w:cs="Calibri"/>
          <w:spacing w:val="-4"/>
          <w:sz w:val="22"/>
          <w:szCs w:val="22"/>
        </w:rPr>
        <w:t xml:space="preserve">zveřejněny v registru smluv dle Zákona o registru smluv, případně mohou být tyto zveřejněny i jiným vhodným způsobem, při dodržení zvláštních právních předpisů týkající se ochrany osobních údajů. </w:t>
      </w:r>
      <w:r w:rsidRPr="009466D0">
        <w:rPr>
          <w:rFonts w:ascii="Calibri" w:hAnsi="Calibri" w:cs="Calibri"/>
          <w:sz w:val="22"/>
          <w:szCs w:val="22"/>
        </w:rPr>
        <w:t xml:space="preserve">Smluvní strany dávají zároveň tímto Odběrateli svůj výslovný souhlas ve smyslu zákona č. 101/2000 Sb., </w:t>
      </w:r>
      <w:r w:rsidRPr="009466D0">
        <w:rPr>
          <w:rFonts w:ascii="Calibri" w:hAnsi="Calibri" w:cs="Calibri"/>
          <w:bCs/>
          <w:sz w:val="22"/>
          <w:szCs w:val="22"/>
        </w:rPr>
        <w:t>o ochraně osobních údajů a o změně některých zákonů, v platném znění,</w:t>
      </w:r>
      <w:r w:rsidRPr="009466D0">
        <w:rPr>
          <w:rFonts w:ascii="Calibri" w:hAnsi="Calibri" w:cs="Calibri"/>
          <w:sz w:val="22"/>
          <w:szCs w:val="22"/>
        </w:rPr>
        <w:t xml:space="preserve"> se zpracováním veškerých ve Smlouvě uvedených osobních údajů, včetně údajů citlivých, na dobu neurčitou, za účelem splnění smluvních povinností, evidence Smlouvy a zpřístupnění obsahu Smlouvy veřejnosti.</w:t>
      </w:r>
    </w:p>
    <w:p w:rsidR="00992409" w:rsidRPr="009466D0" w:rsidRDefault="00992409" w:rsidP="00992409">
      <w:pPr>
        <w:widowControl w:val="0"/>
        <w:numPr>
          <w:ilvl w:val="0"/>
          <w:numId w:val="38"/>
        </w:numPr>
        <w:autoSpaceDE w:val="0"/>
        <w:autoSpaceDN w:val="0"/>
        <w:adjustRightInd w:val="0"/>
        <w:spacing w:after="120" w:line="276" w:lineRule="auto"/>
        <w:jc w:val="both"/>
        <w:rPr>
          <w:rFonts w:ascii="Calibri" w:hAnsi="Calibri" w:cs="Calibri"/>
          <w:sz w:val="22"/>
          <w:szCs w:val="22"/>
        </w:rPr>
      </w:pPr>
      <w:r w:rsidRPr="009466D0">
        <w:rPr>
          <w:rFonts w:ascii="Calibri" w:hAnsi="Calibri" w:cs="Calibri"/>
          <w:spacing w:val="-2"/>
          <w:sz w:val="22"/>
          <w:szCs w:val="22"/>
        </w:rPr>
        <w:t xml:space="preserve">Smlouva byla schválena usnesením Rady města č. 1967/50 ze dne </w:t>
      </w:r>
      <w:proofErr w:type="gramStart"/>
      <w:r w:rsidRPr="009466D0">
        <w:rPr>
          <w:rFonts w:ascii="Calibri" w:hAnsi="Calibri" w:cs="Calibri"/>
          <w:spacing w:val="-2"/>
          <w:sz w:val="22"/>
          <w:szCs w:val="22"/>
        </w:rPr>
        <w:t>1.11.2017</w:t>
      </w:r>
      <w:proofErr w:type="gramEnd"/>
      <w:r w:rsidRPr="009466D0">
        <w:rPr>
          <w:rFonts w:ascii="Calibri" w:hAnsi="Calibri" w:cs="Calibri"/>
          <w:spacing w:val="-2"/>
          <w:sz w:val="22"/>
          <w:szCs w:val="22"/>
        </w:rPr>
        <w:t>.</w:t>
      </w:r>
    </w:p>
    <w:p w:rsidR="00992409" w:rsidRPr="009466D0" w:rsidRDefault="00992409" w:rsidP="00992409">
      <w:pPr>
        <w:widowControl w:val="0"/>
        <w:numPr>
          <w:ilvl w:val="0"/>
          <w:numId w:val="38"/>
        </w:numPr>
        <w:autoSpaceDE w:val="0"/>
        <w:autoSpaceDN w:val="0"/>
        <w:adjustRightInd w:val="0"/>
        <w:spacing w:after="120" w:line="276" w:lineRule="auto"/>
        <w:ind w:left="284" w:hanging="284"/>
        <w:jc w:val="both"/>
        <w:rPr>
          <w:rFonts w:ascii="Calibri" w:hAnsi="Calibri" w:cs="Calibri"/>
          <w:sz w:val="22"/>
          <w:szCs w:val="22"/>
        </w:rPr>
      </w:pPr>
      <w:r w:rsidRPr="009466D0">
        <w:rPr>
          <w:rFonts w:ascii="Calibri" w:hAnsi="Calibri" w:cs="Calibri"/>
          <w:sz w:val="22"/>
          <w:szCs w:val="22"/>
        </w:rPr>
        <w:t>Smluvní strany prohlašují, že si tuto smlouvu před jejím podepsáním přečetly, že byla uzavřena</w:t>
      </w:r>
      <w:r w:rsidRPr="009466D0">
        <w:rPr>
          <w:rFonts w:ascii="Calibri" w:hAnsi="Calibri" w:cs="Calibri"/>
          <w:sz w:val="22"/>
          <w:szCs w:val="22"/>
        </w:rPr>
        <w:br/>
        <w:t xml:space="preserve"> po vzájemné dohodě, podle jejich pravé a svobodné vůle, určitě, vážně a srozumitelně, nikoliv v tísni </w:t>
      </w:r>
      <w:r w:rsidRPr="009466D0">
        <w:rPr>
          <w:rFonts w:ascii="Calibri" w:hAnsi="Calibri" w:cs="Calibri"/>
          <w:sz w:val="22"/>
          <w:szCs w:val="22"/>
        </w:rPr>
        <w:br/>
        <w:t>a za nápadně nevýhodných podmínek, na důkaz čehož připojují své podpisy.</w:t>
      </w:r>
    </w:p>
    <w:p w:rsidR="00992409" w:rsidRPr="009466D0" w:rsidRDefault="00992409" w:rsidP="00806ED1">
      <w:pPr>
        <w:pStyle w:val="ANadpis2"/>
        <w:spacing w:before="0" w:after="120" w:line="276" w:lineRule="auto"/>
        <w:ind w:left="0" w:firstLine="0"/>
        <w:jc w:val="left"/>
        <w:rPr>
          <w:rFonts w:ascii="Calibri" w:hAnsi="Calibri" w:cs="Calibri"/>
          <w:b w:val="0"/>
          <w:sz w:val="22"/>
          <w:szCs w:val="22"/>
        </w:rPr>
      </w:pPr>
    </w:p>
    <w:tbl>
      <w:tblPr>
        <w:tblW w:w="0" w:type="auto"/>
        <w:tblInd w:w="2" w:type="dxa"/>
        <w:tblCellMar>
          <w:left w:w="70" w:type="dxa"/>
          <w:right w:w="70" w:type="dxa"/>
        </w:tblCellMar>
        <w:tblLook w:val="0000"/>
      </w:tblPr>
      <w:tblGrid>
        <w:gridCol w:w="3850"/>
        <w:gridCol w:w="1260"/>
        <w:gridCol w:w="4102"/>
      </w:tblGrid>
      <w:tr w:rsidR="00992409" w:rsidRPr="009466D0" w:rsidTr="007B1B60">
        <w:tc>
          <w:tcPr>
            <w:tcW w:w="3850" w:type="dxa"/>
          </w:tcPr>
          <w:p w:rsidR="00992409" w:rsidRPr="009466D0" w:rsidRDefault="00992409" w:rsidP="009C5BFC">
            <w:pPr>
              <w:rPr>
                <w:rFonts w:ascii="Calibri" w:hAnsi="Calibri" w:cs="Calibri"/>
                <w:sz w:val="22"/>
                <w:szCs w:val="22"/>
              </w:rPr>
            </w:pPr>
            <w:r w:rsidRPr="009466D0">
              <w:rPr>
                <w:rFonts w:ascii="Calibri" w:hAnsi="Calibri" w:cs="Calibri"/>
                <w:sz w:val="22"/>
                <w:szCs w:val="22"/>
              </w:rPr>
              <w:t>V Orlové</w:t>
            </w:r>
            <w:r w:rsidRPr="009466D0">
              <w:rPr>
                <w:rFonts w:ascii="Calibri" w:hAnsi="Calibri" w:cs="Calibri"/>
                <w:spacing w:val="-2"/>
              </w:rPr>
              <w:t xml:space="preserve"> </w:t>
            </w:r>
            <w:r w:rsidRPr="009466D0">
              <w:rPr>
                <w:rFonts w:ascii="Calibri" w:hAnsi="Calibri" w:cs="Calibri"/>
                <w:sz w:val="22"/>
                <w:szCs w:val="22"/>
              </w:rPr>
              <w:t xml:space="preserve">dne: </w:t>
            </w:r>
            <w:r w:rsidRPr="009466D0">
              <w:rPr>
                <w:rFonts w:ascii="Calibri" w:hAnsi="Calibri" w:cs="Calibri"/>
                <w:noProof/>
                <w:sz w:val="22"/>
                <w:szCs w:val="22"/>
              </w:rPr>
              <w:t xml:space="preserve">  </w:t>
            </w:r>
            <w:proofErr w:type="gramStart"/>
            <w:r w:rsidRPr="009466D0">
              <w:rPr>
                <w:rFonts w:ascii="Calibri" w:hAnsi="Calibri" w:cs="Calibri"/>
                <w:sz w:val="22"/>
                <w:szCs w:val="22"/>
              </w:rPr>
              <w:t>/</w:t>
            </w:r>
            <w:r w:rsidRPr="009466D0">
              <w:rPr>
                <w:rFonts w:ascii="Calibri" w:hAnsi="Calibri" w:cs="Calibri"/>
                <w:noProof/>
                <w:sz w:val="22"/>
                <w:szCs w:val="22"/>
              </w:rPr>
              <w:t xml:space="preserve">  </w:t>
            </w:r>
            <w:r w:rsidRPr="009466D0">
              <w:rPr>
                <w:rFonts w:ascii="Calibri" w:hAnsi="Calibri" w:cs="Calibri"/>
                <w:sz w:val="22"/>
                <w:szCs w:val="22"/>
              </w:rPr>
              <w:t>/</w:t>
            </w:r>
            <w:proofErr w:type="gramEnd"/>
            <w:r w:rsidRPr="009466D0">
              <w:rPr>
                <w:rFonts w:ascii="Calibri" w:hAnsi="Calibri" w:cs="Calibri"/>
                <w:noProof/>
                <w:sz w:val="22"/>
                <w:szCs w:val="22"/>
              </w:rPr>
              <w:t xml:space="preserve">    </w:t>
            </w:r>
          </w:p>
        </w:tc>
        <w:tc>
          <w:tcPr>
            <w:tcW w:w="1260" w:type="dxa"/>
          </w:tcPr>
          <w:p w:rsidR="00992409" w:rsidRPr="009466D0" w:rsidRDefault="00992409" w:rsidP="007B1B60">
            <w:pPr>
              <w:rPr>
                <w:rFonts w:ascii="Calibri" w:hAnsi="Calibri" w:cs="Calibri"/>
                <w:sz w:val="22"/>
                <w:szCs w:val="22"/>
              </w:rPr>
            </w:pPr>
          </w:p>
        </w:tc>
        <w:tc>
          <w:tcPr>
            <w:tcW w:w="4102" w:type="dxa"/>
          </w:tcPr>
          <w:p w:rsidR="00992409" w:rsidRPr="009466D0" w:rsidRDefault="00992409" w:rsidP="009E73ED">
            <w:pPr>
              <w:rPr>
                <w:rFonts w:ascii="Calibri" w:hAnsi="Calibri" w:cs="Calibri"/>
                <w:sz w:val="22"/>
                <w:szCs w:val="22"/>
              </w:rPr>
            </w:pPr>
            <w:r w:rsidRPr="009466D0">
              <w:rPr>
                <w:rFonts w:ascii="Calibri" w:hAnsi="Calibri" w:cs="Calibri"/>
                <w:sz w:val="22"/>
                <w:szCs w:val="22"/>
              </w:rPr>
              <w:t>V  Praze dne: 13/12/2017</w:t>
            </w:r>
          </w:p>
        </w:tc>
      </w:tr>
      <w:tr w:rsidR="00992409" w:rsidRPr="009466D0" w:rsidTr="007B1B60">
        <w:trPr>
          <w:trHeight w:val="924"/>
        </w:trPr>
        <w:tc>
          <w:tcPr>
            <w:tcW w:w="3850" w:type="dxa"/>
            <w:tcBorders>
              <w:bottom w:val="single" w:sz="4" w:space="0" w:color="auto"/>
            </w:tcBorders>
          </w:tcPr>
          <w:p w:rsidR="00992409" w:rsidRPr="009466D0" w:rsidRDefault="00992409" w:rsidP="007B1B60">
            <w:pPr>
              <w:rPr>
                <w:rFonts w:ascii="Calibri" w:hAnsi="Calibri" w:cs="Calibri"/>
                <w:sz w:val="22"/>
                <w:szCs w:val="22"/>
              </w:rPr>
            </w:pPr>
          </w:p>
          <w:p w:rsidR="00992409" w:rsidRPr="009466D0" w:rsidRDefault="00992409" w:rsidP="007B1B60">
            <w:pPr>
              <w:rPr>
                <w:rFonts w:ascii="Calibri" w:hAnsi="Calibri" w:cs="Calibri"/>
                <w:sz w:val="22"/>
                <w:szCs w:val="22"/>
              </w:rPr>
            </w:pPr>
          </w:p>
          <w:p w:rsidR="00992409" w:rsidRPr="009466D0" w:rsidRDefault="00992409" w:rsidP="007B1B60">
            <w:pPr>
              <w:rPr>
                <w:rFonts w:ascii="Calibri" w:hAnsi="Calibri" w:cs="Calibri"/>
                <w:sz w:val="22"/>
                <w:szCs w:val="22"/>
              </w:rPr>
            </w:pPr>
          </w:p>
          <w:p w:rsidR="00992409" w:rsidRPr="009466D0" w:rsidRDefault="00992409" w:rsidP="007B1B60">
            <w:pPr>
              <w:rPr>
                <w:rFonts w:ascii="Calibri" w:hAnsi="Calibri" w:cs="Calibri"/>
                <w:sz w:val="22"/>
                <w:szCs w:val="22"/>
              </w:rPr>
            </w:pPr>
          </w:p>
          <w:p w:rsidR="00992409" w:rsidRPr="009466D0" w:rsidRDefault="00992409" w:rsidP="007B1B60">
            <w:pPr>
              <w:rPr>
                <w:rFonts w:ascii="Calibri" w:hAnsi="Calibri" w:cs="Calibri"/>
                <w:sz w:val="22"/>
                <w:szCs w:val="22"/>
              </w:rPr>
            </w:pPr>
          </w:p>
          <w:p w:rsidR="00992409" w:rsidRPr="009466D0" w:rsidRDefault="00992409" w:rsidP="007B1B60">
            <w:pPr>
              <w:rPr>
                <w:rFonts w:ascii="Calibri" w:hAnsi="Calibri" w:cs="Calibri"/>
                <w:sz w:val="22"/>
                <w:szCs w:val="22"/>
              </w:rPr>
            </w:pPr>
          </w:p>
          <w:p w:rsidR="00992409" w:rsidRPr="009466D0" w:rsidRDefault="00992409" w:rsidP="007B1B60">
            <w:pPr>
              <w:rPr>
                <w:rFonts w:ascii="Calibri" w:hAnsi="Calibri" w:cs="Calibri"/>
                <w:sz w:val="22"/>
                <w:szCs w:val="22"/>
              </w:rPr>
            </w:pPr>
          </w:p>
        </w:tc>
        <w:tc>
          <w:tcPr>
            <w:tcW w:w="1260" w:type="dxa"/>
          </w:tcPr>
          <w:p w:rsidR="00992409" w:rsidRPr="009466D0" w:rsidRDefault="00992409" w:rsidP="007B1B60">
            <w:pPr>
              <w:rPr>
                <w:rFonts w:ascii="Calibri" w:hAnsi="Calibri" w:cs="Calibri"/>
                <w:sz w:val="22"/>
                <w:szCs w:val="22"/>
              </w:rPr>
            </w:pPr>
          </w:p>
        </w:tc>
        <w:tc>
          <w:tcPr>
            <w:tcW w:w="4102" w:type="dxa"/>
            <w:tcBorders>
              <w:bottom w:val="single" w:sz="4" w:space="0" w:color="auto"/>
            </w:tcBorders>
          </w:tcPr>
          <w:p w:rsidR="00992409" w:rsidRPr="009466D0" w:rsidRDefault="00992409" w:rsidP="007B1B60">
            <w:pPr>
              <w:rPr>
                <w:rFonts w:ascii="Calibri" w:hAnsi="Calibri" w:cs="Calibri"/>
                <w:sz w:val="22"/>
                <w:szCs w:val="22"/>
              </w:rPr>
            </w:pPr>
          </w:p>
        </w:tc>
      </w:tr>
      <w:tr w:rsidR="00992409" w:rsidRPr="009466D0" w:rsidTr="007B1B60">
        <w:trPr>
          <w:trHeight w:val="560"/>
        </w:trPr>
        <w:tc>
          <w:tcPr>
            <w:tcW w:w="3850" w:type="dxa"/>
            <w:tcBorders>
              <w:top w:val="single" w:sz="4" w:space="0" w:color="auto"/>
            </w:tcBorders>
          </w:tcPr>
          <w:p w:rsidR="00992409" w:rsidRPr="009466D0" w:rsidRDefault="00992409" w:rsidP="007B1B60">
            <w:pPr>
              <w:jc w:val="center"/>
              <w:rPr>
                <w:rFonts w:ascii="Calibri" w:hAnsi="Calibri" w:cs="Calibri"/>
                <w:sz w:val="22"/>
                <w:szCs w:val="22"/>
              </w:rPr>
            </w:pPr>
            <w:r w:rsidRPr="009466D0">
              <w:rPr>
                <w:rFonts w:ascii="Calibri" w:hAnsi="Calibri" w:cs="Calibri"/>
                <w:sz w:val="22"/>
                <w:szCs w:val="22"/>
              </w:rPr>
              <w:t>za Odběratele</w:t>
            </w:r>
          </w:p>
          <w:p w:rsidR="00992409" w:rsidRPr="009466D0" w:rsidRDefault="00992409" w:rsidP="009C5BFC">
            <w:pPr>
              <w:jc w:val="center"/>
              <w:rPr>
                <w:rFonts w:ascii="Calibri" w:hAnsi="Calibri" w:cs="Calibri"/>
                <w:sz w:val="22"/>
                <w:szCs w:val="22"/>
              </w:rPr>
            </w:pPr>
            <w:r w:rsidRPr="009466D0">
              <w:rPr>
                <w:rFonts w:ascii="Calibri" w:hAnsi="Calibri" w:cs="Calibri"/>
                <w:b/>
                <w:noProof/>
                <w:sz w:val="22"/>
                <w:szCs w:val="22"/>
              </w:rPr>
              <w:t>Mgr. Marie Bardoňová,</w:t>
            </w:r>
            <w:r w:rsidRPr="009466D0">
              <w:rPr>
                <w:rFonts w:ascii="Calibri" w:hAnsi="Calibri" w:cs="Calibri"/>
                <w:noProof/>
                <w:sz w:val="22"/>
                <w:szCs w:val="22"/>
              </w:rPr>
              <w:t xml:space="preserve"> </w:t>
            </w:r>
            <w:r w:rsidRPr="009466D0">
              <w:rPr>
                <w:rFonts w:ascii="Calibri" w:hAnsi="Calibri" w:cs="Calibri"/>
                <w:noProof/>
                <w:sz w:val="22"/>
                <w:szCs w:val="22"/>
              </w:rPr>
              <w:br/>
              <w:t>ředitelka</w:t>
            </w:r>
          </w:p>
        </w:tc>
        <w:tc>
          <w:tcPr>
            <w:tcW w:w="1260" w:type="dxa"/>
          </w:tcPr>
          <w:p w:rsidR="00992409" w:rsidRPr="009466D0" w:rsidRDefault="00992409" w:rsidP="007B1B60">
            <w:pPr>
              <w:jc w:val="center"/>
              <w:rPr>
                <w:rFonts w:ascii="Calibri" w:hAnsi="Calibri" w:cs="Calibri"/>
                <w:sz w:val="22"/>
                <w:szCs w:val="22"/>
              </w:rPr>
            </w:pPr>
          </w:p>
        </w:tc>
        <w:tc>
          <w:tcPr>
            <w:tcW w:w="4102" w:type="dxa"/>
            <w:tcBorders>
              <w:top w:val="single" w:sz="4" w:space="0" w:color="auto"/>
            </w:tcBorders>
          </w:tcPr>
          <w:p w:rsidR="00992409" w:rsidRPr="009466D0" w:rsidRDefault="00992409" w:rsidP="007B1B60">
            <w:pPr>
              <w:jc w:val="center"/>
              <w:rPr>
                <w:rFonts w:ascii="Calibri" w:hAnsi="Calibri" w:cs="Calibri"/>
                <w:sz w:val="22"/>
                <w:szCs w:val="22"/>
              </w:rPr>
            </w:pPr>
            <w:r w:rsidRPr="009466D0">
              <w:rPr>
                <w:rFonts w:ascii="Calibri" w:hAnsi="Calibri" w:cs="Calibri"/>
                <w:sz w:val="22"/>
                <w:szCs w:val="22"/>
              </w:rPr>
              <w:t>za Dodavatele</w:t>
            </w:r>
          </w:p>
          <w:p w:rsidR="00992409" w:rsidRPr="009466D0" w:rsidRDefault="00992409" w:rsidP="007B1B60">
            <w:pPr>
              <w:jc w:val="center"/>
              <w:rPr>
                <w:rFonts w:ascii="Calibri" w:hAnsi="Calibri" w:cs="Calibri"/>
                <w:b/>
                <w:sz w:val="22"/>
                <w:szCs w:val="22"/>
              </w:rPr>
            </w:pPr>
            <w:r w:rsidRPr="009466D0">
              <w:rPr>
                <w:rFonts w:ascii="Calibri" w:hAnsi="Calibri" w:cs="Calibri"/>
                <w:b/>
                <w:sz w:val="22"/>
                <w:szCs w:val="22"/>
              </w:rPr>
              <w:t xml:space="preserve">Ing. Jan </w:t>
            </w:r>
            <w:proofErr w:type="spellStart"/>
            <w:r w:rsidRPr="009466D0">
              <w:rPr>
                <w:rFonts w:ascii="Calibri" w:hAnsi="Calibri" w:cs="Calibri"/>
                <w:b/>
                <w:sz w:val="22"/>
                <w:szCs w:val="22"/>
              </w:rPr>
              <w:t>Palaščák</w:t>
            </w:r>
            <w:proofErr w:type="spellEnd"/>
            <w:r w:rsidRPr="009466D0">
              <w:rPr>
                <w:rFonts w:ascii="Calibri" w:hAnsi="Calibri" w:cs="Calibri"/>
                <w:b/>
                <w:sz w:val="22"/>
                <w:szCs w:val="22"/>
              </w:rPr>
              <w:t xml:space="preserve">, </w:t>
            </w:r>
          </w:p>
          <w:p w:rsidR="00992409" w:rsidRPr="009466D0" w:rsidRDefault="00992409" w:rsidP="009E73ED">
            <w:pPr>
              <w:jc w:val="center"/>
              <w:rPr>
                <w:rFonts w:ascii="Calibri" w:hAnsi="Calibri" w:cs="Calibri"/>
                <w:sz w:val="22"/>
                <w:szCs w:val="22"/>
              </w:rPr>
            </w:pPr>
            <w:r w:rsidRPr="009466D0">
              <w:rPr>
                <w:rFonts w:ascii="Calibri" w:hAnsi="Calibri" w:cs="Calibri"/>
                <w:sz w:val="22"/>
                <w:szCs w:val="22"/>
              </w:rPr>
              <w:t xml:space="preserve">předseda představenstva </w:t>
            </w:r>
          </w:p>
        </w:tc>
      </w:tr>
    </w:tbl>
    <w:p w:rsidR="00992409" w:rsidRPr="009466D0" w:rsidRDefault="00992409" w:rsidP="00806ED1">
      <w:pPr>
        <w:rPr>
          <w:rFonts w:ascii="Calibri" w:hAnsi="Calibri" w:cs="Calibri"/>
          <w:sz w:val="22"/>
          <w:szCs w:val="22"/>
        </w:rPr>
      </w:pPr>
      <w:r w:rsidRPr="009466D0">
        <w:rPr>
          <w:rFonts w:ascii="Calibri" w:hAnsi="Calibri" w:cs="Calibri"/>
          <w:sz w:val="44"/>
          <w:szCs w:val="44"/>
        </w:rPr>
        <w:br w:type="page"/>
      </w:r>
      <w:r w:rsidRPr="009466D0">
        <w:rPr>
          <w:rFonts w:ascii="Calibri" w:hAnsi="Calibri" w:cs="Calibri"/>
          <w:b/>
          <w:sz w:val="28"/>
          <w:szCs w:val="44"/>
        </w:rPr>
        <w:lastRenderedPageBreak/>
        <w:t>Příloha č. 1: Kontaktní údaje Smluvních stran</w:t>
      </w:r>
    </w:p>
    <w:p w:rsidR="00992409" w:rsidRPr="009466D0" w:rsidRDefault="00992409" w:rsidP="00806ED1">
      <w:pPr>
        <w:pStyle w:val="PodpodnadpisTA"/>
        <w:rPr>
          <w:rFonts w:cs="Calibri"/>
          <w:b/>
          <w:sz w:val="24"/>
          <w:szCs w:val="24"/>
        </w:rPr>
      </w:pPr>
      <w:r w:rsidRPr="009466D0">
        <w:rPr>
          <w:rFonts w:cs="Calibri"/>
          <w:b/>
          <w:sz w:val="24"/>
          <w:szCs w:val="24"/>
        </w:rPr>
        <w:t>Odběratel</w:t>
      </w:r>
    </w:p>
    <w:p w:rsidR="00992409" w:rsidRPr="009466D0" w:rsidRDefault="00992409" w:rsidP="00806ED1">
      <w:pPr>
        <w:widowControl w:val="0"/>
        <w:autoSpaceDE w:val="0"/>
        <w:autoSpaceDN w:val="0"/>
        <w:adjustRightInd w:val="0"/>
        <w:spacing w:after="120"/>
        <w:jc w:val="both"/>
        <w:rPr>
          <w:rFonts w:ascii="Calibri" w:hAnsi="Calibri" w:cs="Calibri"/>
          <w:sz w:val="22"/>
          <w:szCs w:val="22"/>
        </w:rPr>
      </w:pPr>
      <w:r w:rsidRPr="009466D0">
        <w:rPr>
          <w:rFonts w:ascii="Calibri" w:hAnsi="Calibri" w:cs="Calibri"/>
          <w:sz w:val="22"/>
          <w:szCs w:val="22"/>
        </w:rPr>
        <w:t>Adresa pro písemný styk a zasílání faktur: sídlo Odběratele uvedené v záhlaví Smlouvy nebo sídlo příslušné příspěvkové organizace Odběratele dle Odběrného místa;</w:t>
      </w:r>
    </w:p>
    <w:p w:rsidR="006F4F92" w:rsidRDefault="00992409" w:rsidP="00806ED1">
      <w:pPr>
        <w:widowControl w:val="0"/>
        <w:autoSpaceDE w:val="0"/>
        <w:autoSpaceDN w:val="0"/>
        <w:adjustRightInd w:val="0"/>
        <w:spacing w:after="120"/>
        <w:jc w:val="both"/>
        <w:rPr>
          <w:rFonts w:ascii="Calibri" w:hAnsi="Calibri" w:cs="Calibri"/>
          <w:sz w:val="22"/>
          <w:szCs w:val="22"/>
        </w:rPr>
      </w:pPr>
      <w:r w:rsidRPr="009466D0">
        <w:rPr>
          <w:rFonts w:ascii="Calibri" w:hAnsi="Calibri" w:cs="Calibri"/>
          <w:sz w:val="22"/>
          <w:szCs w:val="22"/>
        </w:rPr>
        <w:t xml:space="preserve">Ve věcech obchodních a smluvních je oprávněn/a jednat: </w:t>
      </w:r>
      <w:r w:rsidRPr="009466D0">
        <w:rPr>
          <w:rFonts w:ascii="Calibri" w:eastAsia="Calibri" w:hAnsi="Calibri" w:cs="Calibri"/>
          <w:noProof/>
          <w:sz w:val="22"/>
          <w:szCs w:val="22"/>
          <w:lang w:eastAsia="en-US"/>
        </w:rPr>
        <w:t>Mgr. Marie Bardoňová, ředitelka</w:t>
      </w:r>
      <w:r w:rsidRPr="009466D0">
        <w:rPr>
          <w:rFonts w:ascii="Calibri" w:hAnsi="Calibri" w:cs="Calibri"/>
          <w:sz w:val="22"/>
          <w:szCs w:val="22"/>
        </w:rPr>
        <w:t xml:space="preserve">, </w:t>
      </w:r>
    </w:p>
    <w:p w:rsidR="00992409" w:rsidRPr="009466D0" w:rsidRDefault="00992409" w:rsidP="00806ED1">
      <w:pPr>
        <w:widowControl w:val="0"/>
        <w:autoSpaceDE w:val="0"/>
        <w:autoSpaceDN w:val="0"/>
        <w:adjustRightInd w:val="0"/>
        <w:spacing w:after="120"/>
        <w:jc w:val="both"/>
        <w:rPr>
          <w:rFonts w:ascii="Calibri" w:hAnsi="Calibri" w:cs="Calibri"/>
          <w:sz w:val="22"/>
          <w:szCs w:val="22"/>
        </w:rPr>
      </w:pPr>
      <w:r w:rsidRPr="009466D0">
        <w:rPr>
          <w:rFonts w:ascii="Calibri" w:hAnsi="Calibri" w:cs="Calibri"/>
          <w:sz w:val="22"/>
          <w:szCs w:val="22"/>
        </w:rPr>
        <w:t xml:space="preserve">Ve věcech technických a sjednávání diagramů je oprávněn/a jednat: </w:t>
      </w:r>
      <w:r w:rsidRPr="009466D0">
        <w:rPr>
          <w:rFonts w:ascii="Calibri" w:eastAsia="Calibri" w:hAnsi="Calibri" w:cs="Calibri"/>
          <w:noProof/>
          <w:sz w:val="22"/>
          <w:szCs w:val="22"/>
          <w:lang w:eastAsia="en-US"/>
        </w:rPr>
        <w:t xml:space="preserve">Mgr. Marie Bardoňová, </w:t>
      </w:r>
    </w:p>
    <w:p w:rsidR="00992409" w:rsidRPr="009466D0" w:rsidRDefault="00992409" w:rsidP="00806ED1">
      <w:pPr>
        <w:pStyle w:val="PodpodnadpisTA"/>
        <w:rPr>
          <w:rFonts w:cs="Calibri"/>
          <w:b/>
        </w:rPr>
      </w:pPr>
    </w:p>
    <w:p w:rsidR="00992409" w:rsidRPr="009466D0" w:rsidRDefault="00992409" w:rsidP="00806ED1">
      <w:pPr>
        <w:pStyle w:val="PodpodnadpisTA"/>
        <w:rPr>
          <w:rFonts w:cs="Calibri"/>
          <w:b/>
          <w:sz w:val="24"/>
          <w:szCs w:val="24"/>
        </w:rPr>
      </w:pPr>
      <w:r w:rsidRPr="009466D0">
        <w:rPr>
          <w:rFonts w:cs="Calibri"/>
          <w:b/>
          <w:sz w:val="24"/>
          <w:szCs w:val="24"/>
        </w:rPr>
        <w:t>Dodavatel</w:t>
      </w:r>
    </w:p>
    <w:p w:rsidR="00992409" w:rsidRPr="009466D0" w:rsidRDefault="00992409" w:rsidP="0019248D">
      <w:pPr>
        <w:widowControl w:val="0"/>
        <w:autoSpaceDE w:val="0"/>
        <w:autoSpaceDN w:val="0"/>
        <w:adjustRightInd w:val="0"/>
        <w:spacing w:after="120"/>
        <w:rPr>
          <w:rFonts w:ascii="Calibri" w:hAnsi="Calibri" w:cs="Calibri"/>
          <w:sz w:val="22"/>
          <w:szCs w:val="22"/>
        </w:rPr>
      </w:pPr>
      <w:r w:rsidRPr="009466D0">
        <w:rPr>
          <w:rFonts w:ascii="Calibri" w:hAnsi="Calibri" w:cs="Calibri"/>
          <w:sz w:val="22"/>
          <w:szCs w:val="22"/>
        </w:rPr>
        <w:t xml:space="preserve">Adresa pro písemný styk: </w:t>
      </w:r>
      <w:proofErr w:type="spellStart"/>
      <w:r w:rsidRPr="009466D0">
        <w:rPr>
          <w:rFonts w:ascii="Calibri" w:hAnsi="Calibri" w:cs="Calibri"/>
          <w:sz w:val="22"/>
          <w:szCs w:val="22"/>
        </w:rPr>
        <w:t>Amper</w:t>
      </w:r>
      <w:proofErr w:type="spellEnd"/>
      <w:r w:rsidRPr="009466D0">
        <w:rPr>
          <w:rFonts w:ascii="Calibri" w:hAnsi="Calibri" w:cs="Calibri"/>
          <w:sz w:val="22"/>
          <w:szCs w:val="22"/>
        </w:rPr>
        <w:t xml:space="preserve"> Market, a.s., Antala Staška 1076/33a, 140 00 Praha 4;</w:t>
      </w:r>
    </w:p>
    <w:p w:rsidR="00992409" w:rsidRPr="009466D0" w:rsidRDefault="00992409" w:rsidP="0019248D">
      <w:pPr>
        <w:widowControl w:val="0"/>
        <w:autoSpaceDE w:val="0"/>
        <w:autoSpaceDN w:val="0"/>
        <w:adjustRightInd w:val="0"/>
        <w:spacing w:after="120"/>
        <w:rPr>
          <w:rFonts w:ascii="Calibri" w:hAnsi="Calibri" w:cs="Calibri"/>
          <w:sz w:val="22"/>
          <w:szCs w:val="22"/>
        </w:rPr>
      </w:pPr>
    </w:p>
    <w:p w:rsidR="00992409" w:rsidRPr="009466D0" w:rsidRDefault="00992409" w:rsidP="0019248D">
      <w:pPr>
        <w:widowControl w:val="0"/>
        <w:autoSpaceDE w:val="0"/>
        <w:autoSpaceDN w:val="0"/>
        <w:adjustRightInd w:val="0"/>
        <w:spacing w:after="120"/>
        <w:rPr>
          <w:rFonts w:ascii="Calibri" w:hAnsi="Calibri" w:cs="Calibri"/>
          <w:sz w:val="22"/>
          <w:szCs w:val="22"/>
        </w:rPr>
      </w:pPr>
      <w:r w:rsidRPr="009466D0">
        <w:rPr>
          <w:rFonts w:ascii="Calibri" w:hAnsi="Calibri" w:cs="Calibri"/>
          <w:sz w:val="22"/>
          <w:szCs w:val="22"/>
        </w:rPr>
        <w:t xml:space="preserve">Ve věcech obchodních a smluvních je oprávněn/a jednat: Mgr. Blanka </w:t>
      </w:r>
      <w:proofErr w:type="spellStart"/>
      <w:r w:rsidRPr="009466D0">
        <w:rPr>
          <w:rFonts w:ascii="Calibri" w:hAnsi="Calibri" w:cs="Calibri"/>
          <w:sz w:val="22"/>
          <w:szCs w:val="22"/>
        </w:rPr>
        <w:t>Rejchrtová</w:t>
      </w:r>
      <w:proofErr w:type="spellEnd"/>
      <w:r w:rsidRPr="009466D0">
        <w:rPr>
          <w:rFonts w:ascii="Calibri" w:hAnsi="Calibri" w:cs="Calibri"/>
          <w:sz w:val="22"/>
          <w:szCs w:val="22"/>
        </w:rPr>
        <w:t xml:space="preserve">, </w:t>
      </w:r>
      <w:bookmarkStart w:id="0" w:name="_GoBack"/>
      <w:bookmarkEnd w:id="0"/>
    </w:p>
    <w:p w:rsidR="00992409" w:rsidRPr="009466D0" w:rsidRDefault="00992409" w:rsidP="0019248D">
      <w:pPr>
        <w:widowControl w:val="0"/>
        <w:autoSpaceDE w:val="0"/>
        <w:autoSpaceDN w:val="0"/>
        <w:adjustRightInd w:val="0"/>
        <w:spacing w:after="120"/>
        <w:rPr>
          <w:rFonts w:ascii="Calibri" w:hAnsi="Calibri" w:cs="Calibri"/>
          <w:sz w:val="22"/>
          <w:szCs w:val="22"/>
        </w:rPr>
      </w:pPr>
      <w:r w:rsidRPr="009466D0">
        <w:rPr>
          <w:rFonts w:ascii="Calibri" w:hAnsi="Calibri" w:cs="Calibri"/>
          <w:sz w:val="22"/>
          <w:szCs w:val="22"/>
        </w:rPr>
        <w:t>Ve věcech technických a vyhodnocení je oprávněn/a jednat: Petr Pospíšil</w:t>
      </w:r>
    </w:p>
    <w:p w:rsidR="00992409" w:rsidRPr="009466D0" w:rsidRDefault="00992409" w:rsidP="0019248D">
      <w:pPr>
        <w:widowControl w:val="0"/>
        <w:autoSpaceDE w:val="0"/>
        <w:autoSpaceDN w:val="0"/>
        <w:adjustRightInd w:val="0"/>
        <w:spacing w:after="120"/>
        <w:jc w:val="both"/>
        <w:rPr>
          <w:rFonts w:ascii="Calibri" w:hAnsi="Calibri" w:cs="Calibri"/>
        </w:rPr>
      </w:pPr>
      <w:r w:rsidRPr="009466D0">
        <w:rPr>
          <w:rFonts w:ascii="Calibri" w:hAnsi="Calibri" w:cs="Calibri"/>
          <w:b/>
          <w:sz w:val="28"/>
          <w:szCs w:val="44"/>
        </w:rPr>
        <w:br w:type="page"/>
      </w:r>
      <w:r w:rsidRPr="009466D0">
        <w:rPr>
          <w:rFonts w:ascii="Calibri" w:hAnsi="Calibri" w:cs="Calibri"/>
          <w:b/>
          <w:sz w:val="28"/>
          <w:szCs w:val="44"/>
        </w:rPr>
        <w:lastRenderedPageBreak/>
        <w:t>Příloha č. 2: Seznam Odběrných míst</w:t>
      </w:r>
    </w:p>
    <w:p w:rsidR="00992409" w:rsidRPr="009466D0" w:rsidRDefault="00992409" w:rsidP="00E22C97">
      <w:pPr>
        <w:widowControl w:val="0"/>
        <w:autoSpaceDE w:val="0"/>
        <w:autoSpaceDN w:val="0"/>
        <w:adjustRightInd w:val="0"/>
        <w:spacing w:after="120"/>
        <w:rPr>
          <w:rFonts w:ascii="Calibri" w:hAnsi="Calibri" w:cs="Calibri"/>
          <w:b/>
          <w:sz w:val="28"/>
          <w:szCs w:val="44"/>
        </w:rPr>
      </w:pPr>
      <w:r w:rsidRPr="009466D0">
        <w:rPr>
          <w:rFonts w:ascii="Calibri" w:hAnsi="Calibri" w:cs="Calibri"/>
          <w:b/>
          <w:sz w:val="28"/>
          <w:szCs w:val="44"/>
        </w:rPr>
        <w:br w:type="page"/>
      </w:r>
      <w:r w:rsidRPr="009466D0">
        <w:rPr>
          <w:rFonts w:ascii="Calibri" w:hAnsi="Calibri" w:cs="Calibri"/>
          <w:b/>
          <w:sz w:val="28"/>
          <w:szCs w:val="44"/>
        </w:rPr>
        <w:lastRenderedPageBreak/>
        <w:t>Příloha č. 3: Všeobecné obchodní podmínky</w:t>
      </w:r>
    </w:p>
    <w:p w:rsidR="00992409" w:rsidRPr="009466D0" w:rsidRDefault="00992409" w:rsidP="002D6233">
      <w:pPr>
        <w:rPr>
          <w:rFonts w:ascii="Calibri" w:hAnsi="Calibri" w:cs="Calibri"/>
          <w:sz w:val="22"/>
          <w:szCs w:val="22"/>
        </w:rPr>
      </w:pPr>
      <w:r w:rsidRPr="009466D0">
        <w:rPr>
          <w:rFonts w:ascii="Calibri" w:hAnsi="Calibri" w:cs="Calibri"/>
          <w:sz w:val="22"/>
          <w:szCs w:val="22"/>
        </w:rPr>
        <w:t xml:space="preserve">A) Obchodní podmínky sdružených služeb dodávky elektřiny společnosti </w:t>
      </w:r>
      <w:proofErr w:type="spellStart"/>
      <w:r w:rsidRPr="009466D0">
        <w:rPr>
          <w:rFonts w:ascii="Calibri" w:hAnsi="Calibri" w:cs="Calibri"/>
          <w:sz w:val="22"/>
          <w:szCs w:val="22"/>
        </w:rPr>
        <w:t>Amper</w:t>
      </w:r>
      <w:proofErr w:type="spellEnd"/>
      <w:r w:rsidRPr="009466D0">
        <w:rPr>
          <w:rFonts w:ascii="Calibri" w:hAnsi="Calibri" w:cs="Calibri"/>
          <w:sz w:val="22"/>
          <w:szCs w:val="22"/>
        </w:rPr>
        <w:t xml:space="preserve"> Market, a.s., pro odběratele ze sítí </w:t>
      </w:r>
      <w:proofErr w:type="spellStart"/>
      <w:r w:rsidRPr="009466D0">
        <w:rPr>
          <w:rFonts w:ascii="Calibri" w:hAnsi="Calibri" w:cs="Calibri"/>
          <w:sz w:val="22"/>
          <w:szCs w:val="22"/>
        </w:rPr>
        <w:t>nn</w:t>
      </w:r>
      <w:proofErr w:type="spellEnd"/>
      <w:r w:rsidRPr="009466D0">
        <w:rPr>
          <w:rFonts w:ascii="Calibri" w:hAnsi="Calibri" w:cs="Calibri"/>
          <w:sz w:val="22"/>
          <w:szCs w:val="22"/>
        </w:rPr>
        <w:t xml:space="preserve">, účinné od </w:t>
      </w:r>
      <w:proofErr w:type="gramStart"/>
      <w:r w:rsidRPr="009466D0">
        <w:rPr>
          <w:rFonts w:ascii="Calibri" w:hAnsi="Calibri" w:cs="Calibri"/>
          <w:sz w:val="22"/>
          <w:szCs w:val="22"/>
        </w:rPr>
        <w:t>1.1.2014</w:t>
      </w:r>
      <w:proofErr w:type="gramEnd"/>
    </w:p>
    <w:p w:rsidR="00992409" w:rsidRPr="009466D0" w:rsidRDefault="00992409" w:rsidP="002D6233">
      <w:pPr>
        <w:rPr>
          <w:rFonts w:ascii="Calibri" w:hAnsi="Calibri" w:cs="Calibri"/>
          <w:sz w:val="22"/>
          <w:szCs w:val="22"/>
        </w:rPr>
      </w:pPr>
      <w:r w:rsidRPr="009466D0">
        <w:rPr>
          <w:rFonts w:ascii="Calibri" w:hAnsi="Calibri" w:cs="Calibri"/>
          <w:sz w:val="22"/>
          <w:szCs w:val="22"/>
        </w:rPr>
        <w:t xml:space="preserve">B) Obchodní podmínky sdružených služeb dodávky elektřiny společnosti </w:t>
      </w:r>
      <w:proofErr w:type="spellStart"/>
      <w:r w:rsidRPr="009466D0">
        <w:rPr>
          <w:rFonts w:ascii="Calibri" w:hAnsi="Calibri" w:cs="Calibri"/>
          <w:sz w:val="22"/>
          <w:szCs w:val="22"/>
        </w:rPr>
        <w:t>Amper</w:t>
      </w:r>
      <w:proofErr w:type="spellEnd"/>
      <w:r w:rsidRPr="009466D0">
        <w:rPr>
          <w:rFonts w:ascii="Calibri" w:hAnsi="Calibri" w:cs="Calibri"/>
          <w:sz w:val="22"/>
          <w:szCs w:val="22"/>
        </w:rPr>
        <w:t xml:space="preserve"> Market, a.s., pro odběratele ze sítí </w:t>
      </w:r>
      <w:proofErr w:type="spellStart"/>
      <w:r w:rsidRPr="009466D0">
        <w:rPr>
          <w:rFonts w:ascii="Calibri" w:hAnsi="Calibri" w:cs="Calibri"/>
          <w:sz w:val="22"/>
          <w:szCs w:val="22"/>
        </w:rPr>
        <w:t>vn</w:t>
      </w:r>
      <w:proofErr w:type="spellEnd"/>
      <w:r w:rsidRPr="009466D0">
        <w:rPr>
          <w:rFonts w:ascii="Calibri" w:hAnsi="Calibri" w:cs="Calibri"/>
          <w:sz w:val="22"/>
          <w:szCs w:val="22"/>
        </w:rPr>
        <w:t xml:space="preserve"> a </w:t>
      </w:r>
      <w:proofErr w:type="spellStart"/>
      <w:r w:rsidRPr="009466D0">
        <w:rPr>
          <w:rFonts w:ascii="Calibri" w:hAnsi="Calibri" w:cs="Calibri"/>
          <w:sz w:val="22"/>
          <w:szCs w:val="22"/>
        </w:rPr>
        <w:t>vvn</w:t>
      </w:r>
      <w:proofErr w:type="spellEnd"/>
      <w:r w:rsidRPr="009466D0">
        <w:rPr>
          <w:rFonts w:ascii="Calibri" w:hAnsi="Calibri" w:cs="Calibri"/>
          <w:sz w:val="22"/>
          <w:szCs w:val="22"/>
        </w:rPr>
        <w:t xml:space="preserve">, účinné od </w:t>
      </w:r>
      <w:proofErr w:type="gramStart"/>
      <w:r w:rsidRPr="009466D0">
        <w:rPr>
          <w:rFonts w:ascii="Calibri" w:hAnsi="Calibri" w:cs="Calibri"/>
          <w:sz w:val="22"/>
          <w:szCs w:val="22"/>
        </w:rPr>
        <w:t>1.1.2013</w:t>
      </w:r>
      <w:proofErr w:type="gramEnd"/>
    </w:p>
    <w:p w:rsidR="00992409" w:rsidRPr="009466D0" w:rsidRDefault="00992409" w:rsidP="00806ED1">
      <w:pPr>
        <w:rPr>
          <w:rFonts w:ascii="Calibri" w:hAnsi="Calibri" w:cs="Calibri"/>
          <w:sz w:val="22"/>
          <w:szCs w:val="22"/>
        </w:rPr>
      </w:pPr>
    </w:p>
    <w:p w:rsidR="00992409" w:rsidRPr="009466D0" w:rsidRDefault="00992409" w:rsidP="00806ED1">
      <w:pPr>
        <w:autoSpaceDE w:val="0"/>
        <w:autoSpaceDN w:val="0"/>
        <w:adjustRightInd w:val="0"/>
        <w:jc w:val="both"/>
        <w:rPr>
          <w:rFonts w:ascii="Calibri" w:hAnsi="Calibri" w:cs="Calibri"/>
          <w:bCs/>
        </w:rPr>
      </w:pPr>
      <w:r w:rsidRPr="009466D0">
        <w:rPr>
          <w:rFonts w:ascii="Calibri" w:hAnsi="Calibri" w:cs="Calibri"/>
        </w:rPr>
        <w:br w:type="page"/>
      </w:r>
      <w:r w:rsidRPr="009466D0">
        <w:rPr>
          <w:rFonts w:ascii="Calibri" w:hAnsi="Calibri" w:cs="Calibri"/>
          <w:b/>
          <w:sz w:val="28"/>
          <w:szCs w:val="44"/>
        </w:rPr>
        <w:lastRenderedPageBreak/>
        <w:t>Příloha č. 4: Seznam poddodavatelů</w:t>
      </w:r>
    </w:p>
    <w:p w:rsidR="00992409" w:rsidRPr="009466D0" w:rsidRDefault="00992409" w:rsidP="006E2013">
      <w:pPr>
        <w:pStyle w:val="PodpodnadpisTA"/>
        <w:rPr>
          <w:rFonts w:cs="Calibri"/>
        </w:rPr>
      </w:pPr>
      <w:r w:rsidRPr="009466D0">
        <w:rPr>
          <w:rFonts w:cs="Calibri"/>
        </w:rPr>
        <w:t>Dodávky nebudou plněny prostřednictvím poddodavatelů.</w:t>
      </w:r>
    </w:p>
    <w:p w:rsidR="00992409" w:rsidRPr="009466D0" w:rsidRDefault="00992409" w:rsidP="007F654C">
      <w:pPr>
        <w:rPr>
          <w:rFonts w:ascii="Calibri" w:hAnsi="Calibri" w:cs="Calibri"/>
        </w:rPr>
      </w:pPr>
    </w:p>
    <w:p w:rsidR="00992409" w:rsidRPr="009466D0" w:rsidRDefault="00992409" w:rsidP="00806ED1">
      <w:pPr>
        <w:rPr>
          <w:rFonts w:ascii="Calibri" w:hAnsi="Calibri" w:cs="Calibri"/>
        </w:rPr>
        <w:sectPr w:rsidR="00992409" w:rsidRPr="009466D0" w:rsidSect="00992409">
          <w:headerReference w:type="default" r:id="rId8"/>
          <w:pgSz w:w="11906" w:h="16838"/>
          <w:pgMar w:top="1985" w:right="991" w:bottom="1417" w:left="1417" w:header="708" w:footer="708" w:gutter="0"/>
          <w:pgNumType w:start="1"/>
          <w:cols w:space="708"/>
          <w:docGrid w:linePitch="360"/>
        </w:sectPr>
      </w:pPr>
    </w:p>
    <w:p w:rsidR="00992409" w:rsidRPr="009466D0" w:rsidRDefault="00992409" w:rsidP="00806ED1">
      <w:pPr>
        <w:rPr>
          <w:rFonts w:ascii="Calibri" w:hAnsi="Calibri" w:cs="Calibri"/>
        </w:rPr>
      </w:pPr>
    </w:p>
    <w:sectPr w:rsidR="00992409" w:rsidRPr="009466D0" w:rsidSect="00992409">
      <w:headerReference w:type="default" r:id="rId9"/>
      <w:footerReference w:type="default" r:id="rId10"/>
      <w:type w:val="continuous"/>
      <w:pgSz w:w="11906" w:h="16838"/>
      <w:pgMar w:top="1985"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32A" w:rsidRDefault="0040732A">
      <w:r>
        <w:separator/>
      </w:r>
    </w:p>
  </w:endnote>
  <w:endnote w:type="continuationSeparator" w:id="0">
    <w:p w:rsidR="0040732A" w:rsidRDefault="004073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imes">
    <w:panose1 w:val="0202060306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6A" w:rsidRDefault="00025D6A" w:rsidP="00F9500A">
    <w:pPr>
      <w:pStyle w:val="Zpat"/>
      <w:rPr>
        <w:rFonts w:ascii="Calibri" w:hAnsi="Calibri" w:cs="Calibri"/>
        <w:b/>
        <w:bCs/>
        <w:sz w:val="16"/>
        <w:szCs w:val="16"/>
      </w:rPr>
    </w:pPr>
  </w:p>
  <w:p w:rsidR="00025D6A" w:rsidRDefault="00702EEC" w:rsidP="00F9500A">
    <w:pPr>
      <w:pStyle w:val="Zpat"/>
      <w:rPr>
        <w:rFonts w:ascii="Calibri" w:hAnsi="Calibri" w:cs="Calibri"/>
        <w:b/>
        <w:bCs/>
        <w:sz w:val="16"/>
        <w:szCs w:val="16"/>
      </w:rPr>
    </w:pPr>
    <w:r w:rsidRPr="00702EEC">
      <w:pict>
        <v:shapetype id="_x0000_t202" coordsize="21600,21600" o:spt="202" path="m,l,21600r21600,l21600,xe">
          <v:stroke joinstyle="miter"/>
          <v:path gradientshapeok="t" o:connecttype="rect"/>
        </v:shapetype>
        <v:shape id="_x0000_s2052" type="#_x0000_t202" style="position:absolute;margin-left:297pt;margin-top:8.4pt;width:171pt;height:33.7pt;z-index:251653120" filled="f" stroked="f">
          <v:textbox style="mso-next-textbox:#_x0000_s2052">
            <w:txbxContent>
              <w:p w:rsidR="00025D6A" w:rsidRDefault="00025D6A" w:rsidP="00F9500A">
                <w:pPr>
                  <w:jc w:val="right"/>
                  <w:rPr>
                    <w:rFonts w:ascii="Calibri" w:hAnsi="Calibri" w:cs="Calibri"/>
                    <w:sz w:val="28"/>
                    <w:szCs w:val="28"/>
                  </w:rPr>
                </w:pPr>
                <w:r>
                  <w:rPr>
                    <w:rFonts w:ascii="Calibri" w:hAnsi="Calibri" w:cs="Calibri"/>
                    <w:sz w:val="28"/>
                    <w:szCs w:val="28"/>
                  </w:rPr>
                  <w:t xml:space="preserve">| Strana </w:t>
                </w:r>
                <w:r w:rsidR="00702EEC">
                  <w:rPr>
                    <w:rStyle w:val="slostrnky"/>
                    <w:rFonts w:ascii="Calibri" w:hAnsi="Calibri" w:cs="Calibri"/>
                    <w:b/>
                    <w:bCs/>
                    <w:sz w:val="28"/>
                    <w:szCs w:val="28"/>
                  </w:rPr>
                  <w:fldChar w:fldCharType="begin"/>
                </w:r>
                <w:r>
                  <w:rPr>
                    <w:rStyle w:val="slostrnky"/>
                    <w:rFonts w:ascii="Calibri" w:hAnsi="Calibri" w:cs="Calibri"/>
                    <w:b/>
                    <w:bCs/>
                    <w:sz w:val="28"/>
                    <w:szCs w:val="28"/>
                  </w:rPr>
                  <w:instrText xml:space="preserve"> PAGE </w:instrText>
                </w:r>
                <w:r w:rsidR="00702EEC">
                  <w:rPr>
                    <w:rStyle w:val="slostrnky"/>
                    <w:rFonts w:ascii="Calibri" w:hAnsi="Calibri" w:cs="Calibri"/>
                    <w:b/>
                    <w:bCs/>
                    <w:sz w:val="28"/>
                    <w:szCs w:val="28"/>
                  </w:rPr>
                  <w:fldChar w:fldCharType="separate"/>
                </w:r>
                <w:r w:rsidR="00992409">
                  <w:rPr>
                    <w:rStyle w:val="slostrnky"/>
                    <w:rFonts w:ascii="Calibri" w:hAnsi="Calibri" w:cs="Calibri"/>
                    <w:b/>
                    <w:bCs/>
                    <w:noProof/>
                    <w:sz w:val="28"/>
                    <w:szCs w:val="28"/>
                  </w:rPr>
                  <w:t>1</w:t>
                </w:r>
                <w:r w:rsidR="00702EEC">
                  <w:rPr>
                    <w:rStyle w:val="slostrnky"/>
                    <w:rFonts w:ascii="Calibri" w:hAnsi="Calibri" w:cs="Calibri"/>
                    <w:b/>
                    <w:bCs/>
                    <w:sz w:val="28"/>
                    <w:szCs w:val="28"/>
                  </w:rPr>
                  <w:fldChar w:fldCharType="end"/>
                </w:r>
                <w:r>
                  <w:rPr>
                    <w:rStyle w:val="slostrnky"/>
                    <w:rFonts w:ascii="Calibri" w:hAnsi="Calibri" w:cs="Calibri"/>
                    <w:sz w:val="28"/>
                    <w:szCs w:val="28"/>
                  </w:rPr>
                  <w:t xml:space="preserve"> (celkem </w:t>
                </w:r>
                <w:r w:rsidR="00702EEC">
                  <w:rPr>
                    <w:rStyle w:val="slostrnky"/>
                    <w:rFonts w:ascii="Calibri" w:hAnsi="Calibri" w:cs="Calibri"/>
                    <w:b/>
                    <w:bCs/>
                    <w:sz w:val="28"/>
                    <w:szCs w:val="28"/>
                  </w:rPr>
                  <w:fldChar w:fldCharType="begin"/>
                </w:r>
                <w:r>
                  <w:rPr>
                    <w:rStyle w:val="slostrnky"/>
                    <w:rFonts w:ascii="Calibri" w:hAnsi="Calibri" w:cs="Calibri"/>
                    <w:b/>
                    <w:bCs/>
                    <w:sz w:val="28"/>
                    <w:szCs w:val="28"/>
                  </w:rPr>
                  <w:instrText xml:space="preserve"> NUMPAGES </w:instrText>
                </w:r>
                <w:r w:rsidR="00702EEC">
                  <w:rPr>
                    <w:rStyle w:val="slostrnky"/>
                    <w:rFonts w:ascii="Calibri" w:hAnsi="Calibri" w:cs="Calibri"/>
                    <w:b/>
                    <w:bCs/>
                    <w:sz w:val="28"/>
                    <w:szCs w:val="28"/>
                  </w:rPr>
                  <w:fldChar w:fldCharType="separate"/>
                </w:r>
                <w:r w:rsidR="00992409">
                  <w:rPr>
                    <w:rStyle w:val="slostrnky"/>
                    <w:rFonts w:ascii="Calibri" w:hAnsi="Calibri" w:cs="Calibri"/>
                    <w:b/>
                    <w:bCs/>
                    <w:noProof/>
                    <w:sz w:val="28"/>
                    <w:szCs w:val="28"/>
                  </w:rPr>
                  <w:t>1</w:t>
                </w:r>
                <w:r w:rsidR="00702EEC">
                  <w:rPr>
                    <w:rStyle w:val="slostrnky"/>
                    <w:rFonts w:ascii="Calibri" w:hAnsi="Calibri" w:cs="Calibri"/>
                    <w:b/>
                    <w:bCs/>
                    <w:sz w:val="28"/>
                    <w:szCs w:val="28"/>
                  </w:rPr>
                  <w:fldChar w:fldCharType="end"/>
                </w:r>
                <w:r>
                  <w:rPr>
                    <w:rStyle w:val="slostrnky"/>
                    <w:rFonts w:ascii="Calibri" w:hAnsi="Calibri" w:cs="Calibri"/>
                    <w:sz w:val="28"/>
                    <w:szCs w:val="28"/>
                  </w:rPr>
                  <w:t>)</w:t>
                </w:r>
              </w:p>
            </w:txbxContent>
          </v:textbox>
        </v:shape>
      </w:pict>
    </w:r>
    <w:r w:rsidR="00025D6A">
      <w:rPr>
        <w:rFonts w:ascii="Calibri" w:hAnsi="Calibri" w:cs="Calibri"/>
        <w:b/>
        <w:bCs/>
        <w:sz w:val="16"/>
        <w:szCs w:val="16"/>
      </w:rPr>
      <w:t xml:space="preserve">Smluvní zastoupení zadavatele ve věcech veřejné zakázky: </w:t>
    </w:r>
  </w:p>
  <w:p w:rsidR="00025D6A" w:rsidRDefault="00025D6A" w:rsidP="00F9500A">
    <w:pPr>
      <w:pStyle w:val="Zpat"/>
      <w:rPr>
        <w:rFonts w:ascii="Calibri" w:hAnsi="Calibri" w:cs="Calibri"/>
        <w:sz w:val="16"/>
        <w:szCs w:val="16"/>
      </w:rPr>
    </w:pPr>
    <w:r>
      <w:rPr>
        <w:rFonts w:ascii="Calibri" w:hAnsi="Calibri" w:cs="Calibri"/>
        <w:b/>
        <w:bCs/>
        <w:sz w:val="16"/>
        <w:szCs w:val="16"/>
      </w:rPr>
      <w:t xml:space="preserve">PPE.CZ s.r.o., </w:t>
    </w:r>
    <w:r>
      <w:rPr>
        <w:rFonts w:ascii="Calibri" w:hAnsi="Calibri" w:cs="Calibri"/>
        <w:sz w:val="16"/>
        <w:szCs w:val="16"/>
      </w:rPr>
      <w:t xml:space="preserve">Nádražní 3113/128, </w:t>
    </w:r>
    <w:proofErr w:type="gramStart"/>
    <w:r>
      <w:rPr>
        <w:rFonts w:ascii="Calibri" w:hAnsi="Calibri" w:cs="Calibri"/>
        <w:sz w:val="16"/>
        <w:szCs w:val="16"/>
      </w:rPr>
      <w:t>702 00  Ostrava</w:t>
    </w:r>
    <w:proofErr w:type="gramEnd"/>
    <w:r>
      <w:rPr>
        <w:rFonts w:ascii="Calibri" w:hAnsi="Calibri" w:cs="Calibri"/>
        <w:sz w:val="16"/>
        <w:szCs w:val="16"/>
      </w:rPr>
      <w:t xml:space="preserve"> – Moravská Ostrava</w:t>
    </w:r>
  </w:p>
  <w:p w:rsidR="00025D6A" w:rsidRPr="00F9500A" w:rsidRDefault="00025D6A" w:rsidP="00F9500A">
    <w:pPr>
      <w:pStyle w:val="Zpat"/>
      <w:tabs>
        <w:tab w:val="left" w:pos="7620"/>
      </w:tabs>
      <w:rPr>
        <w:rFonts w:ascii="Calibri" w:hAnsi="Calibri" w:cs="Calibri"/>
        <w:b/>
        <w:bCs/>
        <w:sz w:val="16"/>
        <w:szCs w:val="16"/>
      </w:rPr>
    </w:pPr>
    <w:r w:rsidRPr="0082298B">
      <w:rPr>
        <w:rFonts w:ascii="Calibri" w:hAnsi="Calibri" w:cs="Calibri"/>
        <w:bCs/>
        <w:sz w:val="16"/>
        <w:szCs w:val="16"/>
      </w:rPr>
      <w:t>Kontaktní osoba:</w:t>
    </w:r>
    <w:r>
      <w:rPr>
        <w:rFonts w:ascii="Calibri" w:hAnsi="Calibri" w:cs="Calibri"/>
        <w:b/>
        <w:bCs/>
        <w:sz w:val="16"/>
        <w:szCs w:val="16"/>
      </w:rPr>
      <w:t xml:space="preserve"> Ing. Karla </w:t>
    </w:r>
    <w:proofErr w:type="spellStart"/>
    <w:r>
      <w:rPr>
        <w:rFonts w:ascii="Calibri" w:hAnsi="Calibri" w:cs="Calibri"/>
        <w:b/>
        <w:bCs/>
        <w:sz w:val="16"/>
        <w:szCs w:val="16"/>
      </w:rPr>
      <w:t>Piwodová</w:t>
    </w:r>
    <w:proofErr w:type="spellEnd"/>
    <w:r>
      <w:rPr>
        <w:rFonts w:ascii="Calibri" w:hAnsi="Calibri" w:cs="Calibri"/>
        <w:bCs/>
        <w:sz w:val="16"/>
        <w:szCs w:val="16"/>
      </w:rPr>
      <w:t xml:space="preserve"> </w:t>
    </w:r>
    <w:r>
      <w:rPr>
        <w:rFonts w:ascii="Calibri" w:hAnsi="Calibri" w:cs="Calibri"/>
        <w:b/>
        <w:bCs/>
        <w:sz w:val="16"/>
        <w:szCs w:val="16"/>
      </w:rPr>
      <w:t xml:space="preserve">| piwodova@ppe.cz | +420 608 887 077 | www.ppe.cz </w:t>
    </w:r>
  </w:p>
  <w:p w:rsidR="00025D6A" w:rsidRDefault="00025D6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32A" w:rsidRDefault="0040732A">
      <w:r>
        <w:separator/>
      </w:r>
    </w:p>
  </w:footnote>
  <w:footnote w:type="continuationSeparator" w:id="0">
    <w:p w:rsidR="0040732A" w:rsidRDefault="00407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09" w:rsidRPr="00732863" w:rsidRDefault="005D35EC" w:rsidP="00712086">
    <w:pPr>
      <w:pStyle w:val="Zhlav"/>
      <w:tabs>
        <w:tab w:val="clear" w:pos="4536"/>
        <w:tab w:val="clear" w:pos="9072"/>
      </w:tabs>
      <w:ind w:left="426" w:firstLine="708"/>
      <w:rPr>
        <w:rFonts w:ascii="Calibri" w:hAnsi="Calibri" w:cs="Calibri"/>
        <w:b/>
        <w:sz w:val="52"/>
        <w:szCs w:val="52"/>
      </w:rPr>
    </w:pPr>
    <w:r>
      <w:rPr>
        <w:noProof/>
      </w:rPr>
      <w:drawing>
        <wp:anchor distT="0" distB="0" distL="114300" distR="114300" simplePos="0" relativeHeight="251664384" behindDoc="0" locked="0" layoutInCell="1" allowOverlap="1">
          <wp:simplePos x="0" y="0"/>
          <wp:positionH relativeFrom="column">
            <wp:posOffset>-52070</wp:posOffset>
          </wp:positionH>
          <wp:positionV relativeFrom="paragraph">
            <wp:posOffset>-20955</wp:posOffset>
          </wp:positionV>
          <wp:extent cx="628650" cy="723900"/>
          <wp:effectExtent l="19050" t="0" r="0" b="0"/>
          <wp:wrapNone/>
          <wp:docPr id="15" name="obrázek 15"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rb"/>
                  <pic:cNvPicPr>
                    <a:picLocks noChangeAspect="1" noChangeArrowheads="1"/>
                  </pic:cNvPicPr>
                </pic:nvPicPr>
                <pic:blipFill>
                  <a:blip r:embed="rId1"/>
                  <a:srcRect/>
                  <a:stretch>
                    <a:fillRect/>
                  </a:stretch>
                </pic:blipFill>
                <pic:spPr bwMode="auto">
                  <a:xfrm>
                    <a:off x="0" y="0"/>
                    <a:ext cx="628650" cy="723900"/>
                  </a:xfrm>
                  <a:prstGeom prst="rect">
                    <a:avLst/>
                  </a:prstGeom>
                  <a:noFill/>
                </pic:spPr>
              </pic:pic>
            </a:graphicData>
          </a:graphic>
        </wp:anchor>
      </w:drawing>
    </w:r>
    <w:r w:rsidR="00702EEC" w:rsidRPr="00702EEC">
      <w:rPr>
        <w:noProof/>
      </w:rPr>
      <w:pict>
        <v:shapetype id="_x0000_t202" coordsize="21600,21600" o:spt="202" path="m,l,21600r21600,l21600,xe">
          <v:stroke joinstyle="miter"/>
          <v:path gradientshapeok="t" o:connecttype="rect"/>
        </v:shapetype>
        <v:shape id="_x0000_s2064" type="#_x0000_t202" style="position:absolute;left:0;text-align:left;margin-left:52.9pt;margin-top:8.1pt;width:207pt;height:54pt;z-index:251665408;mso-position-horizontal-relative:text;mso-position-vertical-relative:text" filled="f" stroked="f">
          <v:textbox>
            <w:txbxContent>
              <w:p w:rsidR="00992409" w:rsidRPr="00140701" w:rsidRDefault="00992409" w:rsidP="00EA29E4">
                <w:pPr>
                  <w:rPr>
                    <w:rFonts w:ascii="Calibri" w:hAnsi="Calibri"/>
                    <w:sz w:val="22"/>
                    <w:szCs w:val="22"/>
                  </w:rPr>
                </w:pPr>
                <w:r>
                  <w:rPr>
                    <w:rFonts w:ascii="Calibri" w:hAnsi="Calibri"/>
                    <w:b/>
                    <w:sz w:val="48"/>
                    <w:szCs w:val="48"/>
                  </w:rPr>
                  <w:t>Město Orlová</w:t>
                </w:r>
                <w:r>
                  <w:rPr>
                    <w:rFonts w:ascii="Calibri" w:hAnsi="Calibri"/>
                    <w:b/>
                    <w:sz w:val="48"/>
                    <w:szCs w:val="48"/>
                  </w:rPr>
                  <w:br/>
                </w:r>
                <w:r>
                  <w:rPr>
                    <w:rFonts w:ascii="Calibri" w:hAnsi="Calibri"/>
                    <w:sz w:val="22"/>
                    <w:szCs w:val="22"/>
                  </w:rPr>
                  <w:t>Osvobození 796, 735 14  Orlová - Lutyně</w:t>
                </w:r>
              </w:p>
            </w:txbxContent>
          </v:textbox>
        </v:shape>
      </w:pict>
    </w:r>
    <w:r w:rsidR="00702EEC" w:rsidRPr="00702EEC">
      <w:rPr>
        <w:b/>
        <w:noProof/>
        <w:sz w:val="22"/>
        <w:szCs w:val="22"/>
      </w:rPr>
      <w:pict>
        <v:line id="_x0000_s2058" style="position:absolute;left:0;text-align:left;z-index:251659264;mso-position-horizontal-relative:text;mso-position-vertical-relative:text" from="-34.85pt,765.6pt" to="483.3pt,765.6pt"/>
      </w:pict>
    </w:r>
  </w:p>
  <w:p w:rsidR="00992409" w:rsidRPr="00732538" w:rsidRDefault="00702EEC" w:rsidP="00712086">
    <w:pPr>
      <w:pStyle w:val="Zhlav"/>
      <w:tabs>
        <w:tab w:val="clear" w:pos="4536"/>
        <w:tab w:val="clear" w:pos="9072"/>
      </w:tabs>
      <w:ind w:left="708" w:firstLine="426"/>
    </w:pPr>
    <w:r>
      <w:rPr>
        <w:noProof/>
      </w:rPr>
      <w:pict>
        <v:shapetype id="_x0000_t32" coordsize="21600,21600" o:spt="32" o:oned="t" path="m,l21600,21600e" filled="f">
          <v:path arrowok="t" fillok="f" o:connecttype="none"/>
          <o:lock v:ext="edit" shapetype="t"/>
        </v:shapetype>
        <v:shape id="_x0000_s2062" type="#_x0000_t32" style="position:absolute;left:0;text-align:left;margin-left:220.15pt;margin-top:.4pt;width:263.15pt;height:0;flip:x;z-index:251663360" o:connectortype="straight"/>
      </w:pict>
    </w:r>
    <w:r w:rsidRPr="00702EEC">
      <w:rPr>
        <w:b/>
        <w:i/>
        <w:noProof/>
        <w:sz w:val="22"/>
        <w:szCs w:val="22"/>
      </w:rPr>
      <w:pict>
        <v:shape id="_x0000_s2061" type="#_x0000_t32" style="position:absolute;left:0;text-align:left;margin-left:-34.85pt;margin-top:1.1pt;width:13.5pt;height:0;flip:y;z-index:251662336" o:connectortype="straight"/>
      </w:pict>
    </w:r>
    <w:r w:rsidRPr="00702EEC">
      <w:rPr>
        <w:b/>
        <w:i/>
        <w:noProof/>
        <w:sz w:val="22"/>
        <w:szCs w:val="22"/>
      </w:rPr>
      <w:pict>
        <v:line id="_x0000_s2057" style="position:absolute;left:0;text-align:left;z-index:251658240" from="-34.75pt,1.1pt" to="-34.75pt,733.85pt"/>
      </w:pict>
    </w:r>
    <w:r w:rsidRPr="00702EEC">
      <w:rPr>
        <w:b/>
        <w:i/>
        <w:noProof/>
        <w:sz w:val="22"/>
        <w:szCs w:val="22"/>
      </w:rPr>
      <w:pict>
        <v:line id="_x0000_s2059" style="position:absolute;left:0;text-align:left;z-index:251660288" from="482.65pt,1.25pt" to="482.65pt,734pt"/>
      </w:pict>
    </w:r>
  </w:p>
  <w:p w:rsidR="00992409" w:rsidRDefault="0099240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6A" w:rsidRPr="00732863" w:rsidRDefault="005D35EC" w:rsidP="00712086">
    <w:pPr>
      <w:pStyle w:val="Zhlav"/>
      <w:tabs>
        <w:tab w:val="clear" w:pos="4536"/>
        <w:tab w:val="clear" w:pos="9072"/>
      </w:tabs>
      <w:ind w:left="426" w:firstLine="708"/>
      <w:rPr>
        <w:rFonts w:ascii="Calibri" w:hAnsi="Calibri" w:cs="Calibri"/>
        <w:b/>
        <w:sz w:val="52"/>
        <w:szCs w:val="52"/>
      </w:rPr>
    </w:pPr>
    <w:r>
      <w:rPr>
        <w:noProof/>
      </w:rPr>
      <w:drawing>
        <wp:anchor distT="0" distB="0" distL="114300" distR="114300" simplePos="0" relativeHeight="251656192" behindDoc="0" locked="0" layoutInCell="1" allowOverlap="1">
          <wp:simplePos x="0" y="0"/>
          <wp:positionH relativeFrom="column">
            <wp:posOffset>-52070</wp:posOffset>
          </wp:positionH>
          <wp:positionV relativeFrom="paragraph">
            <wp:posOffset>-20955</wp:posOffset>
          </wp:positionV>
          <wp:extent cx="628650" cy="723900"/>
          <wp:effectExtent l="19050" t="0" r="0" b="0"/>
          <wp:wrapNone/>
          <wp:docPr id="7" name="obrázek 7"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b"/>
                  <pic:cNvPicPr>
                    <a:picLocks noChangeAspect="1" noChangeArrowheads="1"/>
                  </pic:cNvPicPr>
                </pic:nvPicPr>
                <pic:blipFill>
                  <a:blip r:embed="rId1"/>
                  <a:srcRect/>
                  <a:stretch>
                    <a:fillRect/>
                  </a:stretch>
                </pic:blipFill>
                <pic:spPr bwMode="auto">
                  <a:xfrm>
                    <a:off x="0" y="0"/>
                    <a:ext cx="628650" cy="723900"/>
                  </a:xfrm>
                  <a:prstGeom prst="rect">
                    <a:avLst/>
                  </a:prstGeom>
                  <a:noFill/>
                </pic:spPr>
              </pic:pic>
            </a:graphicData>
          </a:graphic>
        </wp:anchor>
      </w:drawing>
    </w:r>
    <w:r w:rsidR="00702EEC" w:rsidRPr="00702EEC">
      <w:rPr>
        <w:noProof/>
      </w:rPr>
      <w:pict>
        <v:shapetype id="_x0000_t202" coordsize="21600,21600" o:spt="202" path="m,l,21600r21600,l21600,xe">
          <v:stroke joinstyle="miter"/>
          <v:path gradientshapeok="t" o:connecttype="rect"/>
        </v:shapetype>
        <v:shape id="_x0000_s2056" type="#_x0000_t202" style="position:absolute;left:0;text-align:left;margin-left:52.9pt;margin-top:8.1pt;width:207pt;height:54pt;z-index:251657216;mso-position-horizontal-relative:text;mso-position-vertical-relative:text" filled="f" stroked="f">
          <v:textbox>
            <w:txbxContent>
              <w:p w:rsidR="00025D6A" w:rsidRPr="00140701" w:rsidRDefault="00025D6A" w:rsidP="00EA29E4">
                <w:pPr>
                  <w:rPr>
                    <w:rFonts w:ascii="Calibri" w:hAnsi="Calibri"/>
                    <w:sz w:val="22"/>
                    <w:szCs w:val="22"/>
                  </w:rPr>
                </w:pPr>
                <w:r>
                  <w:rPr>
                    <w:rFonts w:ascii="Calibri" w:hAnsi="Calibri"/>
                    <w:b/>
                    <w:sz w:val="48"/>
                    <w:szCs w:val="48"/>
                  </w:rPr>
                  <w:t>Město Orlová</w:t>
                </w:r>
                <w:r>
                  <w:rPr>
                    <w:rFonts w:ascii="Calibri" w:hAnsi="Calibri"/>
                    <w:b/>
                    <w:sz w:val="48"/>
                    <w:szCs w:val="48"/>
                  </w:rPr>
                  <w:br/>
                </w:r>
                <w:r>
                  <w:rPr>
                    <w:rFonts w:ascii="Calibri" w:hAnsi="Calibri"/>
                    <w:sz w:val="22"/>
                    <w:szCs w:val="22"/>
                  </w:rPr>
                  <w:t>Osvobození 796, 735 14  Orlová - Lutyně</w:t>
                </w:r>
              </w:p>
            </w:txbxContent>
          </v:textbox>
        </v:shape>
      </w:pict>
    </w:r>
    <w:r w:rsidR="00702EEC" w:rsidRPr="00702EEC">
      <w:rPr>
        <w:b/>
        <w:noProof/>
        <w:sz w:val="22"/>
        <w:szCs w:val="22"/>
      </w:rPr>
      <w:pict>
        <v:line id="_x0000_s2050" style="position:absolute;left:0;text-align:left;z-index:251651072;mso-position-horizontal-relative:text;mso-position-vertical-relative:text" from="-34.85pt,765.6pt" to="483.3pt,765.6pt"/>
      </w:pict>
    </w:r>
  </w:p>
  <w:p w:rsidR="00025D6A" w:rsidRPr="00732538" w:rsidRDefault="00702EEC" w:rsidP="00712086">
    <w:pPr>
      <w:pStyle w:val="Zhlav"/>
      <w:tabs>
        <w:tab w:val="clear" w:pos="4536"/>
        <w:tab w:val="clear" w:pos="9072"/>
      </w:tabs>
      <w:ind w:left="708" w:firstLine="426"/>
    </w:pPr>
    <w:r>
      <w:rPr>
        <w:noProof/>
      </w:rPr>
      <w:pict>
        <v:shapetype id="_x0000_t32" coordsize="21600,21600" o:spt="32" o:oned="t" path="m,l21600,21600e" filled="f">
          <v:path arrowok="t" fillok="f" o:connecttype="none"/>
          <o:lock v:ext="edit" shapetype="t"/>
        </v:shapetype>
        <v:shape id="_x0000_s2054" type="#_x0000_t32" style="position:absolute;left:0;text-align:left;margin-left:220.15pt;margin-top:.4pt;width:263.15pt;height:0;flip:x;z-index:251655168" o:connectortype="straight"/>
      </w:pict>
    </w:r>
    <w:r w:rsidRPr="00702EEC">
      <w:rPr>
        <w:b/>
        <w:i/>
        <w:noProof/>
        <w:sz w:val="22"/>
        <w:szCs w:val="22"/>
      </w:rPr>
      <w:pict>
        <v:shape id="_x0000_s2053" type="#_x0000_t32" style="position:absolute;left:0;text-align:left;margin-left:-34.85pt;margin-top:1.1pt;width:13.5pt;height:0;flip:y;z-index:251654144" o:connectortype="straight"/>
      </w:pict>
    </w:r>
    <w:r w:rsidRPr="00702EEC">
      <w:rPr>
        <w:b/>
        <w:i/>
        <w:noProof/>
        <w:sz w:val="22"/>
        <w:szCs w:val="22"/>
      </w:rPr>
      <w:pict>
        <v:line id="_x0000_s2049" style="position:absolute;left:0;text-align:left;z-index:251650048" from="-34.75pt,1.1pt" to="-34.75pt,733.85pt"/>
      </w:pict>
    </w:r>
    <w:r w:rsidRPr="00702EEC">
      <w:rPr>
        <w:b/>
        <w:i/>
        <w:noProof/>
        <w:sz w:val="22"/>
        <w:szCs w:val="22"/>
      </w:rPr>
      <w:pict>
        <v:line id="_x0000_s2051" style="position:absolute;left:0;text-align:left;z-index:251652096" from="482.65pt,1.25pt" to="482.65pt,734pt"/>
      </w:pict>
    </w:r>
  </w:p>
  <w:p w:rsidR="00025D6A" w:rsidRDefault="00025D6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206B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1136CA02"/>
    <w:lvl w:ilvl="0" w:tplc="FFFFFFFF">
      <w:start w:val="3"/>
      <w:numFmt w:val="decimal"/>
      <w:lvlText w:val="%1."/>
      <w:lvlJc w:val="left"/>
      <w:pPr>
        <w:ind w:left="0" w:firstLine="0"/>
      </w:pPr>
    </w:lvl>
    <w:lvl w:ilvl="1" w:tplc="FFFFFFFF">
      <w:start w:val="1"/>
      <w:numFmt w:val="decimal"/>
      <w:lvlText w:val="3.%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2"/>
    <w:multiLevelType w:val="hybridMultilevel"/>
    <w:tmpl w:val="625558EC"/>
    <w:lvl w:ilvl="0" w:tplc="FFFFFFFF">
      <w:start w:val="4"/>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3"/>
    <w:multiLevelType w:val="hybridMultilevel"/>
    <w:tmpl w:val="6B2ACD30"/>
    <w:lvl w:ilvl="0" w:tplc="0405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4"/>
    <w:multiLevelType w:val="hybridMultilevel"/>
    <w:tmpl w:val="46E87CC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5"/>
    <w:multiLevelType w:val="hybridMultilevel"/>
    <w:tmpl w:val="3D1B58BA"/>
    <w:lvl w:ilvl="0" w:tplc="FFFFFFFF">
      <w:start w:val="1"/>
      <w:numFmt w:val="decimal"/>
      <w:lvlText w:val="%1"/>
      <w:lvlJc w:val="left"/>
      <w:pPr>
        <w:ind w:left="0" w:firstLine="0"/>
      </w:pPr>
    </w:lvl>
    <w:lvl w:ilvl="1" w:tplc="FFFFFFFF">
      <w:start w:val="2"/>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6"/>
    <w:multiLevelType w:val="hybridMultilevel"/>
    <w:tmpl w:val="507ED7A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6976D4"/>
    <w:multiLevelType w:val="hybridMultilevel"/>
    <w:tmpl w:val="6E82CD2A"/>
    <w:lvl w:ilvl="0" w:tplc="0D5A8A7E">
      <w:start w:val="1"/>
      <w:numFmt w:val="lowerLetter"/>
      <w:lvlText w:val="%1)"/>
      <w:lvlJc w:val="left"/>
      <w:pPr>
        <w:ind w:left="720" w:hanging="360"/>
      </w:pPr>
      <w:rPr>
        <w:rFonts w:hint="default"/>
        <w:i/>
        <w:i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044D3197"/>
    <w:multiLevelType w:val="hybridMultilevel"/>
    <w:tmpl w:val="64EA00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093B4941"/>
    <w:multiLevelType w:val="hybridMultilevel"/>
    <w:tmpl w:val="0D748C66"/>
    <w:lvl w:ilvl="0" w:tplc="D56ADEDC">
      <w:start w:val="4"/>
      <w:numFmt w:val="bullet"/>
      <w:lvlText w:val="-"/>
      <w:lvlJc w:val="left"/>
      <w:pPr>
        <w:tabs>
          <w:tab w:val="num" w:pos="720"/>
        </w:tabs>
        <w:ind w:left="720" w:hanging="360"/>
      </w:pPr>
      <w:rPr>
        <w:rFonts w:ascii="Calibri" w:eastAsia="Times New Roman" w:hAnsi="Calibri"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decimal"/>
      <w:lvlText w:val="%9."/>
      <w:lvlJc w:val="left"/>
      <w:pPr>
        <w:tabs>
          <w:tab w:val="num" w:pos="6480"/>
        </w:tabs>
        <w:ind w:left="6480" w:hanging="360"/>
      </w:pPr>
    </w:lvl>
  </w:abstractNum>
  <w:abstractNum w:abstractNumId="12">
    <w:nsid w:val="119D5FCD"/>
    <w:multiLevelType w:val="hybridMultilevel"/>
    <w:tmpl w:val="0E0648D8"/>
    <w:lvl w:ilvl="0" w:tplc="F79833E0">
      <w:start w:val="2"/>
      <w:numFmt w:val="bullet"/>
      <w:lvlText w:val="-"/>
      <w:lvlJc w:val="left"/>
      <w:pPr>
        <w:ind w:left="720" w:hanging="360"/>
      </w:pPr>
      <w:rPr>
        <w:rFonts w:ascii="Calibri" w:eastAsia="Times New Roman"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1AE620D"/>
    <w:multiLevelType w:val="hybridMultilevel"/>
    <w:tmpl w:val="C96A718C"/>
    <w:lvl w:ilvl="0" w:tplc="EF345630">
      <w:start w:val="1"/>
      <w:numFmt w:val="decimal"/>
      <w:lvlText w:val="%1)"/>
      <w:lvlJc w:val="left"/>
      <w:pPr>
        <w:ind w:left="930" w:hanging="360"/>
      </w:pPr>
      <w:rPr>
        <w:rFonts w:hint="default"/>
        <w:b w:val="0"/>
        <w:bCs w:val="0"/>
      </w:rPr>
    </w:lvl>
    <w:lvl w:ilvl="1" w:tplc="04050019">
      <w:start w:val="1"/>
      <w:numFmt w:val="lowerLetter"/>
      <w:lvlText w:val="%2."/>
      <w:lvlJc w:val="left"/>
      <w:pPr>
        <w:ind w:left="1650" w:hanging="360"/>
      </w:pPr>
    </w:lvl>
    <w:lvl w:ilvl="2" w:tplc="0405001B">
      <w:start w:val="1"/>
      <w:numFmt w:val="lowerRoman"/>
      <w:lvlText w:val="%3."/>
      <w:lvlJc w:val="right"/>
      <w:pPr>
        <w:ind w:left="2370" w:hanging="180"/>
      </w:pPr>
    </w:lvl>
    <w:lvl w:ilvl="3" w:tplc="0405000F">
      <w:start w:val="1"/>
      <w:numFmt w:val="decimal"/>
      <w:lvlText w:val="%4."/>
      <w:lvlJc w:val="left"/>
      <w:pPr>
        <w:ind w:left="3090" w:hanging="360"/>
      </w:pPr>
    </w:lvl>
    <w:lvl w:ilvl="4" w:tplc="04050019">
      <w:start w:val="1"/>
      <w:numFmt w:val="lowerLetter"/>
      <w:lvlText w:val="%5."/>
      <w:lvlJc w:val="left"/>
      <w:pPr>
        <w:ind w:left="3810" w:hanging="360"/>
      </w:pPr>
    </w:lvl>
    <w:lvl w:ilvl="5" w:tplc="0405001B">
      <w:start w:val="1"/>
      <w:numFmt w:val="lowerRoman"/>
      <w:lvlText w:val="%6."/>
      <w:lvlJc w:val="right"/>
      <w:pPr>
        <w:ind w:left="4530" w:hanging="180"/>
      </w:pPr>
    </w:lvl>
    <w:lvl w:ilvl="6" w:tplc="0405000F">
      <w:start w:val="1"/>
      <w:numFmt w:val="decimal"/>
      <w:lvlText w:val="%7."/>
      <w:lvlJc w:val="left"/>
      <w:pPr>
        <w:ind w:left="5250" w:hanging="360"/>
      </w:pPr>
    </w:lvl>
    <w:lvl w:ilvl="7" w:tplc="04050019">
      <w:start w:val="1"/>
      <w:numFmt w:val="lowerLetter"/>
      <w:lvlText w:val="%8."/>
      <w:lvlJc w:val="left"/>
      <w:pPr>
        <w:ind w:left="5970" w:hanging="360"/>
      </w:pPr>
    </w:lvl>
    <w:lvl w:ilvl="8" w:tplc="0405001B">
      <w:start w:val="1"/>
      <w:numFmt w:val="lowerRoman"/>
      <w:lvlText w:val="%9."/>
      <w:lvlJc w:val="right"/>
      <w:pPr>
        <w:ind w:left="6690" w:hanging="180"/>
      </w:pPr>
    </w:lvl>
  </w:abstractNum>
  <w:abstractNum w:abstractNumId="14">
    <w:nsid w:val="14251633"/>
    <w:multiLevelType w:val="hybridMultilevel"/>
    <w:tmpl w:val="90BC22D8"/>
    <w:lvl w:ilvl="0" w:tplc="F70291F4">
      <w:start w:val="1"/>
      <w:numFmt w:val="lowerLetter"/>
      <w:lvlText w:val="%1)"/>
      <w:lvlJc w:val="left"/>
      <w:pPr>
        <w:tabs>
          <w:tab w:val="num" w:pos="2103"/>
        </w:tabs>
        <w:ind w:left="2103"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5">
    <w:nsid w:val="18913723"/>
    <w:multiLevelType w:val="hybridMultilevel"/>
    <w:tmpl w:val="EC0C25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D8279D"/>
    <w:multiLevelType w:val="hybridMultilevel"/>
    <w:tmpl w:val="C4C2F27A"/>
    <w:lvl w:ilvl="0" w:tplc="D5FA6660">
      <w:start w:val="1"/>
      <w:numFmt w:val="decimal"/>
      <w:lvlText w:val="%1."/>
      <w:lvlJc w:val="left"/>
      <w:pPr>
        <w:ind w:left="360" w:hanging="360"/>
      </w:pPr>
      <w:rPr>
        <w:rFonts w:ascii="Calibri" w:hAnsi="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1EFB40D4"/>
    <w:multiLevelType w:val="hybridMultilevel"/>
    <w:tmpl w:val="0066BCD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B6D3232"/>
    <w:multiLevelType w:val="hybridMultilevel"/>
    <w:tmpl w:val="2CC603C2"/>
    <w:lvl w:ilvl="0" w:tplc="8ADC8DFE">
      <w:start w:val="1"/>
      <w:numFmt w:val="bullet"/>
      <w:lvlText w:val=""/>
      <w:lvlJc w:val="left"/>
      <w:pPr>
        <w:ind w:left="2563" w:hanging="360"/>
      </w:pPr>
      <w:rPr>
        <w:rFonts w:ascii="Symbol" w:hAnsi="Symbol" w:hint="default"/>
        <w:color w:val="auto"/>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9">
    <w:nsid w:val="2D6E16C5"/>
    <w:multiLevelType w:val="hybridMultilevel"/>
    <w:tmpl w:val="7B280A0C"/>
    <w:lvl w:ilvl="0" w:tplc="E6B2EDF6">
      <w:start w:val="1"/>
      <w:numFmt w:val="decimal"/>
      <w:lvlText w:val="%1."/>
      <w:lvlJc w:val="left"/>
      <w:pPr>
        <w:tabs>
          <w:tab w:val="num" w:pos="340"/>
        </w:tabs>
        <w:ind w:left="340" w:hanging="340"/>
      </w:pPr>
      <w:rPr>
        <w:rFonts w:cs="Times New Roman"/>
      </w:rPr>
    </w:lvl>
    <w:lvl w:ilvl="1" w:tplc="F1FC1648">
      <w:start w:val="1"/>
      <w:numFmt w:val="bullet"/>
      <w:lvlText w:val=""/>
      <w:lvlJc w:val="left"/>
      <w:pPr>
        <w:tabs>
          <w:tab w:val="num" w:pos="1420"/>
        </w:tabs>
        <w:ind w:left="1420" w:hanging="340"/>
      </w:pPr>
      <w:rPr>
        <w:rFonts w:ascii="Symbol" w:hAnsi="Symbol" w:hint="default"/>
      </w:rPr>
    </w:lvl>
    <w:lvl w:ilvl="2" w:tplc="C52EEBA4">
      <w:start w:val="3"/>
      <w:numFmt w:val="decimal"/>
      <w:lvlText w:val="%3."/>
      <w:lvlJc w:val="left"/>
      <w:pPr>
        <w:tabs>
          <w:tab w:val="num" w:pos="340"/>
        </w:tabs>
        <w:ind w:left="340" w:hanging="340"/>
      </w:pPr>
      <w:rPr>
        <w:rFonts w:cs="Times New Roman"/>
        <w:color w:val="auto"/>
        <w:sz w:val="20"/>
        <w:szCs w:val="20"/>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2DD174A0"/>
    <w:multiLevelType w:val="hybridMultilevel"/>
    <w:tmpl w:val="52C02A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nsid w:val="2E3610F9"/>
    <w:multiLevelType w:val="hybridMultilevel"/>
    <w:tmpl w:val="7E1449E4"/>
    <w:lvl w:ilvl="0" w:tplc="D7964D86">
      <w:start w:val="1"/>
      <w:numFmt w:val="lowerLetter"/>
      <w:lvlText w:val="%1)"/>
      <w:lvlJc w:val="left"/>
      <w:pPr>
        <w:ind w:left="720" w:hanging="360"/>
      </w:pPr>
      <w:rPr>
        <w:rFonts w:ascii="Times New Roman" w:hAnsi="Times New Roman" w:hint="default"/>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F341C00"/>
    <w:multiLevelType w:val="hybridMultilevel"/>
    <w:tmpl w:val="1364519A"/>
    <w:lvl w:ilvl="0" w:tplc="2C74BD2E">
      <w:start w:val="2"/>
      <w:numFmt w:val="bullet"/>
      <w:lvlText w:val="-"/>
      <w:lvlJc w:val="left"/>
      <w:pPr>
        <w:ind w:left="535"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255" w:hanging="360"/>
      </w:pPr>
      <w:rPr>
        <w:rFonts w:ascii="Courier New" w:hAnsi="Courier New" w:cs="Courier New" w:hint="default"/>
      </w:rPr>
    </w:lvl>
    <w:lvl w:ilvl="2" w:tplc="04050005" w:tentative="1">
      <w:start w:val="1"/>
      <w:numFmt w:val="bullet"/>
      <w:lvlText w:val=""/>
      <w:lvlJc w:val="left"/>
      <w:pPr>
        <w:ind w:left="1975" w:hanging="360"/>
      </w:pPr>
      <w:rPr>
        <w:rFonts w:ascii="Wingdings" w:hAnsi="Wingdings" w:hint="default"/>
      </w:rPr>
    </w:lvl>
    <w:lvl w:ilvl="3" w:tplc="04050001" w:tentative="1">
      <w:start w:val="1"/>
      <w:numFmt w:val="bullet"/>
      <w:lvlText w:val=""/>
      <w:lvlJc w:val="left"/>
      <w:pPr>
        <w:ind w:left="2695" w:hanging="360"/>
      </w:pPr>
      <w:rPr>
        <w:rFonts w:ascii="Symbol" w:hAnsi="Symbol" w:hint="default"/>
      </w:rPr>
    </w:lvl>
    <w:lvl w:ilvl="4" w:tplc="04050003" w:tentative="1">
      <w:start w:val="1"/>
      <w:numFmt w:val="bullet"/>
      <w:lvlText w:val="o"/>
      <w:lvlJc w:val="left"/>
      <w:pPr>
        <w:ind w:left="3415" w:hanging="360"/>
      </w:pPr>
      <w:rPr>
        <w:rFonts w:ascii="Courier New" w:hAnsi="Courier New" w:cs="Courier New" w:hint="default"/>
      </w:rPr>
    </w:lvl>
    <w:lvl w:ilvl="5" w:tplc="04050005" w:tentative="1">
      <w:start w:val="1"/>
      <w:numFmt w:val="bullet"/>
      <w:lvlText w:val=""/>
      <w:lvlJc w:val="left"/>
      <w:pPr>
        <w:ind w:left="4135" w:hanging="360"/>
      </w:pPr>
      <w:rPr>
        <w:rFonts w:ascii="Wingdings" w:hAnsi="Wingdings" w:hint="default"/>
      </w:rPr>
    </w:lvl>
    <w:lvl w:ilvl="6" w:tplc="04050001" w:tentative="1">
      <w:start w:val="1"/>
      <w:numFmt w:val="bullet"/>
      <w:lvlText w:val=""/>
      <w:lvlJc w:val="left"/>
      <w:pPr>
        <w:ind w:left="4855" w:hanging="360"/>
      </w:pPr>
      <w:rPr>
        <w:rFonts w:ascii="Symbol" w:hAnsi="Symbol" w:hint="default"/>
      </w:rPr>
    </w:lvl>
    <w:lvl w:ilvl="7" w:tplc="04050003" w:tentative="1">
      <w:start w:val="1"/>
      <w:numFmt w:val="bullet"/>
      <w:lvlText w:val="o"/>
      <w:lvlJc w:val="left"/>
      <w:pPr>
        <w:ind w:left="5575" w:hanging="360"/>
      </w:pPr>
      <w:rPr>
        <w:rFonts w:ascii="Courier New" w:hAnsi="Courier New" w:cs="Courier New" w:hint="default"/>
      </w:rPr>
    </w:lvl>
    <w:lvl w:ilvl="8" w:tplc="04050005" w:tentative="1">
      <w:start w:val="1"/>
      <w:numFmt w:val="bullet"/>
      <w:lvlText w:val=""/>
      <w:lvlJc w:val="left"/>
      <w:pPr>
        <w:ind w:left="6295" w:hanging="360"/>
      </w:pPr>
      <w:rPr>
        <w:rFonts w:ascii="Wingdings" w:hAnsi="Wingdings" w:hint="default"/>
      </w:rPr>
    </w:lvl>
  </w:abstractNum>
  <w:abstractNum w:abstractNumId="23">
    <w:nsid w:val="31E67298"/>
    <w:multiLevelType w:val="hybridMultilevel"/>
    <w:tmpl w:val="2884A7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8B53F29"/>
    <w:multiLevelType w:val="hybridMultilevel"/>
    <w:tmpl w:val="6EFEA6B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5">
    <w:nsid w:val="3922070D"/>
    <w:multiLevelType w:val="hybridMultilevel"/>
    <w:tmpl w:val="96E65B8A"/>
    <w:name w:val="WW8Num12"/>
    <w:lvl w:ilvl="0" w:tplc="04050017">
      <w:start w:val="1"/>
      <w:numFmt w:val="bullet"/>
      <w:lvlText w:val=""/>
      <w:lvlJc w:val="left"/>
      <w:pPr>
        <w:tabs>
          <w:tab w:val="num" w:pos="720"/>
        </w:tabs>
        <w:ind w:left="720" w:hanging="360"/>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Symbol" w:hAnsi="Symbol" w:cs="Symbol"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26">
    <w:nsid w:val="3A754A1D"/>
    <w:multiLevelType w:val="hybridMultilevel"/>
    <w:tmpl w:val="F642E25A"/>
    <w:lvl w:ilvl="0" w:tplc="A26A65B6">
      <w:start w:val="2"/>
      <w:numFmt w:val="decimal"/>
      <w:lvlText w:val="%1."/>
      <w:lvlJc w:val="left"/>
      <w:pPr>
        <w:ind w:left="360"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1E3D90"/>
    <w:multiLevelType w:val="hybridMultilevel"/>
    <w:tmpl w:val="191EE39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nsid w:val="3E3409DD"/>
    <w:multiLevelType w:val="hybridMultilevel"/>
    <w:tmpl w:val="C4C2F27A"/>
    <w:lvl w:ilvl="0" w:tplc="D5FA6660">
      <w:start w:val="1"/>
      <w:numFmt w:val="decimal"/>
      <w:lvlText w:val="%1."/>
      <w:lvlJc w:val="left"/>
      <w:pPr>
        <w:ind w:left="360" w:hanging="360"/>
      </w:pPr>
      <w:rPr>
        <w:rFonts w:ascii="Calibri" w:hAnsi="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4890224"/>
    <w:multiLevelType w:val="hybridMultilevel"/>
    <w:tmpl w:val="BFA813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46740B0D"/>
    <w:multiLevelType w:val="hybridMultilevel"/>
    <w:tmpl w:val="A622DCA8"/>
    <w:lvl w:ilvl="0" w:tplc="A8FAF710">
      <w:start w:val="1"/>
      <w:numFmt w:val="lowerLetter"/>
      <w:pStyle w:val="Styl-normln-slo-odsazen"/>
      <w:lvlText w:val="%1)"/>
      <w:lvlJc w:val="left"/>
      <w:pPr>
        <w:ind w:left="720" w:hanging="360"/>
      </w:pPr>
      <w:rPr>
        <w:rFonts w:ascii="Calibri" w:eastAsia="Times New Roman" w:hAnsi="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4C4A6A8C"/>
    <w:multiLevelType w:val="hybridMultilevel"/>
    <w:tmpl w:val="C4C2F27A"/>
    <w:lvl w:ilvl="0" w:tplc="D5FA6660">
      <w:start w:val="1"/>
      <w:numFmt w:val="decimal"/>
      <w:lvlText w:val="%1."/>
      <w:lvlJc w:val="left"/>
      <w:pPr>
        <w:ind w:left="360" w:hanging="360"/>
      </w:pPr>
      <w:rPr>
        <w:rFonts w:ascii="Calibri" w:hAnsi="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4D4401EA"/>
    <w:multiLevelType w:val="hybridMultilevel"/>
    <w:tmpl w:val="C4C2F27A"/>
    <w:lvl w:ilvl="0" w:tplc="D5FA6660">
      <w:start w:val="1"/>
      <w:numFmt w:val="decimal"/>
      <w:lvlText w:val="%1."/>
      <w:lvlJc w:val="left"/>
      <w:pPr>
        <w:ind w:left="360" w:hanging="360"/>
      </w:pPr>
      <w:rPr>
        <w:rFonts w:ascii="Calibri" w:hAnsi="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52844C45"/>
    <w:multiLevelType w:val="hybridMultilevel"/>
    <w:tmpl w:val="60389E44"/>
    <w:lvl w:ilvl="0" w:tplc="4D6A2F1C">
      <w:start w:val="2"/>
      <w:numFmt w:val="decimal"/>
      <w:lvlText w:val="%1."/>
      <w:lvlJc w:val="left"/>
      <w:pPr>
        <w:ind w:left="360"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36D3CD0"/>
    <w:multiLevelType w:val="hybridMultilevel"/>
    <w:tmpl w:val="7A6034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nsid w:val="5AF3681F"/>
    <w:multiLevelType w:val="hybridMultilevel"/>
    <w:tmpl w:val="964C50E6"/>
    <w:lvl w:ilvl="0" w:tplc="D5FA6660">
      <w:start w:val="1"/>
      <w:numFmt w:val="decimal"/>
      <w:lvlText w:val="%1."/>
      <w:lvlJc w:val="left"/>
      <w:pPr>
        <w:ind w:left="360" w:hanging="360"/>
      </w:pPr>
      <w:rPr>
        <w:rFonts w:ascii="Calibri" w:hAnsi="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5BCC6AD1"/>
    <w:multiLevelType w:val="hybridMultilevel"/>
    <w:tmpl w:val="C1A0C088"/>
    <w:lvl w:ilvl="0" w:tplc="116E24B6">
      <w:start w:val="1"/>
      <w:numFmt w:val="lowerLetter"/>
      <w:lvlText w:val="%1)"/>
      <w:lvlJc w:val="left"/>
      <w:pPr>
        <w:ind w:left="945" w:hanging="360"/>
      </w:pPr>
      <w:rPr>
        <w:rFonts w:hint="default"/>
        <w:b w:val="0"/>
      </w:rPr>
    </w:lvl>
    <w:lvl w:ilvl="1" w:tplc="04050019" w:tentative="1">
      <w:start w:val="1"/>
      <w:numFmt w:val="lowerLetter"/>
      <w:lvlText w:val="%2."/>
      <w:lvlJc w:val="left"/>
      <w:pPr>
        <w:ind w:left="1665" w:hanging="360"/>
      </w:pPr>
    </w:lvl>
    <w:lvl w:ilvl="2" w:tplc="0405001B" w:tentative="1">
      <w:start w:val="1"/>
      <w:numFmt w:val="lowerRoman"/>
      <w:lvlText w:val="%3."/>
      <w:lvlJc w:val="right"/>
      <w:pPr>
        <w:ind w:left="2385" w:hanging="180"/>
      </w:pPr>
    </w:lvl>
    <w:lvl w:ilvl="3" w:tplc="0405000F" w:tentative="1">
      <w:start w:val="1"/>
      <w:numFmt w:val="decimal"/>
      <w:lvlText w:val="%4."/>
      <w:lvlJc w:val="left"/>
      <w:pPr>
        <w:ind w:left="3105" w:hanging="360"/>
      </w:pPr>
    </w:lvl>
    <w:lvl w:ilvl="4" w:tplc="04050019" w:tentative="1">
      <w:start w:val="1"/>
      <w:numFmt w:val="lowerLetter"/>
      <w:lvlText w:val="%5."/>
      <w:lvlJc w:val="left"/>
      <w:pPr>
        <w:ind w:left="3825" w:hanging="360"/>
      </w:pPr>
    </w:lvl>
    <w:lvl w:ilvl="5" w:tplc="0405001B" w:tentative="1">
      <w:start w:val="1"/>
      <w:numFmt w:val="lowerRoman"/>
      <w:lvlText w:val="%6."/>
      <w:lvlJc w:val="right"/>
      <w:pPr>
        <w:ind w:left="4545" w:hanging="180"/>
      </w:pPr>
    </w:lvl>
    <w:lvl w:ilvl="6" w:tplc="0405000F" w:tentative="1">
      <w:start w:val="1"/>
      <w:numFmt w:val="decimal"/>
      <w:lvlText w:val="%7."/>
      <w:lvlJc w:val="left"/>
      <w:pPr>
        <w:ind w:left="5265" w:hanging="360"/>
      </w:pPr>
    </w:lvl>
    <w:lvl w:ilvl="7" w:tplc="04050019" w:tentative="1">
      <w:start w:val="1"/>
      <w:numFmt w:val="lowerLetter"/>
      <w:lvlText w:val="%8."/>
      <w:lvlJc w:val="left"/>
      <w:pPr>
        <w:ind w:left="5985" w:hanging="360"/>
      </w:pPr>
    </w:lvl>
    <w:lvl w:ilvl="8" w:tplc="0405001B" w:tentative="1">
      <w:start w:val="1"/>
      <w:numFmt w:val="lowerRoman"/>
      <w:lvlText w:val="%9."/>
      <w:lvlJc w:val="right"/>
      <w:pPr>
        <w:ind w:left="6705" w:hanging="180"/>
      </w:pPr>
    </w:lvl>
  </w:abstractNum>
  <w:abstractNum w:abstractNumId="37">
    <w:nsid w:val="5C9C251A"/>
    <w:multiLevelType w:val="multilevel"/>
    <w:tmpl w:val="208E6A4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Calibri" w:eastAsia="Calibri" w:hAnsi="Calibri"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5EE420AE"/>
    <w:multiLevelType w:val="hybridMultilevel"/>
    <w:tmpl w:val="BF4C43D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nsid w:val="721443AE"/>
    <w:multiLevelType w:val="hybridMultilevel"/>
    <w:tmpl w:val="7BCCD2E0"/>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0">
    <w:nsid w:val="73166EB8"/>
    <w:multiLevelType w:val="hybridMultilevel"/>
    <w:tmpl w:val="63FC21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1">
    <w:nsid w:val="78552F36"/>
    <w:multiLevelType w:val="hybridMultilevel"/>
    <w:tmpl w:val="C464C2E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787E5E25"/>
    <w:multiLevelType w:val="hybridMultilevel"/>
    <w:tmpl w:val="C4C2F27A"/>
    <w:lvl w:ilvl="0" w:tplc="D5FA6660">
      <w:start w:val="1"/>
      <w:numFmt w:val="decimal"/>
      <w:lvlText w:val="%1."/>
      <w:lvlJc w:val="left"/>
      <w:pPr>
        <w:ind w:left="360" w:hanging="360"/>
      </w:pPr>
      <w:rPr>
        <w:rFonts w:ascii="Calibri" w:hAnsi="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C81422B"/>
    <w:multiLevelType w:val="hybridMultilevel"/>
    <w:tmpl w:val="3A9497F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9"/>
  </w:num>
  <w:num w:numId="2">
    <w:abstractNumId w:val="11"/>
  </w:num>
  <w:num w:numId="3">
    <w:abstractNumId w:val="3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3"/>
  </w:num>
  <w:num w:numId="7">
    <w:abstractNumId w:val="14"/>
  </w:num>
  <w:num w:numId="8">
    <w:abstractNumId w:val="10"/>
  </w:num>
  <w:num w:numId="9">
    <w:abstractNumId w:val="36"/>
  </w:num>
  <w:num w:numId="10">
    <w:abstractNumId w:val="18"/>
  </w:num>
  <w:num w:numId="11">
    <w:abstractNumId w:val="39"/>
  </w:num>
  <w:num w:numId="12">
    <w:abstractNumId w:val="41"/>
  </w:num>
  <w:num w:numId="13">
    <w:abstractNumId w:val="29"/>
  </w:num>
  <w:num w:numId="14">
    <w:abstractNumId w:val="21"/>
  </w:num>
  <w:num w:numId="15">
    <w:abstractNumId w:val="22"/>
  </w:num>
  <w:num w:numId="16">
    <w:abstractNumId w:val="12"/>
  </w:num>
  <w:num w:numId="17">
    <w:abstractNumId w:val="25"/>
  </w:num>
  <w:num w:numId="18">
    <w:abstractNumId w:val="19"/>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1"/>
  </w:num>
  <w:num w:numId="22">
    <w:abstractNumId w:val="2"/>
    <w:lvlOverride w:ilvl="0">
      <w:startOverride w:val="4"/>
    </w:lvlOverride>
    <w:lvlOverride w:ilvl="1"/>
    <w:lvlOverride w:ilvl="2"/>
    <w:lvlOverride w:ilvl="3"/>
    <w:lvlOverride w:ilvl="4"/>
    <w:lvlOverride w:ilvl="5"/>
    <w:lvlOverride w:ilvl="6"/>
    <w:lvlOverride w:ilvl="7"/>
    <w:lvlOverride w:ilvl="8"/>
  </w:num>
  <w:num w:numId="23">
    <w:abstractNumId w:val="3"/>
  </w:num>
  <w:num w:numId="2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5"/>
    <w:lvlOverride w:ilvl="0">
      <w:startOverride w:val="1"/>
    </w:lvlOverride>
    <w:lvlOverride w:ilvl="1">
      <w:startOverride w:val="2"/>
    </w:lvlOverride>
    <w:lvlOverride w:ilvl="2"/>
    <w:lvlOverride w:ilvl="3"/>
    <w:lvlOverride w:ilvl="4"/>
    <w:lvlOverride w:ilvl="5"/>
    <w:lvlOverride w:ilvl="6"/>
    <w:lvlOverride w:ilvl="7"/>
    <w:lvlOverride w:ilvl="8"/>
  </w:num>
  <w:num w:numId="26">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27">
    <w:abstractNumId w:val="1"/>
  </w:num>
  <w:num w:numId="28">
    <w:abstractNumId w:val="4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5"/>
  </w:num>
  <w:num w:numId="32">
    <w:abstractNumId w:val="35"/>
  </w:num>
  <w:num w:numId="33">
    <w:abstractNumId w:val="42"/>
  </w:num>
  <w:num w:numId="34">
    <w:abstractNumId w:val="27"/>
  </w:num>
  <w:num w:numId="35">
    <w:abstractNumId w:val="33"/>
  </w:num>
  <w:num w:numId="36">
    <w:abstractNumId w:val="28"/>
  </w:num>
  <w:num w:numId="37">
    <w:abstractNumId w:val="31"/>
  </w:num>
  <w:num w:numId="38">
    <w:abstractNumId w:val="16"/>
  </w:num>
  <w:num w:numId="39">
    <w:abstractNumId w:val="38"/>
  </w:num>
  <w:num w:numId="40">
    <w:abstractNumId w:val="34"/>
  </w:num>
  <w:num w:numId="41">
    <w:abstractNumId w:val="24"/>
  </w:num>
  <w:num w:numId="42">
    <w:abstractNumId w:val="43"/>
  </w:num>
  <w:num w:numId="43">
    <w:abstractNumId w:val="32"/>
  </w:num>
  <w:num w:numId="44">
    <w:abstractNumId w:val="26"/>
  </w:num>
  <w:num w:numId="45">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cumentProtection w:edit="forms" w:enforcement="0"/>
  <w:defaultTabStop w:val="708"/>
  <w:hyphenationZone w:val="425"/>
  <w:doNotHyphenateCaps/>
  <w:characterSpacingControl w:val="doNotCompress"/>
  <w:doNotValidateAgainstSchema/>
  <w:doNotDemarcateInvalidXml/>
  <w:hdrShapeDefaults>
    <o:shapedefaults v:ext="edit" spidmax="6146"/>
    <o:shapelayout v:ext="edit">
      <o:idmap v:ext="edit" data="2"/>
      <o:rules v:ext="edit">
        <o:r id="V:Rule5" type="connector" idref="#_x0000_s2062"/>
        <o:r id="V:Rule6" type="connector" idref="#_x0000_s2053"/>
        <o:r id="V:Rule7" type="connector" idref="#_x0000_s2061"/>
        <o:r id="V:Rule8" type="connector" idref="#_x0000_s2054"/>
      </o:rules>
    </o:shapelayout>
  </w:hdrShapeDefaults>
  <w:footnotePr>
    <w:footnote w:id="-1"/>
    <w:footnote w:id="0"/>
  </w:footnotePr>
  <w:endnotePr>
    <w:endnote w:id="-1"/>
    <w:endnote w:id="0"/>
  </w:endnotePr>
  <w:compat/>
  <w:rsids>
    <w:rsidRoot w:val="008E083F"/>
    <w:rsid w:val="00003784"/>
    <w:rsid w:val="000072E1"/>
    <w:rsid w:val="000074D6"/>
    <w:rsid w:val="000074FC"/>
    <w:rsid w:val="00011657"/>
    <w:rsid w:val="00016520"/>
    <w:rsid w:val="000214F8"/>
    <w:rsid w:val="00022661"/>
    <w:rsid w:val="00025D6A"/>
    <w:rsid w:val="00025FC8"/>
    <w:rsid w:val="0002632A"/>
    <w:rsid w:val="00026407"/>
    <w:rsid w:val="00030793"/>
    <w:rsid w:val="00031872"/>
    <w:rsid w:val="00031B22"/>
    <w:rsid w:val="0003211A"/>
    <w:rsid w:val="00034929"/>
    <w:rsid w:val="00035F8E"/>
    <w:rsid w:val="00040877"/>
    <w:rsid w:val="00041E3C"/>
    <w:rsid w:val="00042FCE"/>
    <w:rsid w:val="00043935"/>
    <w:rsid w:val="00044F05"/>
    <w:rsid w:val="00045EDE"/>
    <w:rsid w:val="00070853"/>
    <w:rsid w:val="00072AC5"/>
    <w:rsid w:val="0007576D"/>
    <w:rsid w:val="00076A7A"/>
    <w:rsid w:val="0008421A"/>
    <w:rsid w:val="00084F64"/>
    <w:rsid w:val="0009596E"/>
    <w:rsid w:val="000A4992"/>
    <w:rsid w:val="000A708B"/>
    <w:rsid w:val="000B0621"/>
    <w:rsid w:val="000B1B03"/>
    <w:rsid w:val="000B5415"/>
    <w:rsid w:val="000B7981"/>
    <w:rsid w:val="000C146C"/>
    <w:rsid w:val="000C42C8"/>
    <w:rsid w:val="000C4E2A"/>
    <w:rsid w:val="000C532A"/>
    <w:rsid w:val="000C6486"/>
    <w:rsid w:val="000D11F5"/>
    <w:rsid w:val="000D35DD"/>
    <w:rsid w:val="000D36A9"/>
    <w:rsid w:val="000D4200"/>
    <w:rsid w:val="000D5440"/>
    <w:rsid w:val="000E0F3C"/>
    <w:rsid w:val="000E1AE9"/>
    <w:rsid w:val="000E6B8D"/>
    <w:rsid w:val="000F24EC"/>
    <w:rsid w:val="00100F49"/>
    <w:rsid w:val="0010172E"/>
    <w:rsid w:val="00102BF0"/>
    <w:rsid w:val="00106618"/>
    <w:rsid w:val="00106EB0"/>
    <w:rsid w:val="00107F49"/>
    <w:rsid w:val="001103E7"/>
    <w:rsid w:val="0011104B"/>
    <w:rsid w:val="00111800"/>
    <w:rsid w:val="001120C3"/>
    <w:rsid w:val="00114BBA"/>
    <w:rsid w:val="001150A2"/>
    <w:rsid w:val="00117C38"/>
    <w:rsid w:val="0012306F"/>
    <w:rsid w:val="001244AA"/>
    <w:rsid w:val="0012497F"/>
    <w:rsid w:val="00130C1B"/>
    <w:rsid w:val="0013291F"/>
    <w:rsid w:val="001374AC"/>
    <w:rsid w:val="0013783B"/>
    <w:rsid w:val="0016084D"/>
    <w:rsid w:val="00161863"/>
    <w:rsid w:val="0016322A"/>
    <w:rsid w:val="00163D59"/>
    <w:rsid w:val="001645A9"/>
    <w:rsid w:val="00165601"/>
    <w:rsid w:val="001665D4"/>
    <w:rsid w:val="001669DE"/>
    <w:rsid w:val="00167045"/>
    <w:rsid w:val="001738A5"/>
    <w:rsid w:val="001757A7"/>
    <w:rsid w:val="00176498"/>
    <w:rsid w:val="001774C5"/>
    <w:rsid w:val="00180D8E"/>
    <w:rsid w:val="00184E4E"/>
    <w:rsid w:val="001915C8"/>
    <w:rsid w:val="0019248D"/>
    <w:rsid w:val="00193426"/>
    <w:rsid w:val="00194C50"/>
    <w:rsid w:val="00195955"/>
    <w:rsid w:val="001B2304"/>
    <w:rsid w:val="001B2B1F"/>
    <w:rsid w:val="001B48D3"/>
    <w:rsid w:val="001B6B4B"/>
    <w:rsid w:val="001B771C"/>
    <w:rsid w:val="001C17AB"/>
    <w:rsid w:val="001C2AE4"/>
    <w:rsid w:val="001C5B9C"/>
    <w:rsid w:val="001C71F6"/>
    <w:rsid w:val="001C75FC"/>
    <w:rsid w:val="001C7C43"/>
    <w:rsid w:val="001D19DF"/>
    <w:rsid w:val="001D1A40"/>
    <w:rsid w:val="001D2916"/>
    <w:rsid w:val="001D3D66"/>
    <w:rsid w:val="001D5989"/>
    <w:rsid w:val="001E1B1A"/>
    <w:rsid w:val="001E2090"/>
    <w:rsid w:val="001E2824"/>
    <w:rsid w:val="001E32A6"/>
    <w:rsid w:val="001E6C69"/>
    <w:rsid w:val="001E74A2"/>
    <w:rsid w:val="001F1A95"/>
    <w:rsid w:val="001F7BE8"/>
    <w:rsid w:val="00202577"/>
    <w:rsid w:val="00204596"/>
    <w:rsid w:val="002050B3"/>
    <w:rsid w:val="002114DE"/>
    <w:rsid w:val="00212242"/>
    <w:rsid w:val="00213A90"/>
    <w:rsid w:val="00215F16"/>
    <w:rsid w:val="00225098"/>
    <w:rsid w:val="00226DF4"/>
    <w:rsid w:val="0023118E"/>
    <w:rsid w:val="00231A63"/>
    <w:rsid w:val="00236236"/>
    <w:rsid w:val="00236393"/>
    <w:rsid w:val="00236F7C"/>
    <w:rsid w:val="00237C7F"/>
    <w:rsid w:val="002403C6"/>
    <w:rsid w:val="002444AB"/>
    <w:rsid w:val="00251E35"/>
    <w:rsid w:val="0025266F"/>
    <w:rsid w:val="00252740"/>
    <w:rsid w:val="002538B2"/>
    <w:rsid w:val="00254DDB"/>
    <w:rsid w:val="0025678D"/>
    <w:rsid w:val="00256A3E"/>
    <w:rsid w:val="0026078D"/>
    <w:rsid w:val="002623C6"/>
    <w:rsid w:val="0026273E"/>
    <w:rsid w:val="00263993"/>
    <w:rsid w:val="002715B8"/>
    <w:rsid w:val="00274BB7"/>
    <w:rsid w:val="00275361"/>
    <w:rsid w:val="002760F5"/>
    <w:rsid w:val="00285270"/>
    <w:rsid w:val="002916EE"/>
    <w:rsid w:val="00292879"/>
    <w:rsid w:val="002A0670"/>
    <w:rsid w:val="002A3233"/>
    <w:rsid w:val="002A3BA4"/>
    <w:rsid w:val="002A467E"/>
    <w:rsid w:val="002A6805"/>
    <w:rsid w:val="002B1E3D"/>
    <w:rsid w:val="002B216E"/>
    <w:rsid w:val="002B346D"/>
    <w:rsid w:val="002B5A98"/>
    <w:rsid w:val="002C22CB"/>
    <w:rsid w:val="002C5A13"/>
    <w:rsid w:val="002C5AAC"/>
    <w:rsid w:val="002C68AD"/>
    <w:rsid w:val="002D04B1"/>
    <w:rsid w:val="002D21E6"/>
    <w:rsid w:val="002D2B32"/>
    <w:rsid w:val="002D5B9E"/>
    <w:rsid w:val="002D5CAE"/>
    <w:rsid w:val="002D6233"/>
    <w:rsid w:val="002D6E8F"/>
    <w:rsid w:val="002E315A"/>
    <w:rsid w:val="002E4A8F"/>
    <w:rsid w:val="002F2738"/>
    <w:rsid w:val="002F33AB"/>
    <w:rsid w:val="002F3488"/>
    <w:rsid w:val="002F6935"/>
    <w:rsid w:val="00303334"/>
    <w:rsid w:val="003136B1"/>
    <w:rsid w:val="00321464"/>
    <w:rsid w:val="0032190C"/>
    <w:rsid w:val="00325350"/>
    <w:rsid w:val="00332C28"/>
    <w:rsid w:val="00337675"/>
    <w:rsid w:val="0034147D"/>
    <w:rsid w:val="00342597"/>
    <w:rsid w:val="003473C9"/>
    <w:rsid w:val="00350044"/>
    <w:rsid w:val="003512E3"/>
    <w:rsid w:val="00352145"/>
    <w:rsid w:val="003605CF"/>
    <w:rsid w:val="003648B3"/>
    <w:rsid w:val="00364FFC"/>
    <w:rsid w:val="003666C0"/>
    <w:rsid w:val="00370B67"/>
    <w:rsid w:val="0037743B"/>
    <w:rsid w:val="00380253"/>
    <w:rsid w:val="0038036C"/>
    <w:rsid w:val="00387D78"/>
    <w:rsid w:val="00393540"/>
    <w:rsid w:val="00396DDA"/>
    <w:rsid w:val="003A1D05"/>
    <w:rsid w:val="003A3B4F"/>
    <w:rsid w:val="003A5D1C"/>
    <w:rsid w:val="003B1AB3"/>
    <w:rsid w:val="003B43CB"/>
    <w:rsid w:val="003B78A4"/>
    <w:rsid w:val="003C5836"/>
    <w:rsid w:val="003D2038"/>
    <w:rsid w:val="003F0E8C"/>
    <w:rsid w:val="003F1815"/>
    <w:rsid w:val="00400ED2"/>
    <w:rsid w:val="00405596"/>
    <w:rsid w:val="0040732A"/>
    <w:rsid w:val="00411069"/>
    <w:rsid w:val="0041213F"/>
    <w:rsid w:val="00422CAD"/>
    <w:rsid w:val="00426D2E"/>
    <w:rsid w:val="0043259D"/>
    <w:rsid w:val="00433544"/>
    <w:rsid w:val="004353CD"/>
    <w:rsid w:val="00454EEA"/>
    <w:rsid w:val="00460E10"/>
    <w:rsid w:val="00461564"/>
    <w:rsid w:val="00464A9A"/>
    <w:rsid w:val="00471E77"/>
    <w:rsid w:val="00472E37"/>
    <w:rsid w:val="004810AE"/>
    <w:rsid w:val="004853F1"/>
    <w:rsid w:val="004903A9"/>
    <w:rsid w:val="00493156"/>
    <w:rsid w:val="0049488A"/>
    <w:rsid w:val="00495A56"/>
    <w:rsid w:val="004A02C5"/>
    <w:rsid w:val="004A0585"/>
    <w:rsid w:val="004A0C7A"/>
    <w:rsid w:val="004A4B7D"/>
    <w:rsid w:val="004B0DC9"/>
    <w:rsid w:val="004B2698"/>
    <w:rsid w:val="004B281B"/>
    <w:rsid w:val="004C150A"/>
    <w:rsid w:val="004C39FC"/>
    <w:rsid w:val="004C40D3"/>
    <w:rsid w:val="004C7D83"/>
    <w:rsid w:val="004D0DD1"/>
    <w:rsid w:val="004D387A"/>
    <w:rsid w:val="004D5882"/>
    <w:rsid w:val="004D5F62"/>
    <w:rsid w:val="004E286B"/>
    <w:rsid w:val="004E48CC"/>
    <w:rsid w:val="004E652E"/>
    <w:rsid w:val="004E7FF5"/>
    <w:rsid w:val="004F405A"/>
    <w:rsid w:val="004F4FB2"/>
    <w:rsid w:val="0050278B"/>
    <w:rsid w:val="00503A1B"/>
    <w:rsid w:val="005047F5"/>
    <w:rsid w:val="00504A14"/>
    <w:rsid w:val="0051182A"/>
    <w:rsid w:val="005156F9"/>
    <w:rsid w:val="00515D6B"/>
    <w:rsid w:val="005266BD"/>
    <w:rsid w:val="00526E5F"/>
    <w:rsid w:val="0052745C"/>
    <w:rsid w:val="005314FC"/>
    <w:rsid w:val="00537CDD"/>
    <w:rsid w:val="0054142F"/>
    <w:rsid w:val="00541EFF"/>
    <w:rsid w:val="005425EF"/>
    <w:rsid w:val="0054291A"/>
    <w:rsid w:val="005458D1"/>
    <w:rsid w:val="005470C9"/>
    <w:rsid w:val="005521F0"/>
    <w:rsid w:val="005529CD"/>
    <w:rsid w:val="005532A5"/>
    <w:rsid w:val="0055663B"/>
    <w:rsid w:val="00567530"/>
    <w:rsid w:val="00573A30"/>
    <w:rsid w:val="00574188"/>
    <w:rsid w:val="0057493D"/>
    <w:rsid w:val="00582D66"/>
    <w:rsid w:val="00583ACF"/>
    <w:rsid w:val="00585BE8"/>
    <w:rsid w:val="00593E2E"/>
    <w:rsid w:val="00594E70"/>
    <w:rsid w:val="005960BD"/>
    <w:rsid w:val="005A1365"/>
    <w:rsid w:val="005A3A2A"/>
    <w:rsid w:val="005A6B44"/>
    <w:rsid w:val="005A7ED0"/>
    <w:rsid w:val="005B0FCE"/>
    <w:rsid w:val="005B3E25"/>
    <w:rsid w:val="005B58E6"/>
    <w:rsid w:val="005B66E6"/>
    <w:rsid w:val="005B70AD"/>
    <w:rsid w:val="005B7D06"/>
    <w:rsid w:val="005C4AB2"/>
    <w:rsid w:val="005C5CE5"/>
    <w:rsid w:val="005D1D12"/>
    <w:rsid w:val="005D35EC"/>
    <w:rsid w:val="005D4CB2"/>
    <w:rsid w:val="005D54FF"/>
    <w:rsid w:val="005D5CA2"/>
    <w:rsid w:val="005E1EF8"/>
    <w:rsid w:val="005E40EA"/>
    <w:rsid w:val="005E72BF"/>
    <w:rsid w:val="005E7CF3"/>
    <w:rsid w:val="00600771"/>
    <w:rsid w:val="0060194A"/>
    <w:rsid w:val="006068CB"/>
    <w:rsid w:val="00607235"/>
    <w:rsid w:val="006132FD"/>
    <w:rsid w:val="006148D1"/>
    <w:rsid w:val="006165AB"/>
    <w:rsid w:val="00630A53"/>
    <w:rsid w:val="006320CD"/>
    <w:rsid w:val="00632EFF"/>
    <w:rsid w:val="00635A1C"/>
    <w:rsid w:val="00636E46"/>
    <w:rsid w:val="0064130D"/>
    <w:rsid w:val="00644FA5"/>
    <w:rsid w:val="00652111"/>
    <w:rsid w:val="00652456"/>
    <w:rsid w:val="006540CE"/>
    <w:rsid w:val="00654AE8"/>
    <w:rsid w:val="00654CDD"/>
    <w:rsid w:val="00662891"/>
    <w:rsid w:val="0066339B"/>
    <w:rsid w:val="00664023"/>
    <w:rsid w:val="0066507B"/>
    <w:rsid w:val="006662CC"/>
    <w:rsid w:val="00666DBA"/>
    <w:rsid w:val="00671530"/>
    <w:rsid w:val="0067201B"/>
    <w:rsid w:val="00673795"/>
    <w:rsid w:val="0067384A"/>
    <w:rsid w:val="00676DAC"/>
    <w:rsid w:val="00686A7E"/>
    <w:rsid w:val="0069078B"/>
    <w:rsid w:val="006A0049"/>
    <w:rsid w:val="006B0452"/>
    <w:rsid w:val="006B07B3"/>
    <w:rsid w:val="006B103F"/>
    <w:rsid w:val="006B4107"/>
    <w:rsid w:val="006B4D56"/>
    <w:rsid w:val="006B5A4D"/>
    <w:rsid w:val="006C5ED8"/>
    <w:rsid w:val="006C77AB"/>
    <w:rsid w:val="006D4182"/>
    <w:rsid w:val="006E2013"/>
    <w:rsid w:val="006E494D"/>
    <w:rsid w:val="006F4F92"/>
    <w:rsid w:val="006F777A"/>
    <w:rsid w:val="006F7F9A"/>
    <w:rsid w:val="00702EEC"/>
    <w:rsid w:val="007047F5"/>
    <w:rsid w:val="00705470"/>
    <w:rsid w:val="00707C6F"/>
    <w:rsid w:val="00710585"/>
    <w:rsid w:val="00712086"/>
    <w:rsid w:val="0071600A"/>
    <w:rsid w:val="007211EF"/>
    <w:rsid w:val="0072344A"/>
    <w:rsid w:val="0072430C"/>
    <w:rsid w:val="00724401"/>
    <w:rsid w:val="00731740"/>
    <w:rsid w:val="00732538"/>
    <w:rsid w:val="00732863"/>
    <w:rsid w:val="00732E57"/>
    <w:rsid w:val="00733DC8"/>
    <w:rsid w:val="00741E56"/>
    <w:rsid w:val="00746B78"/>
    <w:rsid w:val="007609AC"/>
    <w:rsid w:val="007630A2"/>
    <w:rsid w:val="00771633"/>
    <w:rsid w:val="00775CB4"/>
    <w:rsid w:val="00780B4A"/>
    <w:rsid w:val="0078265F"/>
    <w:rsid w:val="007835C7"/>
    <w:rsid w:val="00787D73"/>
    <w:rsid w:val="007930BC"/>
    <w:rsid w:val="007A1B45"/>
    <w:rsid w:val="007A3C49"/>
    <w:rsid w:val="007A67CF"/>
    <w:rsid w:val="007B1162"/>
    <w:rsid w:val="007B1B60"/>
    <w:rsid w:val="007B1B78"/>
    <w:rsid w:val="007B1F77"/>
    <w:rsid w:val="007B4DAA"/>
    <w:rsid w:val="007B5EEE"/>
    <w:rsid w:val="007D1FA4"/>
    <w:rsid w:val="007D2118"/>
    <w:rsid w:val="007E392D"/>
    <w:rsid w:val="007F287E"/>
    <w:rsid w:val="007F4068"/>
    <w:rsid w:val="007F5BA7"/>
    <w:rsid w:val="007F654C"/>
    <w:rsid w:val="008006F9"/>
    <w:rsid w:val="008046F8"/>
    <w:rsid w:val="00804AF4"/>
    <w:rsid w:val="00806ED1"/>
    <w:rsid w:val="00811B3E"/>
    <w:rsid w:val="008212BF"/>
    <w:rsid w:val="00821A0E"/>
    <w:rsid w:val="0082230C"/>
    <w:rsid w:val="0082298B"/>
    <w:rsid w:val="00825A10"/>
    <w:rsid w:val="00827A14"/>
    <w:rsid w:val="00830BE8"/>
    <w:rsid w:val="00836ED1"/>
    <w:rsid w:val="00837029"/>
    <w:rsid w:val="00843F36"/>
    <w:rsid w:val="00851275"/>
    <w:rsid w:val="0085503D"/>
    <w:rsid w:val="0086086F"/>
    <w:rsid w:val="00862458"/>
    <w:rsid w:val="00863093"/>
    <w:rsid w:val="00867A0E"/>
    <w:rsid w:val="008721B1"/>
    <w:rsid w:val="00872738"/>
    <w:rsid w:val="0087452B"/>
    <w:rsid w:val="00876605"/>
    <w:rsid w:val="008824BD"/>
    <w:rsid w:val="008838A3"/>
    <w:rsid w:val="00884C50"/>
    <w:rsid w:val="00884D5B"/>
    <w:rsid w:val="00885989"/>
    <w:rsid w:val="00887F07"/>
    <w:rsid w:val="00890A82"/>
    <w:rsid w:val="00893594"/>
    <w:rsid w:val="008A43A7"/>
    <w:rsid w:val="008A4CE0"/>
    <w:rsid w:val="008B043D"/>
    <w:rsid w:val="008B0EA2"/>
    <w:rsid w:val="008B1FDE"/>
    <w:rsid w:val="008B4554"/>
    <w:rsid w:val="008B70B6"/>
    <w:rsid w:val="008C1696"/>
    <w:rsid w:val="008C77B6"/>
    <w:rsid w:val="008D2B53"/>
    <w:rsid w:val="008D57D8"/>
    <w:rsid w:val="008D7707"/>
    <w:rsid w:val="008E083F"/>
    <w:rsid w:val="008E3850"/>
    <w:rsid w:val="008E7F31"/>
    <w:rsid w:val="008F2DDB"/>
    <w:rsid w:val="0090432B"/>
    <w:rsid w:val="00905329"/>
    <w:rsid w:val="00906272"/>
    <w:rsid w:val="009069F4"/>
    <w:rsid w:val="009142C2"/>
    <w:rsid w:val="00916CEF"/>
    <w:rsid w:val="00921930"/>
    <w:rsid w:val="009307B1"/>
    <w:rsid w:val="009329E5"/>
    <w:rsid w:val="00933797"/>
    <w:rsid w:val="0093520F"/>
    <w:rsid w:val="00941B70"/>
    <w:rsid w:val="00942E11"/>
    <w:rsid w:val="009466D0"/>
    <w:rsid w:val="009476F6"/>
    <w:rsid w:val="00955FEE"/>
    <w:rsid w:val="00956257"/>
    <w:rsid w:val="00963C99"/>
    <w:rsid w:val="00967D4C"/>
    <w:rsid w:val="00970814"/>
    <w:rsid w:val="00973902"/>
    <w:rsid w:val="00973F83"/>
    <w:rsid w:val="009748DF"/>
    <w:rsid w:val="00985D50"/>
    <w:rsid w:val="0098700B"/>
    <w:rsid w:val="00987923"/>
    <w:rsid w:val="00990C7E"/>
    <w:rsid w:val="00992409"/>
    <w:rsid w:val="00992A5B"/>
    <w:rsid w:val="00992C1D"/>
    <w:rsid w:val="00993F76"/>
    <w:rsid w:val="00995F54"/>
    <w:rsid w:val="009976C9"/>
    <w:rsid w:val="009A1D53"/>
    <w:rsid w:val="009A518E"/>
    <w:rsid w:val="009B498C"/>
    <w:rsid w:val="009B4B75"/>
    <w:rsid w:val="009C5BFC"/>
    <w:rsid w:val="009C7602"/>
    <w:rsid w:val="009D13F3"/>
    <w:rsid w:val="009E1526"/>
    <w:rsid w:val="009E5A1A"/>
    <w:rsid w:val="009E72F8"/>
    <w:rsid w:val="009E73ED"/>
    <w:rsid w:val="009F0F50"/>
    <w:rsid w:val="009F1EA4"/>
    <w:rsid w:val="00A01266"/>
    <w:rsid w:val="00A03421"/>
    <w:rsid w:val="00A03AF7"/>
    <w:rsid w:val="00A07CB8"/>
    <w:rsid w:val="00A156CF"/>
    <w:rsid w:val="00A204FD"/>
    <w:rsid w:val="00A23C53"/>
    <w:rsid w:val="00A262FD"/>
    <w:rsid w:val="00A32E9F"/>
    <w:rsid w:val="00A377EB"/>
    <w:rsid w:val="00A46ADE"/>
    <w:rsid w:val="00A51D4E"/>
    <w:rsid w:val="00A553FD"/>
    <w:rsid w:val="00A560AD"/>
    <w:rsid w:val="00A60FF9"/>
    <w:rsid w:val="00A62CA2"/>
    <w:rsid w:val="00A6680C"/>
    <w:rsid w:val="00A67C61"/>
    <w:rsid w:val="00A707C4"/>
    <w:rsid w:val="00A76650"/>
    <w:rsid w:val="00A8044D"/>
    <w:rsid w:val="00A807D7"/>
    <w:rsid w:val="00A81B27"/>
    <w:rsid w:val="00A84B76"/>
    <w:rsid w:val="00A92F8F"/>
    <w:rsid w:val="00A9547D"/>
    <w:rsid w:val="00A97690"/>
    <w:rsid w:val="00AA1BF9"/>
    <w:rsid w:val="00AA3BEF"/>
    <w:rsid w:val="00AC1C88"/>
    <w:rsid w:val="00AC3630"/>
    <w:rsid w:val="00AC56E0"/>
    <w:rsid w:val="00AC6FCE"/>
    <w:rsid w:val="00AD0B3F"/>
    <w:rsid w:val="00AD13F7"/>
    <w:rsid w:val="00AD5036"/>
    <w:rsid w:val="00AD6AEF"/>
    <w:rsid w:val="00AE0058"/>
    <w:rsid w:val="00AE34D2"/>
    <w:rsid w:val="00AE39FA"/>
    <w:rsid w:val="00AE4AA4"/>
    <w:rsid w:val="00AF0018"/>
    <w:rsid w:val="00AF169D"/>
    <w:rsid w:val="00AF2251"/>
    <w:rsid w:val="00B00B7F"/>
    <w:rsid w:val="00B0118B"/>
    <w:rsid w:val="00B027E7"/>
    <w:rsid w:val="00B05D4F"/>
    <w:rsid w:val="00B174F5"/>
    <w:rsid w:val="00B22C8B"/>
    <w:rsid w:val="00B37AF3"/>
    <w:rsid w:val="00B43039"/>
    <w:rsid w:val="00B51B63"/>
    <w:rsid w:val="00B52541"/>
    <w:rsid w:val="00B57DC3"/>
    <w:rsid w:val="00B620BE"/>
    <w:rsid w:val="00B70D92"/>
    <w:rsid w:val="00B73943"/>
    <w:rsid w:val="00B7427E"/>
    <w:rsid w:val="00B75185"/>
    <w:rsid w:val="00B77A7A"/>
    <w:rsid w:val="00B77EDD"/>
    <w:rsid w:val="00B80AB5"/>
    <w:rsid w:val="00B815A1"/>
    <w:rsid w:val="00B81877"/>
    <w:rsid w:val="00B87091"/>
    <w:rsid w:val="00B94260"/>
    <w:rsid w:val="00B97B54"/>
    <w:rsid w:val="00BA0F54"/>
    <w:rsid w:val="00BA132B"/>
    <w:rsid w:val="00BA3E51"/>
    <w:rsid w:val="00BA5847"/>
    <w:rsid w:val="00BA7116"/>
    <w:rsid w:val="00BB2BC8"/>
    <w:rsid w:val="00BB4558"/>
    <w:rsid w:val="00BB6249"/>
    <w:rsid w:val="00BB6BE2"/>
    <w:rsid w:val="00BC24C1"/>
    <w:rsid w:val="00BC4263"/>
    <w:rsid w:val="00BC4BF1"/>
    <w:rsid w:val="00BC6FEE"/>
    <w:rsid w:val="00BC771A"/>
    <w:rsid w:val="00BD308E"/>
    <w:rsid w:val="00BE183D"/>
    <w:rsid w:val="00BE3079"/>
    <w:rsid w:val="00BE4F73"/>
    <w:rsid w:val="00BF1336"/>
    <w:rsid w:val="00BF18B2"/>
    <w:rsid w:val="00BF2639"/>
    <w:rsid w:val="00BF28AD"/>
    <w:rsid w:val="00BF5689"/>
    <w:rsid w:val="00BF7196"/>
    <w:rsid w:val="00C0333A"/>
    <w:rsid w:val="00C03380"/>
    <w:rsid w:val="00C06F0B"/>
    <w:rsid w:val="00C1252A"/>
    <w:rsid w:val="00C16631"/>
    <w:rsid w:val="00C169F5"/>
    <w:rsid w:val="00C1752A"/>
    <w:rsid w:val="00C23A8F"/>
    <w:rsid w:val="00C276C0"/>
    <w:rsid w:val="00C3034C"/>
    <w:rsid w:val="00C308F2"/>
    <w:rsid w:val="00C32781"/>
    <w:rsid w:val="00C37EEA"/>
    <w:rsid w:val="00C44F9F"/>
    <w:rsid w:val="00C479A4"/>
    <w:rsid w:val="00C5137A"/>
    <w:rsid w:val="00C52A17"/>
    <w:rsid w:val="00C60F95"/>
    <w:rsid w:val="00C6747F"/>
    <w:rsid w:val="00C74D20"/>
    <w:rsid w:val="00C7642D"/>
    <w:rsid w:val="00C91BD2"/>
    <w:rsid w:val="00C96C92"/>
    <w:rsid w:val="00CA04E6"/>
    <w:rsid w:val="00CA28B9"/>
    <w:rsid w:val="00CA6FCA"/>
    <w:rsid w:val="00CB0217"/>
    <w:rsid w:val="00CB05B2"/>
    <w:rsid w:val="00CB2B59"/>
    <w:rsid w:val="00CB6DF9"/>
    <w:rsid w:val="00CB6EE7"/>
    <w:rsid w:val="00CC50A7"/>
    <w:rsid w:val="00CC5AD6"/>
    <w:rsid w:val="00CC66B3"/>
    <w:rsid w:val="00CD045A"/>
    <w:rsid w:val="00CD2940"/>
    <w:rsid w:val="00CE1FC4"/>
    <w:rsid w:val="00CE26CE"/>
    <w:rsid w:val="00CE3B49"/>
    <w:rsid w:val="00CE4A59"/>
    <w:rsid w:val="00CE4B09"/>
    <w:rsid w:val="00CE55DE"/>
    <w:rsid w:val="00CF1962"/>
    <w:rsid w:val="00CF2AFF"/>
    <w:rsid w:val="00D02509"/>
    <w:rsid w:val="00D02A21"/>
    <w:rsid w:val="00D04C04"/>
    <w:rsid w:val="00D053B2"/>
    <w:rsid w:val="00D05B8F"/>
    <w:rsid w:val="00D10CD1"/>
    <w:rsid w:val="00D11D88"/>
    <w:rsid w:val="00D17BC7"/>
    <w:rsid w:val="00D20C86"/>
    <w:rsid w:val="00D2495B"/>
    <w:rsid w:val="00D2694A"/>
    <w:rsid w:val="00D27843"/>
    <w:rsid w:val="00D31388"/>
    <w:rsid w:val="00D3253B"/>
    <w:rsid w:val="00D33A53"/>
    <w:rsid w:val="00D34D93"/>
    <w:rsid w:val="00D401D6"/>
    <w:rsid w:val="00D4478E"/>
    <w:rsid w:val="00D466E8"/>
    <w:rsid w:val="00D50456"/>
    <w:rsid w:val="00D50647"/>
    <w:rsid w:val="00D50FD6"/>
    <w:rsid w:val="00D52DD8"/>
    <w:rsid w:val="00D548C5"/>
    <w:rsid w:val="00D5546D"/>
    <w:rsid w:val="00D578BF"/>
    <w:rsid w:val="00D65CA7"/>
    <w:rsid w:val="00D712E0"/>
    <w:rsid w:val="00D75082"/>
    <w:rsid w:val="00D7538E"/>
    <w:rsid w:val="00D75A3E"/>
    <w:rsid w:val="00D770AD"/>
    <w:rsid w:val="00D81435"/>
    <w:rsid w:val="00D83E8F"/>
    <w:rsid w:val="00D8476D"/>
    <w:rsid w:val="00D90350"/>
    <w:rsid w:val="00D927AB"/>
    <w:rsid w:val="00D92816"/>
    <w:rsid w:val="00D9574F"/>
    <w:rsid w:val="00D97814"/>
    <w:rsid w:val="00DA299B"/>
    <w:rsid w:val="00DA6EBE"/>
    <w:rsid w:val="00DB59ED"/>
    <w:rsid w:val="00DB683D"/>
    <w:rsid w:val="00DC003F"/>
    <w:rsid w:val="00DC4927"/>
    <w:rsid w:val="00DC740D"/>
    <w:rsid w:val="00DD02B2"/>
    <w:rsid w:val="00DD07D8"/>
    <w:rsid w:val="00DD5087"/>
    <w:rsid w:val="00DE5579"/>
    <w:rsid w:val="00DF43D5"/>
    <w:rsid w:val="00E057E4"/>
    <w:rsid w:val="00E0631A"/>
    <w:rsid w:val="00E114D8"/>
    <w:rsid w:val="00E120D1"/>
    <w:rsid w:val="00E1499C"/>
    <w:rsid w:val="00E213EC"/>
    <w:rsid w:val="00E22331"/>
    <w:rsid w:val="00E2263D"/>
    <w:rsid w:val="00E22C97"/>
    <w:rsid w:val="00E2347F"/>
    <w:rsid w:val="00E244BE"/>
    <w:rsid w:val="00E27E02"/>
    <w:rsid w:val="00E30AB2"/>
    <w:rsid w:val="00E3271C"/>
    <w:rsid w:val="00E42B14"/>
    <w:rsid w:val="00E443A7"/>
    <w:rsid w:val="00E46660"/>
    <w:rsid w:val="00E46E95"/>
    <w:rsid w:val="00E51E73"/>
    <w:rsid w:val="00E521FB"/>
    <w:rsid w:val="00E554E6"/>
    <w:rsid w:val="00E57274"/>
    <w:rsid w:val="00E60FD1"/>
    <w:rsid w:val="00E61358"/>
    <w:rsid w:val="00E61FCE"/>
    <w:rsid w:val="00E63526"/>
    <w:rsid w:val="00E64FFE"/>
    <w:rsid w:val="00E66EB9"/>
    <w:rsid w:val="00E721F2"/>
    <w:rsid w:val="00E72EA7"/>
    <w:rsid w:val="00E749BF"/>
    <w:rsid w:val="00E801B6"/>
    <w:rsid w:val="00E80833"/>
    <w:rsid w:val="00E8092B"/>
    <w:rsid w:val="00E80D03"/>
    <w:rsid w:val="00E81773"/>
    <w:rsid w:val="00E90B74"/>
    <w:rsid w:val="00E96951"/>
    <w:rsid w:val="00E97CEC"/>
    <w:rsid w:val="00EA29E4"/>
    <w:rsid w:val="00EB027E"/>
    <w:rsid w:val="00EB13AA"/>
    <w:rsid w:val="00EB785F"/>
    <w:rsid w:val="00EC60DA"/>
    <w:rsid w:val="00EC7360"/>
    <w:rsid w:val="00ED1419"/>
    <w:rsid w:val="00ED7016"/>
    <w:rsid w:val="00EE2D1B"/>
    <w:rsid w:val="00EE5B53"/>
    <w:rsid w:val="00EE7EC2"/>
    <w:rsid w:val="00EF70A1"/>
    <w:rsid w:val="00F02692"/>
    <w:rsid w:val="00F02D3E"/>
    <w:rsid w:val="00F03C97"/>
    <w:rsid w:val="00F043F3"/>
    <w:rsid w:val="00F04B9D"/>
    <w:rsid w:val="00F115F2"/>
    <w:rsid w:val="00F11B0B"/>
    <w:rsid w:val="00F140F7"/>
    <w:rsid w:val="00F1485D"/>
    <w:rsid w:val="00F16BFD"/>
    <w:rsid w:val="00F20AF6"/>
    <w:rsid w:val="00F20DC3"/>
    <w:rsid w:val="00F24773"/>
    <w:rsid w:val="00F24CFA"/>
    <w:rsid w:val="00F27B68"/>
    <w:rsid w:val="00F31ACA"/>
    <w:rsid w:val="00F32791"/>
    <w:rsid w:val="00F34DC7"/>
    <w:rsid w:val="00F356CC"/>
    <w:rsid w:val="00F4440F"/>
    <w:rsid w:val="00F468AC"/>
    <w:rsid w:val="00F46C9B"/>
    <w:rsid w:val="00F47381"/>
    <w:rsid w:val="00F500C4"/>
    <w:rsid w:val="00F50B9A"/>
    <w:rsid w:val="00F525A7"/>
    <w:rsid w:val="00F53BEB"/>
    <w:rsid w:val="00F55A8F"/>
    <w:rsid w:val="00F55B7E"/>
    <w:rsid w:val="00F62CAF"/>
    <w:rsid w:val="00F6544B"/>
    <w:rsid w:val="00F65763"/>
    <w:rsid w:val="00F75284"/>
    <w:rsid w:val="00F77EFF"/>
    <w:rsid w:val="00F8041B"/>
    <w:rsid w:val="00F811E1"/>
    <w:rsid w:val="00F84D98"/>
    <w:rsid w:val="00F85F34"/>
    <w:rsid w:val="00F9500A"/>
    <w:rsid w:val="00F97417"/>
    <w:rsid w:val="00FA1423"/>
    <w:rsid w:val="00FA45B1"/>
    <w:rsid w:val="00FA4C40"/>
    <w:rsid w:val="00FA61EE"/>
    <w:rsid w:val="00FB4191"/>
    <w:rsid w:val="00FB6E9F"/>
    <w:rsid w:val="00FC01E6"/>
    <w:rsid w:val="00FC322A"/>
    <w:rsid w:val="00FC538F"/>
    <w:rsid w:val="00FD4F26"/>
    <w:rsid w:val="00FD71A6"/>
    <w:rsid w:val="00FE07E4"/>
    <w:rsid w:val="00FE1091"/>
    <w:rsid w:val="00FE2B75"/>
    <w:rsid w:val="00FE2ED8"/>
    <w:rsid w:val="00FE5DA3"/>
    <w:rsid w:val="00FE5FED"/>
    <w:rsid w:val="00FE6341"/>
    <w:rsid w:val="00FE7B36"/>
    <w:rsid w:val="00FF16A9"/>
    <w:rsid w:val="00FF2287"/>
    <w:rsid w:val="00FF3660"/>
    <w:rsid w:val="00FF3E29"/>
    <w:rsid w:val="00FF5D3D"/>
    <w:rsid w:val="00FF73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69F4"/>
    <w:rPr>
      <w:sz w:val="24"/>
      <w:szCs w:val="24"/>
    </w:rPr>
  </w:style>
  <w:style w:type="paragraph" w:styleId="Nadpis1">
    <w:name w:val="heading 1"/>
    <w:basedOn w:val="Normln"/>
    <w:next w:val="Normln"/>
    <w:link w:val="Nadpis1Char"/>
    <w:uiPriority w:val="99"/>
    <w:qFormat/>
    <w:rsid w:val="00084F64"/>
    <w:pPr>
      <w:keepNext/>
      <w:spacing w:before="40" w:after="40"/>
      <w:jc w:val="center"/>
      <w:outlineLvl w:val="0"/>
    </w:pPr>
    <w:rPr>
      <w:rFonts w:ascii="Calibri" w:hAnsi="Calibri" w:cs="Calibri"/>
      <w:b/>
      <w:bCs/>
      <w:kern w:val="32"/>
      <w:sz w:val="36"/>
      <w:szCs w:val="36"/>
    </w:rPr>
  </w:style>
  <w:style w:type="paragraph" w:styleId="Nadpis2">
    <w:name w:val="heading 2"/>
    <w:basedOn w:val="Normln"/>
    <w:next w:val="Normln"/>
    <w:link w:val="Nadpis2Char"/>
    <w:uiPriority w:val="99"/>
    <w:qFormat/>
    <w:rsid w:val="00B7427E"/>
    <w:pPr>
      <w:keepNext/>
      <w:spacing w:before="240" w:after="60"/>
      <w:outlineLvl w:val="1"/>
    </w:pPr>
    <w:rPr>
      <w:rFonts w:ascii="Calibri" w:hAnsi="Calibri" w:cs="Calibri"/>
      <w:b/>
      <w:bCs/>
      <w:sz w:val="28"/>
      <w:szCs w:val="28"/>
    </w:rPr>
  </w:style>
  <w:style w:type="paragraph" w:styleId="Nadpis3">
    <w:name w:val="heading 3"/>
    <w:basedOn w:val="Normln"/>
    <w:next w:val="Normln"/>
    <w:link w:val="Nadpis3Char"/>
    <w:uiPriority w:val="99"/>
    <w:qFormat/>
    <w:rsid w:val="00043935"/>
    <w:pPr>
      <w:keepNext/>
      <w:spacing w:before="240" w:after="60"/>
      <w:outlineLvl w:val="2"/>
    </w:pPr>
    <w:rPr>
      <w:rFonts w:ascii="Calibri" w:hAnsi="Calibri" w:cs="Calibri"/>
      <w:b/>
      <w:bCs/>
    </w:rPr>
  </w:style>
  <w:style w:type="paragraph" w:styleId="Nadpis5">
    <w:name w:val="heading 5"/>
    <w:basedOn w:val="Normln"/>
    <w:next w:val="Normln"/>
    <w:link w:val="Nadpis5Char"/>
    <w:qFormat/>
    <w:locked/>
    <w:rsid w:val="00A560AD"/>
    <w:pPr>
      <w:spacing w:before="240" w:after="60"/>
      <w:outlineLvl w:val="4"/>
    </w:pPr>
    <w:rPr>
      <w:rFonts w:ascii="Calibri" w:hAnsi="Calibri"/>
      <w:b/>
      <w:bCs/>
      <w:i/>
      <w:iCs/>
      <w:sz w:val="26"/>
      <w:szCs w:val="26"/>
    </w:rPr>
  </w:style>
  <w:style w:type="paragraph" w:styleId="Nadpis7">
    <w:name w:val="heading 7"/>
    <w:basedOn w:val="Normln"/>
    <w:next w:val="Normln"/>
    <w:link w:val="Nadpis7Char"/>
    <w:qFormat/>
    <w:locked/>
    <w:rsid w:val="00A560A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4209"/>
    <w:rPr>
      <w:rFonts w:ascii="Cambria" w:eastAsia="Times New Roman" w:hAnsi="Cambria" w:cs="Times New Roman"/>
      <w:b/>
      <w:bCs/>
      <w:kern w:val="32"/>
      <w:sz w:val="32"/>
      <w:szCs w:val="32"/>
    </w:rPr>
  </w:style>
  <w:style w:type="character" w:customStyle="1" w:styleId="Nadpis2Char">
    <w:name w:val="Nadpis 2 Char"/>
    <w:link w:val="Nadpis2"/>
    <w:uiPriority w:val="9"/>
    <w:rsid w:val="008C4209"/>
    <w:rPr>
      <w:rFonts w:ascii="Cambria" w:eastAsia="Times New Roman" w:hAnsi="Cambria" w:cs="Times New Roman"/>
      <w:b/>
      <w:bCs/>
      <w:i/>
      <w:iCs/>
      <w:sz w:val="28"/>
      <w:szCs w:val="28"/>
    </w:rPr>
  </w:style>
  <w:style w:type="character" w:customStyle="1" w:styleId="Nadpis3Char">
    <w:name w:val="Nadpis 3 Char"/>
    <w:link w:val="Nadpis3"/>
    <w:uiPriority w:val="9"/>
    <w:rsid w:val="008C4209"/>
    <w:rPr>
      <w:rFonts w:ascii="Cambria" w:eastAsia="Times New Roman" w:hAnsi="Cambria" w:cs="Times New Roman"/>
      <w:b/>
      <w:bCs/>
      <w:sz w:val="26"/>
      <w:szCs w:val="26"/>
    </w:rPr>
  </w:style>
  <w:style w:type="paragraph" w:styleId="Zhlav">
    <w:name w:val="header"/>
    <w:basedOn w:val="Normln"/>
    <w:link w:val="ZhlavChar"/>
    <w:rsid w:val="008E083F"/>
    <w:pPr>
      <w:tabs>
        <w:tab w:val="center" w:pos="4536"/>
        <w:tab w:val="right" w:pos="9072"/>
      </w:tabs>
    </w:pPr>
  </w:style>
  <w:style w:type="character" w:customStyle="1" w:styleId="ZhlavChar">
    <w:name w:val="Záhlaví Char"/>
    <w:link w:val="Zhlav"/>
    <w:locked/>
    <w:rsid w:val="008E083F"/>
    <w:rPr>
      <w:sz w:val="24"/>
      <w:szCs w:val="24"/>
      <w:lang w:val="cs-CZ" w:eastAsia="cs-CZ"/>
    </w:rPr>
  </w:style>
  <w:style w:type="paragraph" w:styleId="Zpat">
    <w:name w:val="footer"/>
    <w:basedOn w:val="Normln"/>
    <w:link w:val="ZpatChar"/>
    <w:rsid w:val="008E083F"/>
    <w:pPr>
      <w:tabs>
        <w:tab w:val="center" w:pos="4536"/>
        <w:tab w:val="right" w:pos="9072"/>
      </w:tabs>
    </w:pPr>
  </w:style>
  <w:style w:type="character" w:customStyle="1" w:styleId="ZpatChar">
    <w:name w:val="Zápatí Char"/>
    <w:link w:val="Zpat"/>
    <w:locked/>
    <w:rsid w:val="008E083F"/>
    <w:rPr>
      <w:sz w:val="24"/>
      <w:szCs w:val="24"/>
      <w:lang w:val="cs-CZ" w:eastAsia="cs-CZ"/>
    </w:rPr>
  </w:style>
  <w:style w:type="character" w:styleId="slostrnky">
    <w:name w:val="page number"/>
    <w:basedOn w:val="Standardnpsmoodstavce"/>
    <w:rsid w:val="008E083F"/>
  </w:style>
  <w:style w:type="table" w:styleId="Mkatabulky">
    <w:name w:val="Table Grid"/>
    <w:basedOn w:val="Normlntabulka"/>
    <w:uiPriority w:val="99"/>
    <w:rsid w:val="00CE4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rsid w:val="00BC4BF1"/>
    <w:rPr>
      <w:color w:val="0000FF"/>
      <w:u w:val="single"/>
    </w:rPr>
  </w:style>
  <w:style w:type="paragraph" w:styleId="Normlnweb">
    <w:name w:val="Normal (Web)"/>
    <w:basedOn w:val="Normln"/>
    <w:uiPriority w:val="99"/>
    <w:rsid w:val="003F0E8C"/>
    <w:pPr>
      <w:suppressAutoHyphens/>
      <w:autoSpaceDN w:val="0"/>
      <w:textAlignment w:val="baseline"/>
    </w:pPr>
    <w:rPr>
      <w:kern w:val="3"/>
      <w:lang w:eastAsia="ar-SA"/>
    </w:rPr>
  </w:style>
  <w:style w:type="paragraph" w:customStyle="1" w:styleId="Textpsmene">
    <w:name w:val="Text písmene"/>
    <w:basedOn w:val="Normln"/>
    <w:uiPriority w:val="99"/>
    <w:rsid w:val="00A262FD"/>
    <w:pPr>
      <w:tabs>
        <w:tab w:val="num" w:pos="360"/>
      </w:tabs>
      <w:jc w:val="both"/>
      <w:outlineLvl w:val="7"/>
    </w:pPr>
  </w:style>
  <w:style w:type="paragraph" w:customStyle="1" w:styleId="Textodstavce">
    <w:name w:val="Text odstavce"/>
    <w:basedOn w:val="Normln"/>
    <w:uiPriority w:val="99"/>
    <w:rsid w:val="00E57274"/>
    <w:pPr>
      <w:tabs>
        <w:tab w:val="left" w:pos="851"/>
      </w:tabs>
      <w:spacing w:before="120" w:after="120"/>
      <w:jc w:val="both"/>
      <w:outlineLvl w:val="6"/>
    </w:pPr>
  </w:style>
  <w:style w:type="paragraph" w:customStyle="1" w:styleId="Styl-normln-odsazen">
    <w:name w:val="Styl-normální-odsazený"/>
    <w:basedOn w:val="Normln"/>
    <w:uiPriority w:val="99"/>
    <w:rsid w:val="00D7538E"/>
    <w:pPr>
      <w:spacing w:after="60"/>
      <w:ind w:left="284"/>
      <w:jc w:val="both"/>
    </w:pPr>
    <w:rPr>
      <w:rFonts w:ascii="Calibri" w:hAnsi="Calibri" w:cs="Calibri"/>
      <w:sz w:val="22"/>
      <w:szCs w:val="22"/>
      <w:lang w:eastAsia="en-US"/>
    </w:rPr>
  </w:style>
  <w:style w:type="paragraph" w:customStyle="1" w:styleId="Styl-normln-slo-odsazen">
    <w:name w:val="Styl-normální-číslo-odsazený"/>
    <w:basedOn w:val="Normln"/>
    <w:uiPriority w:val="99"/>
    <w:rsid w:val="00CE55DE"/>
    <w:pPr>
      <w:numPr>
        <w:numId w:val="3"/>
      </w:numPr>
      <w:spacing w:after="60"/>
      <w:jc w:val="both"/>
    </w:pPr>
    <w:rPr>
      <w:rFonts w:ascii="Calibri" w:hAnsi="Calibri" w:cs="Calibri"/>
      <w:sz w:val="22"/>
      <w:szCs w:val="22"/>
      <w:lang w:eastAsia="en-US"/>
    </w:rPr>
  </w:style>
  <w:style w:type="paragraph" w:styleId="Textkomente">
    <w:name w:val="annotation text"/>
    <w:basedOn w:val="Normln"/>
    <w:link w:val="TextkomenteChar"/>
    <w:uiPriority w:val="99"/>
    <w:rsid w:val="00E46660"/>
    <w:rPr>
      <w:sz w:val="20"/>
      <w:szCs w:val="20"/>
    </w:rPr>
  </w:style>
  <w:style w:type="character" w:customStyle="1" w:styleId="TextkomenteChar">
    <w:name w:val="Text komentáře Char"/>
    <w:link w:val="Textkomente"/>
    <w:uiPriority w:val="99"/>
    <w:locked/>
    <w:rsid w:val="00E46660"/>
    <w:rPr>
      <w:lang w:val="cs-CZ" w:eastAsia="cs-CZ"/>
    </w:rPr>
  </w:style>
  <w:style w:type="paragraph" w:customStyle="1" w:styleId="Standard">
    <w:name w:val="Standard"/>
    <w:uiPriority w:val="99"/>
    <w:rsid w:val="00E46660"/>
    <w:pPr>
      <w:suppressAutoHyphens/>
      <w:autoSpaceDN w:val="0"/>
      <w:textAlignment w:val="baseline"/>
    </w:pPr>
    <w:rPr>
      <w:kern w:val="3"/>
      <w:sz w:val="24"/>
      <w:szCs w:val="24"/>
      <w:lang w:eastAsia="ar-SA"/>
    </w:rPr>
  </w:style>
  <w:style w:type="paragraph" w:styleId="Zkladntextodsazen">
    <w:name w:val="Body Text Indent"/>
    <w:basedOn w:val="Normln"/>
    <w:link w:val="ZkladntextodsazenChar"/>
    <w:uiPriority w:val="99"/>
    <w:rsid w:val="00254DDB"/>
    <w:pPr>
      <w:tabs>
        <w:tab w:val="left" w:pos="360"/>
        <w:tab w:val="left" w:pos="720"/>
      </w:tabs>
      <w:ind w:left="708" w:hanging="708"/>
      <w:jc w:val="both"/>
    </w:pPr>
    <w:rPr>
      <w:rFonts w:ascii="Arial" w:hAnsi="Arial" w:cs="Arial"/>
      <w:sz w:val="20"/>
      <w:szCs w:val="20"/>
    </w:rPr>
  </w:style>
  <w:style w:type="character" w:customStyle="1" w:styleId="ZkladntextodsazenChar">
    <w:name w:val="Základní text odsazený Char"/>
    <w:link w:val="Zkladntextodsazen"/>
    <w:uiPriority w:val="99"/>
    <w:locked/>
    <w:rsid w:val="00254DDB"/>
    <w:rPr>
      <w:rFonts w:ascii="Arial" w:hAnsi="Arial" w:cs="Arial"/>
      <w:sz w:val="22"/>
      <w:szCs w:val="22"/>
      <w:lang w:val="cs-CZ" w:eastAsia="cs-CZ"/>
    </w:rPr>
  </w:style>
  <w:style w:type="paragraph" w:styleId="Obsah1">
    <w:name w:val="toc 1"/>
    <w:basedOn w:val="Normln"/>
    <w:next w:val="Normln"/>
    <w:autoRedefine/>
    <w:uiPriority w:val="39"/>
    <w:rsid w:val="00193426"/>
  </w:style>
  <w:style w:type="paragraph" w:styleId="Obsah2">
    <w:name w:val="toc 2"/>
    <w:basedOn w:val="Normln"/>
    <w:next w:val="Normln"/>
    <w:autoRedefine/>
    <w:uiPriority w:val="39"/>
    <w:rsid w:val="00AD0B3F"/>
    <w:pPr>
      <w:tabs>
        <w:tab w:val="right" w:leader="dot" w:pos="9193"/>
      </w:tabs>
      <w:ind w:left="240"/>
    </w:pPr>
    <w:rPr>
      <w:rFonts w:ascii="Calibri" w:hAnsi="Calibri" w:cs="Calibri"/>
      <w:noProof/>
      <w:sz w:val="22"/>
      <w:szCs w:val="22"/>
    </w:rPr>
  </w:style>
  <w:style w:type="paragraph" w:styleId="Obsah3">
    <w:name w:val="toc 3"/>
    <w:basedOn w:val="Normln"/>
    <w:next w:val="Normln"/>
    <w:autoRedefine/>
    <w:uiPriority w:val="39"/>
    <w:rsid w:val="00193426"/>
    <w:pPr>
      <w:ind w:left="480"/>
    </w:pPr>
  </w:style>
  <w:style w:type="paragraph" w:styleId="Textbubliny">
    <w:name w:val="Balloon Text"/>
    <w:basedOn w:val="Normln"/>
    <w:link w:val="TextbublinyChar"/>
    <w:uiPriority w:val="99"/>
    <w:semiHidden/>
    <w:unhideWhenUsed/>
    <w:rsid w:val="00F9500A"/>
    <w:rPr>
      <w:rFonts w:ascii="Tahoma" w:hAnsi="Tahoma" w:cs="Tahoma"/>
      <w:sz w:val="16"/>
      <w:szCs w:val="16"/>
    </w:rPr>
  </w:style>
  <w:style w:type="character" w:customStyle="1" w:styleId="TextbublinyChar">
    <w:name w:val="Text bubliny Char"/>
    <w:link w:val="Textbubliny"/>
    <w:uiPriority w:val="99"/>
    <w:semiHidden/>
    <w:rsid w:val="00F9500A"/>
    <w:rPr>
      <w:rFonts w:ascii="Tahoma" w:hAnsi="Tahoma" w:cs="Tahoma"/>
      <w:sz w:val="16"/>
      <w:szCs w:val="16"/>
    </w:rPr>
  </w:style>
  <w:style w:type="character" w:customStyle="1" w:styleId="st">
    <w:name w:val="st"/>
    <w:basedOn w:val="Standardnpsmoodstavce"/>
    <w:rsid w:val="00E0631A"/>
  </w:style>
  <w:style w:type="character" w:customStyle="1" w:styleId="Zvraznn1">
    <w:name w:val="Zvýraznění1"/>
    <w:uiPriority w:val="20"/>
    <w:qFormat/>
    <w:locked/>
    <w:rsid w:val="00E0631A"/>
    <w:rPr>
      <w:i/>
      <w:iCs/>
    </w:rPr>
  </w:style>
  <w:style w:type="character" w:styleId="Siln">
    <w:name w:val="Strong"/>
    <w:uiPriority w:val="22"/>
    <w:qFormat/>
    <w:locked/>
    <w:rsid w:val="00941B70"/>
    <w:rPr>
      <w:b/>
      <w:bCs/>
    </w:rPr>
  </w:style>
  <w:style w:type="paragraph" w:customStyle="1" w:styleId="Default">
    <w:name w:val="Default"/>
    <w:rsid w:val="00632EFF"/>
    <w:pPr>
      <w:autoSpaceDE w:val="0"/>
      <w:autoSpaceDN w:val="0"/>
      <w:adjustRightInd w:val="0"/>
    </w:pPr>
    <w:rPr>
      <w:rFonts w:ascii="Calibri" w:hAnsi="Calibri" w:cs="Calibri"/>
      <w:color w:val="000000"/>
      <w:sz w:val="24"/>
      <w:szCs w:val="24"/>
    </w:rPr>
  </w:style>
  <w:style w:type="character" w:styleId="Odkaznakoment">
    <w:name w:val="annotation reference"/>
    <w:uiPriority w:val="99"/>
    <w:unhideWhenUsed/>
    <w:rsid w:val="007B1B78"/>
    <w:rPr>
      <w:sz w:val="16"/>
      <w:szCs w:val="16"/>
    </w:rPr>
  </w:style>
  <w:style w:type="paragraph" w:styleId="Pedmtkomente">
    <w:name w:val="annotation subject"/>
    <w:basedOn w:val="Textkomente"/>
    <w:next w:val="Textkomente"/>
    <w:link w:val="PedmtkomenteChar"/>
    <w:uiPriority w:val="99"/>
    <w:semiHidden/>
    <w:unhideWhenUsed/>
    <w:rsid w:val="007B1B78"/>
    <w:rPr>
      <w:b/>
      <w:bCs/>
    </w:rPr>
  </w:style>
  <w:style w:type="character" w:customStyle="1" w:styleId="PedmtkomenteChar">
    <w:name w:val="Předmět komentáře Char"/>
    <w:link w:val="Pedmtkomente"/>
    <w:uiPriority w:val="99"/>
    <w:semiHidden/>
    <w:rsid w:val="007B1B78"/>
    <w:rPr>
      <w:b/>
      <w:bCs/>
      <w:lang w:val="cs-CZ" w:eastAsia="cs-CZ"/>
    </w:rPr>
  </w:style>
  <w:style w:type="paragraph" w:styleId="Zkladntext2">
    <w:name w:val="Body Text 2"/>
    <w:basedOn w:val="Normln"/>
    <w:link w:val="Zkladntext2Char"/>
    <w:uiPriority w:val="99"/>
    <w:semiHidden/>
    <w:unhideWhenUsed/>
    <w:rsid w:val="007B1B78"/>
    <w:pPr>
      <w:spacing w:after="120" w:line="480" w:lineRule="auto"/>
    </w:pPr>
  </w:style>
  <w:style w:type="character" w:customStyle="1" w:styleId="Zkladntext2Char">
    <w:name w:val="Základní text 2 Char"/>
    <w:link w:val="Zkladntext2"/>
    <w:uiPriority w:val="99"/>
    <w:semiHidden/>
    <w:rsid w:val="007B1B78"/>
    <w:rPr>
      <w:sz w:val="24"/>
      <w:szCs w:val="24"/>
    </w:rPr>
  </w:style>
  <w:style w:type="paragraph" w:customStyle="1" w:styleId="Barevnseznamzvraznn11">
    <w:name w:val="Barevný seznam – zvýraznění 11"/>
    <w:basedOn w:val="Normln"/>
    <w:link w:val="Barevnseznamzvraznn1Char"/>
    <w:uiPriority w:val="34"/>
    <w:qFormat/>
    <w:rsid w:val="007B1B78"/>
    <w:pPr>
      <w:spacing w:after="200" w:line="276" w:lineRule="auto"/>
      <w:ind w:left="720"/>
      <w:contextualSpacing/>
    </w:pPr>
    <w:rPr>
      <w:rFonts w:ascii="Calibri" w:eastAsia="Calibri" w:hAnsi="Calibri"/>
      <w:sz w:val="22"/>
      <w:szCs w:val="22"/>
      <w:lang w:eastAsia="en-US"/>
    </w:rPr>
  </w:style>
  <w:style w:type="paragraph" w:customStyle="1" w:styleId="Barevnstnovnzvraznn11">
    <w:name w:val="Barevné stínování – zvýraznění 11"/>
    <w:hidden/>
    <w:uiPriority w:val="99"/>
    <w:semiHidden/>
    <w:rsid w:val="007B1B78"/>
    <w:rPr>
      <w:sz w:val="24"/>
      <w:szCs w:val="24"/>
    </w:rPr>
  </w:style>
  <w:style w:type="paragraph" w:customStyle="1" w:styleId="titre4">
    <w:name w:val="titre4"/>
    <w:basedOn w:val="Normln"/>
    <w:autoRedefine/>
    <w:semiHidden/>
    <w:rsid w:val="007B1B78"/>
    <w:pPr>
      <w:widowControl w:val="0"/>
      <w:snapToGrid w:val="0"/>
      <w:ind w:left="567"/>
      <w:jc w:val="both"/>
    </w:pPr>
    <w:rPr>
      <w:rFonts w:ascii="Calibri" w:hAnsi="Calibri" w:cs="Calibri"/>
      <w:snapToGrid w:val="0"/>
      <w:sz w:val="22"/>
      <w:szCs w:val="22"/>
    </w:rPr>
  </w:style>
  <w:style w:type="paragraph" w:styleId="Zkladntext">
    <w:name w:val="Body Text"/>
    <w:basedOn w:val="Normln"/>
    <w:link w:val="ZkladntextChar"/>
    <w:uiPriority w:val="99"/>
    <w:unhideWhenUsed/>
    <w:rsid w:val="0041213F"/>
    <w:pPr>
      <w:spacing w:after="120"/>
    </w:pPr>
  </w:style>
  <w:style w:type="character" w:customStyle="1" w:styleId="ZkladntextChar">
    <w:name w:val="Základní text Char"/>
    <w:link w:val="Zkladntext"/>
    <w:uiPriority w:val="99"/>
    <w:rsid w:val="0041213F"/>
    <w:rPr>
      <w:sz w:val="24"/>
      <w:szCs w:val="24"/>
    </w:rPr>
  </w:style>
  <w:style w:type="paragraph" w:customStyle="1" w:styleId="center">
    <w:name w:val="center"/>
    <w:basedOn w:val="Normln"/>
    <w:rsid w:val="002114DE"/>
    <w:pPr>
      <w:spacing w:before="100" w:beforeAutospacing="1" w:after="100" w:afterAutospacing="1"/>
    </w:pPr>
  </w:style>
  <w:style w:type="paragraph" w:customStyle="1" w:styleId="Stednmka21">
    <w:name w:val="Střední mřížka 21"/>
    <w:uiPriority w:val="1"/>
    <w:qFormat/>
    <w:rsid w:val="002114DE"/>
    <w:pPr>
      <w:suppressAutoHyphens/>
      <w:jc w:val="both"/>
    </w:pPr>
    <w:rPr>
      <w:rFonts w:ascii="Palatino Linotype" w:hAnsi="Palatino Linotype" w:cs="Palatino Linotype"/>
      <w:sz w:val="22"/>
      <w:szCs w:val="22"/>
      <w:lang w:eastAsia="ar-SA"/>
    </w:rPr>
  </w:style>
  <w:style w:type="character" w:customStyle="1" w:styleId="Nadpis5Char">
    <w:name w:val="Nadpis 5 Char"/>
    <w:link w:val="Nadpis5"/>
    <w:rsid w:val="00A560AD"/>
    <w:rPr>
      <w:rFonts w:ascii="Calibri" w:hAnsi="Calibri"/>
      <w:b/>
      <w:bCs/>
      <w:i/>
      <w:iCs/>
      <w:sz w:val="26"/>
      <w:szCs w:val="26"/>
    </w:rPr>
  </w:style>
  <w:style w:type="character" w:customStyle="1" w:styleId="Nadpis7Char">
    <w:name w:val="Nadpis 7 Char"/>
    <w:link w:val="Nadpis7"/>
    <w:semiHidden/>
    <w:rsid w:val="00A560AD"/>
    <w:rPr>
      <w:rFonts w:ascii="Calibri" w:hAnsi="Calibri"/>
      <w:sz w:val="24"/>
      <w:szCs w:val="24"/>
    </w:rPr>
  </w:style>
  <w:style w:type="paragraph" w:styleId="Zkladntextodsazen3">
    <w:name w:val="Body Text Indent 3"/>
    <w:basedOn w:val="Normln"/>
    <w:link w:val="Zkladntextodsazen3Char"/>
    <w:uiPriority w:val="99"/>
    <w:semiHidden/>
    <w:unhideWhenUsed/>
    <w:rsid w:val="00A560AD"/>
    <w:pPr>
      <w:spacing w:after="120"/>
      <w:ind w:left="283"/>
    </w:pPr>
    <w:rPr>
      <w:sz w:val="16"/>
      <w:szCs w:val="16"/>
    </w:rPr>
  </w:style>
  <w:style w:type="character" w:customStyle="1" w:styleId="Zkladntextodsazen3Char">
    <w:name w:val="Základní text odsazený 3 Char"/>
    <w:link w:val="Zkladntextodsazen3"/>
    <w:uiPriority w:val="99"/>
    <w:semiHidden/>
    <w:rsid w:val="00A560AD"/>
    <w:rPr>
      <w:sz w:val="16"/>
      <w:szCs w:val="16"/>
    </w:rPr>
  </w:style>
  <w:style w:type="paragraph" w:customStyle="1" w:styleId="Normln0">
    <w:name w:val="Normální~"/>
    <w:basedOn w:val="Normln"/>
    <w:rsid w:val="00A560AD"/>
    <w:pPr>
      <w:widowControl w:val="0"/>
    </w:pPr>
    <w:rPr>
      <w:noProof/>
      <w:szCs w:val="20"/>
    </w:rPr>
  </w:style>
  <w:style w:type="paragraph" w:customStyle="1" w:styleId="Styl1">
    <w:name w:val="Styl1"/>
    <w:basedOn w:val="Normln"/>
    <w:uiPriority w:val="99"/>
    <w:rsid w:val="00A560AD"/>
    <w:pPr>
      <w:spacing w:line="360" w:lineRule="auto"/>
      <w:jc w:val="both"/>
    </w:pPr>
  </w:style>
  <w:style w:type="character" w:customStyle="1" w:styleId="apple-style-span">
    <w:name w:val="apple-style-span"/>
    <w:rsid w:val="00A560AD"/>
  </w:style>
  <w:style w:type="character" w:customStyle="1" w:styleId="ng-binding">
    <w:name w:val="ng-binding"/>
    <w:rsid w:val="003A5D1C"/>
  </w:style>
  <w:style w:type="character" w:customStyle="1" w:styleId="Barevnseznamzvraznn1Char">
    <w:name w:val="Barevný seznam – zvýraznění 1 Char"/>
    <w:link w:val="Barevnseznamzvraznn11"/>
    <w:uiPriority w:val="34"/>
    <w:locked/>
    <w:rsid w:val="00DA299B"/>
    <w:rPr>
      <w:rFonts w:ascii="Calibri" w:eastAsia="Calibri" w:hAnsi="Calibri"/>
      <w:sz w:val="22"/>
      <w:szCs w:val="22"/>
      <w:lang w:eastAsia="en-US"/>
    </w:rPr>
  </w:style>
  <w:style w:type="paragraph" w:customStyle="1" w:styleId="Odstavecseseznamem1">
    <w:name w:val="Odstavec se seznamem1"/>
    <w:basedOn w:val="Normln"/>
    <w:rsid w:val="00806ED1"/>
    <w:pPr>
      <w:ind w:left="720"/>
      <w:contextualSpacing/>
    </w:pPr>
    <w:rPr>
      <w:rFonts w:eastAsia="Calibri"/>
      <w:lang w:val="en-US" w:eastAsia="en-US"/>
    </w:rPr>
  </w:style>
  <w:style w:type="paragraph" w:customStyle="1" w:styleId="PodpodnadpisTA">
    <w:name w:val="Podpodnadpis TA"/>
    <w:basedOn w:val="Normln"/>
    <w:autoRedefine/>
    <w:uiPriority w:val="99"/>
    <w:rsid w:val="00806ED1"/>
    <w:pPr>
      <w:spacing w:before="240" w:after="120"/>
      <w:jc w:val="both"/>
    </w:pPr>
    <w:rPr>
      <w:rFonts w:ascii="Calibri" w:hAnsi="Calibri" w:cs="Arial"/>
      <w:sz w:val="22"/>
      <w:szCs w:val="22"/>
      <w:lang w:eastAsia="en-US"/>
    </w:rPr>
  </w:style>
  <w:style w:type="paragraph" w:customStyle="1" w:styleId="ANadpis2">
    <w:name w:val="A_Nadpis2"/>
    <w:basedOn w:val="Normln"/>
    <w:rsid w:val="00806ED1"/>
    <w:pPr>
      <w:tabs>
        <w:tab w:val="left" w:pos="567"/>
      </w:tabs>
      <w:overflowPunct w:val="0"/>
      <w:autoSpaceDE w:val="0"/>
      <w:autoSpaceDN w:val="0"/>
      <w:adjustRightInd w:val="0"/>
      <w:spacing w:before="120"/>
      <w:ind w:left="567" w:hanging="567"/>
      <w:jc w:val="both"/>
    </w:pPr>
    <w:rPr>
      <w:b/>
      <w:szCs w:val="20"/>
    </w:rPr>
  </w:style>
  <w:style w:type="paragraph" w:customStyle="1" w:styleId="nzev">
    <w:name w:val="název"/>
    <w:basedOn w:val="Zhlav"/>
    <w:rsid w:val="00806ED1"/>
    <w:pPr>
      <w:suppressAutoHyphens/>
      <w:ind w:firstLine="540"/>
    </w:pPr>
    <w:rPr>
      <w:rFonts w:ascii="Times" w:hAnsi="Times"/>
      <w:b/>
      <w:color w:val="000000"/>
      <w:kern w:val="1"/>
      <w:sz w:val="36"/>
      <w:szCs w:val="18"/>
      <w:lang w:eastAsia="ar-SA"/>
    </w:rPr>
  </w:style>
</w:styles>
</file>

<file path=word/webSettings.xml><?xml version="1.0" encoding="utf-8"?>
<w:webSettings xmlns:r="http://schemas.openxmlformats.org/officeDocument/2006/relationships" xmlns:w="http://schemas.openxmlformats.org/wordprocessingml/2006/main">
  <w:divs>
    <w:div w:id="239095647">
      <w:marLeft w:val="0"/>
      <w:marRight w:val="0"/>
      <w:marTop w:val="0"/>
      <w:marBottom w:val="0"/>
      <w:divBdr>
        <w:top w:val="none" w:sz="0" w:space="0" w:color="auto"/>
        <w:left w:val="none" w:sz="0" w:space="0" w:color="auto"/>
        <w:bottom w:val="none" w:sz="0" w:space="0" w:color="auto"/>
        <w:right w:val="none" w:sz="0" w:space="0" w:color="auto"/>
      </w:divBdr>
    </w:div>
    <w:div w:id="239095648">
      <w:marLeft w:val="0"/>
      <w:marRight w:val="0"/>
      <w:marTop w:val="0"/>
      <w:marBottom w:val="0"/>
      <w:divBdr>
        <w:top w:val="none" w:sz="0" w:space="0" w:color="auto"/>
        <w:left w:val="none" w:sz="0" w:space="0" w:color="auto"/>
        <w:bottom w:val="none" w:sz="0" w:space="0" w:color="auto"/>
        <w:right w:val="none" w:sz="0" w:space="0" w:color="auto"/>
      </w:divBdr>
    </w:div>
    <w:div w:id="239095649">
      <w:marLeft w:val="0"/>
      <w:marRight w:val="0"/>
      <w:marTop w:val="0"/>
      <w:marBottom w:val="0"/>
      <w:divBdr>
        <w:top w:val="none" w:sz="0" w:space="0" w:color="auto"/>
        <w:left w:val="none" w:sz="0" w:space="0" w:color="auto"/>
        <w:bottom w:val="none" w:sz="0" w:space="0" w:color="auto"/>
        <w:right w:val="none" w:sz="0" w:space="0" w:color="auto"/>
      </w:divBdr>
    </w:div>
    <w:div w:id="239095650">
      <w:marLeft w:val="0"/>
      <w:marRight w:val="0"/>
      <w:marTop w:val="0"/>
      <w:marBottom w:val="0"/>
      <w:divBdr>
        <w:top w:val="none" w:sz="0" w:space="0" w:color="auto"/>
        <w:left w:val="none" w:sz="0" w:space="0" w:color="auto"/>
        <w:bottom w:val="none" w:sz="0" w:space="0" w:color="auto"/>
        <w:right w:val="none" w:sz="0" w:space="0" w:color="auto"/>
      </w:divBdr>
    </w:div>
    <w:div w:id="239095651">
      <w:marLeft w:val="0"/>
      <w:marRight w:val="0"/>
      <w:marTop w:val="0"/>
      <w:marBottom w:val="0"/>
      <w:divBdr>
        <w:top w:val="none" w:sz="0" w:space="0" w:color="auto"/>
        <w:left w:val="none" w:sz="0" w:space="0" w:color="auto"/>
        <w:bottom w:val="none" w:sz="0" w:space="0" w:color="auto"/>
        <w:right w:val="none" w:sz="0" w:space="0" w:color="auto"/>
      </w:divBdr>
    </w:div>
    <w:div w:id="239095652">
      <w:marLeft w:val="0"/>
      <w:marRight w:val="0"/>
      <w:marTop w:val="0"/>
      <w:marBottom w:val="0"/>
      <w:divBdr>
        <w:top w:val="none" w:sz="0" w:space="0" w:color="auto"/>
        <w:left w:val="none" w:sz="0" w:space="0" w:color="auto"/>
        <w:bottom w:val="none" w:sz="0" w:space="0" w:color="auto"/>
        <w:right w:val="none" w:sz="0" w:space="0" w:color="auto"/>
      </w:divBdr>
    </w:div>
    <w:div w:id="239095653">
      <w:marLeft w:val="0"/>
      <w:marRight w:val="0"/>
      <w:marTop w:val="0"/>
      <w:marBottom w:val="0"/>
      <w:divBdr>
        <w:top w:val="none" w:sz="0" w:space="0" w:color="auto"/>
        <w:left w:val="none" w:sz="0" w:space="0" w:color="auto"/>
        <w:bottom w:val="none" w:sz="0" w:space="0" w:color="auto"/>
        <w:right w:val="none" w:sz="0" w:space="0" w:color="auto"/>
      </w:divBdr>
    </w:div>
    <w:div w:id="239095654">
      <w:marLeft w:val="0"/>
      <w:marRight w:val="0"/>
      <w:marTop w:val="0"/>
      <w:marBottom w:val="0"/>
      <w:divBdr>
        <w:top w:val="none" w:sz="0" w:space="0" w:color="auto"/>
        <w:left w:val="none" w:sz="0" w:space="0" w:color="auto"/>
        <w:bottom w:val="none" w:sz="0" w:space="0" w:color="auto"/>
        <w:right w:val="none" w:sz="0" w:space="0" w:color="auto"/>
      </w:divBdr>
    </w:div>
    <w:div w:id="239095655">
      <w:marLeft w:val="0"/>
      <w:marRight w:val="0"/>
      <w:marTop w:val="0"/>
      <w:marBottom w:val="0"/>
      <w:divBdr>
        <w:top w:val="none" w:sz="0" w:space="0" w:color="auto"/>
        <w:left w:val="none" w:sz="0" w:space="0" w:color="auto"/>
        <w:bottom w:val="none" w:sz="0" w:space="0" w:color="auto"/>
        <w:right w:val="none" w:sz="0" w:space="0" w:color="auto"/>
      </w:divBdr>
    </w:div>
    <w:div w:id="239095656">
      <w:marLeft w:val="0"/>
      <w:marRight w:val="0"/>
      <w:marTop w:val="0"/>
      <w:marBottom w:val="0"/>
      <w:divBdr>
        <w:top w:val="none" w:sz="0" w:space="0" w:color="auto"/>
        <w:left w:val="none" w:sz="0" w:space="0" w:color="auto"/>
        <w:bottom w:val="none" w:sz="0" w:space="0" w:color="auto"/>
        <w:right w:val="none" w:sz="0" w:space="0" w:color="auto"/>
      </w:divBdr>
    </w:div>
    <w:div w:id="239095657">
      <w:marLeft w:val="0"/>
      <w:marRight w:val="0"/>
      <w:marTop w:val="0"/>
      <w:marBottom w:val="0"/>
      <w:divBdr>
        <w:top w:val="none" w:sz="0" w:space="0" w:color="auto"/>
        <w:left w:val="none" w:sz="0" w:space="0" w:color="auto"/>
        <w:bottom w:val="none" w:sz="0" w:space="0" w:color="auto"/>
        <w:right w:val="none" w:sz="0" w:space="0" w:color="auto"/>
      </w:divBdr>
    </w:div>
    <w:div w:id="239095658">
      <w:marLeft w:val="0"/>
      <w:marRight w:val="0"/>
      <w:marTop w:val="0"/>
      <w:marBottom w:val="0"/>
      <w:divBdr>
        <w:top w:val="none" w:sz="0" w:space="0" w:color="auto"/>
        <w:left w:val="none" w:sz="0" w:space="0" w:color="auto"/>
        <w:bottom w:val="none" w:sz="0" w:space="0" w:color="auto"/>
        <w:right w:val="none" w:sz="0" w:space="0" w:color="auto"/>
      </w:divBdr>
    </w:div>
    <w:div w:id="239095659">
      <w:marLeft w:val="0"/>
      <w:marRight w:val="0"/>
      <w:marTop w:val="0"/>
      <w:marBottom w:val="0"/>
      <w:divBdr>
        <w:top w:val="none" w:sz="0" w:space="0" w:color="auto"/>
        <w:left w:val="none" w:sz="0" w:space="0" w:color="auto"/>
        <w:bottom w:val="none" w:sz="0" w:space="0" w:color="auto"/>
        <w:right w:val="none" w:sz="0" w:space="0" w:color="auto"/>
      </w:divBdr>
    </w:div>
    <w:div w:id="239095660">
      <w:marLeft w:val="0"/>
      <w:marRight w:val="0"/>
      <w:marTop w:val="0"/>
      <w:marBottom w:val="0"/>
      <w:divBdr>
        <w:top w:val="none" w:sz="0" w:space="0" w:color="auto"/>
        <w:left w:val="none" w:sz="0" w:space="0" w:color="auto"/>
        <w:bottom w:val="none" w:sz="0" w:space="0" w:color="auto"/>
        <w:right w:val="none" w:sz="0" w:space="0" w:color="auto"/>
      </w:divBdr>
    </w:div>
    <w:div w:id="239095661">
      <w:marLeft w:val="0"/>
      <w:marRight w:val="0"/>
      <w:marTop w:val="0"/>
      <w:marBottom w:val="0"/>
      <w:divBdr>
        <w:top w:val="none" w:sz="0" w:space="0" w:color="auto"/>
        <w:left w:val="none" w:sz="0" w:space="0" w:color="auto"/>
        <w:bottom w:val="none" w:sz="0" w:space="0" w:color="auto"/>
        <w:right w:val="none" w:sz="0" w:space="0" w:color="auto"/>
      </w:divBdr>
    </w:div>
    <w:div w:id="239095662">
      <w:marLeft w:val="0"/>
      <w:marRight w:val="0"/>
      <w:marTop w:val="0"/>
      <w:marBottom w:val="0"/>
      <w:divBdr>
        <w:top w:val="none" w:sz="0" w:space="0" w:color="auto"/>
        <w:left w:val="none" w:sz="0" w:space="0" w:color="auto"/>
        <w:bottom w:val="none" w:sz="0" w:space="0" w:color="auto"/>
        <w:right w:val="none" w:sz="0" w:space="0" w:color="auto"/>
      </w:divBdr>
    </w:div>
    <w:div w:id="239095663">
      <w:marLeft w:val="0"/>
      <w:marRight w:val="0"/>
      <w:marTop w:val="0"/>
      <w:marBottom w:val="0"/>
      <w:divBdr>
        <w:top w:val="none" w:sz="0" w:space="0" w:color="auto"/>
        <w:left w:val="none" w:sz="0" w:space="0" w:color="auto"/>
        <w:bottom w:val="none" w:sz="0" w:space="0" w:color="auto"/>
        <w:right w:val="none" w:sz="0" w:space="0" w:color="auto"/>
      </w:divBdr>
    </w:div>
    <w:div w:id="239095664">
      <w:marLeft w:val="0"/>
      <w:marRight w:val="0"/>
      <w:marTop w:val="0"/>
      <w:marBottom w:val="0"/>
      <w:divBdr>
        <w:top w:val="none" w:sz="0" w:space="0" w:color="auto"/>
        <w:left w:val="none" w:sz="0" w:space="0" w:color="auto"/>
        <w:bottom w:val="none" w:sz="0" w:space="0" w:color="auto"/>
        <w:right w:val="none" w:sz="0" w:space="0" w:color="auto"/>
      </w:divBdr>
    </w:div>
    <w:div w:id="239095665">
      <w:marLeft w:val="0"/>
      <w:marRight w:val="0"/>
      <w:marTop w:val="0"/>
      <w:marBottom w:val="0"/>
      <w:divBdr>
        <w:top w:val="none" w:sz="0" w:space="0" w:color="auto"/>
        <w:left w:val="none" w:sz="0" w:space="0" w:color="auto"/>
        <w:bottom w:val="none" w:sz="0" w:space="0" w:color="auto"/>
        <w:right w:val="none" w:sz="0" w:space="0" w:color="auto"/>
      </w:divBdr>
    </w:div>
    <w:div w:id="239095666">
      <w:marLeft w:val="0"/>
      <w:marRight w:val="0"/>
      <w:marTop w:val="0"/>
      <w:marBottom w:val="0"/>
      <w:divBdr>
        <w:top w:val="none" w:sz="0" w:space="0" w:color="auto"/>
        <w:left w:val="none" w:sz="0" w:space="0" w:color="auto"/>
        <w:bottom w:val="none" w:sz="0" w:space="0" w:color="auto"/>
        <w:right w:val="none" w:sz="0" w:space="0" w:color="auto"/>
      </w:divBdr>
    </w:div>
    <w:div w:id="239095667">
      <w:marLeft w:val="0"/>
      <w:marRight w:val="0"/>
      <w:marTop w:val="0"/>
      <w:marBottom w:val="0"/>
      <w:divBdr>
        <w:top w:val="none" w:sz="0" w:space="0" w:color="auto"/>
        <w:left w:val="none" w:sz="0" w:space="0" w:color="auto"/>
        <w:bottom w:val="none" w:sz="0" w:space="0" w:color="auto"/>
        <w:right w:val="none" w:sz="0" w:space="0" w:color="auto"/>
      </w:divBdr>
    </w:div>
    <w:div w:id="239095668">
      <w:marLeft w:val="0"/>
      <w:marRight w:val="0"/>
      <w:marTop w:val="0"/>
      <w:marBottom w:val="0"/>
      <w:divBdr>
        <w:top w:val="none" w:sz="0" w:space="0" w:color="auto"/>
        <w:left w:val="none" w:sz="0" w:space="0" w:color="auto"/>
        <w:bottom w:val="none" w:sz="0" w:space="0" w:color="auto"/>
        <w:right w:val="none" w:sz="0" w:space="0" w:color="auto"/>
      </w:divBdr>
    </w:div>
    <w:div w:id="239095669">
      <w:marLeft w:val="0"/>
      <w:marRight w:val="0"/>
      <w:marTop w:val="0"/>
      <w:marBottom w:val="0"/>
      <w:divBdr>
        <w:top w:val="none" w:sz="0" w:space="0" w:color="auto"/>
        <w:left w:val="none" w:sz="0" w:space="0" w:color="auto"/>
        <w:bottom w:val="none" w:sz="0" w:space="0" w:color="auto"/>
        <w:right w:val="none" w:sz="0" w:space="0" w:color="auto"/>
      </w:divBdr>
    </w:div>
    <w:div w:id="239095670">
      <w:marLeft w:val="0"/>
      <w:marRight w:val="0"/>
      <w:marTop w:val="0"/>
      <w:marBottom w:val="0"/>
      <w:divBdr>
        <w:top w:val="none" w:sz="0" w:space="0" w:color="auto"/>
        <w:left w:val="none" w:sz="0" w:space="0" w:color="auto"/>
        <w:bottom w:val="none" w:sz="0" w:space="0" w:color="auto"/>
        <w:right w:val="none" w:sz="0" w:space="0" w:color="auto"/>
      </w:divBdr>
    </w:div>
    <w:div w:id="239095671">
      <w:marLeft w:val="0"/>
      <w:marRight w:val="0"/>
      <w:marTop w:val="0"/>
      <w:marBottom w:val="0"/>
      <w:divBdr>
        <w:top w:val="none" w:sz="0" w:space="0" w:color="auto"/>
        <w:left w:val="none" w:sz="0" w:space="0" w:color="auto"/>
        <w:bottom w:val="none" w:sz="0" w:space="0" w:color="auto"/>
        <w:right w:val="none" w:sz="0" w:space="0" w:color="auto"/>
      </w:divBdr>
    </w:div>
    <w:div w:id="239095672">
      <w:marLeft w:val="0"/>
      <w:marRight w:val="0"/>
      <w:marTop w:val="0"/>
      <w:marBottom w:val="0"/>
      <w:divBdr>
        <w:top w:val="none" w:sz="0" w:space="0" w:color="auto"/>
        <w:left w:val="none" w:sz="0" w:space="0" w:color="auto"/>
        <w:bottom w:val="none" w:sz="0" w:space="0" w:color="auto"/>
        <w:right w:val="none" w:sz="0" w:space="0" w:color="auto"/>
      </w:divBdr>
    </w:div>
    <w:div w:id="239095673">
      <w:marLeft w:val="0"/>
      <w:marRight w:val="0"/>
      <w:marTop w:val="0"/>
      <w:marBottom w:val="0"/>
      <w:divBdr>
        <w:top w:val="none" w:sz="0" w:space="0" w:color="auto"/>
        <w:left w:val="none" w:sz="0" w:space="0" w:color="auto"/>
        <w:bottom w:val="none" w:sz="0" w:space="0" w:color="auto"/>
        <w:right w:val="none" w:sz="0" w:space="0" w:color="auto"/>
      </w:divBdr>
    </w:div>
    <w:div w:id="239095674">
      <w:marLeft w:val="0"/>
      <w:marRight w:val="0"/>
      <w:marTop w:val="0"/>
      <w:marBottom w:val="0"/>
      <w:divBdr>
        <w:top w:val="none" w:sz="0" w:space="0" w:color="auto"/>
        <w:left w:val="none" w:sz="0" w:space="0" w:color="auto"/>
        <w:bottom w:val="none" w:sz="0" w:space="0" w:color="auto"/>
        <w:right w:val="none" w:sz="0" w:space="0" w:color="auto"/>
      </w:divBdr>
    </w:div>
    <w:div w:id="239095675">
      <w:marLeft w:val="0"/>
      <w:marRight w:val="0"/>
      <w:marTop w:val="0"/>
      <w:marBottom w:val="0"/>
      <w:divBdr>
        <w:top w:val="none" w:sz="0" w:space="0" w:color="auto"/>
        <w:left w:val="none" w:sz="0" w:space="0" w:color="auto"/>
        <w:bottom w:val="none" w:sz="0" w:space="0" w:color="auto"/>
        <w:right w:val="none" w:sz="0" w:space="0" w:color="auto"/>
      </w:divBdr>
    </w:div>
    <w:div w:id="239095676">
      <w:marLeft w:val="0"/>
      <w:marRight w:val="0"/>
      <w:marTop w:val="0"/>
      <w:marBottom w:val="0"/>
      <w:divBdr>
        <w:top w:val="none" w:sz="0" w:space="0" w:color="auto"/>
        <w:left w:val="none" w:sz="0" w:space="0" w:color="auto"/>
        <w:bottom w:val="none" w:sz="0" w:space="0" w:color="auto"/>
        <w:right w:val="none" w:sz="0" w:space="0" w:color="auto"/>
      </w:divBdr>
    </w:div>
    <w:div w:id="239095677">
      <w:marLeft w:val="0"/>
      <w:marRight w:val="0"/>
      <w:marTop w:val="0"/>
      <w:marBottom w:val="0"/>
      <w:divBdr>
        <w:top w:val="none" w:sz="0" w:space="0" w:color="auto"/>
        <w:left w:val="none" w:sz="0" w:space="0" w:color="auto"/>
        <w:bottom w:val="none" w:sz="0" w:space="0" w:color="auto"/>
        <w:right w:val="none" w:sz="0" w:space="0" w:color="auto"/>
      </w:divBdr>
    </w:div>
    <w:div w:id="239095678">
      <w:marLeft w:val="0"/>
      <w:marRight w:val="0"/>
      <w:marTop w:val="0"/>
      <w:marBottom w:val="0"/>
      <w:divBdr>
        <w:top w:val="none" w:sz="0" w:space="0" w:color="auto"/>
        <w:left w:val="none" w:sz="0" w:space="0" w:color="auto"/>
        <w:bottom w:val="none" w:sz="0" w:space="0" w:color="auto"/>
        <w:right w:val="none" w:sz="0" w:space="0" w:color="auto"/>
      </w:divBdr>
    </w:div>
    <w:div w:id="239095679">
      <w:marLeft w:val="0"/>
      <w:marRight w:val="0"/>
      <w:marTop w:val="0"/>
      <w:marBottom w:val="0"/>
      <w:divBdr>
        <w:top w:val="none" w:sz="0" w:space="0" w:color="auto"/>
        <w:left w:val="none" w:sz="0" w:space="0" w:color="auto"/>
        <w:bottom w:val="none" w:sz="0" w:space="0" w:color="auto"/>
        <w:right w:val="none" w:sz="0" w:space="0" w:color="auto"/>
      </w:divBdr>
    </w:div>
    <w:div w:id="239095680">
      <w:marLeft w:val="0"/>
      <w:marRight w:val="0"/>
      <w:marTop w:val="0"/>
      <w:marBottom w:val="0"/>
      <w:divBdr>
        <w:top w:val="none" w:sz="0" w:space="0" w:color="auto"/>
        <w:left w:val="none" w:sz="0" w:space="0" w:color="auto"/>
        <w:bottom w:val="none" w:sz="0" w:space="0" w:color="auto"/>
        <w:right w:val="none" w:sz="0" w:space="0" w:color="auto"/>
      </w:divBdr>
    </w:div>
    <w:div w:id="239095681">
      <w:marLeft w:val="0"/>
      <w:marRight w:val="0"/>
      <w:marTop w:val="0"/>
      <w:marBottom w:val="0"/>
      <w:divBdr>
        <w:top w:val="none" w:sz="0" w:space="0" w:color="auto"/>
        <w:left w:val="none" w:sz="0" w:space="0" w:color="auto"/>
        <w:bottom w:val="none" w:sz="0" w:space="0" w:color="auto"/>
        <w:right w:val="none" w:sz="0" w:space="0" w:color="auto"/>
      </w:divBdr>
    </w:div>
    <w:div w:id="239095682">
      <w:marLeft w:val="0"/>
      <w:marRight w:val="0"/>
      <w:marTop w:val="0"/>
      <w:marBottom w:val="0"/>
      <w:divBdr>
        <w:top w:val="none" w:sz="0" w:space="0" w:color="auto"/>
        <w:left w:val="none" w:sz="0" w:space="0" w:color="auto"/>
        <w:bottom w:val="none" w:sz="0" w:space="0" w:color="auto"/>
        <w:right w:val="none" w:sz="0" w:space="0" w:color="auto"/>
      </w:divBdr>
    </w:div>
    <w:div w:id="239095683">
      <w:marLeft w:val="0"/>
      <w:marRight w:val="0"/>
      <w:marTop w:val="0"/>
      <w:marBottom w:val="0"/>
      <w:divBdr>
        <w:top w:val="none" w:sz="0" w:space="0" w:color="auto"/>
        <w:left w:val="none" w:sz="0" w:space="0" w:color="auto"/>
        <w:bottom w:val="none" w:sz="0" w:space="0" w:color="auto"/>
        <w:right w:val="none" w:sz="0" w:space="0" w:color="auto"/>
      </w:divBdr>
    </w:div>
    <w:div w:id="239095684">
      <w:marLeft w:val="0"/>
      <w:marRight w:val="0"/>
      <w:marTop w:val="0"/>
      <w:marBottom w:val="0"/>
      <w:divBdr>
        <w:top w:val="none" w:sz="0" w:space="0" w:color="auto"/>
        <w:left w:val="none" w:sz="0" w:space="0" w:color="auto"/>
        <w:bottom w:val="none" w:sz="0" w:space="0" w:color="auto"/>
        <w:right w:val="none" w:sz="0" w:space="0" w:color="auto"/>
      </w:divBdr>
    </w:div>
    <w:div w:id="239095685">
      <w:marLeft w:val="0"/>
      <w:marRight w:val="0"/>
      <w:marTop w:val="0"/>
      <w:marBottom w:val="0"/>
      <w:divBdr>
        <w:top w:val="none" w:sz="0" w:space="0" w:color="auto"/>
        <w:left w:val="none" w:sz="0" w:space="0" w:color="auto"/>
        <w:bottom w:val="none" w:sz="0" w:space="0" w:color="auto"/>
        <w:right w:val="none" w:sz="0" w:space="0" w:color="auto"/>
      </w:divBdr>
    </w:div>
    <w:div w:id="239095686">
      <w:marLeft w:val="0"/>
      <w:marRight w:val="0"/>
      <w:marTop w:val="0"/>
      <w:marBottom w:val="0"/>
      <w:divBdr>
        <w:top w:val="none" w:sz="0" w:space="0" w:color="auto"/>
        <w:left w:val="none" w:sz="0" w:space="0" w:color="auto"/>
        <w:bottom w:val="none" w:sz="0" w:space="0" w:color="auto"/>
        <w:right w:val="none" w:sz="0" w:space="0" w:color="auto"/>
      </w:divBdr>
    </w:div>
    <w:div w:id="239095687">
      <w:marLeft w:val="0"/>
      <w:marRight w:val="0"/>
      <w:marTop w:val="0"/>
      <w:marBottom w:val="0"/>
      <w:divBdr>
        <w:top w:val="none" w:sz="0" w:space="0" w:color="auto"/>
        <w:left w:val="none" w:sz="0" w:space="0" w:color="auto"/>
        <w:bottom w:val="none" w:sz="0" w:space="0" w:color="auto"/>
        <w:right w:val="none" w:sz="0" w:space="0" w:color="auto"/>
      </w:divBdr>
    </w:div>
    <w:div w:id="239095688">
      <w:marLeft w:val="0"/>
      <w:marRight w:val="0"/>
      <w:marTop w:val="0"/>
      <w:marBottom w:val="0"/>
      <w:divBdr>
        <w:top w:val="none" w:sz="0" w:space="0" w:color="auto"/>
        <w:left w:val="none" w:sz="0" w:space="0" w:color="auto"/>
        <w:bottom w:val="none" w:sz="0" w:space="0" w:color="auto"/>
        <w:right w:val="none" w:sz="0" w:space="0" w:color="auto"/>
      </w:divBdr>
    </w:div>
    <w:div w:id="20627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9170-EE06-4E44-A050-A87F30E4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2519</Words>
  <Characters>14867</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 A D Á V A C Í   D O K U M E N T A C E</vt:lpstr>
      <vt:lpstr>Z A D Á V A C Í   D O K U M E N T A C E</vt:lpstr>
    </vt:vector>
  </TitlesOfParts>
  <Company>Hewlett-Packard Company</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D Á V A C Í   D O K U M E N T A C E</dc:title>
  <dc:creator>Dimi3</dc:creator>
  <cp:lastModifiedBy>PC 01</cp:lastModifiedBy>
  <cp:revision>4</cp:revision>
  <cp:lastPrinted>2017-01-13T07:15:00Z</cp:lastPrinted>
  <dcterms:created xsi:type="dcterms:W3CDTF">2018-01-19T11:12:00Z</dcterms:created>
  <dcterms:modified xsi:type="dcterms:W3CDTF">2018-01-19T11:17:00Z</dcterms:modified>
</cp:coreProperties>
</file>