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45A" w:rsidRPr="00D64C29"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FA645A"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NEINVESTIČNÍ DOTACE </w:t>
      </w:r>
    </w:p>
    <w:p w:rsidR="00FA645A" w:rsidRPr="00D64C29" w:rsidRDefault="00FA645A" w:rsidP="00FA645A">
      <w:pPr>
        <w:jc w:val="center"/>
        <w:rPr>
          <w:rFonts w:asciiTheme="minorHAnsi" w:hAnsiTheme="minorHAnsi" w:cstheme="minorHAnsi"/>
          <w:b/>
          <w:sz w:val="24"/>
          <w:szCs w:val="24"/>
        </w:rPr>
      </w:pPr>
      <w:r w:rsidRPr="00D64C29">
        <w:rPr>
          <w:rFonts w:asciiTheme="minorHAnsi" w:hAnsiTheme="minorHAnsi" w:cstheme="minorHAnsi"/>
          <w:b/>
          <w:sz w:val="24"/>
          <w:szCs w:val="24"/>
        </w:rPr>
        <w:t>č. KT/</w:t>
      </w:r>
      <w:r w:rsidR="00E97DA9">
        <w:rPr>
          <w:rFonts w:asciiTheme="minorHAnsi" w:hAnsiTheme="minorHAnsi" w:cstheme="minorHAnsi"/>
          <w:b/>
          <w:sz w:val="24"/>
          <w:szCs w:val="24"/>
        </w:rPr>
        <w:t>9432/17</w:t>
      </w:r>
    </w:p>
    <w:p w:rsidR="00FA645A" w:rsidRPr="00D64C29" w:rsidRDefault="00FA645A" w:rsidP="00FA645A">
      <w:pPr>
        <w:pBdr>
          <w:bottom w:val="single" w:sz="6" w:space="1" w:color="000000"/>
        </w:pBdr>
        <w:jc w:val="center"/>
        <w:rPr>
          <w:rFonts w:asciiTheme="minorHAnsi" w:hAnsiTheme="minorHAnsi" w:cstheme="minorHAnsi"/>
          <w:b/>
          <w:sz w:val="10"/>
          <w:szCs w:val="10"/>
        </w:rPr>
      </w:pPr>
    </w:p>
    <w:p w:rsidR="00FA645A" w:rsidRPr="00D64C29" w:rsidRDefault="00FA645A" w:rsidP="00FA645A">
      <w:pPr>
        <w:jc w:val="center"/>
        <w:rPr>
          <w:rFonts w:asciiTheme="minorHAnsi" w:hAnsiTheme="minorHAnsi" w:cstheme="minorHAnsi"/>
          <w:sz w:val="16"/>
          <w:szCs w:val="16"/>
        </w:rPr>
      </w:pPr>
    </w:p>
    <w:p w:rsidR="00FA645A" w:rsidRPr="00D64C29" w:rsidRDefault="00FA645A" w:rsidP="00FA645A">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FA645A" w:rsidRPr="00D64C29" w:rsidRDefault="00FA645A" w:rsidP="00FA645A">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FA645A" w:rsidRPr="00D64C29" w:rsidRDefault="00FA645A" w:rsidP="00FA645A">
      <w:pPr>
        <w:jc w:val="center"/>
        <w:rPr>
          <w:rFonts w:asciiTheme="minorHAnsi" w:hAnsiTheme="minorHAnsi" w:cstheme="minorHAnsi"/>
          <w:b/>
          <w:bCs/>
          <w:sz w:val="22"/>
          <w:szCs w:val="22"/>
        </w:rPr>
      </w:pPr>
    </w:p>
    <w:p w:rsidR="00FA645A" w:rsidRPr="00D64C29" w:rsidRDefault="00FA645A" w:rsidP="00FA645A">
      <w:pPr>
        <w:autoSpaceDE w:val="0"/>
        <w:adjustRightInd w:val="0"/>
        <w:jc w:val="center"/>
        <w:rPr>
          <w:rFonts w:asciiTheme="minorHAnsi" w:hAnsiTheme="minorHAnsi" w:cstheme="minorHAnsi"/>
          <w:b/>
        </w:rPr>
      </w:pPr>
      <w:r w:rsidRPr="00D64C29">
        <w:rPr>
          <w:rFonts w:asciiTheme="minorHAnsi" w:hAnsiTheme="minorHAnsi" w:cstheme="minorHAnsi"/>
          <w:b/>
        </w:rPr>
        <w:t>I.</w:t>
      </w:r>
    </w:p>
    <w:p w:rsidR="00FA645A" w:rsidRDefault="00FA645A" w:rsidP="00FA645A">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FA645A" w:rsidRPr="007D0F45" w:rsidRDefault="00FA645A" w:rsidP="00FA645A"/>
    <w:p w:rsidR="00FA645A" w:rsidRPr="00D64C29" w:rsidRDefault="00FA645A" w:rsidP="00FA645A">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14280D">
        <w:rPr>
          <w:rFonts w:asciiTheme="minorHAnsi" w:hAnsiTheme="minorHAnsi" w:cstheme="minorHAnsi"/>
          <w:sz w:val="20"/>
          <w:szCs w:val="20"/>
        </w:rPr>
        <w:t>Z/841/31</w:t>
      </w:r>
      <w:r w:rsidRPr="00D64C29">
        <w:rPr>
          <w:rFonts w:asciiTheme="minorHAnsi" w:hAnsiTheme="minorHAnsi" w:cstheme="minorHAnsi"/>
          <w:sz w:val="20"/>
          <w:szCs w:val="20"/>
        </w:rPr>
        <w:t xml:space="preserve"> ze dne </w:t>
      </w:r>
      <w:r w:rsidR="00CF1F04">
        <w:rPr>
          <w:rFonts w:asciiTheme="minorHAnsi" w:hAnsiTheme="minorHAnsi" w:cstheme="minorHAnsi"/>
          <w:sz w:val="20"/>
          <w:szCs w:val="20"/>
        </w:rPr>
        <w:t>14.12.</w:t>
      </w:r>
      <w:r w:rsidRPr="00D64C29">
        <w:rPr>
          <w:rFonts w:asciiTheme="minorHAnsi" w:hAnsiTheme="minorHAnsi" w:cstheme="minorHAnsi"/>
          <w:sz w:val="20"/>
          <w:szCs w:val="20"/>
        </w:rPr>
        <w:t xml:space="preserve">2017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FA645A" w:rsidRPr="00D64C29" w:rsidRDefault="00FA645A" w:rsidP="00FA645A">
      <w:pPr>
        <w:autoSpaceDE w:val="0"/>
        <w:adjustRightInd w:val="0"/>
        <w:jc w:val="center"/>
        <w:rPr>
          <w:rFonts w:asciiTheme="minorHAnsi" w:hAnsiTheme="minorHAnsi" w:cstheme="minorHAnsi"/>
          <w:b/>
        </w:rPr>
      </w:pPr>
    </w:p>
    <w:p w:rsidR="00FA645A" w:rsidRPr="00D64C29" w:rsidRDefault="00FA645A" w:rsidP="00FA645A">
      <w:pPr>
        <w:autoSpaceDE w:val="0"/>
        <w:adjustRightInd w:val="0"/>
        <w:jc w:val="center"/>
        <w:rPr>
          <w:rFonts w:asciiTheme="minorHAnsi" w:hAnsiTheme="minorHAnsi" w:cstheme="minorHAnsi"/>
          <w:b/>
        </w:rPr>
      </w:pPr>
      <w:r w:rsidRPr="00D64C29">
        <w:rPr>
          <w:rFonts w:asciiTheme="minorHAnsi" w:hAnsiTheme="minorHAnsi" w:cstheme="minorHAnsi"/>
          <w:b/>
        </w:rPr>
        <w:t>II.</w:t>
      </w:r>
    </w:p>
    <w:p w:rsidR="00FA645A" w:rsidRPr="00B438DA" w:rsidRDefault="00FA645A" w:rsidP="00FA645A">
      <w:pPr>
        <w:pStyle w:val="Nadpis3"/>
        <w:rPr>
          <w:rFonts w:asciiTheme="minorHAnsi" w:hAnsiTheme="minorHAnsi" w:cstheme="minorHAnsi"/>
          <w:b/>
          <w:szCs w:val="22"/>
        </w:rPr>
      </w:pPr>
      <w:r w:rsidRPr="00B438DA">
        <w:rPr>
          <w:rFonts w:asciiTheme="minorHAnsi" w:hAnsiTheme="minorHAnsi" w:cstheme="minorHAnsi"/>
          <w:b/>
          <w:szCs w:val="22"/>
        </w:rPr>
        <w:t>Poskytovatel a příjemce dotace</w:t>
      </w:r>
    </w:p>
    <w:p w:rsidR="00FA645A" w:rsidRPr="00B438DA" w:rsidRDefault="00FA645A" w:rsidP="00FA645A">
      <w:pPr>
        <w:jc w:val="both"/>
        <w:rPr>
          <w:rFonts w:asciiTheme="minorHAnsi" w:hAnsiTheme="minorHAnsi" w:cstheme="minorHAnsi"/>
          <w:b/>
          <w:bCs/>
          <w:sz w:val="22"/>
          <w:szCs w:val="22"/>
        </w:rPr>
      </w:pPr>
    </w:p>
    <w:p w:rsidR="00FA645A" w:rsidRPr="00B438DA" w:rsidRDefault="00FA645A" w:rsidP="00FA645A">
      <w:pPr>
        <w:autoSpaceDE w:val="0"/>
        <w:adjustRightInd w:val="0"/>
        <w:jc w:val="both"/>
        <w:rPr>
          <w:rFonts w:ascii="Calibri" w:hAnsi="Calibri" w:cs="Calibri"/>
          <w:sz w:val="22"/>
          <w:szCs w:val="22"/>
        </w:rPr>
      </w:pPr>
      <w:r w:rsidRPr="00B438DA">
        <w:rPr>
          <w:rFonts w:ascii="Calibri" w:hAnsi="Calibri" w:cs="Calibri"/>
          <w:sz w:val="22"/>
          <w:szCs w:val="22"/>
        </w:rPr>
        <w:t>1. Poskytovatelem dotace podle této smlouvy je:</w:t>
      </w:r>
    </w:p>
    <w:p w:rsidR="00FA645A" w:rsidRPr="00B438DA" w:rsidRDefault="00FA645A" w:rsidP="00FA645A">
      <w:pPr>
        <w:rPr>
          <w:rFonts w:ascii="Calibri" w:hAnsi="Calibri" w:cs="Calibri"/>
          <w:b/>
          <w:sz w:val="22"/>
          <w:szCs w:val="22"/>
        </w:rPr>
      </w:pPr>
      <w:r w:rsidRPr="00B438DA">
        <w:rPr>
          <w:rFonts w:ascii="Calibri" w:hAnsi="Calibri" w:cs="Calibri"/>
          <w:b/>
          <w:sz w:val="22"/>
          <w:szCs w:val="22"/>
        </w:rPr>
        <w:t xml:space="preserve"> Město Litvínov</w:t>
      </w:r>
    </w:p>
    <w:p w:rsidR="00FA645A" w:rsidRPr="00B438DA" w:rsidRDefault="00FA645A" w:rsidP="00FA645A">
      <w:pPr>
        <w:rPr>
          <w:rFonts w:ascii="Calibri" w:hAnsi="Calibri" w:cs="Calibri"/>
          <w:sz w:val="22"/>
          <w:szCs w:val="22"/>
        </w:rPr>
      </w:pPr>
      <w:r w:rsidRPr="00B438DA">
        <w:rPr>
          <w:rFonts w:ascii="Calibri" w:hAnsi="Calibri" w:cs="Calibri"/>
          <w:sz w:val="22"/>
          <w:szCs w:val="22"/>
        </w:rPr>
        <w:t>Zastoupené:</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Mgr. Kamilou Bláhovou, starostkou města</w:t>
      </w:r>
    </w:p>
    <w:p w:rsidR="00FA645A" w:rsidRPr="00B438DA" w:rsidRDefault="00FA645A" w:rsidP="00FA645A">
      <w:pPr>
        <w:rPr>
          <w:rFonts w:ascii="Calibri" w:hAnsi="Calibri" w:cs="Calibri"/>
          <w:sz w:val="22"/>
          <w:szCs w:val="22"/>
        </w:rPr>
      </w:pPr>
      <w:r w:rsidRPr="00B438DA">
        <w:rPr>
          <w:rFonts w:ascii="Calibri" w:hAnsi="Calibri" w:cs="Calibri"/>
          <w:sz w:val="22"/>
          <w:szCs w:val="22"/>
        </w:rPr>
        <w:t>Sídlo:</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Městský úřad Litvínov, 436 01 Litvínov, náměstí Míru 11</w:t>
      </w:r>
    </w:p>
    <w:p w:rsidR="00FA645A" w:rsidRPr="00B438DA" w:rsidRDefault="00FA645A" w:rsidP="00FA645A">
      <w:pPr>
        <w:rPr>
          <w:rFonts w:ascii="Calibri" w:hAnsi="Calibri" w:cs="Calibri"/>
          <w:sz w:val="22"/>
          <w:szCs w:val="22"/>
        </w:rPr>
      </w:pPr>
      <w:r w:rsidRPr="00B438DA">
        <w:rPr>
          <w:rFonts w:ascii="Calibri" w:hAnsi="Calibri" w:cs="Calibri"/>
          <w:sz w:val="22"/>
          <w:szCs w:val="22"/>
        </w:rPr>
        <w:t>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00266027</w:t>
      </w:r>
    </w:p>
    <w:p w:rsidR="00FA645A" w:rsidRPr="00B438DA" w:rsidRDefault="00FA645A" w:rsidP="00FA645A">
      <w:pPr>
        <w:rPr>
          <w:rFonts w:ascii="Calibri" w:hAnsi="Calibri" w:cs="Calibri"/>
          <w:sz w:val="22"/>
          <w:szCs w:val="22"/>
        </w:rPr>
      </w:pPr>
      <w:r w:rsidRPr="00B438DA">
        <w:rPr>
          <w:rFonts w:ascii="Calibri" w:hAnsi="Calibri" w:cs="Calibri"/>
          <w:sz w:val="22"/>
          <w:szCs w:val="22"/>
        </w:rPr>
        <w:t>DIČ:</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CZ000266027</w:t>
      </w:r>
    </w:p>
    <w:p w:rsidR="00FA645A" w:rsidRPr="00B438DA" w:rsidRDefault="00FA645A" w:rsidP="00FA645A">
      <w:pPr>
        <w:ind w:left="2832" w:hanging="2832"/>
        <w:rPr>
          <w:rFonts w:ascii="Calibri" w:hAnsi="Calibri" w:cs="Calibri"/>
          <w:sz w:val="22"/>
          <w:szCs w:val="22"/>
        </w:rPr>
      </w:pPr>
      <w:r w:rsidRPr="00B438DA">
        <w:rPr>
          <w:rFonts w:ascii="Calibri" w:hAnsi="Calibri" w:cs="Calibri"/>
          <w:sz w:val="22"/>
          <w:szCs w:val="22"/>
        </w:rPr>
        <w:t>bankovní spojení:</w:t>
      </w:r>
      <w:r w:rsidRPr="00B438DA">
        <w:rPr>
          <w:rFonts w:ascii="Calibri" w:hAnsi="Calibri" w:cs="Calibri"/>
          <w:sz w:val="22"/>
          <w:szCs w:val="22"/>
        </w:rPr>
        <w:tab/>
        <w:t>Komerční banka, a.s., expozitura Litvínov</w:t>
      </w:r>
    </w:p>
    <w:p w:rsidR="00FA645A" w:rsidRPr="00B438DA" w:rsidRDefault="00FA645A" w:rsidP="00FA645A">
      <w:pPr>
        <w:rPr>
          <w:rFonts w:ascii="Calibri" w:hAnsi="Calibri" w:cs="Calibri"/>
          <w:sz w:val="22"/>
          <w:szCs w:val="22"/>
        </w:rPr>
      </w:pPr>
      <w:r w:rsidRPr="00B438DA">
        <w:rPr>
          <w:rFonts w:ascii="Calibri" w:hAnsi="Calibri" w:cs="Calibri"/>
          <w:sz w:val="22"/>
          <w:szCs w:val="22"/>
        </w:rPr>
        <w:t>č. účtu:</w:t>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r>
      <w:r w:rsidRPr="00B438DA">
        <w:rPr>
          <w:rFonts w:ascii="Calibri" w:hAnsi="Calibri" w:cs="Calibri"/>
          <w:sz w:val="22"/>
          <w:szCs w:val="22"/>
        </w:rPr>
        <w:tab/>
        <w:t>90050001326491/0100</w:t>
      </w:r>
    </w:p>
    <w:p w:rsidR="00FA645A" w:rsidRPr="00B438DA" w:rsidRDefault="00FA645A" w:rsidP="00FA645A">
      <w:pPr>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poskytovatel</w:t>
      </w:r>
      <w:r w:rsidRPr="00B438DA">
        <w:rPr>
          <w:rFonts w:ascii="Calibri" w:hAnsi="Calibri" w:cs="Calibri"/>
          <w:sz w:val="22"/>
          <w:szCs w:val="22"/>
        </w:rPr>
        <w:t>“)</w:t>
      </w:r>
    </w:p>
    <w:p w:rsidR="00FA645A" w:rsidRPr="00B438DA" w:rsidRDefault="00FA645A" w:rsidP="00FA645A">
      <w:pPr>
        <w:jc w:val="both"/>
        <w:rPr>
          <w:rFonts w:ascii="Calibri" w:hAnsi="Calibri" w:cs="Calibri"/>
          <w:sz w:val="22"/>
          <w:szCs w:val="22"/>
        </w:rPr>
      </w:pPr>
    </w:p>
    <w:p w:rsidR="00FA645A" w:rsidRPr="00B438DA" w:rsidRDefault="00FA645A" w:rsidP="00FA645A">
      <w:pPr>
        <w:pStyle w:val="Zkladntext3"/>
        <w:rPr>
          <w:rFonts w:ascii="Calibri" w:hAnsi="Calibri" w:cs="Calibri"/>
          <w:sz w:val="22"/>
          <w:szCs w:val="22"/>
        </w:rPr>
      </w:pPr>
    </w:p>
    <w:p w:rsidR="00FA645A" w:rsidRPr="00B438DA" w:rsidRDefault="00FA645A" w:rsidP="00FA645A">
      <w:pPr>
        <w:pStyle w:val="Zkladntext3"/>
        <w:spacing w:after="0"/>
        <w:rPr>
          <w:rFonts w:ascii="Calibri" w:hAnsi="Calibri" w:cs="Calibri"/>
          <w:sz w:val="22"/>
          <w:szCs w:val="22"/>
        </w:rPr>
      </w:pPr>
      <w:r w:rsidRPr="00B438DA">
        <w:rPr>
          <w:rFonts w:ascii="Calibri" w:hAnsi="Calibri" w:cs="Calibri"/>
          <w:sz w:val="22"/>
          <w:szCs w:val="22"/>
        </w:rPr>
        <w:t>2. Příjemcem dotace podle této smlouvy je:</w:t>
      </w:r>
    </w:p>
    <w:p w:rsidR="003A2563" w:rsidRPr="003A2563" w:rsidRDefault="00F07C27" w:rsidP="003A2563">
      <w:pPr>
        <w:jc w:val="both"/>
        <w:rPr>
          <w:rFonts w:ascii="Calibri" w:hAnsi="Calibri" w:cs="Calibri"/>
          <w:b/>
          <w:bCs/>
          <w:sz w:val="22"/>
          <w:szCs w:val="22"/>
        </w:rPr>
      </w:pPr>
      <w:r>
        <w:rPr>
          <w:rFonts w:ascii="Calibri" w:hAnsi="Calibri" w:cs="Calibri"/>
          <w:b/>
          <w:bCs/>
          <w:sz w:val="22"/>
          <w:szCs w:val="22"/>
        </w:rPr>
        <w:t>FK Litvínov a.s.</w:t>
      </w:r>
    </w:p>
    <w:p w:rsidR="00F07C27" w:rsidRPr="00F07C27" w:rsidRDefault="00F07C27" w:rsidP="00F07C27">
      <w:pPr>
        <w:tabs>
          <w:tab w:val="left" w:pos="360"/>
        </w:tabs>
        <w:ind w:right="51"/>
        <w:rPr>
          <w:rFonts w:ascii="Calibri" w:hAnsi="Calibri" w:cs="Calibri"/>
          <w:bCs/>
          <w:sz w:val="22"/>
          <w:szCs w:val="22"/>
        </w:rPr>
      </w:pPr>
      <w:r w:rsidRPr="00F07C27">
        <w:rPr>
          <w:rFonts w:ascii="Calibri" w:hAnsi="Calibri" w:cs="Calibri"/>
          <w:bCs/>
          <w:sz w:val="22"/>
          <w:szCs w:val="22"/>
        </w:rPr>
        <w:t>zastoupený:</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t>Zdeňkem Uhlířem, předsedou představenstva</w:t>
      </w:r>
    </w:p>
    <w:p w:rsidR="00F07C27" w:rsidRPr="00F07C27" w:rsidRDefault="00F07C27" w:rsidP="00F07C27">
      <w:pPr>
        <w:tabs>
          <w:tab w:val="left" w:pos="360"/>
        </w:tabs>
        <w:ind w:right="51"/>
        <w:rPr>
          <w:rFonts w:ascii="Calibri" w:hAnsi="Calibri" w:cs="Calibri"/>
          <w:bCs/>
          <w:sz w:val="22"/>
          <w:szCs w:val="22"/>
        </w:rPr>
      </w:pPr>
      <w:r w:rsidRPr="00F07C27">
        <w:rPr>
          <w:rFonts w:ascii="Calibri" w:hAnsi="Calibri" w:cs="Calibri"/>
          <w:bCs/>
          <w:sz w:val="22"/>
          <w:szCs w:val="22"/>
        </w:rPr>
        <w:t>sídlo:</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t>Josefa Hory 1295, 436 01 Litvínov</w:t>
      </w:r>
    </w:p>
    <w:p w:rsidR="00F07C27" w:rsidRPr="00F07C27" w:rsidRDefault="00F07C27" w:rsidP="00F07C27">
      <w:pPr>
        <w:tabs>
          <w:tab w:val="left" w:pos="360"/>
        </w:tabs>
        <w:ind w:right="51"/>
        <w:rPr>
          <w:rFonts w:ascii="Calibri" w:hAnsi="Calibri" w:cs="Calibri"/>
          <w:bCs/>
          <w:sz w:val="22"/>
          <w:szCs w:val="22"/>
        </w:rPr>
      </w:pPr>
      <w:r w:rsidRPr="00F07C27">
        <w:rPr>
          <w:rFonts w:ascii="Calibri" w:hAnsi="Calibri" w:cs="Calibri"/>
          <w:bCs/>
          <w:sz w:val="22"/>
          <w:szCs w:val="22"/>
        </w:rPr>
        <w:t>IČO:</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t>25475185</w:t>
      </w:r>
    </w:p>
    <w:p w:rsidR="002A23CA" w:rsidRDefault="00F07C27" w:rsidP="00F07C27">
      <w:pPr>
        <w:tabs>
          <w:tab w:val="left" w:pos="360"/>
        </w:tabs>
        <w:ind w:right="51"/>
        <w:rPr>
          <w:rFonts w:ascii="Calibri" w:hAnsi="Calibri" w:cs="Calibri"/>
          <w:bCs/>
          <w:sz w:val="22"/>
          <w:szCs w:val="22"/>
        </w:rPr>
      </w:pPr>
      <w:r w:rsidRPr="00F07C27">
        <w:rPr>
          <w:rFonts w:ascii="Calibri" w:hAnsi="Calibri" w:cs="Calibri"/>
          <w:bCs/>
          <w:sz w:val="22"/>
          <w:szCs w:val="22"/>
        </w:rPr>
        <w:t>DIČ:</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t>CZ25475185 plátce DPH</w:t>
      </w:r>
      <w:r w:rsidR="002A23CA">
        <w:rPr>
          <w:rFonts w:ascii="Calibri" w:hAnsi="Calibri" w:cs="Calibri"/>
          <w:bCs/>
          <w:sz w:val="22"/>
          <w:szCs w:val="22"/>
        </w:rPr>
        <w:t xml:space="preserve">, může částečně nebo úplně uplatnit nárok </w:t>
      </w:r>
    </w:p>
    <w:p w:rsidR="00F07C27" w:rsidRPr="00F07C27" w:rsidRDefault="002A23CA" w:rsidP="00F07C27">
      <w:pPr>
        <w:tabs>
          <w:tab w:val="left" w:pos="360"/>
        </w:tabs>
        <w:ind w:right="51"/>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na odpočet DPH na vstupu ve výši 252 000 Kč</w:t>
      </w:r>
    </w:p>
    <w:p w:rsidR="00F07C27" w:rsidRPr="00F07C27" w:rsidRDefault="00F07C27" w:rsidP="00F07C27">
      <w:pPr>
        <w:tabs>
          <w:tab w:val="left" w:pos="360"/>
        </w:tabs>
        <w:ind w:right="51"/>
        <w:rPr>
          <w:rFonts w:ascii="Calibri" w:hAnsi="Calibri" w:cs="Calibri"/>
          <w:bCs/>
          <w:sz w:val="22"/>
          <w:szCs w:val="22"/>
        </w:rPr>
      </w:pPr>
      <w:r w:rsidRPr="00F07C27">
        <w:rPr>
          <w:rFonts w:ascii="Calibri" w:hAnsi="Calibri" w:cs="Calibri"/>
          <w:bCs/>
          <w:sz w:val="22"/>
          <w:szCs w:val="22"/>
        </w:rPr>
        <w:t xml:space="preserve">bankovní spojení: </w:t>
      </w:r>
      <w:r w:rsidRPr="00F07C27">
        <w:rPr>
          <w:rFonts w:ascii="Calibri" w:hAnsi="Calibri" w:cs="Calibri"/>
          <w:bCs/>
          <w:sz w:val="22"/>
          <w:szCs w:val="22"/>
        </w:rPr>
        <w:tab/>
      </w:r>
      <w:r w:rsidRPr="00F07C27">
        <w:rPr>
          <w:rFonts w:ascii="Calibri" w:hAnsi="Calibri" w:cs="Calibri"/>
          <w:bCs/>
          <w:sz w:val="22"/>
          <w:szCs w:val="22"/>
        </w:rPr>
        <w:tab/>
      </w:r>
      <w:proofErr w:type="spellStart"/>
      <w:r w:rsidR="003C7419">
        <w:rPr>
          <w:rFonts w:ascii="Calibri" w:hAnsi="Calibri" w:cs="Calibri"/>
          <w:bCs/>
          <w:sz w:val="22"/>
          <w:szCs w:val="22"/>
        </w:rPr>
        <w:t>xxxxxxxx</w:t>
      </w:r>
      <w:proofErr w:type="spellEnd"/>
    </w:p>
    <w:p w:rsidR="00F07C27" w:rsidRDefault="00F07C27" w:rsidP="00F07C27">
      <w:pPr>
        <w:tabs>
          <w:tab w:val="left" w:pos="360"/>
        </w:tabs>
        <w:ind w:right="51"/>
        <w:rPr>
          <w:rFonts w:ascii="Calibri" w:hAnsi="Calibri" w:cs="Calibri"/>
          <w:bCs/>
          <w:sz w:val="22"/>
          <w:szCs w:val="22"/>
        </w:rPr>
      </w:pPr>
      <w:r w:rsidRPr="00F07C27">
        <w:rPr>
          <w:rFonts w:ascii="Calibri" w:hAnsi="Calibri" w:cs="Calibri"/>
          <w:bCs/>
          <w:sz w:val="22"/>
          <w:szCs w:val="22"/>
        </w:rPr>
        <w:t>číslo účtu:</w:t>
      </w:r>
      <w:r w:rsidRPr="00F07C27">
        <w:rPr>
          <w:rFonts w:ascii="Calibri" w:hAnsi="Calibri" w:cs="Calibri"/>
          <w:bCs/>
          <w:sz w:val="22"/>
          <w:szCs w:val="22"/>
        </w:rPr>
        <w:tab/>
      </w:r>
      <w:r w:rsidRPr="00F07C27">
        <w:rPr>
          <w:rFonts w:ascii="Calibri" w:hAnsi="Calibri" w:cs="Calibri"/>
          <w:bCs/>
          <w:sz w:val="22"/>
          <w:szCs w:val="22"/>
        </w:rPr>
        <w:tab/>
      </w:r>
      <w:r w:rsidRPr="00F07C27">
        <w:rPr>
          <w:rFonts w:ascii="Calibri" w:hAnsi="Calibri" w:cs="Calibri"/>
          <w:bCs/>
          <w:sz w:val="22"/>
          <w:szCs w:val="22"/>
        </w:rPr>
        <w:tab/>
      </w:r>
      <w:r w:rsidR="003C7419">
        <w:rPr>
          <w:rFonts w:ascii="Calibri" w:hAnsi="Calibri" w:cs="Calibri"/>
          <w:bCs/>
          <w:sz w:val="22"/>
          <w:szCs w:val="22"/>
        </w:rPr>
        <w:t>xxxxxxxxxxxxxx</w:t>
      </w:r>
      <w:bookmarkStart w:id="0" w:name="_GoBack"/>
      <w:bookmarkEnd w:id="0"/>
    </w:p>
    <w:p w:rsidR="00FA645A" w:rsidRPr="00B438DA" w:rsidRDefault="00FA645A" w:rsidP="00F07C27">
      <w:pPr>
        <w:tabs>
          <w:tab w:val="left" w:pos="360"/>
        </w:tabs>
        <w:ind w:right="51"/>
        <w:rPr>
          <w:rFonts w:ascii="Calibri" w:hAnsi="Calibri" w:cs="Calibri"/>
          <w:sz w:val="22"/>
          <w:szCs w:val="22"/>
        </w:rPr>
      </w:pPr>
      <w:r w:rsidRPr="00B438DA">
        <w:rPr>
          <w:rFonts w:ascii="Calibri" w:hAnsi="Calibri" w:cs="Calibri"/>
          <w:sz w:val="22"/>
          <w:szCs w:val="22"/>
        </w:rPr>
        <w:t>(dále také jako „</w:t>
      </w:r>
      <w:r w:rsidRPr="00B438DA">
        <w:rPr>
          <w:rFonts w:ascii="Calibri" w:hAnsi="Calibri" w:cs="Calibri"/>
          <w:i/>
          <w:sz w:val="22"/>
          <w:szCs w:val="22"/>
        </w:rPr>
        <w:t>příjemce</w:t>
      </w:r>
      <w:r w:rsidRPr="00B438DA">
        <w:rPr>
          <w:rFonts w:ascii="Calibri" w:hAnsi="Calibri" w:cs="Calibri"/>
          <w:sz w:val="22"/>
          <w:szCs w:val="22"/>
        </w:rPr>
        <w:t>“)</w:t>
      </w:r>
    </w:p>
    <w:p w:rsidR="00FA645A" w:rsidRPr="00B438DA" w:rsidRDefault="00FA645A" w:rsidP="00FA645A">
      <w:pPr>
        <w:tabs>
          <w:tab w:val="left" w:pos="360"/>
        </w:tabs>
        <w:ind w:right="51"/>
        <w:rPr>
          <w:rFonts w:ascii="Calibri" w:hAnsi="Calibri" w:cs="Calibri"/>
          <w:b/>
          <w:sz w:val="22"/>
          <w:szCs w:val="22"/>
        </w:rPr>
      </w:pPr>
    </w:p>
    <w:p w:rsidR="00FA645A" w:rsidRPr="00930F19" w:rsidRDefault="00FA645A" w:rsidP="00FA645A">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FA645A" w:rsidRDefault="00FA645A" w:rsidP="00FA645A">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FA645A" w:rsidRPr="00930F19" w:rsidRDefault="00FA645A" w:rsidP="00FA645A">
      <w:pPr>
        <w:tabs>
          <w:tab w:val="left" w:pos="360"/>
        </w:tabs>
        <w:ind w:right="51"/>
        <w:jc w:val="center"/>
        <w:rPr>
          <w:rFonts w:ascii="Calibri" w:hAnsi="Calibri" w:cs="Calibri"/>
          <w:b/>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 xml:space="preserve">Účelem dotace je poskytnutí peněžních prostředků na realizaci </w:t>
      </w:r>
      <w:r>
        <w:rPr>
          <w:rFonts w:ascii="Calibri" w:hAnsi="Calibri" w:cs="Calibri"/>
          <w:sz w:val="22"/>
          <w:szCs w:val="22"/>
        </w:rPr>
        <w:t>p</w:t>
      </w:r>
      <w:r w:rsidRPr="00930F19">
        <w:rPr>
          <w:rFonts w:ascii="Calibri" w:hAnsi="Calibri" w:cs="Calibri"/>
          <w:sz w:val="22"/>
          <w:szCs w:val="22"/>
        </w:rPr>
        <w:t>rojektu</w:t>
      </w:r>
      <w:r>
        <w:rPr>
          <w:rFonts w:ascii="Calibri" w:hAnsi="Calibri" w:cs="Calibri"/>
          <w:sz w:val="22"/>
          <w:szCs w:val="22"/>
        </w:rPr>
        <w:t xml:space="preserve"> </w:t>
      </w:r>
      <w:r w:rsidR="00F07C27">
        <w:rPr>
          <w:rFonts w:ascii="Calibri" w:hAnsi="Calibri" w:cs="Calibri"/>
          <w:b/>
          <w:sz w:val="22"/>
          <w:szCs w:val="22"/>
        </w:rPr>
        <w:t>Údržba sportovních areálů Lomská a hřiště za ZS Ivana Hlinky v roce 2018</w:t>
      </w:r>
      <w:r w:rsidR="00EA49E4">
        <w:rPr>
          <w:rFonts w:ascii="Calibri" w:hAnsi="Calibri" w:cs="Calibri"/>
          <w:b/>
          <w:sz w:val="22"/>
          <w:szCs w:val="22"/>
        </w:rPr>
        <w:t xml:space="preserve">  </w:t>
      </w:r>
      <w:r w:rsidRPr="00930F19">
        <w:rPr>
          <w:rFonts w:ascii="Calibri" w:hAnsi="Calibri" w:cs="Calibri"/>
          <w:sz w:val="22"/>
          <w:szCs w:val="22"/>
        </w:rPr>
        <w:t>(dále jen „projekt“)</w:t>
      </w:r>
      <w:r>
        <w:rPr>
          <w:rFonts w:ascii="Calibri" w:hAnsi="Calibri" w:cs="Calibri"/>
          <w:sz w:val="22"/>
          <w:szCs w:val="22"/>
        </w:rPr>
        <w:t>.</w:t>
      </w:r>
    </w:p>
    <w:p w:rsidR="00FA645A" w:rsidRPr="00930F19" w:rsidRDefault="00FA645A" w:rsidP="00FA645A">
      <w:pPr>
        <w:tabs>
          <w:tab w:val="left" w:pos="360"/>
        </w:tabs>
        <w:ind w:right="51"/>
        <w:jc w:val="both"/>
        <w:rPr>
          <w:rFonts w:ascii="Calibri" w:hAnsi="Calibri" w:cs="Calibri"/>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2.</w:t>
      </w:r>
      <w:r w:rsidRPr="00930F19">
        <w:rPr>
          <w:rFonts w:ascii="Calibri" w:hAnsi="Calibri" w:cs="Calibri"/>
          <w:sz w:val="22"/>
          <w:szCs w:val="22"/>
        </w:rPr>
        <w:tab/>
      </w:r>
      <w:r>
        <w:rPr>
          <w:rFonts w:ascii="Calibri" w:hAnsi="Calibri" w:cs="Calibri"/>
          <w:sz w:val="22"/>
          <w:szCs w:val="22"/>
        </w:rPr>
        <w:t>P</w:t>
      </w:r>
      <w:r w:rsidRPr="00930F19">
        <w:rPr>
          <w:rFonts w:ascii="Calibri" w:hAnsi="Calibri" w:cs="Calibri"/>
          <w:sz w:val="22"/>
          <w:szCs w:val="22"/>
        </w:rPr>
        <w:t>rojekt bude realizován v termínu od</w:t>
      </w:r>
      <w:r>
        <w:rPr>
          <w:rFonts w:ascii="Calibri" w:hAnsi="Calibri" w:cs="Calibri"/>
          <w:sz w:val="22"/>
          <w:szCs w:val="22"/>
        </w:rPr>
        <w:t xml:space="preserve"> 1. 1. 2018 </w:t>
      </w:r>
      <w:r w:rsidRPr="00930F19">
        <w:rPr>
          <w:rFonts w:ascii="Calibri" w:hAnsi="Calibri" w:cs="Calibri"/>
          <w:sz w:val="22"/>
          <w:szCs w:val="22"/>
        </w:rPr>
        <w:t>do</w:t>
      </w:r>
      <w:r>
        <w:rPr>
          <w:rFonts w:ascii="Calibri" w:hAnsi="Calibri" w:cs="Calibri"/>
          <w:sz w:val="22"/>
          <w:szCs w:val="22"/>
        </w:rPr>
        <w:t xml:space="preserve"> 31. 12. 2018</w:t>
      </w:r>
      <w:r w:rsidRPr="00930F19">
        <w:rPr>
          <w:rFonts w:ascii="Calibri" w:hAnsi="Calibri" w:cs="Calibri"/>
          <w:sz w:val="22"/>
          <w:szCs w:val="22"/>
        </w:rPr>
        <w:t>.</w:t>
      </w:r>
      <w:r>
        <w:rPr>
          <w:rFonts w:ascii="Calibri" w:hAnsi="Calibri" w:cs="Calibri"/>
          <w:sz w:val="22"/>
          <w:szCs w:val="22"/>
        </w:rPr>
        <w:t xml:space="preserve"> </w:t>
      </w:r>
      <w:r w:rsidRPr="00930F19">
        <w:rPr>
          <w:rFonts w:ascii="Calibri" w:hAnsi="Calibri" w:cs="Calibri"/>
          <w:sz w:val="22"/>
          <w:szCs w:val="22"/>
        </w:rPr>
        <w:t xml:space="preserve">Ukončení projektu je rovněž konečným termínem, kdy má být dosaženo účelu dotace. </w:t>
      </w:r>
    </w:p>
    <w:p w:rsidR="00FA645A" w:rsidRPr="00930F19" w:rsidRDefault="00FA645A" w:rsidP="00FA645A">
      <w:pPr>
        <w:tabs>
          <w:tab w:val="left" w:pos="360"/>
        </w:tabs>
        <w:ind w:right="51"/>
        <w:jc w:val="both"/>
        <w:rPr>
          <w:rFonts w:ascii="Calibri" w:hAnsi="Calibri" w:cs="Calibri"/>
          <w:sz w:val="22"/>
          <w:szCs w:val="22"/>
        </w:rPr>
      </w:pPr>
    </w:p>
    <w:p w:rsidR="00112485" w:rsidRDefault="00112485" w:rsidP="00112485">
      <w:pPr>
        <w:tabs>
          <w:tab w:val="left" w:pos="360"/>
        </w:tabs>
        <w:ind w:right="51"/>
        <w:jc w:val="both"/>
        <w:rPr>
          <w:rFonts w:ascii="Calibri" w:hAnsi="Calibri" w:cs="Calibri"/>
          <w:sz w:val="22"/>
          <w:szCs w:val="22"/>
        </w:rPr>
      </w:pPr>
      <w:r>
        <w:rPr>
          <w:rFonts w:ascii="Calibri" w:hAnsi="Calibri" w:cs="Calibri"/>
          <w:sz w:val="22"/>
          <w:szCs w:val="22"/>
        </w:rPr>
        <w:lastRenderedPageBreak/>
        <w:t>3.</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ustanovení.</w:t>
      </w:r>
    </w:p>
    <w:p w:rsidR="00112485" w:rsidRDefault="00112485" w:rsidP="00FA645A">
      <w:pPr>
        <w:tabs>
          <w:tab w:val="left" w:pos="360"/>
        </w:tabs>
        <w:ind w:right="51"/>
        <w:jc w:val="center"/>
        <w:rPr>
          <w:rFonts w:ascii="Calibri" w:hAnsi="Calibri" w:cs="Calibri"/>
          <w:b/>
          <w:sz w:val="22"/>
          <w:szCs w:val="22"/>
        </w:rPr>
      </w:pPr>
    </w:p>
    <w:p w:rsidR="00FA645A" w:rsidRPr="00C326FF" w:rsidRDefault="00FA645A" w:rsidP="00FA645A">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FA645A" w:rsidRDefault="00FA645A" w:rsidP="00FA645A">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FA645A" w:rsidRPr="00C326FF" w:rsidRDefault="00FA645A" w:rsidP="00FA645A">
      <w:pPr>
        <w:tabs>
          <w:tab w:val="left" w:pos="360"/>
        </w:tabs>
        <w:ind w:right="51"/>
        <w:jc w:val="center"/>
        <w:rPr>
          <w:rFonts w:ascii="Calibri" w:hAnsi="Calibri" w:cs="Calibri"/>
          <w:b/>
          <w:sz w:val="22"/>
          <w:szCs w:val="22"/>
        </w:rPr>
      </w:pPr>
    </w:p>
    <w:p w:rsidR="00FA645A" w:rsidRPr="00930F19" w:rsidRDefault="00FA645A" w:rsidP="00FA645A">
      <w:pPr>
        <w:tabs>
          <w:tab w:val="left" w:pos="360"/>
        </w:tabs>
        <w:ind w:right="51"/>
        <w:jc w:val="both"/>
        <w:rPr>
          <w:rFonts w:ascii="Calibri" w:hAnsi="Calibri" w:cs="Calibri"/>
          <w:sz w:val="22"/>
          <w:szCs w:val="22"/>
        </w:rPr>
      </w:pPr>
      <w:r w:rsidRPr="00930F19">
        <w:rPr>
          <w:rFonts w:ascii="Calibri" w:hAnsi="Calibri" w:cs="Calibri"/>
          <w:sz w:val="22"/>
          <w:szCs w:val="22"/>
        </w:rPr>
        <w:t>1.</w:t>
      </w:r>
      <w:r w:rsidRPr="00930F19">
        <w:rPr>
          <w:rFonts w:ascii="Calibri" w:hAnsi="Calibri" w:cs="Calibri"/>
          <w:sz w:val="22"/>
          <w:szCs w:val="22"/>
        </w:rPr>
        <w:tab/>
        <w:t>Vyplacení dotace na účet příjemce proběhne následujícím způsobem:</w:t>
      </w:r>
    </w:p>
    <w:p w:rsidR="00FA645A" w:rsidRDefault="00FA645A" w:rsidP="00FA645A">
      <w:pPr>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AA6A1F" w:rsidRPr="00AA6A1F">
        <w:rPr>
          <w:rFonts w:ascii="Calibri" w:hAnsi="Calibri" w:cs="Calibri"/>
          <w:b/>
          <w:sz w:val="22"/>
          <w:szCs w:val="22"/>
        </w:rPr>
        <w:t>1</w:t>
      </w:r>
      <w:r w:rsidR="00F07C27">
        <w:rPr>
          <w:rFonts w:ascii="Calibri" w:hAnsi="Calibri" w:cs="Calibri"/>
          <w:b/>
          <w:sz w:val="22"/>
          <w:szCs w:val="22"/>
        </w:rPr>
        <w:t xml:space="preserve"> 200</w:t>
      </w:r>
      <w:r w:rsidRPr="00AA6A1F">
        <w:rPr>
          <w:rFonts w:ascii="Calibri" w:hAnsi="Calibri" w:cs="Calibri"/>
          <w:b/>
          <w:sz w:val="22"/>
          <w:szCs w:val="22"/>
        </w:rPr>
        <w:t> 000,- Kč</w:t>
      </w:r>
      <w:r>
        <w:rPr>
          <w:rFonts w:ascii="Calibri" w:hAnsi="Calibri" w:cs="Calibri"/>
          <w:sz w:val="22"/>
          <w:szCs w:val="22"/>
        </w:rPr>
        <w:t xml:space="preserve"> (slovy: </w:t>
      </w:r>
      <w:r w:rsidR="00F07C27">
        <w:rPr>
          <w:rFonts w:ascii="Calibri" w:hAnsi="Calibri" w:cs="Calibri"/>
          <w:sz w:val="22"/>
          <w:szCs w:val="22"/>
        </w:rPr>
        <w:t>jeden milion dvě</w:t>
      </w:r>
      <w:r w:rsidR="00CF1F04">
        <w:rPr>
          <w:rFonts w:ascii="Calibri" w:hAnsi="Calibri" w:cs="Calibri"/>
          <w:sz w:val="22"/>
          <w:szCs w:val="22"/>
        </w:rPr>
        <w:t xml:space="preserve"> </w:t>
      </w:r>
      <w:r w:rsidR="00F07C27">
        <w:rPr>
          <w:rFonts w:ascii="Calibri" w:hAnsi="Calibri" w:cs="Calibri"/>
          <w:sz w:val="22"/>
          <w:szCs w:val="22"/>
        </w:rPr>
        <w:t>stě</w:t>
      </w:r>
      <w:r>
        <w:rPr>
          <w:rFonts w:ascii="Calibri" w:hAnsi="Calibri" w:cs="Calibri"/>
          <w:sz w:val="22"/>
          <w:szCs w:val="22"/>
        </w:rPr>
        <w:t xml:space="preserve"> tisíc korun českých)</w:t>
      </w:r>
      <w:r w:rsidRPr="00C326FF">
        <w:rPr>
          <w:rFonts w:ascii="Calibri" w:hAnsi="Calibri" w:cs="Calibri"/>
          <w:sz w:val="22"/>
          <w:szCs w:val="22"/>
        </w:rPr>
        <w:t xml:space="preserve">, bude vyplacena po nabytí platnosti a účinnosti smlouvy </w:t>
      </w:r>
      <w:r w:rsidR="00D203B5">
        <w:rPr>
          <w:rFonts w:ascii="Calibri" w:hAnsi="Calibri" w:cs="Calibri"/>
          <w:sz w:val="22"/>
          <w:szCs w:val="22"/>
        </w:rPr>
        <w:t xml:space="preserve"> takto:</w:t>
      </w:r>
    </w:p>
    <w:p w:rsidR="00D203B5" w:rsidRDefault="00D203B5" w:rsidP="00FA645A">
      <w:pPr>
        <w:jc w:val="both"/>
        <w:rPr>
          <w:rFonts w:ascii="Calibri" w:hAnsi="Calibri" w:cs="Calibri"/>
          <w:sz w:val="22"/>
          <w:szCs w:val="22"/>
        </w:rPr>
      </w:pPr>
      <w:r>
        <w:rPr>
          <w:rFonts w:ascii="Calibri" w:hAnsi="Calibri" w:cs="Calibri"/>
          <w:sz w:val="22"/>
          <w:szCs w:val="22"/>
        </w:rPr>
        <w:t>Splátkový kalendář:</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 xml:space="preserve">00 Kč </w:t>
      </w:r>
      <w:r w:rsidRPr="00D203B5">
        <w:rPr>
          <w:rFonts w:ascii="Calibri" w:hAnsi="Calibri" w:cs="Calibri"/>
          <w:sz w:val="22"/>
          <w:szCs w:val="22"/>
        </w:rPr>
        <w:tab/>
      </w:r>
      <w:r w:rsidRPr="00D203B5">
        <w:rPr>
          <w:rFonts w:ascii="Calibri" w:hAnsi="Calibri" w:cs="Calibri"/>
          <w:sz w:val="22"/>
          <w:szCs w:val="22"/>
        </w:rPr>
        <w:tab/>
        <w:t>do 10 dnů od podpisu smlouvy</w:t>
      </w:r>
      <w:r w:rsidRPr="00D203B5">
        <w:rPr>
          <w:rFonts w:ascii="Calibri" w:hAnsi="Calibri" w:cs="Calibri"/>
          <w:sz w:val="22"/>
          <w:szCs w:val="22"/>
        </w:rPr>
        <w:tab/>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10.02.2018</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10.03.2018</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10.04.2018</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10.05.2018</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10.06.2018</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10.07.2018</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10.08.2018</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sidRPr="00D203B5">
        <w:rPr>
          <w:rFonts w:ascii="Calibri" w:hAnsi="Calibri" w:cs="Calibri"/>
          <w:sz w:val="22"/>
          <w:szCs w:val="22"/>
        </w:rPr>
        <w:tab/>
      </w:r>
      <w:r w:rsidRPr="00D203B5">
        <w:rPr>
          <w:rFonts w:ascii="Calibri" w:hAnsi="Calibri" w:cs="Calibri"/>
          <w:sz w:val="22"/>
          <w:szCs w:val="22"/>
        </w:rPr>
        <w:tab/>
        <w:t>do 10.09.201</w:t>
      </w:r>
      <w:r>
        <w:rPr>
          <w:rFonts w:ascii="Calibri" w:hAnsi="Calibri" w:cs="Calibri"/>
          <w:sz w:val="22"/>
          <w:szCs w:val="22"/>
        </w:rPr>
        <w:t>8</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sidRPr="00D203B5">
        <w:rPr>
          <w:rFonts w:ascii="Calibri" w:hAnsi="Calibri" w:cs="Calibri"/>
          <w:sz w:val="22"/>
          <w:szCs w:val="22"/>
        </w:rPr>
        <w:tab/>
      </w:r>
      <w:r w:rsidRPr="00D203B5">
        <w:rPr>
          <w:rFonts w:ascii="Calibri" w:hAnsi="Calibri" w:cs="Calibri"/>
          <w:sz w:val="22"/>
          <w:szCs w:val="22"/>
        </w:rPr>
        <w:tab/>
        <w:t>do</w:t>
      </w:r>
      <w:r>
        <w:rPr>
          <w:rFonts w:ascii="Calibri" w:hAnsi="Calibri" w:cs="Calibri"/>
          <w:sz w:val="22"/>
          <w:szCs w:val="22"/>
        </w:rPr>
        <w:t xml:space="preserve"> 10.10.2018</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10.11.2018</w:t>
      </w:r>
      <w:r w:rsidRPr="00D203B5">
        <w:rPr>
          <w:rFonts w:ascii="Calibri" w:hAnsi="Calibri" w:cs="Calibri"/>
          <w:sz w:val="22"/>
          <w:szCs w:val="22"/>
        </w:rPr>
        <w:tab/>
      </w:r>
      <w:r w:rsidRPr="00D203B5">
        <w:rPr>
          <w:rFonts w:ascii="Calibri" w:hAnsi="Calibri" w:cs="Calibri"/>
          <w:sz w:val="22"/>
          <w:szCs w:val="22"/>
        </w:rPr>
        <w:tab/>
      </w:r>
      <w:r w:rsidRPr="00D203B5">
        <w:rPr>
          <w:rFonts w:ascii="Calibri" w:hAnsi="Calibri" w:cs="Calibri"/>
          <w:sz w:val="22"/>
          <w:szCs w:val="22"/>
        </w:rPr>
        <w:tab/>
        <w:t xml:space="preserve"> </w:t>
      </w:r>
    </w:p>
    <w:p w:rsidR="00D203B5" w:rsidRPr="00D203B5" w:rsidRDefault="00D203B5" w:rsidP="00D203B5">
      <w:pPr>
        <w:jc w:val="both"/>
        <w:rPr>
          <w:rFonts w:ascii="Calibri" w:hAnsi="Calibri" w:cs="Calibri"/>
          <w:sz w:val="22"/>
          <w:szCs w:val="22"/>
        </w:rPr>
      </w:pPr>
      <w:r w:rsidRPr="00D203B5">
        <w:rPr>
          <w:rFonts w:ascii="Calibri" w:hAnsi="Calibri" w:cs="Calibri"/>
          <w:sz w:val="22"/>
          <w:szCs w:val="22"/>
        </w:rPr>
        <w:t>•</w:t>
      </w:r>
      <w:r w:rsidRPr="00D203B5">
        <w:rPr>
          <w:rFonts w:ascii="Calibri" w:hAnsi="Calibri" w:cs="Calibri"/>
          <w:sz w:val="22"/>
          <w:szCs w:val="22"/>
        </w:rPr>
        <w:tab/>
      </w:r>
      <w:r>
        <w:rPr>
          <w:rFonts w:ascii="Calibri" w:hAnsi="Calibri" w:cs="Calibri"/>
          <w:sz w:val="22"/>
          <w:szCs w:val="22"/>
        </w:rPr>
        <w:t>100</w:t>
      </w:r>
      <w:r w:rsidRPr="00D203B5">
        <w:rPr>
          <w:rFonts w:ascii="Calibri" w:hAnsi="Calibri" w:cs="Calibri"/>
          <w:sz w:val="22"/>
          <w:szCs w:val="22"/>
        </w:rPr>
        <w:t xml:space="preserve"> </w:t>
      </w:r>
      <w:r>
        <w:rPr>
          <w:rFonts w:ascii="Calibri" w:hAnsi="Calibri" w:cs="Calibri"/>
          <w:sz w:val="22"/>
          <w:szCs w:val="22"/>
        </w:rPr>
        <w:t>0</w:t>
      </w:r>
      <w:r w:rsidRPr="00D203B5">
        <w:rPr>
          <w:rFonts w:ascii="Calibri" w:hAnsi="Calibri" w:cs="Calibri"/>
          <w:sz w:val="22"/>
          <w:szCs w:val="22"/>
        </w:rPr>
        <w:t>00 Kč</w:t>
      </w:r>
      <w:r>
        <w:rPr>
          <w:rFonts w:ascii="Calibri" w:hAnsi="Calibri" w:cs="Calibri"/>
          <w:sz w:val="22"/>
          <w:szCs w:val="22"/>
        </w:rPr>
        <w:tab/>
      </w:r>
      <w:r>
        <w:rPr>
          <w:rFonts w:ascii="Calibri" w:hAnsi="Calibri" w:cs="Calibri"/>
          <w:sz w:val="22"/>
          <w:szCs w:val="22"/>
        </w:rPr>
        <w:tab/>
        <w:t>do 10.12.2018</w:t>
      </w:r>
      <w:r w:rsidRPr="00D203B5">
        <w:rPr>
          <w:rFonts w:ascii="Calibri" w:hAnsi="Calibri" w:cs="Calibri"/>
          <w:sz w:val="22"/>
          <w:szCs w:val="22"/>
        </w:rPr>
        <w:tab/>
      </w:r>
      <w:r w:rsidRPr="00D203B5">
        <w:rPr>
          <w:rFonts w:ascii="Calibri" w:hAnsi="Calibri" w:cs="Calibri"/>
          <w:sz w:val="22"/>
          <w:szCs w:val="22"/>
        </w:rPr>
        <w:tab/>
      </w:r>
    </w:p>
    <w:p w:rsidR="00D203B5" w:rsidRPr="009679B4" w:rsidRDefault="00D203B5"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r>
        <w:rPr>
          <w:rFonts w:ascii="Calibri" w:hAnsi="Calibri" w:cs="Calibri"/>
          <w:sz w:val="22"/>
          <w:szCs w:val="22"/>
        </w:rPr>
        <w:t>2</w:t>
      </w:r>
      <w:r w:rsidRPr="009679B4">
        <w:rPr>
          <w:rFonts w:ascii="Calibri" w:hAnsi="Calibri" w:cs="Calibri"/>
          <w:sz w:val="22"/>
          <w:szCs w:val="22"/>
        </w:rPr>
        <w:t>. Podmínkou poskytnutí finančních prostředků je řádné plnění všech závazků příjemcem.</w:t>
      </w:r>
    </w:p>
    <w:p w:rsidR="00FA645A" w:rsidRPr="009679B4" w:rsidRDefault="00FA645A" w:rsidP="00FA645A">
      <w:pPr>
        <w:jc w:val="cente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V.</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Ustanovení o DPH</w:t>
      </w:r>
    </w:p>
    <w:p w:rsidR="00FA645A" w:rsidRPr="00C326FF" w:rsidRDefault="00FA645A" w:rsidP="00FA645A">
      <w:pPr>
        <w:jc w:val="center"/>
        <w:rPr>
          <w:rFonts w:ascii="Calibri" w:hAnsi="Calibri" w:cs="Calibri"/>
          <w:b/>
          <w:bCs/>
          <w:sz w:val="22"/>
          <w:szCs w:val="22"/>
        </w:rPr>
      </w:pPr>
    </w:p>
    <w:p w:rsidR="00FA645A" w:rsidRPr="00D64C29" w:rsidRDefault="00FA645A" w:rsidP="00FA645A">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rsidR="00FA645A" w:rsidRDefault="00FA645A" w:rsidP="00FA645A">
      <w:pPr>
        <w:jc w:val="both"/>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lastRenderedPageBreak/>
        <w:t>VI.</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Uznatelné výdaje</w:t>
      </w:r>
    </w:p>
    <w:p w:rsidR="00FA645A" w:rsidRPr="00C326FF" w:rsidRDefault="00FA645A" w:rsidP="00FA645A">
      <w:pPr>
        <w:jc w:val="center"/>
        <w:rPr>
          <w:rFonts w:ascii="Calibri" w:hAnsi="Calibri" w:cs="Calibri"/>
          <w:b/>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 xml:space="preserve">1. </w:t>
      </w:r>
      <w:r w:rsidRPr="00735984">
        <w:rPr>
          <w:rFonts w:ascii="Calibri" w:hAnsi="Calibri" w:cs="Calibri"/>
          <w:bCs/>
          <w:sz w:val="22"/>
          <w:szCs w:val="22"/>
        </w:rPr>
        <w:t>Uznatelnými v</w:t>
      </w:r>
      <w:r>
        <w:rPr>
          <w:rFonts w:ascii="Calibri" w:hAnsi="Calibri" w:cs="Calibri"/>
          <w:bCs/>
          <w:sz w:val="22"/>
          <w:szCs w:val="22"/>
        </w:rPr>
        <w:t xml:space="preserve">ýdaji podle této smlouvy je: </w:t>
      </w:r>
    </w:p>
    <w:p w:rsidR="00DA3051" w:rsidRPr="00DA3051" w:rsidRDefault="00DA3051" w:rsidP="00DA3051">
      <w:pPr>
        <w:jc w:val="both"/>
        <w:rPr>
          <w:rFonts w:ascii="Calibri" w:hAnsi="Calibri" w:cs="Calibri"/>
          <w:bCs/>
          <w:sz w:val="22"/>
          <w:szCs w:val="22"/>
        </w:rPr>
      </w:pPr>
      <w:r w:rsidRPr="00DA3051">
        <w:rPr>
          <w:rFonts w:ascii="Calibri" w:hAnsi="Calibri" w:cs="Calibri"/>
          <w:bCs/>
          <w:sz w:val="22"/>
          <w:szCs w:val="22"/>
        </w:rPr>
        <w:t xml:space="preserve">V souladu s odstavcem II. Písmeno c) Dohody o spolupráci při podpoře sportu KT/7229/13 ze dne 11.01.2013 </w:t>
      </w:r>
      <w:r>
        <w:rPr>
          <w:rFonts w:ascii="Calibri" w:hAnsi="Calibri" w:cs="Calibri"/>
          <w:bCs/>
          <w:sz w:val="22"/>
          <w:szCs w:val="22"/>
        </w:rPr>
        <w:t xml:space="preserve">lze </w:t>
      </w:r>
      <w:r w:rsidRPr="00DA3051">
        <w:rPr>
          <w:rFonts w:ascii="Calibri" w:hAnsi="Calibri" w:cs="Calibri"/>
          <w:bCs/>
          <w:sz w:val="22"/>
          <w:szCs w:val="22"/>
        </w:rPr>
        <w:t>použít poskytnutou neinvestiční dotaci výhradně na úhradu nákladů spojených s údržbou a užíváním části Areálu letních sportů Litvínov- Lomská (s výjimkou hřiště s umělým povrchem) a areálu hřiště za Zimním stadionem Ivana Hlinky v Litvínově:</w:t>
      </w:r>
    </w:p>
    <w:p w:rsidR="00DA3051" w:rsidRPr="00DA3051" w:rsidRDefault="00DA3051" w:rsidP="00DA3051">
      <w:pPr>
        <w:pStyle w:val="Odstavecseseznamem"/>
        <w:numPr>
          <w:ilvl w:val="0"/>
          <w:numId w:val="4"/>
        </w:numPr>
        <w:jc w:val="both"/>
        <w:rPr>
          <w:rFonts w:ascii="Calibri" w:hAnsi="Calibri" w:cs="Calibri"/>
          <w:bCs/>
          <w:sz w:val="22"/>
          <w:szCs w:val="22"/>
        </w:rPr>
      </w:pPr>
      <w:r w:rsidRPr="00DA3051">
        <w:rPr>
          <w:rFonts w:ascii="Calibri" w:hAnsi="Calibri" w:cs="Calibri"/>
          <w:bCs/>
          <w:sz w:val="22"/>
          <w:szCs w:val="22"/>
        </w:rPr>
        <w:t>elektrická energie, vodné, stočné, teplo</w:t>
      </w:r>
      <w:r w:rsidR="00CA6F4E">
        <w:rPr>
          <w:rFonts w:ascii="Calibri" w:hAnsi="Calibri" w:cs="Calibri"/>
          <w:bCs/>
          <w:sz w:val="22"/>
          <w:szCs w:val="22"/>
        </w:rPr>
        <w:t>, palivové dřevo včetně dopravy</w:t>
      </w:r>
    </w:p>
    <w:p w:rsidR="00DA3051" w:rsidRPr="00DA3051" w:rsidRDefault="00DA3051" w:rsidP="00DA3051">
      <w:pPr>
        <w:pStyle w:val="Odstavecseseznamem"/>
        <w:numPr>
          <w:ilvl w:val="0"/>
          <w:numId w:val="4"/>
        </w:numPr>
        <w:jc w:val="both"/>
        <w:rPr>
          <w:rFonts w:ascii="Calibri" w:hAnsi="Calibri" w:cs="Calibri"/>
          <w:bCs/>
          <w:sz w:val="22"/>
          <w:szCs w:val="22"/>
        </w:rPr>
      </w:pPr>
      <w:r w:rsidRPr="00DA3051">
        <w:rPr>
          <w:rFonts w:ascii="Calibri" w:hAnsi="Calibri" w:cs="Calibri"/>
          <w:bCs/>
          <w:sz w:val="22"/>
          <w:szCs w:val="22"/>
        </w:rPr>
        <w:t>odpady – v souladu s platnými obecně závaznými právními předpisy</w:t>
      </w:r>
    </w:p>
    <w:p w:rsidR="00DA3051" w:rsidRPr="00DA3051" w:rsidRDefault="00DA3051" w:rsidP="00DA3051">
      <w:pPr>
        <w:pStyle w:val="Odstavecseseznamem"/>
        <w:numPr>
          <w:ilvl w:val="0"/>
          <w:numId w:val="4"/>
        </w:numPr>
        <w:jc w:val="both"/>
        <w:rPr>
          <w:rFonts w:ascii="Calibri" w:hAnsi="Calibri" w:cs="Calibri"/>
          <w:bCs/>
          <w:sz w:val="22"/>
          <w:szCs w:val="22"/>
        </w:rPr>
      </w:pPr>
      <w:r w:rsidRPr="00DA3051">
        <w:rPr>
          <w:rFonts w:ascii="Calibri" w:hAnsi="Calibri" w:cs="Calibri"/>
          <w:bCs/>
          <w:sz w:val="22"/>
          <w:szCs w:val="22"/>
        </w:rPr>
        <w:t>osobní náklady zaměstnanců společnosti</w:t>
      </w:r>
    </w:p>
    <w:p w:rsidR="00DA3051" w:rsidRPr="00DA3051" w:rsidRDefault="00DA3051" w:rsidP="00DA3051">
      <w:pPr>
        <w:pStyle w:val="Odstavecseseznamem"/>
        <w:numPr>
          <w:ilvl w:val="0"/>
          <w:numId w:val="4"/>
        </w:numPr>
        <w:jc w:val="both"/>
        <w:rPr>
          <w:rFonts w:ascii="Calibri" w:hAnsi="Calibri" w:cs="Calibri"/>
          <w:bCs/>
          <w:sz w:val="22"/>
          <w:szCs w:val="22"/>
        </w:rPr>
      </w:pPr>
      <w:r w:rsidRPr="00DA3051">
        <w:rPr>
          <w:rFonts w:ascii="Calibri" w:hAnsi="Calibri" w:cs="Calibri"/>
          <w:bCs/>
          <w:sz w:val="22"/>
          <w:szCs w:val="22"/>
        </w:rPr>
        <w:t>pořízení drobného hmotného majetku nutného pro provoz a údržbu Areálu letních sportů a areálu hřiště za Zimním stadionem I. Hlinky</w:t>
      </w:r>
    </w:p>
    <w:p w:rsidR="00DA3051" w:rsidRDefault="00DA3051" w:rsidP="006E7B78">
      <w:pPr>
        <w:pStyle w:val="Odstavecseseznamem"/>
        <w:numPr>
          <w:ilvl w:val="0"/>
          <w:numId w:val="4"/>
        </w:numPr>
        <w:jc w:val="both"/>
        <w:rPr>
          <w:rFonts w:ascii="Calibri" w:hAnsi="Calibri" w:cs="Calibri"/>
          <w:bCs/>
          <w:sz w:val="22"/>
          <w:szCs w:val="22"/>
        </w:rPr>
      </w:pPr>
      <w:r w:rsidRPr="006E7B78">
        <w:rPr>
          <w:rFonts w:ascii="Calibri" w:hAnsi="Calibri" w:cs="Calibri"/>
          <w:bCs/>
          <w:sz w:val="22"/>
          <w:szCs w:val="22"/>
        </w:rPr>
        <w:t>zemina, osivo, hnojiva a chemické přípravky k ošetření hracích ploch a zeleně v</w:t>
      </w:r>
      <w:r w:rsidR="00CA6F4E">
        <w:rPr>
          <w:rFonts w:ascii="Calibri" w:hAnsi="Calibri" w:cs="Calibri"/>
          <w:bCs/>
          <w:sz w:val="22"/>
          <w:szCs w:val="22"/>
        </w:rPr>
        <w:t> </w:t>
      </w:r>
      <w:r w:rsidRPr="006E7B78">
        <w:rPr>
          <w:rFonts w:ascii="Calibri" w:hAnsi="Calibri" w:cs="Calibri"/>
          <w:bCs/>
          <w:sz w:val="22"/>
          <w:szCs w:val="22"/>
        </w:rPr>
        <w:t>areálech</w:t>
      </w:r>
    </w:p>
    <w:p w:rsidR="00CA6F4E" w:rsidRPr="006E7B78" w:rsidRDefault="00CA6F4E" w:rsidP="006E7B78">
      <w:pPr>
        <w:pStyle w:val="Odstavecseseznamem"/>
        <w:numPr>
          <w:ilvl w:val="0"/>
          <w:numId w:val="4"/>
        </w:numPr>
        <w:jc w:val="both"/>
        <w:rPr>
          <w:rFonts w:ascii="Calibri" w:hAnsi="Calibri" w:cs="Calibri"/>
          <w:bCs/>
          <w:sz w:val="22"/>
          <w:szCs w:val="22"/>
        </w:rPr>
      </w:pPr>
      <w:r>
        <w:rPr>
          <w:rFonts w:ascii="Calibri" w:hAnsi="Calibri" w:cs="Calibri"/>
          <w:bCs/>
          <w:sz w:val="22"/>
          <w:szCs w:val="22"/>
        </w:rPr>
        <w:t>nákup režijního materiálu (hygienických a čistících prostředků)</w:t>
      </w:r>
    </w:p>
    <w:p w:rsidR="00DA3051" w:rsidRPr="006E7B78" w:rsidRDefault="00DA3051" w:rsidP="006E7B78">
      <w:pPr>
        <w:pStyle w:val="Odstavecseseznamem"/>
        <w:numPr>
          <w:ilvl w:val="0"/>
          <w:numId w:val="4"/>
        </w:numPr>
        <w:jc w:val="both"/>
        <w:rPr>
          <w:rFonts w:ascii="Calibri" w:hAnsi="Calibri" w:cs="Calibri"/>
          <w:bCs/>
          <w:sz w:val="22"/>
          <w:szCs w:val="22"/>
        </w:rPr>
      </w:pPr>
      <w:r w:rsidRPr="006E7B78">
        <w:rPr>
          <w:rFonts w:ascii="Calibri" w:hAnsi="Calibri" w:cs="Calibri"/>
          <w:bCs/>
          <w:sz w:val="22"/>
          <w:szCs w:val="22"/>
        </w:rPr>
        <w:t>práce prostřednictvím nákupu služby</w:t>
      </w:r>
    </w:p>
    <w:p w:rsidR="00DA3051" w:rsidRPr="006E7B78" w:rsidRDefault="00DA3051" w:rsidP="006E7B78">
      <w:pPr>
        <w:pStyle w:val="Odstavecseseznamem"/>
        <w:numPr>
          <w:ilvl w:val="0"/>
          <w:numId w:val="4"/>
        </w:numPr>
        <w:jc w:val="both"/>
        <w:rPr>
          <w:rFonts w:ascii="Calibri" w:hAnsi="Calibri" w:cs="Calibri"/>
          <w:bCs/>
          <w:sz w:val="22"/>
          <w:szCs w:val="22"/>
        </w:rPr>
      </w:pPr>
      <w:r w:rsidRPr="006E7B78">
        <w:rPr>
          <w:rFonts w:ascii="Calibri" w:hAnsi="Calibri" w:cs="Calibri"/>
          <w:bCs/>
          <w:sz w:val="22"/>
          <w:szCs w:val="22"/>
        </w:rPr>
        <w:t>oprava techniky v majetku příjemce, využívané na údržbu areálů</w:t>
      </w:r>
    </w:p>
    <w:p w:rsidR="00DA3051" w:rsidRPr="006E7B78" w:rsidRDefault="00DA3051" w:rsidP="006E7B78">
      <w:pPr>
        <w:pStyle w:val="Odstavecseseznamem"/>
        <w:numPr>
          <w:ilvl w:val="0"/>
          <w:numId w:val="4"/>
        </w:numPr>
        <w:jc w:val="both"/>
        <w:rPr>
          <w:rFonts w:ascii="Calibri" w:hAnsi="Calibri" w:cs="Calibri"/>
          <w:bCs/>
          <w:sz w:val="22"/>
          <w:szCs w:val="22"/>
        </w:rPr>
      </w:pPr>
      <w:r w:rsidRPr="006E7B78">
        <w:rPr>
          <w:rFonts w:ascii="Calibri" w:hAnsi="Calibri" w:cs="Calibri"/>
          <w:bCs/>
          <w:sz w:val="22"/>
          <w:szCs w:val="22"/>
        </w:rPr>
        <w:t>PHM pro strojní techniku dle kalkulace, která bude součástí vyúčtování dotace</w:t>
      </w:r>
    </w:p>
    <w:p w:rsidR="00DA3051" w:rsidRPr="006E7B78" w:rsidRDefault="00DA3051" w:rsidP="006E7B78">
      <w:pPr>
        <w:pStyle w:val="Odstavecseseznamem"/>
        <w:numPr>
          <w:ilvl w:val="0"/>
          <w:numId w:val="4"/>
        </w:numPr>
        <w:jc w:val="both"/>
        <w:rPr>
          <w:rFonts w:ascii="Calibri" w:hAnsi="Calibri" w:cs="Calibri"/>
          <w:bCs/>
          <w:sz w:val="22"/>
          <w:szCs w:val="22"/>
        </w:rPr>
      </w:pPr>
      <w:r w:rsidRPr="006E7B78">
        <w:rPr>
          <w:rFonts w:ascii="Calibri" w:hAnsi="Calibri" w:cs="Calibri"/>
          <w:bCs/>
          <w:sz w:val="22"/>
          <w:szCs w:val="22"/>
        </w:rPr>
        <w:t>pojištění techniky v majetku a.s.</w:t>
      </w:r>
    </w:p>
    <w:p w:rsidR="00DA3051" w:rsidRPr="006E7B78" w:rsidRDefault="00DA3051" w:rsidP="006E7B78">
      <w:pPr>
        <w:pStyle w:val="Odstavecseseznamem"/>
        <w:numPr>
          <w:ilvl w:val="0"/>
          <w:numId w:val="4"/>
        </w:numPr>
        <w:jc w:val="both"/>
        <w:rPr>
          <w:rFonts w:ascii="Calibri" w:hAnsi="Calibri" w:cs="Calibri"/>
          <w:bCs/>
          <w:sz w:val="22"/>
          <w:szCs w:val="22"/>
        </w:rPr>
      </w:pPr>
      <w:r w:rsidRPr="006E7B78">
        <w:rPr>
          <w:rFonts w:ascii="Calibri" w:hAnsi="Calibri" w:cs="Calibri"/>
          <w:bCs/>
          <w:sz w:val="22"/>
          <w:szCs w:val="22"/>
        </w:rPr>
        <w:t>pronájem techniky na údržbu areálů</w:t>
      </w:r>
    </w:p>
    <w:p w:rsidR="00FA645A" w:rsidRPr="00735984" w:rsidRDefault="00FA645A" w:rsidP="00FA645A">
      <w:pPr>
        <w:jc w:val="both"/>
        <w:rPr>
          <w:rFonts w:ascii="Calibri" w:hAnsi="Calibri" w:cs="Calibri"/>
          <w:bCs/>
          <w:sz w:val="22"/>
          <w:szCs w:val="22"/>
        </w:rPr>
      </w:pPr>
    </w:p>
    <w:p w:rsidR="00FA645A" w:rsidRPr="00735984" w:rsidRDefault="00FA645A" w:rsidP="00FA645A">
      <w:pPr>
        <w:jc w:val="both"/>
        <w:rPr>
          <w:rFonts w:ascii="Calibri" w:hAnsi="Calibri" w:cs="Calibri"/>
          <w:bCs/>
          <w:sz w:val="22"/>
          <w:szCs w:val="22"/>
        </w:rPr>
      </w:pPr>
      <w:r>
        <w:rPr>
          <w:rFonts w:ascii="Calibri" w:hAnsi="Calibri" w:cs="Calibri"/>
          <w:bCs/>
          <w:sz w:val="22"/>
          <w:szCs w:val="22"/>
        </w:rPr>
        <w:t xml:space="preserve">2. </w:t>
      </w:r>
      <w:r w:rsidRPr="00735984">
        <w:rPr>
          <w:rFonts w:ascii="Calibri" w:hAnsi="Calibri" w:cs="Calibri"/>
          <w:bCs/>
          <w:sz w:val="22"/>
          <w:szCs w:val="22"/>
        </w:rPr>
        <w:t xml:space="preserve">Neuznatelnými </w:t>
      </w:r>
      <w:r>
        <w:rPr>
          <w:rFonts w:ascii="Calibri" w:hAnsi="Calibri" w:cs="Calibri"/>
          <w:bCs/>
          <w:sz w:val="22"/>
          <w:szCs w:val="22"/>
        </w:rPr>
        <w:t>výdaji podle této smlouvy jsou všechny ostatní výdaje, které by nesouvisely s projektem v čl. III., odst. 1, případně výdaje, které by změnily charakter projektu na investici.</w:t>
      </w:r>
    </w:p>
    <w:p w:rsidR="00FA645A" w:rsidRDefault="00FA645A" w:rsidP="00FA645A">
      <w:pPr>
        <w:jc w:val="both"/>
        <w:rPr>
          <w:rFonts w:ascii="Calibri" w:hAnsi="Calibri" w:cs="Calibri"/>
          <w:bCs/>
          <w:sz w:val="22"/>
          <w:szCs w:val="22"/>
        </w:rPr>
      </w:pPr>
      <w:r w:rsidRPr="00735984">
        <w:rPr>
          <w:rFonts w:ascii="Calibri" w:hAnsi="Calibri" w:cs="Calibri"/>
          <w:bCs/>
          <w:sz w:val="22"/>
          <w:szCs w:val="22"/>
        </w:rPr>
        <w:t>Pozn. Navazuje na čl. IX odst. 5 smlouvy.</w:t>
      </w:r>
    </w:p>
    <w:p w:rsidR="00FA645A" w:rsidRDefault="00FA645A" w:rsidP="00FA645A">
      <w:pPr>
        <w:jc w:val="both"/>
        <w:rPr>
          <w:rFonts w:ascii="Calibri" w:hAnsi="Calibri" w:cs="Calibri"/>
          <w:bCs/>
          <w:sz w:val="22"/>
          <w:szCs w:val="22"/>
        </w:rPr>
      </w:pPr>
    </w:p>
    <w:p w:rsidR="00FA645A" w:rsidRPr="00CC620E" w:rsidRDefault="00FA645A" w:rsidP="00FA645A">
      <w:pPr>
        <w:jc w:val="both"/>
        <w:rPr>
          <w:rFonts w:asciiTheme="minorHAnsi" w:hAnsiTheme="minorHAnsi" w:cstheme="minorHAnsi"/>
          <w:sz w:val="22"/>
          <w:szCs w:val="22"/>
        </w:rPr>
      </w:pPr>
      <w:r>
        <w:rPr>
          <w:rFonts w:ascii="Calibri" w:hAnsi="Calibri" w:cs="Calibri"/>
          <w:bCs/>
          <w:sz w:val="22"/>
          <w:szCs w:val="22"/>
        </w:rPr>
        <w:t xml:space="preserve">3. </w:t>
      </w:r>
      <w:r w:rsidRPr="00A14E92">
        <w:rPr>
          <w:rFonts w:asciiTheme="minorHAnsi" w:hAnsiTheme="minorHAnsi" w:cstheme="minorHAnsi"/>
          <w:sz w:val="22"/>
          <w:szCs w:val="22"/>
        </w:rPr>
        <w:t>Příjemce je povinen se řídit Pravidly pro poskytování dotací z rozpočtu města Litvínova, touto smlouvou a obecně závaznými platnými právními předpisy.</w:t>
      </w:r>
    </w:p>
    <w:p w:rsidR="00FA645A" w:rsidRDefault="00FA645A" w:rsidP="00FA645A">
      <w:pPr>
        <w:jc w:val="both"/>
        <w:rPr>
          <w:rFonts w:ascii="Calibri" w:hAnsi="Calibri" w:cs="Calibri"/>
          <w:bCs/>
          <w:sz w:val="22"/>
          <w:szCs w:val="22"/>
        </w:rPr>
      </w:pPr>
    </w:p>
    <w:p w:rsidR="00FA645A" w:rsidRPr="00735984" w:rsidRDefault="00FA645A" w:rsidP="00FA645A">
      <w:pPr>
        <w:jc w:val="both"/>
        <w:rPr>
          <w:rFonts w:ascii="Calibri" w:hAnsi="Calibri" w:cs="Calibri"/>
          <w:bCs/>
          <w:sz w:val="22"/>
          <w:szCs w:val="22"/>
        </w:rPr>
      </w:pPr>
      <w:r>
        <w:rPr>
          <w:rFonts w:ascii="Calibri" w:hAnsi="Calibri" w:cs="Calibri"/>
          <w:bCs/>
          <w:sz w:val="22"/>
          <w:szCs w:val="22"/>
        </w:rPr>
        <w:t>4. Příjemce je povinen tuto dotaci požít jako dotaci neinvestiční. Porušení této povinnosti bude poskytovatelem posuzováno jako porušení rozpočtové kázně.</w:t>
      </w:r>
    </w:p>
    <w:p w:rsidR="00FA645A" w:rsidRPr="00C326FF" w:rsidRDefault="00FA645A"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VII.</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FA645A" w:rsidRPr="00C326FF" w:rsidRDefault="00FA645A" w:rsidP="00FA645A">
      <w:pPr>
        <w:jc w:val="center"/>
        <w:rPr>
          <w:rFonts w:ascii="Calibri" w:hAnsi="Calibri" w:cs="Calibri"/>
          <w:b/>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ukončení </w:t>
      </w:r>
      <w:r>
        <w:rPr>
          <w:rFonts w:ascii="Calibri" w:hAnsi="Calibri" w:cs="Calibri"/>
          <w:bCs/>
          <w:sz w:val="22"/>
          <w:szCs w:val="22"/>
        </w:rPr>
        <w:t>projektu</w:t>
      </w:r>
      <w:r w:rsidRPr="00DB0988">
        <w:rPr>
          <w:rFonts w:ascii="Calibri" w:hAnsi="Calibri" w:cs="Calibri"/>
          <w:bCs/>
          <w:sz w:val="22"/>
          <w:szCs w:val="22"/>
        </w:rPr>
        <w:t xml:space="preserve"> 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Pr>
          <w:rFonts w:ascii="Calibri" w:hAnsi="Calibri" w:cs="Calibri"/>
          <w:bCs/>
          <w:sz w:val="22"/>
          <w:szCs w:val="22"/>
        </w:rPr>
        <w:t xml:space="preserve">31. 3. 2019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FA645A" w:rsidRPr="00DB0988" w:rsidRDefault="00FA645A" w:rsidP="00FA645A">
      <w:pPr>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 xml:space="preserve">2. </w:t>
      </w:r>
      <w:r w:rsidRPr="00DB0988">
        <w:rPr>
          <w:rFonts w:ascii="Calibri" w:hAnsi="Calibri" w:cs="Calibri"/>
          <w:bCs/>
          <w:sz w:val="22"/>
          <w:szCs w:val="22"/>
        </w:rPr>
        <w:t>Výdaje hrazené z dotace doloží kopiemi dokladů</w:t>
      </w:r>
      <w:r>
        <w:rPr>
          <w:rFonts w:ascii="Calibri" w:hAnsi="Calibri" w:cs="Calibri"/>
          <w:bCs/>
          <w:sz w:val="22"/>
          <w:szCs w:val="22"/>
        </w:rPr>
        <w:t xml:space="preserve"> v cenách </w:t>
      </w:r>
      <w:r w:rsidRPr="00DB0988">
        <w:rPr>
          <w:rFonts w:ascii="Calibri" w:hAnsi="Calibri" w:cs="Calibri"/>
          <w:bCs/>
          <w:sz w:val="22"/>
          <w:szCs w:val="22"/>
        </w:rPr>
        <w:t>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FA645A" w:rsidRPr="00DB0988" w:rsidRDefault="00FA645A" w:rsidP="00FA645A">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FA645A" w:rsidRPr="00DB0988" w:rsidRDefault="00FA645A" w:rsidP="00FA645A">
      <w:pPr>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sidRPr="00DB0988">
        <w:rPr>
          <w:rFonts w:ascii="Calibri" w:hAnsi="Calibri" w:cs="Calibri"/>
          <w:bCs/>
          <w:sz w:val="22"/>
          <w:szCs w:val="22"/>
        </w:rPr>
        <w:lastRenderedPageBreak/>
        <w:t>3. Příjemce je povinen na originále účetního dokladu uvést, že úhrada byla financována z dotace města Litvínova s odkazem na příslušný smluvní vztah (dle smlouvy číslo KT/</w:t>
      </w:r>
      <w:r w:rsidR="00CF1F04">
        <w:rPr>
          <w:rFonts w:ascii="Calibri" w:hAnsi="Calibri" w:cs="Calibri"/>
          <w:bCs/>
          <w:sz w:val="22"/>
          <w:szCs w:val="22"/>
        </w:rPr>
        <w:t>9432/17)</w:t>
      </w:r>
      <w:r w:rsidRPr="00DB0988">
        <w:rPr>
          <w:rFonts w:ascii="Calibri" w:hAnsi="Calibri" w:cs="Calibri"/>
          <w:bCs/>
          <w:sz w:val="22"/>
          <w:szCs w:val="22"/>
        </w:rPr>
        <w:t>. Splnění této podmínky doloží příjemce dotace při vyúčtování kopií účetního dokladu.</w:t>
      </w:r>
    </w:p>
    <w:p w:rsidR="00FA645A" w:rsidRPr="00DB0988" w:rsidRDefault="00FA645A" w:rsidP="00FA645A">
      <w:pPr>
        <w:rPr>
          <w:rFonts w:ascii="Calibri" w:hAnsi="Calibri" w:cs="Calibri"/>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 xml:space="preserve">4. </w:t>
      </w:r>
      <w:r w:rsidRPr="00DB0988">
        <w:rPr>
          <w:rFonts w:ascii="Calibri" w:hAnsi="Calibri" w:cs="Calibri"/>
          <w:bCs/>
          <w:sz w:val="22"/>
          <w:szCs w:val="22"/>
        </w:rPr>
        <w:t>Pokud příjemce nevyčerpá všechny prostředky dotace na stanovený účel, je povinen vrátit poskytovateli nevyčerpanou částku nejpozději ve lhůtě, ve které je povinen předložit řádné vyúčtování poskytnuté neinvestiční dotace</w:t>
      </w:r>
      <w:r>
        <w:rPr>
          <w:rFonts w:ascii="Calibri" w:hAnsi="Calibri" w:cs="Calibri"/>
          <w:bCs/>
          <w:sz w:val="22"/>
          <w:szCs w:val="22"/>
        </w:rPr>
        <w:t xml:space="preserve"> a na č. </w:t>
      </w:r>
      <w:proofErr w:type="spellStart"/>
      <w:r>
        <w:rPr>
          <w:rFonts w:ascii="Calibri" w:hAnsi="Calibri" w:cs="Calibri"/>
          <w:bCs/>
          <w:sz w:val="22"/>
          <w:szCs w:val="22"/>
        </w:rPr>
        <w:t>ú.</w:t>
      </w:r>
      <w:proofErr w:type="spellEnd"/>
      <w:r>
        <w:rPr>
          <w:rFonts w:ascii="Calibri" w:hAnsi="Calibri" w:cs="Calibri"/>
          <w:bCs/>
          <w:sz w:val="22"/>
          <w:szCs w:val="22"/>
        </w:rPr>
        <w:t>: 90050001326491/0100, vedený u Komerční banky a.s., pobočka Litvínov</w:t>
      </w:r>
      <w:r w:rsidRPr="00DB0988">
        <w:rPr>
          <w:rFonts w:ascii="Calibri" w:hAnsi="Calibri" w:cs="Calibri"/>
          <w:bCs/>
          <w:sz w:val="22"/>
          <w:szCs w:val="22"/>
        </w:rPr>
        <w:t>.</w:t>
      </w:r>
    </w:p>
    <w:p w:rsidR="00FA645A" w:rsidRDefault="00FA645A" w:rsidP="00FA645A">
      <w:pPr>
        <w:jc w:val="both"/>
        <w:rPr>
          <w:rFonts w:ascii="Calibri" w:hAnsi="Calibri" w:cs="Calibri"/>
          <w:bCs/>
          <w:sz w:val="22"/>
          <w:szCs w:val="22"/>
        </w:rPr>
      </w:pPr>
    </w:p>
    <w:p w:rsidR="00FA645A" w:rsidRDefault="00FA645A" w:rsidP="00FA645A">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FA645A" w:rsidRDefault="00FA645A" w:rsidP="00FA645A">
      <w:pPr>
        <w:jc w:val="both"/>
        <w:rPr>
          <w:rFonts w:ascii="Calibri" w:hAnsi="Calibri" w:cs="Calibri"/>
          <w:bCs/>
          <w:sz w:val="22"/>
          <w:szCs w:val="22"/>
        </w:rPr>
      </w:pPr>
    </w:p>
    <w:p w:rsidR="00FA645A" w:rsidRPr="00DB0988" w:rsidRDefault="00FA645A" w:rsidP="00FA645A">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2018.</w:t>
      </w:r>
    </w:p>
    <w:p w:rsidR="00FA645A" w:rsidRDefault="00FA645A"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VIII.</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FA645A" w:rsidRDefault="00FA645A" w:rsidP="00FA645A">
      <w:pPr>
        <w:jc w:val="center"/>
        <w:rPr>
          <w:rFonts w:ascii="Calibri" w:hAnsi="Calibri" w:cs="Calibri"/>
          <w:b/>
          <w:bCs/>
          <w:sz w:val="22"/>
          <w:szCs w:val="22"/>
        </w:rPr>
      </w:pPr>
    </w:p>
    <w:p w:rsidR="00FA645A" w:rsidRPr="00181747" w:rsidRDefault="00FA645A" w:rsidP="00FA645A">
      <w:pPr>
        <w:jc w:val="both"/>
        <w:rPr>
          <w:rFonts w:ascii="Calibri" w:hAnsi="Calibri" w:cs="Calibri"/>
          <w:bCs/>
          <w:sz w:val="22"/>
          <w:szCs w:val="22"/>
        </w:rPr>
      </w:pPr>
      <w:r w:rsidRPr="00181747">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FA645A" w:rsidRPr="00181747" w:rsidRDefault="00FA645A" w:rsidP="00FA645A">
      <w:pPr>
        <w:jc w:val="both"/>
        <w:rPr>
          <w:rFonts w:ascii="Calibri" w:hAnsi="Calibri" w:cs="Calibri"/>
          <w:bCs/>
          <w:sz w:val="22"/>
          <w:szCs w:val="22"/>
        </w:rPr>
      </w:pPr>
    </w:p>
    <w:p w:rsidR="00FA645A" w:rsidRPr="00181747" w:rsidRDefault="00FA645A" w:rsidP="00FA645A">
      <w:pPr>
        <w:rPr>
          <w:rFonts w:ascii="Calibri" w:hAnsi="Calibri" w:cs="Calibri"/>
          <w:bCs/>
          <w:sz w:val="22"/>
          <w:szCs w:val="22"/>
        </w:rPr>
      </w:pPr>
      <w:r>
        <w:rPr>
          <w:rFonts w:ascii="Calibri" w:hAnsi="Calibri" w:cs="Calibri"/>
          <w:bCs/>
          <w:sz w:val="22"/>
          <w:szCs w:val="22"/>
        </w:rPr>
        <w:t xml:space="preserve">2. </w:t>
      </w:r>
      <w:r w:rsidRPr="00181747">
        <w:rPr>
          <w:rFonts w:ascii="Calibri" w:hAnsi="Calibri" w:cs="Calibri"/>
          <w:bCs/>
          <w:sz w:val="22"/>
          <w:szCs w:val="22"/>
        </w:rPr>
        <w:t>K žádosti o udělení souhlasu podle odstavce 1</w:t>
      </w:r>
      <w:r>
        <w:rPr>
          <w:rFonts w:ascii="Calibri" w:hAnsi="Calibri" w:cs="Calibri"/>
          <w:bCs/>
          <w:sz w:val="22"/>
          <w:szCs w:val="22"/>
        </w:rPr>
        <w:t>.</w:t>
      </w:r>
      <w:r w:rsidRPr="00181747">
        <w:rPr>
          <w:rFonts w:ascii="Calibri" w:hAnsi="Calibri" w:cs="Calibri"/>
          <w:bCs/>
          <w:sz w:val="22"/>
          <w:szCs w:val="22"/>
        </w:rPr>
        <w:t xml:space="preserve"> musí příjemce prokázat příslušnými dokumenty, že práva a povinnosti z tohoto smluvního vztahu přejdou na právního nástupce a právní nástupce se</w:t>
      </w:r>
      <w:r>
        <w:rPr>
          <w:rFonts w:ascii="Calibri" w:hAnsi="Calibri" w:cs="Calibri"/>
          <w:bCs/>
          <w:sz w:val="22"/>
          <w:szCs w:val="22"/>
        </w:rPr>
        <w:t xml:space="preserve"> </w:t>
      </w:r>
      <w:r w:rsidRPr="00181747">
        <w:rPr>
          <w:rFonts w:ascii="Calibri" w:hAnsi="Calibri" w:cs="Calibri"/>
          <w:bCs/>
          <w:sz w:val="22"/>
          <w:szCs w:val="22"/>
        </w:rPr>
        <w:t>zavazuje tyto povinnosti plnit (např. projekt fúze). Poskytovatel je oprávněn si vyžádat dodatečné podklady, pokud z dodaných podkladů nebude tato skutečnost vyplývat.</w:t>
      </w:r>
    </w:p>
    <w:p w:rsidR="00FA645A" w:rsidRPr="00181747" w:rsidRDefault="00FA645A" w:rsidP="00FA645A">
      <w:pPr>
        <w:jc w:val="both"/>
        <w:rPr>
          <w:rFonts w:ascii="Calibri" w:hAnsi="Calibri" w:cs="Calibri"/>
          <w:bCs/>
          <w:sz w:val="22"/>
          <w:szCs w:val="22"/>
        </w:rPr>
      </w:pPr>
    </w:p>
    <w:p w:rsidR="00FA645A" w:rsidRPr="00181747" w:rsidRDefault="00FA645A" w:rsidP="00FA645A">
      <w:pPr>
        <w:jc w:val="both"/>
        <w:rPr>
          <w:rFonts w:ascii="Calibri" w:hAnsi="Calibri" w:cs="Calibri"/>
          <w:bCs/>
          <w:sz w:val="22"/>
          <w:szCs w:val="22"/>
        </w:rPr>
      </w:pPr>
      <w:r>
        <w:rPr>
          <w:rFonts w:ascii="Calibri" w:hAnsi="Calibri" w:cs="Calibri"/>
          <w:bCs/>
          <w:sz w:val="22"/>
          <w:szCs w:val="22"/>
        </w:rPr>
        <w:t xml:space="preserve">3. </w:t>
      </w:r>
      <w:r w:rsidRPr="00181747">
        <w:rPr>
          <w:rFonts w:ascii="Calibri" w:hAnsi="Calibri" w:cs="Calibri"/>
          <w:bCs/>
          <w:sz w:val="22"/>
          <w:szCs w:val="22"/>
        </w:rPr>
        <w:t xml:space="preserve">V případě, že poskytovatel žádosti vyhoví, </w:t>
      </w:r>
      <w:r w:rsidR="00C868B9">
        <w:rPr>
          <w:rFonts w:ascii="Calibri" w:hAnsi="Calibri" w:cs="Calibri"/>
          <w:bCs/>
          <w:sz w:val="22"/>
          <w:szCs w:val="22"/>
        </w:rPr>
        <w:t>z</w:t>
      </w:r>
      <w:r w:rsidRPr="00181747">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FA645A" w:rsidRPr="00181747" w:rsidRDefault="00FA645A" w:rsidP="00FA645A">
      <w:pPr>
        <w:jc w:val="both"/>
        <w:rPr>
          <w:rFonts w:ascii="Calibri" w:hAnsi="Calibri" w:cs="Calibri"/>
          <w:bCs/>
          <w:sz w:val="22"/>
          <w:szCs w:val="22"/>
        </w:rPr>
      </w:pPr>
    </w:p>
    <w:p w:rsidR="00FA645A" w:rsidRPr="00181747" w:rsidRDefault="00FA645A" w:rsidP="00FA645A">
      <w:pPr>
        <w:jc w:val="both"/>
        <w:rPr>
          <w:rFonts w:ascii="Calibri" w:hAnsi="Calibri" w:cs="Calibri"/>
          <w:bCs/>
          <w:sz w:val="22"/>
          <w:szCs w:val="22"/>
        </w:rPr>
      </w:pPr>
      <w:r>
        <w:rPr>
          <w:rFonts w:ascii="Calibri" w:hAnsi="Calibri" w:cs="Calibri"/>
          <w:bCs/>
          <w:sz w:val="22"/>
          <w:szCs w:val="22"/>
        </w:rPr>
        <w:t xml:space="preserve">4. </w:t>
      </w:r>
      <w:r w:rsidRPr="00181747">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FA645A" w:rsidRPr="00181747" w:rsidRDefault="00FA645A" w:rsidP="00FA645A">
      <w:pPr>
        <w:jc w:val="both"/>
        <w:rPr>
          <w:rFonts w:ascii="Calibri" w:hAnsi="Calibri" w:cs="Calibri"/>
          <w:bCs/>
          <w:sz w:val="22"/>
          <w:szCs w:val="22"/>
        </w:rPr>
      </w:pPr>
    </w:p>
    <w:p w:rsidR="00FA645A" w:rsidRPr="00181747" w:rsidRDefault="00FA645A" w:rsidP="00FA645A">
      <w:pPr>
        <w:jc w:val="both"/>
        <w:rPr>
          <w:rFonts w:ascii="Calibri" w:hAnsi="Calibri" w:cs="Calibri"/>
          <w:bCs/>
          <w:sz w:val="22"/>
          <w:szCs w:val="22"/>
        </w:rPr>
      </w:pPr>
      <w:r>
        <w:rPr>
          <w:rFonts w:ascii="Calibri" w:hAnsi="Calibri" w:cs="Calibri"/>
          <w:bCs/>
          <w:sz w:val="22"/>
          <w:szCs w:val="22"/>
        </w:rPr>
        <w:t xml:space="preserve">5. </w:t>
      </w:r>
      <w:r w:rsidRPr="00181747">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FA645A" w:rsidRPr="00181747" w:rsidRDefault="00FA645A" w:rsidP="00FA645A">
      <w:pPr>
        <w:jc w:val="both"/>
        <w:rPr>
          <w:rFonts w:ascii="Calibri" w:hAnsi="Calibri" w:cs="Calibri"/>
          <w:bCs/>
          <w:sz w:val="22"/>
          <w:szCs w:val="22"/>
        </w:rPr>
      </w:pPr>
    </w:p>
    <w:p w:rsidR="00FA645A" w:rsidRPr="00181747" w:rsidRDefault="00FA645A" w:rsidP="00FA645A">
      <w:pPr>
        <w:jc w:val="both"/>
        <w:rPr>
          <w:rFonts w:ascii="Calibri" w:hAnsi="Calibri" w:cs="Calibri"/>
          <w:bCs/>
          <w:sz w:val="22"/>
          <w:szCs w:val="22"/>
        </w:rPr>
      </w:pPr>
      <w:r>
        <w:rPr>
          <w:rFonts w:ascii="Calibri" w:hAnsi="Calibri" w:cs="Calibri"/>
          <w:bCs/>
          <w:sz w:val="22"/>
          <w:szCs w:val="22"/>
        </w:rPr>
        <w:t xml:space="preserve">6. </w:t>
      </w:r>
      <w:r w:rsidRPr="00181747">
        <w:rPr>
          <w:rFonts w:ascii="Calibri" w:hAnsi="Calibri" w:cs="Calibri"/>
          <w:bCs/>
          <w:sz w:val="22"/>
          <w:szCs w:val="22"/>
        </w:rPr>
        <w:t xml:space="preserve">V případě, že příslušný soud rozhodl o úpadku příjemce nebo má být příjemce zrušen s likvidací, </w:t>
      </w:r>
    </w:p>
    <w:p w:rsidR="00FA645A" w:rsidRPr="00181747" w:rsidRDefault="00FA645A" w:rsidP="00FA645A">
      <w:pPr>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w:t>
      </w:r>
      <w:r w:rsidRPr="00181747">
        <w:rPr>
          <w:rFonts w:ascii="Calibri" w:hAnsi="Calibri" w:cs="Calibri"/>
          <w:bCs/>
          <w:sz w:val="22"/>
          <w:szCs w:val="22"/>
        </w:rPr>
        <w:lastRenderedPageBreak/>
        <w:t xml:space="preserve">bezodkladně oznámit insolvenčnímu správci či likvidátorovi příjemce, že tento přijal dotaci z rozpočtu poskytovatele a váže ho povinnost vyplacenou dotaci vrátit zpět do rozpočtu poskytovatele. </w:t>
      </w:r>
    </w:p>
    <w:p w:rsidR="00FA645A" w:rsidRPr="00C326FF" w:rsidRDefault="00FA645A"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IX.</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FA645A" w:rsidRPr="00C326FF" w:rsidRDefault="00FA645A" w:rsidP="00FA645A">
      <w:pPr>
        <w:jc w:val="center"/>
        <w:rPr>
          <w:rFonts w:ascii="Calibri" w:hAnsi="Calibri" w:cs="Calibri"/>
          <w:b/>
          <w:bCs/>
          <w:sz w:val="22"/>
          <w:szCs w:val="22"/>
        </w:rPr>
      </w:pP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FA645A" w:rsidRPr="006335FD" w:rsidRDefault="00FA645A" w:rsidP="00FA645A">
      <w:pPr>
        <w:jc w:val="both"/>
        <w:rPr>
          <w:rFonts w:ascii="Calibri" w:hAnsi="Calibri" w:cs="Calibri"/>
          <w:bCs/>
          <w:sz w:val="22"/>
          <w:szCs w:val="22"/>
        </w:rPr>
      </w:pP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2. Výpovědní lhůta je 10 dní a začíná běžet dnem doručení písemné výpovědi příjemci.</w:t>
      </w:r>
    </w:p>
    <w:p w:rsidR="00FA645A" w:rsidRPr="006335FD" w:rsidRDefault="00FA645A" w:rsidP="00FA645A">
      <w:pPr>
        <w:jc w:val="both"/>
        <w:rPr>
          <w:rFonts w:ascii="Calibri" w:hAnsi="Calibri" w:cs="Calibri"/>
          <w:bCs/>
          <w:sz w:val="22"/>
          <w:szCs w:val="22"/>
        </w:rPr>
      </w:pP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FA645A" w:rsidRPr="006335FD" w:rsidRDefault="00FA645A" w:rsidP="00FA645A">
      <w:pPr>
        <w:jc w:val="both"/>
        <w:rPr>
          <w:rFonts w:ascii="Calibri" w:hAnsi="Calibri" w:cs="Calibri"/>
          <w:bCs/>
          <w:sz w:val="22"/>
          <w:szCs w:val="22"/>
        </w:rPr>
      </w:pPr>
    </w:p>
    <w:p w:rsidR="00FA645A" w:rsidRPr="006335FD" w:rsidRDefault="00FA645A" w:rsidP="00FA645A">
      <w:pPr>
        <w:jc w:val="both"/>
        <w:rPr>
          <w:rFonts w:ascii="Calibri" w:hAnsi="Calibri" w:cs="Calibri"/>
          <w:bCs/>
          <w:sz w:val="22"/>
          <w:szCs w:val="22"/>
        </w:rPr>
      </w:pPr>
      <w:r w:rsidRPr="006335FD">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FA645A" w:rsidRPr="006335FD" w:rsidRDefault="00FA645A" w:rsidP="00FA645A">
      <w:pPr>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FA645A"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rsidR="00FA645A" w:rsidRPr="00557E4C" w:rsidRDefault="00FA645A" w:rsidP="00FA645A">
      <w:pPr>
        <w:rPr>
          <w:rFonts w:ascii="Calibri" w:hAnsi="Calibri" w:cs="Calibri"/>
          <w:b/>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FA645A" w:rsidRPr="00557E4C" w:rsidRDefault="00FA645A" w:rsidP="00FA645A">
      <w:pPr>
        <w:jc w:val="both"/>
        <w:rPr>
          <w:rFonts w:ascii="Calibri" w:hAnsi="Calibri" w:cs="Calibri"/>
          <w:bCs/>
          <w:sz w:val="22"/>
          <w:szCs w:val="22"/>
        </w:rPr>
      </w:pPr>
    </w:p>
    <w:p w:rsidR="00FA645A" w:rsidRPr="00557E4C" w:rsidRDefault="00FA645A" w:rsidP="00FA645A">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FA645A" w:rsidRPr="00557E4C" w:rsidRDefault="00FA645A" w:rsidP="00FA645A">
      <w:pPr>
        <w:rPr>
          <w:rFonts w:ascii="Calibri" w:hAnsi="Calibri" w:cs="Calibri"/>
          <w:b/>
          <w:bCs/>
          <w:sz w:val="22"/>
          <w:szCs w:val="22"/>
        </w:rPr>
      </w:pPr>
    </w:p>
    <w:p w:rsidR="00FA645A" w:rsidRPr="0014298D" w:rsidRDefault="00FA645A" w:rsidP="00FA645A">
      <w:pPr>
        <w:jc w:val="both"/>
        <w:rPr>
          <w:rFonts w:ascii="Calibri" w:hAnsi="Calibri" w:cs="Calibri"/>
          <w:bCs/>
          <w:sz w:val="22"/>
          <w:szCs w:val="22"/>
        </w:rPr>
      </w:pPr>
      <w:r w:rsidRPr="0014298D">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FA645A" w:rsidRPr="0014298D" w:rsidRDefault="00FA645A" w:rsidP="00FA645A">
      <w:pPr>
        <w:jc w:val="both"/>
        <w:rPr>
          <w:rFonts w:ascii="Calibri" w:hAnsi="Calibri" w:cs="Calibri"/>
          <w:bCs/>
          <w:sz w:val="22"/>
          <w:szCs w:val="22"/>
        </w:rPr>
      </w:pPr>
    </w:p>
    <w:p w:rsidR="00FA645A" w:rsidRPr="0014298D" w:rsidRDefault="00FA645A" w:rsidP="00FA645A">
      <w:pPr>
        <w:jc w:val="both"/>
        <w:rPr>
          <w:rFonts w:ascii="Calibri" w:hAnsi="Calibri" w:cs="Calibri"/>
          <w:bCs/>
          <w:sz w:val="22"/>
          <w:szCs w:val="22"/>
        </w:rPr>
      </w:pPr>
      <w:r>
        <w:rPr>
          <w:rFonts w:ascii="Calibri" w:hAnsi="Calibri" w:cs="Calibri"/>
          <w:bCs/>
          <w:sz w:val="22"/>
          <w:szCs w:val="22"/>
        </w:rPr>
        <w:t xml:space="preserve">9. </w:t>
      </w:r>
      <w:r w:rsidRPr="0014298D">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AA6A1F" w:rsidRPr="00C326FF" w:rsidRDefault="00AA6A1F" w:rsidP="00FA645A">
      <w:pPr>
        <w:rPr>
          <w:rFonts w:ascii="Calibri" w:hAnsi="Calibri" w:cs="Calibri"/>
          <w:b/>
          <w:bCs/>
          <w:sz w:val="22"/>
          <w:szCs w:val="22"/>
        </w:rPr>
      </w:pPr>
    </w:p>
    <w:p w:rsidR="00FA645A" w:rsidRPr="00C326FF" w:rsidRDefault="00FA645A" w:rsidP="00FA645A">
      <w:pPr>
        <w:jc w:val="center"/>
        <w:rPr>
          <w:rFonts w:ascii="Calibri" w:hAnsi="Calibri" w:cs="Calibri"/>
          <w:b/>
          <w:bCs/>
          <w:sz w:val="22"/>
          <w:szCs w:val="22"/>
        </w:rPr>
      </w:pPr>
      <w:r w:rsidRPr="00C326FF">
        <w:rPr>
          <w:rFonts w:ascii="Calibri" w:hAnsi="Calibri" w:cs="Calibri"/>
          <w:b/>
          <w:bCs/>
          <w:sz w:val="22"/>
          <w:szCs w:val="22"/>
        </w:rPr>
        <w:t>X.</w:t>
      </w:r>
    </w:p>
    <w:p w:rsidR="00FA645A" w:rsidRDefault="00FA645A" w:rsidP="00FA645A">
      <w:pPr>
        <w:jc w:val="center"/>
        <w:rPr>
          <w:rFonts w:ascii="Calibri" w:hAnsi="Calibri" w:cs="Calibri"/>
          <w:b/>
          <w:bCs/>
          <w:sz w:val="22"/>
          <w:szCs w:val="22"/>
        </w:rPr>
      </w:pPr>
      <w:r w:rsidRPr="00C326FF">
        <w:rPr>
          <w:rFonts w:ascii="Calibri" w:hAnsi="Calibri" w:cs="Calibri"/>
          <w:b/>
          <w:bCs/>
          <w:sz w:val="22"/>
          <w:szCs w:val="22"/>
        </w:rPr>
        <w:t>Ostatní ujednání</w:t>
      </w:r>
    </w:p>
    <w:p w:rsidR="00FA645A" w:rsidRPr="00C326FF" w:rsidRDefault="00FA645A" w:rsidP="00FA645A">
      <w:pPr>
        <w:jc w:val="center"/>
        <w:rPr>
          <w:rFonts w:ascii="Calibri" w:hAnsi="Calibri" w:cs="Calibri"/>
          <w:b/>
          <w:bCs/>
          <w:sz w:val="22"/>
          <w:szCs w:val="22"/>
        </w:rPr>
      </w:pPr>
    </w:p>
    <w:p w:rsidR="00FA645A" w:rsidRPr="0014298D" w:rsidRDefault="00FA645A" w:rsidP="00FA645A">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FA645A" w:rsidRPr="00C326FF" w:rsidRDefault="00FA645A" w:rsidP="00FA645A">
      <w:pPr>
        <w:rPr>
          <w:rFonts w:ascii="Calibri" w:hAnsi="Calibri" w:cs="Calibri"/>
          <w:b/>
          <w:bCs/>
          <w:sz w:val="22"/>
          <w:szCs w:val="22"/>
        </w:rPr>
      </w:pPr>
    </w:p>
    <w:p w:rsidR="00FA645A" w:rsidRPr="00066059" w:rsidRDefault="00FA645A" w:rsidP="00FA645A">
      <w:pPr>
        <w:jc w:val="both"/>
        <w:rPr>
          <w:rFonts w:ascii="Calibri" w:hAnsi="Calibri" w:cs="Calibri"/>
          <w:bCs/>
          <w:sz w:val="22"/>
          <w:szCs w:val="22"/>
        </w:rPr>
      </w:pPr>
      <w:r>
        <w:rPr>
          <w:rFonts w:ascii="Calibri" w:hAnsi="Calibri" w:cs="Calibri"/>
          <w:bCs/>
          <w:sz w:val="22"/>
          <w:szCs w:val="22"/>
        </w:rPr>
        <w:t>2</w:t>
      </w:r>
      <w:r w:rsidRPr="00066059">
        <w:rPr>
          <w:rFonts w:ascii="Calibri" w:hAnsi="Calibri" w:cs="Calibri"/>
          <w:bCs/>
          <w:sz w:val="22"/>
          <w:szCs w:val="22"/>
        </w:rPr>
        <w:t xml:space="preserve">. Příjemce se zavazuje zajistit informování veřejnosti o tom, že akce byla podpořena peněžními prostředky města a informovat poskytovatele o konání akce (např. zasláním pozvánky). </w:t>
      </w:r>
    </w:p>
    <w:p w:rsidR="00FA645A" w:rsidRPr="00066059" w:rsidRDefault="00FA645A" w:rsidP="00FA645A">
      <w:pPr>
        <w:jc w:val="both"/>
        <w:rPr>
          <w:rFonts w:ascii="Calibri" w:hAnsi="Calibri" w:cs="Calibri"/>
          <w:bCs/>
          <w:sz w:val="22"/>
          <w:szCs w:val="22"/>
        </w:rPr>
      </w:pPr>
    </w:p>
    <w:p w:rsidR="00FA645A" w:rsidRPr="00066059" w:rsidRDefault="00FA645A" w:rsidP="00FA645A">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rsidR="00FA645A" w:rsidRPr="00066059" w:rsidRDefault="00FA645A" w:rsidP="00FA645A">
      <w:pPr>
        <w:jc w:val="both"/>
        <w:rPr>
          <w:rFonts w:ascii="Calibri" w:hAnsi="Calibri" w:cs="Calibri"/>
          <w:bCs/>
          <w:sz w:val="22"/>
          <w:szCs w:val="22"/>
        </w:rPr>
      </w:pPr>
    </w:p>
    <w:p w:rsidR="00FA645A" w:rsidRPr="00066059" w:rsidRDefault="00FA645A" w:rsidP="00FA645A">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FA645A" w:rsidRDefault="00FA645A" w:rsidP="00FA645A">
      <w:pPr>
        <w:rPr>
          <w:rFonts w:ascii="Calibri" w:hAnsi="Calibri" w:cs="Calibri"/>
          <w:b/>
          <w:bCs/>
          <w:sz w:val="22"/>
          <w:szCs w:val="22"/>
        </w:rPr>
      </w:pPr>
    </w:p>
    <w:p w:rsidR="00CA6F4E" w:rsidRDefault="00CA6F4E" w:rsidP="00FA645A">
      <w:pPr>
        <w:rPr>
          <w:rFonts w:ascii="Calibri" w:hAnsi="Calibri" w:cs="Calibri"/>
          <w:b/>
          <w:bCs/>
          <w:sz w:val="22"/>
          <w:szCs w:val="22"/>
        </w:rPr>
      </w:pPr>
    </w:p>
    <w:p w:rsidR="00CA6F4E" w:rsidRDefault="00CA6F4E" w:rsidP="00FA645A">
      <w:pPr>
        <w:rPr>
          <w:rFonts w:ascii="Calibri" w:hAnsi="Calibri" w:cs="Calibri"/>
          <w:b/>
          <w:bCs/>
          <w:sz w:val="22"/>
          <w:szCs w:val="22"/>
        </w:rPr>
      </w:pPr>
    </w:p>
    <w:p w:rsidR="00CA6F4E" w:rsidRDefault="00CA6F4E" w:rsidP="00FA645A">
      <w:pPr>
        <w:rPr>
          <w:rFonts w:ascii="Calibri" w:hAnsi="Calibri" w:cs="Calibri"/>
          <w:b/>
          <w:bCs/>
          <w:sz w:val="22"/>
          <w:szCs w:val="22"/>
        </w:rPr>
      </w:pPr>
    </w:p>
    <w:p w:rsidR="00CA6F4E" w:rsidRDefault="00CA6F4E" w:rsidP="00FA645A">
      <w:pPr>
        <w:rPr>
          <w:rFonts w:ascii="Calibri" w:hAnsi="Calibri" w:cs="Calibri"/>
          <w:b/>
          <w:bCs/>
          <w:sz w:val="22"/>
          <w:szCs w:val="22"/>
        </w:rPr>
      </w:pPr>
    </w:p>
    <w:p w:rsidR="00CA6F4E" w:rsidRDefault="00CA6F4E" w:rsidP="00FA645A">
      <w:pPr>
        <w:rPr>
          <w:rFonts w:ascii="Calibri" w:hAnsi="Calibri" w:cs="Calibri"/>
          <w:b/>
          <w:bCs/>
          <w:sz w:val="22"/>
          <w:szCs w:val="22"/>
        </w:rPr>
      </w:pPr>
    </w:p>
    <w:p w:rsidR="00CA6F4E" w:rsidRDefault="00CA6F4E" w:rsidP="00FA645A">
      <w:pPr>
        <w:rPr>
          <w:rFonts w:ascii="Calibri" w:hAnsi="Calibri" w:cs="Calibri"/>
          <w:b/>
          <w:bCs/>
          <w:sz w:val="22"/>
          <w:szCs w:val="22"/>
        </w:rPr>
      </w:pPr>
    </w:p>
    <w:p w:rsidR="00CA6F4E" w:rsidRPr="00C326FF" w:rsidRDefault="00CA6F4E" w:rsidP="00FA645A">
      <w:pPr>
        <w:rPr>
          <w:rFonts w:ascii="Calibri" w:hAnsi="Calibri" w:cs="Calibri"/>
          <w:b/>
          <w:bCs/>
          <w:sz w:val="22"/>
          <w:szCs w:val="22"/>
        </w:rPr>
      </w:pPr>
    </w:p>
    <w:p w:rsidR="00FF6290" w:rsidRPr="00C326FF" w:rsidRDefault="00FF6290" w:rsidP="00FF6290">
      <w:pPr>
        <w:jc w:val="center"/>
        <w:rPr>
          <w:rFonts w:ascii="Calibri" w:hAnsi="Calibri" w:cs="Calibri"/>
          <w:b/>
          <w:bCs/>
          <w:sz w:val="22"/>
          <w:szCs w:val="22"/>
        </w:rPr>
      </w:pPr>
      <w:r w:rsidRPr="00C326FF">
        <w:rPr>
          <w:rFonts w:ascii="Calibri" w:hAnsi="Calibri" w:cs="Calibri"/>
          <w:b/>
          <w:bCs/>
          <w:sz w:val="22"/>
          <w:szCs w:val="22"/>
        </w:rPr>
        <w:lastRenderedPageBreak/>
        <w:t>XI.</w:t>
      </w:r>
    </w:p>
    <w:p w:rsidR="00FF6290" w:rsidRPr="00C326FF" w:rsidRDefault="00FF6290" w:rsidP="00FF6290">
      <w:pPr>
        <w:jc w:val="center"/>
        <w:rPr>
          <w:rFonts w:ascii="Calibri" w:hAnsi="Calibri" w:cs="Calibri"/>
          <w:b/>
          <w:bCs/>
          <w:sz w:val="22"/>
          <w:szCs w:val="22"/>
        </w:rPr>
      </w:pPr>
      <w:r w:rsidRPr="00C326FF">
        <w:rPr>
          <w:rFonts w:ascii="Calibri" w:hAnsi="Calibri" w:cs="Calibri"/>
          <w:b/>
          <w:bCs/>
          <w:sz w:val="22"/>
          <w:szCs w:val="22"/>
        </w:rPr>
        <w:t>Závěrečná ujednání</w:t>
      </w:r>
    </w:p>
    <w:p w:rsidR="00FF6290" w:rsidRPr="00CC620E" w:rsidRDefault="00FF6290" w:rsidP="00FF6290">
      <w:pPr>
        <w:jc w:val="both"/>
        <w:rPr>
          <w:rFonts w:asciiTheme="minorHAnsi" w:hAnsiTheme="minorHAnsi" w:cstheme="minorHAnsi"/>
          <w:bCs/>
          <w:sz w:val="22"/>
          <w:szCs w:val="22"/>
        </w:rPr>
      </w:pPr>
    </w:p>
    <w:p w:rsidR="00FF6290" w:rsidRPr="00CC620E" w:rsidRDefault="00FF6290" w:rsidP="00FF6290">
      <w:pPr>
        <w:jc w:val="both"/>
        <w:rPr>
          <w:rFonts w:asciiTheme="minorHAnsi" w:hAnsiTheme="minorHAnsi" w:cstheme="minorHAnsi"/>
          <w:sz w:val="22"/>
          <w:szCs w:val="22"/>
        </w:rPr>
      </w:pPr>
      <w:r w:rsidRPr="00CC620E">
        <w:rPr>
          <w:rFonts w:asciiTheme="minorHAnsi" w:hAnsiTheme="minorHAnsi" w:cstheme="minorHAnsi"/>
          <w:sz w:val="22"/>
          <w:szCs w:val="22"/>
        </w:rPr>
        <w:t>1. Vztahy, neupravené touto smlouvou se řídí příslušnými ustanoveními obecně závazných platných právních předpisů.</w:t>
      </w:r>
      <w:r>
        <w:rPr>
          <w:rFonts w:asciiTheme="minorHAnsi" w:hAnsiTheme="minorHAnsi" w:cstheme="minorHAnsi"/>
          <w:sz w:val="22"/>
          <w:szCs w:val="22"/>
        </w:rPr>
        <w:t xml:space="preserve"> </w:t>
      </w:r>
    </w:p>
    <w:p w:rsidR="00FF6290" w:rsidRPr="00CC620E" w:rsidRDefault="00FF6290" w:rsidP="00FF6290">
      <w:pPr>
        <w:jc w:val="both"/>
        <w:rPr>
          <w:rFonts w:asciiTheme="minorHAnsi" w:hAnsiTheme="minorHAnsi" w:cstheme="minorHAnsi"/>
          <w:bCs/>
          <w:sz w:val="22"/>
          <w:szCs w:val="22"/>
        </w:rPr>
      </w:pPr>
    </w:p>
    <w:p w:rsidR="00FF6290" w:rsidRPr="00CC620E" w:rsidRDefault="00FF6290" w:rsidP="00FF6290">
      <w:pPr>
        <w:jc w:val="both"/>
        <w:rPr>
          <w:rFonts w:asciiTheme="minorHAnsi" w:hAnsiTheme="minorHAnsi" w:cstheme="minorHAnsi"/>
          <w:bCs/>
          <w:sz w:val="22"/>
          <w:szCs w:val="22"/>
        </w:rPr>
      </w:pPr>
      <w:r w:rsidRPr="00CC620E">
        <w:rPr>
          <w:rFonts w:asciiTheme="minorHAnsi" w:hAnsiTheme="minorHAnsi" w:cstheme="minorHAnsi"/>
          <w:bCs/>
          <w:sz w:val="22"/>
          <w:szCs w:val="22"/>
        </w:rPr>
        <w:t>2. Smlouva je vyhotovena ve 3 stejnopisech majících povahu originálu, z nichž příjemce obdrží 1 výtisk.</w:t>
      </w:r>
    </w:p>
    <w:p w:rsidR="00FF6290" w:rsidRPr="00CC620E" w:rsidRDefault="00FF6290" w:rsidP="00FF6290">
      <w:pPr>
        <w:jc w:val="both"/>
        <w:rPr>
          <w:rFonts w:asciiTheme="minorHAnsi" w:hAnsiTheme="minorHAnsi" w:cstheme="minorHAnsi"/>
          <w:bCs/>
          <w:sz w:val="22"/>
          <w:szCs w:val="22"/>
        </w:rPr>
      </w:pPr>
    </w:p>
    <w:p w:rsidR="00FF6290" w:rsidRPr="00CC620E" w:rsidRDefault="00FF6290" w:rsidP="00FF6290">
      <w:pPr>
        <w:jc w:val="both"/>
        <w:rPr>
          <w:rFonts w:asciiTheme="minorHAnsi" w:hAnsiTheme="minorHAnsi" w:cstheme="minorHAnsi"/>
          <w:bCs/>
          <w:sz w:val="22"/>
          <w:szCs w:val="22"/>
        </w:rPr>
      </w:pPr>
      <w:r w:rsidRPr="00CC620E">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FF6290" w:rsidRPr="00CC620E" w:rsidRDefault="00FF6290" w:rsidP="00FF6290">
      <w:pPr>
        <w:jc w:val="both"/>
        <w:rPr>
          <w:rFonts w:asciiTheme="minorHAnsi" w:hAnsiTheme="minorHAnsi" w:cstheme="minorHAnsi"/>
          <w:bCs/>
          <w:sz w:val="22"/>
          <w:szCs w:val="22"/>
        </w:rPr>
      </w:pPr>
    </w:p>
    <w:p w:rsidR="00FF6290" w:rsidRPr="00CC620E" w:rsidRDefault="00FF6290" w:rsidP="00FF6290">
      <w:pPr>
        <w:jc w:val="both"/>
        <w:rPr>
          <w:rFonts w:asciiTheme="minorHAnsi" w:hAnsiTheme="minorHAnsi" w:cstheme="minorHAnsi"/>
          <w:sz w:val="22"/>
          <w:szCs w:val="22"/>
        </w:rPr>
      </w:pPr>
      <w:r w:rsidRPr="00CC620E">
        <w:rPr>
          <w:rFonts w:asciiTheme="minorHAnsi" w:hAnsiTheme="minorHAnsi" w:cstheme="minorHAnsi"/>
          <w:sz w:val="22"/>
          <w:szCs w:val="22"/>
        </w:rPr>
        <w:t>4. Smluvní strany souhlasí s tím, aby tato Smlouva KT/</w:t>
      </w:r>
      <w:r w:rsidR="00CF1F04">
        <w:rPr>
          <w:rFonts w:asciiTheme="minorHAnsi" w:hAnsiTheme="minorHAnsi" w:cstheme="minorHAnsi"/>
          <w:sz w:val="22"/>
          <w:szCs w:val="22"/>
        </w:rPr>
        <w:t>9432/17</w:t>
      </w:r>
      <w:r w:rsidRPr="00CC620E">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FF6290" w:rsidRPr="00CC620E" w:rsidRDefault="00FF6290" w:rsidP="00FF6290">
      <w:pPr>
        <w:jc w:val="both"/>
        <w:rPr>
          <w:rFonts w:asciiTheme="minorHAnsi" w:hAnsiTheme="minorHAnsi" w:cstheme="minorHAnsi"/>
          <w:sz w:val="22"/>
          <w:szCs w:val="22"/>
        </w:rPr>
      </w:pPr>
    </w:p>
    <w:p w:rsidR="00FF6290" w:rsidRPr="00CC620E" w:rsidRDefault="00FF6290" w:rsidP="00FF6290">
      <w:pPr>
        <w:jc w:val="both"/>
        <w:rPr>
          <w:rFonts w:asciiTheme="minorHAnsi" w:hAnsiTheme="minorHAnsi" w:cstheme="minorHAnsi"/>
          <w:sz w:val="22"/>
          <w:szCs w:val="22"/>
        </w:rPr>
      </w:pPr>
      <w:r w:rsidRPr="00CC620E">
        <w:rPr>
          <w:rFonts w:asciiTheme="minorHAnsi" w:hAnsiTheme="minorHAnsi" w:cstheme="minorHAnsi"/>
          <w:sz w:val="22"/>
          <w:szCs w:val="22"/>
        </w:rPr>
        <w:t xml:space="preserve">5. Smluvní strany prohlašují, že skutečnosti uvedené v této Smlouvě nepovažují za obchodní tajemství a udělují svolení k jejich zpřístupnění ve smyslu zákona č. 106/1999 Sb., o svobodném přístupu k informacím. </w:t>
      </w:r>
    </w:p>
    <w:p w:rsidR="00FF6290" w:rsidRDefault="00FF6290" w:rsidP="00FF6290">
      <w:pPr>
        <w:jc w:val="both"/>
        <w:rPr>
          <w:rFonts w:asciiTheme="minorHAnsi" w:hAnsiTheme="minorHAnsi" w:cstheme="minorHAnsi"/>
          <w:sz w:val="22"/>
          <w:szCs w:val="22"/>
        </w:rPr>
      </w:pPr>
    </w:p>
    <w:p w:rsidR="00FF6290" w:rsidRPr="00CC620E" w:rsidRDefault="00FF6290" w:rsidP="00FF6290">
      <w:pPr>
        <w:jc w:val="both"/>
        <w:rPr>
          <w:rFonts w:asciiTheme="minorHAnsi" w:hAnsiTheme="minorHAnsi" w:cstheme="minorHAnsi"/>
          <w:sz w:val="22"/>
          <w:szCs w:val="22"/>
        </w:rPr>
      </w:pPr>
      <w:r>
        <w:rPr>
          <w:rFonts w:asciiTheme="minorHAnsi" w:hAnsiTheme="minorHAnsi" w:cstheme="minorHAnsi"/>
          <w:sz w:val="22"/>
          <w:szCs w:val="22"/>
        </w:rPr>
        <w:t xml:space="preserve">6. </w:t>
      </w:r>
      <w:r w:rsidRPr="00CC620E">
        <w:rPr>
          <w:rFonts w:asciiTheme="minorHAnsi" w:hAnsiTheme="minorHAnsi" w:cstheme="minorHAnsi"/>
          <w:sz w:val="22"/>
          <w:szCs w:val="22"/>
        </w:rPr>
        <w:t>Tato Smlouva nabývá účinnosti dnem, kdy město Litvínov uveřejní Smlouvu v informačním systému registru smluv</w:t>
      </w:r>
      <w:r>
        <w:rPr>
          <w:rFonts w:asciiTheme="minorHAnsi" w:hAnsiTheme="minorHAnsi" w:cstheme="minorHAnsi"/>
          <w:sz w:val="22"/>
          <w:szCs w:val="22"/>
        </w:rPr>
        <w:t xml:space="preserve"> dle zákona č. 340/2015 Sb. o registru smluv.</w:t>
      </w:r>
    </w:p>
    <w:p w:rsidR="00FF6290" w:rsidRPr="00CC620E" w:rsidRDefault="00FF6290" w:rsidP="00FF6290">
      <w:pPr>
        <w:jc w:val="both"/>
        <w:rPr>
          <w:rFonts w:asciiTheme="minorHAnsi" w:hAnsiTheme="minorHAnsi" w:cstheme="minorHAnsi"/>
          <w:sz w:val="22"/>
          <w:szCs w:val="22"/>
        </w:rPr>
      </w:pPr>
    </w:p>
    <w:p w:rsidR="00FF6290" w:rsidRPr="00CC620E" w:rsidRDefault="00FF6290" w:rsidP="00FF6290">
      <w:pPr>
        <w:jc w:val="both"/>
        <w:rPr>
          <w:rFonts w:asciiTheme="minorHAnsi" w:hAnsiTheme="minorHAnsi" w:cstheme="minorHAnsi"/>
          <w:sz w:val="22"/>
          <w:szCs w:val="22"/>
        </w:rPr>
      </w:pPr>
      <w:r>
        <w:rPr>
          <w:rFonts w:asciiTheme="minorHAnsi" w:hAnsiTheme="minorHAnsi" w:cstheme="minorHAnsi"/>
          <w:sz w:val="22"/>
          <w:szCs w:val="22"/>
        </w:rPr>
        <w:t>7</w:t>
      </w:r>
      <w:r w:rsidRPr="00CC620E">
        <w:rPr>
          <w:rFonts w:asciiTheme="minorHAnsi" w:hAnsiTheme="minorHAnsi" w:cstheme="minorHAnsi"/>
          <w:sz w:val="22"/>
          <w:szCs w:val="22"/>
        </w:rPr>
        <w:t xml:space="preserve">. Tato Smlouva nabývá platnosti dnem podpisu smluvních stran a zahájením poskytování dotace dle splátkového kalendáře, uvedeného v článku </w:t>
      </w:r>
      <w:r>
        <w:rPr>
          <w:rFonts w:asciiTheme="minorHAnsi" w:hAnsiTheme="minorHAnsi" w:cstheme="minorHAnsi"/>
          <w:sz w:val="22"/>
          <w:szCs w:val="22"/>
        </w:rPr>
        <w:t>IV.</w:t>
      </w:r>
      <w:r w:rsidRPr="00CC620E">
        <w:rPr>
          <w:rFonts w:asciiTheme="minorHAnsi" w:hAnsiTheme="minorHAnsi" w:cstheme="minorHAnsi"/>
          <w:sz w:val="22"/>
          <w:szCs w:val="22"/>
        </w:rPr>
        <w:t xml:space="preserve"> smlouvy. </w:t>
      </w:r>
    </w:p>
    <w:p w:rsidR="00FF6290" w:rsidRPr="00CC620E" w:rsidRDefault="00FF6290" w:rsidP="00FF6290">
      <w:pPr>
        <w:jc w:val="both"/>
        <w:rPr>
          <w:rFonts w:asciiTheme="minorHAnsi" w:hAnsiTheme="minorHAnsi" w:cstheme="minorHAnsi"/>
          <w:sz w:val="22"/>
          <w:szCs w:val="22"/>
        </w:rPr>
      </w:pPr>
    </w:p>
    <w:p w:rsidR="00FF6290" w:rsidRPr="00CC620E" w:rsidRDefault="00FF6290" w:rsidP="00FF6290">
      <w:pPr>
        <w:jc w:val="both"/>
        <w:rPr>
          <w:rFonts w:asciiTheme="minorHAnsi" w:hAnsiTheme="minorHAnsi" w:cstheme="minorHAnsi"/>
          <w:sz w:val="22"/>
          <w:szCs w:val="22"/>
        </w:rPr>
      </w:pPr>
      <w:r>
        <w:rPr>
          <w:rFonts w:asciiTheme="minorHAnsi" w:hAnsiTheme="minorHAnsi" w:cstheme="minorHAnsi"/>
          <w:sz w:val="22"/>
          <w:szCs w:val="22"/>
        </w:rPr>
        <w:t>8</w:t>
      </w:r>
      <w:r w:rsidRPr="00CC620E">
        <w:rPr>
          <w:rFonts w:asciiTheme="minorHAnsi" w:hAnsiTheme="minorHAnsi" w:cstheme="minorHAnsi"/>
          <w:sz w:val="22"/>
          <w:szCs w:val="22"/>
        </w:rPr>
        <w:t>. Pokud příjemce neinvestiční dotace nepředloží řádné vyúčtování poskytnutých finančních prostředků, neobdrží v následujících 5 letech v dalších dotačních řízeních žádné finanční prostředky z rozpočtu města.</w:t>
      </w:r>
    </w:p>
    <w:p w:rsidR="00FF6290" w:rsidRDefault="00FF6290" w:rsidP="00FF6290">
      <w:pPr>
        <w:jc w:val="both"/>
        <w:rPr>
          <w:rFonts w:asciiTheme="minorHAnsi" w:hAnsiTheme="minorHAnsi" w:cstheme="minorHAnsi"/>
          <w:bCs/>
          <w:sz w:val="22"/>
          <w:szCs w:val="22"/>
        </w:rPr>
      </w:pPr>
    </w:p>
    <w:p w:rsidR="00FF6290" w:rsidRPr="00CC620E" w:rsidRDefault="00FF6290" w:rsidP="00FF6290">
      <w:pPr>
        <w:jc w:val="both"/>
        <w:rPr>
          <w:rFonts w:asciiTheme="minorHAnsi" w:hAnsiTheme="minorHAnsi" w:cstheme="minorHAnsi"/>
          <w:bCs/>
          <w:sz w:val="22"/>
          <w:szCs w:val="22"/>
        </w:rPr>
      </w:pPr>
      <w:r>
        <w:rPr>
          <w:rFonts w:asciiTheme="minorHAnsi" w:hAnsiTheme="minorHAnsi" w:cstheme="minorHAnsi"/>
          <w:bCs/>
          <w:sz w:val="22"/>
          <w:szCs w:val="22"/>
        </w:rPr>
        <w:t>9</w:t>
      </w:r>
      <w:r w:rsidRPr="00CC620E">
        <w:rPr>
          <w:rFonts w:asciiTheme="minorHAnsi" w:hAnsiTheme="minorHAnsi" w:cstheme="minorHAnsi"/>
          <w:bCs/>
          <w:sz w:val="22"/>
          <w:szCs w:val="22"/>
        </w:rPr>
        <w:t>. Na důkaz výslovného souhlasu s obsahem a všemi ustanoveními této smlouvy a své pravé, svobodné a vážné vůle, je tato smlouva po jejím přečtení smluvními stranami vlastnoručně podepsána.</w:t>
      </w:r>
    </w:p>
    <w:p w:rsidR="00FF6290" w:rsidRDefault="00FF6290" w:rsidP="00FF6290">
      <w:pPr>
        <w:rPr>
          <w:rFonts w:ascii="Calibri" w:hAnsi="Calibri" w:cs="Calibri"/>
          <w:b/>
          <w:bCs/>
          <w:sz w:val="22"/>
          <w:szCs w:val="22"/>
        </w:rPr>
      </w:pPr>
    </w:p>
    <w:p w:rsidR="00FA645A" w:rsidRPr="009679B4" w:rsidRDefault="00FA645A" w:rsidP="00FA645A">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FA645A" w:rsidRPr="009679B4" w:rsidRDefault="00FA645A" w:rsidP="00FA645A">
      <w:pPr>
        <w:rPr>
          <w:rFonts w:ascii="Calibri" w:hAnsi="Calibri" w:cs="Calibri"/>
          <w:sz w:val="22"/>
          <w:szCs w:val="22"/>
        </w:rPr>
      </w:pP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FA645A" w:rsidRPr="009679B4" w:rsidRDefault="00FA645A" w:rsidP="00FA645A">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FA645A" w:rsidRPr="009679B4" w:rsidRDefault="0021409C" w:rsidP="00FA645A">
      <w:pPr>
        <w:jc w:val="both"/>
        <w:rPr>
          <w:rFonts w:ascii="Calibri" w:hAnsi="Calibri" w:cs="Calibri"/>
          <w:sz w:val="22"/>
          <w:szCs w:val="22"/>
        </w:rPr>
      </w:pPr>
      <w:r>
        <w:rPr>
          <w:rFonts w:ascii="Calibri" w:hAnsi="Calibri" w:cs="Calibri"/>
          <w:sz w:val="22"/>
          <w:szCs w:val="22"/>
        </w:rPr>
        <w:t>Zdeněk Uhlíř</w:t>
      </w:r>
      <w:r w:rsidR="00FA645A" w:rsidRPr="009679B4">
        <w:rPr>
          <w:rFonts w:ascii="Calibri" w:hAnsi="Calibri" w:cs="Calibri"/>
          <w:sz w:val="22"/>
          <w:szCs w:val="22"/>
        </w:rPr>
        <w:t xml:space="preserve"> </w:t>
      </w:r>
      <w:r w:rsidR="00FA645A" w:rsidRPr="009679B4">
        <w:rPr>
          <w:rFonts w:ascii="Calibri" w:hAnsi="Calibri" w:cs="Calibri"/>
          <w:sz w:val="22"/>
          <w:szCs w:val="22"/>
        </w:rPr>
        <w:tab/>
      </w:r>
      <w:r w:rsidR="00FA645A" w:rsidRPr="009679B4">
        <w:rPr>
          <w:rFonts w:ascii="Calibri" w:hAnsi="Calibri" w:cs="Calibri"/>
          <w:sz w:val="22"/>
          <w:szCs w:val="22"/>
        </w:rPr>
        <w:tab/>
      </w:r>
      <w:r>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t xml:space="preserve">         Mgr. Kamila Bláhová</w:t>
      </w:r>
    </w:p>
    <w:p w:rsidR="00FA645A" w:rsidRPr="009679B4" w:rsidRDefault="0021409C" w:rsidP="00FA645A">
      <w:pPr>
        <w:jc w:val="both"/>
        <w:rPr>
          <w:rFonts w:ascii="Calibri" w:hAnsi="Calibri" w:cs="Calibri"/>
          <w:sz w:val="22"/>
          <w:szCs w:val="22"/>
        </w:rPr>
      </w:pPr>
      <w:r>
        <w:rPr>
          <w:rFonts w:ascii="Calibri" w:hAnsi="Calibri" w:cs="Calibri"/>
          <w:sz w:val="22"/>
          <w:szCs w:val="22"/>
        </w:rPr>
        <w:t>p</w:t>
      </w:r>
      <w:r w:rsidR="00AA6A1F">
        <w:rPr>
          <w:rFonts w:ascii="Calibri" w:hAnsi="Calibri" w:cs="Calibri"/>
          <w:sz w:val="22"/>
          <w:szCs w:val="22"/>
        </w:rPr>
        <w:t>ředsed</w:t>
      </w:r>
      <w:r>
        <w:rPr>
          <w:rFonts w:ascii="Calibri" w:hAnsi="Calibri" w:cs="Calibri"/>
          <w:sz w:val="22"/>
          <w:szCs w:val="22"/>
        </w:rPr>
        <w:t>a představenstva</w:t>
      </w:r>
      <w:r w:rsidR="00FA645A" w:rsidRPr="009679B4">
        <w:rPr>
          <w:rFonts w:ascii="Calibri" w:hAnsi="Calibri" w:cs="Calibri"/>
          <w:sz w:val="22"/>
          <w:szCs w:val="22"/>
        </w:rPr>
        <w:tab/>
      </w:r>
      <w:r w:rsidR="00FA645A" w:rsidRPr="009679B4">
        <w:rPr>
          <w:rFonts w:ascii="Calibri" w:hAnsi="Calibri" w:cs="Calibri"/>
          <w:sz w:val="22"/>
          <w:szCs w:val="22"/>
        </w:rPr>
        <w:tab/>
      </w:r>
      <w:r w:rsidR="00FA645A" w:rsidRPr="009679B4">
        <w:rPr>
          <w:rFonts w:ascii="Calibri" w:hAnsi="Calibri" w:cs="Calibri"/>
          <w:sz w:val="22"/>
          <w:szCs w:val="22"/>
        </w:rPr>
        <w:tab/>
        <w:t xml:space="preserve">         starostka města                 </w:t>
      </w: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FA645A" w:rsidRDefault="00FA645A" w:rsidP="00FA645A">
      <w:pPr>
        <w:jc w:val="both"/>
        <w:rPr>
          <w:rFonts w:ascii="Calibri" w:hAnsi="Calibri" w:cs="Calibri"/>
          <w:sz w:val="22"/>
          <w:szCs w:val="22"/>
        </w:rPr>
      </w:pPr>
    </w:p>
    <w:p w:rsidR="00204C01" w:rsidRDefault="00204C01" w:rsidP="00FA645A">
      <w:pPr>
        <w:jc w:val="both"/>
        <w:rPr>
          <w:rFonts w:ascii="Calibri" w:hAnsi="Calibri" w:cs="Calibri"/>
          <w:sz w:val="22"/>
          <w:szCs w:val="22"/>
        </w:rPr>
      </w:pPr>
    </w:p>
    <w:p w:rsidR="00204C01" w:rsidRDefault="00204C01" w:rsidP="00FA645A">
      <w:pPr>
        <w:jc w:val="both"/>
        <w:rPr>
          <w:rFonts w:ascii="Calibri" w:hAnsi="Calibri" w:cs="Calibri"/>
          <w:sz w:val="22"/>
          <w:szCs w:val="22"/>
        </w:rPr>
      </w:pPr>
    </w:p>
    <w:p w:rsidR="00204C01" w:rsidRDefault="00204C01" w:rsidP="00FA645A">
      <w:pPr>
        <w:jc w:val="both"/>
        <w:rPr>
          <w:rFonts w:ascii="Calibri" w:hAnsi="Calibri" w:cs="Calibri"/>
          <w:sz w:val="22"/>
          <w:szCs w:val="22"/>
        </w:rPr>
      </w:pPr>
    </w:p>
    <w:p w:rsidR="00204C01" w:rsidRDefault="00204C01" w:rsidP="00FA645A">
      <w:pPr>
        <w:jc w:val="both"/>
        <w:rPr>
          <w:rFonts w:ascii="Calibri" w:hAnsi="Calibri" w:cs="Calibri"/>
          <w:sz w:val="22"/>
          <w:szCs w:val="22"/>
        </w:rPr>
      </w:pPr>
    </w:p>
    <w:p w:rsidR="00FA645A" w:rsidRPr="009679B4" w:rsidRDefault="00FA645A" w:rsidP="00FA645A">
      <w:pPr>
        <w:jc w:val="both"/>
        <w:rPr>
          <w:rFonts w:ascii="Calibri" w:hAnsi="Calibri" w:cs="Calibri"/>
          <w:sz w:val="22"/>
          <w:szCs w:val="22"/>
        </w:rPr>
      </w:pPr>
    </w:p>
    <w:p w:rsidR="00FA645A" w:rsidRDefault="00FA645A" w:rsidP="00FA645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A577F8">
        <w:rPr>
          <w:rFonts w:ascii="Arial" w:hAnsi="Arial" w:cs="Arial"/>
        </w:rPr>
        <w:t>9432/17</w:t>
      </w:r>
    </w:p>
    <w:p w:rsidR="00FA645A" w:rsidRDefault="00FA645A" w:rsidP="00FA645A">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jc w:val="center"/>
              <w:rPr>
                <w:rFonts w:ascii="Arial" w:hAnsi="Arial" w:cs="Arial"/>
                <w:b/>
              </w:rPr>
            </w:pPr>
            <w:r>
              <w:rPr>
                <w:rFonts w:ascii="Arial" w:hAnsi="Arial" w:cs="Arial"/>
                <w:b/>
              </w:rPr>
              <w:t>Podpis</w:t>
            </w: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D510DB" w:rsidP="0018147B">
            <w:pPr>
              <w:rPr>
                <w:rFonts w:ascii="Arial" w:hAnsi="Arial" w:cs="Arial"/>
              </w:rPr>
            </w:pPr>
            <w:r>
              <w:rPr>
                <w:rFonts w:ascii="Arial" w:hAnsi="Arial" w:cs="Arial"/>
              </w:rPr>
              <w:t>4.10.2017</w:t>
            </w: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 xml:space="preserve">Kateřina </w:t>
            </w:r>
            <w:proofErr w:type="spellStart"/>
            <w:r>
              <w:rPr>
                <w:rFonts w:ascii="Arial" w:hAnsi="Arial" w:cs="Arial"/>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sz w:val="16"/>
                <w:szCs w:val="16"/>
              </w:rPr>
            </w:pPr>
            <w:r>
              <w:rPr>
                <w:rFonts w:ascii="Arial" w:hAnsi="Arial"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r>
              <w:rPr>
                <w:rFonts w:ascii="Arial" w:hAnsi="Arial"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r>
              <w:rPr>
                <w:rFonts w:ascii="Arial" w:hAnsi="Arial"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JUDr. Jan Pulda, LL.M.</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A577F8" w:rsidP="0018147B">
            <w:pPr>
              <w:rPr>
                <w:rFonts w:ascii="Arial" w:hAnsi="Arial" w:cs="Arial"/>
              </w:rPr>
            </w:pPr>
            <w:r>
              <w:rPr>
                <w:rFonts w:ascii="Arial" w:hAnsi="Arial" w:cs="Arial"/>
              </w:rPr>
              <w:t>6.12.2017</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4953B2" w:rsidP="0018147B">
            <w:pPr>
              <w:rPr>
                <w:rFonts w:ascii="Arial" w:hAnsi="Arial" w:cs="Arial"/>
                <w:b/>
                <w:sz w:val="18"/>
                <w:szCs w:val="18"/>
              </w:rPr>
            </w:pPr>
            <w:r>
              <w:rPr>
                <w:rFonts w:ascii="Arial" w:hAnsi="Arial" w:cs="Arial"/>
                <w:b/>
                <w:sz w:val="18"/>
                <w:szCs w:val="18"/>
              </w:rPr>
              <w:t>R/2259/84</w:t>
            </w:r>
          </w:p>
        </w:tc>
        <w:tc>
          <w:tcPr>
            <w:tcW w:w="2272" w:type="dxa"/>
            <w:shd w:val="clear" w:color="auto" w:fill="auto"/>
            <w:tcMar>
              <w:top w:w="0" w:type="dxa"/>
              <w:left w:w="10" w:type="dxa"/>
              <w:bottom w:w="0" w:type="dxa"/>
              <w:right w:w="10" w:type="dxa"/>
            </w:tcMar>
          </w:tcPr>
          <w:p w:rsidR="00FA645A" w:rsidRDefault="00FA645A" w:rsidP="0018147B">
            <w:pPr>
              <w:rPr>
                <w:rFonts w:ascii="Arial" w:hAnsi="Arial" w:cs="Arial"/>
                <w:b/>
                <w:sz w:val="18"/>
                <w:szCs w:val="18"/>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A577F8" w:rsidP="0018147B">
            <w:pPr>
              <w:rPr>
                <w:rFonts w:ascii="Arial" w:hAnsi="Arial" w:cs="Arial"/>
              </w:rPr>
            </w:pPr>
            <w:r>
              <w:rPr>
                <w:rFonts w:ascii="Arial" w:hAnsi="Arial" w:cs="Arial"/>
              </w:rPr>
              <w:t>14.12.2017</w:t>
            </w: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Z/</w:t>
            </w:r>
            <w:r w:rsidR="0014280D">
              <w:rPr>
                <w:rFonts w:ascii="Arial" w:hAnsi="Arial" w:cs="Arial"/>
                <w:b/>
                <w:sz w:val="18"/>
                <w:szCs w:val="18"/>
              </w:rPr>
              <w:t>842/31</w:t>
            </w:r>
          </w:p>
        </w:tc>
        <w:tc>
          <w:tcPr>
            <w:tcW w:w="2272" w:type="dxa"/>
            <w:shd w:val="clear" w:color="auto" w:fill="auto"/>
            <w:tcMar>
              <w:top w:w="0" w:type="dxa"/>
              <w:left w:w="10" w:type="dxa"/>
              <w:bottom w:w="0" w:type="dxa"/>
              <w:right w:w="10" w:type="dxa"/>
            </w:tcMar>
          </w:tcPr>
          <w:p w:rsidR="00FA645A" w:rsidRDefault="00FA645A" w:rsidP="0018147B">
            <w:pPr>
              <w:rPr>
                <w:rFonts w:ascii="Arial" w:hAnsi="Arial" w:cs="Arial"/>
                <w:b/>
                <w:sz w:val="18"/>
                <w:szCs w:val="18"/>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Od:</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sz w:val="18"/>
                <w:szCs w:val="18"/>
              </w:rPr>
            </w:pPr>
            <w:r>
              <w:rPr>
                <w:rFonts w:ascii="Arial" w:hAnsi="Arial" w:cs="Arial"/>
                <w:b/>
                <w:sz w:val="18"/>
                <w:szCs w:val="18"/>
              </w:rPr>
              <w:t>Do:</w:t>
            </w:r>
          </w:p>
        </w:tc>
        <w:tc>
          <w:tcPr>
            <w:tcW w:w="1758" w:type="dxa"/>
            <w:shd w:val="clear" w:color="auto" w:fill="auto"/>
            <w:tcMar>
              <w:top w:w="0" w:type="dxa"/>
              <w:left w:w="10" w:type="dxa"/>
              <w:bottom w:w="0" w:type="dxa"/>
              <w:right w:w="10" w:type="dxa"/>
            </w:tcMar>
          </w:tcPr>
          <w:p w:rsidR="00FA645A" w:rsidRDefault="00FA645A" w:rsidP="0018147B">
            <w:pPr>
              <w:rPr>
                <w:rFonts w:ascii="Arial" w:hAnsi="Arial" w:cs="Arial"/>
                <w:b/>
                <w:sz w:val="18"/>
                <w:szCs w:val="18"/>
              </w:rPr>
            </w:pPr>
          </w:p>
        </w:tc>
        <w:tc>
          <w:tcPr>
            <w:tcW w:w="2272" w:type="dxa"/>
            <w:shd w:val="clear" w:color="auto" w:fill="auto"/>
            <w:tcMar>
              <w:top w:w="0" w:type="dxa"/>
              <w:left w:w="10" w:type="dxa"/>
              <w:bottom w:w="0" w:type="dxa"/>
              <w:right w:w="10" w:type="dxa"/>
            </w:tcMar>
          </w:tcPr>
          <w:p w:rsidR="00FA645A" w:rsidRDefault="00FA645A" w:rsidP="0018147B">
            <w:pPr>
              <w:rPr>
                <w:rFonts w:ascii="Arial" w:hAnsi="Arial" w:cs="Arial"/>
                <w:b/>
                <w:sz w:val="18"/>
                <w:szCs w:val="18"/>
              </w:rPr>
            </w:pPr>
          </w:p>
        </w:tc>
      </w:tr>
      <w:tr w:rsidR="00FA645A" w:rsidTr="0018147B">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r>
              <w:rPr>
                <w:rFonts w:ascii="Arial" w:hAnsi="Arial"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A645A" w:rsidRDefault="00FA645A" w:rsidP="0018147B">
            <w:pPr>
              <w:rPr>
                <w:rFonts w:ascii="Arial" w:hAnsi="Arial" w:cs="Arial"/>
              </w:rPr>
            </w:pPr>
          </w:p>
        </w:tc>
      </w:tr>
    </w:tbl>
    <w:p w:rsidR="00FA645A" w:rsidRDefault="00FA645A" w:rsidP="00FA645A"/>
    <w:p w:rsidR="00BD4490" w:rsidRDefault="00BD4490"/>
    <w:sectPr w:rsidR="00BD4490">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D9F" w:rsidRDefault="00B96D9F" w:rsidP="00AA6A1F">
      <w:r>
        <w:separator/>
      </w:r>
    </w:p>
  </w:endnote>
  <w:endnote w:type="continuationSeparator" w:id="0">
    <w:p w:rsidR="00B96D9F" w:rsidRDefault="00B96D9F" w:rsidP="00AA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E05" w:rsidRDefault="00DA3051">
    <w:pPr>
      <w:pStyle w:val="Zpat"/>
      <w:jc w:val="right"/>
    </w:pPr>
    <w:r>
      <w:t>FK</w:t>
    </w:r>
    <w:r w:rsidR="00D510DB">
      <w:t xml:space="preserve"> Litvínov</w:t>
    </w:r>
    <w:r w:rsidR="004161AD">
      <w:t xml:space="preserve"> </w:t>
    </w:r>
    <w:r>
      <w:t xml:space="preserve">a.s. </w:t>
    </w:r>
    <w:r w:rsidR="004161AD">
      <w:t>- poskytnutí neinvestiční dotace  na rok 2018</w:t>
    </w:r>
  </w:p>
  <w:p w:rsidR="00936E05" w:rsidRDefault="004161AD">
    <w:pPr>
      <w:pStyle w:val="Zpat"/>
      <w:jc w:val="right"/>
    </w:pPr>
    <w:r>
      <w:fldChar w:fldCharType="begin"/>
    </w:r>
    <w:r>
      <w:instrText xml:space="preserve"> PAGE </w:instrText>
    </w:r>
    <w:r>
      <w:fldChar w:fldCharType="separate"/>
    </w:r>
    <w:r w:rsidR="003C7419">
      <w:rPr>
        <w:noProof/>
      </w:rPr>
      <w:t>1</w:t>
    </w:r>
    <w:r>
      <w:fldChar w:fldCharType="end"/>
    </w:r>
  </w:p>
  <w:p w:rsidR="00936E05" w:rsidRDefault="00B96D9F">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D9F" w:rsidRDefault="00B96D9F" w:rsidP="00AA6A1F">
      <w:r>
        <w:separator/>
      </w:r>
    </w:p>
  </w:footnote>
  <w:footnote w:type="continuationSeparator" w:id="0">
    <w:p w:rsidR="00B96D9F" w:rsidRDefault="00B96D9F" w:rsidP="00AA6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EAB" w:rsidRDefault="004161AD">
    <w:pPr>
      <w:pStyle w:val="Zhlav"/>
    </w:pPr>
    <w:r>
      <w:tab/>
    </w:r>
    <w:r>
      <w:tab/>
      <w:t>KT/</w:t>
    </w:r>
    <w:r w:rsidR="00A577F8">
      <w:t>9432/17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81730F4"/>
    <w:multiLevelType w:val="hybridMultilevel"/>
    <w:tmpl w:val="8A9870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5A"/>
    <w:rsid w:val="00070C15"/>
    <w:rsid w:val="00104B0F"/>
    <w:rsid w:val="00112485"/>
    <w:rsid w:val="00133695"/>
    <w:rsid w:val="0014280D"/>
    <w:rsid w:val="00204C01"/>
    <w:rsid w:val="0021409C"/>
    <w:rsid w:val="002A23CA"/>
    <w:rsid w:val="00302695"/>
    <w:rsid w:val="003A2563"/>
    <w:rsid w:val="003C7419"/>
    <w:rsid w:val="004161AD"/>
    <w:rsid w:val="004953B2"/>
    <w:rsid w:val="00682D60"/>
    <w:rsid w:val="006E7B78"/>
    <w:rsid w:val="00876327"/>
    <w:rsid w:val="009D0087"/>
    <w:rsid w:val="00A20694"/>
    <w:rsid w:val="00A577F8"/>
    <w:rsid w:val="00AA6A1F"/>
    <w:rsid w:val="00B96D9F"/>
    <w:rsid w:val="00BD4490"/>
    <w:rsid w:val="00C06EB4"/>
    <w:rsid w:val="00C10B11"/>
    <w:rsid w:val="00C868B9"/>
    <w:rsid w:val="00CA6F4E"/>
    <w:rsid w:val="00CF1F04"/>
    <w:rsid w:val="00D203B5"/>
    <w:rsid w:val="00D510DB"/>
    <w:rsid w:val="00DA3051"/>
    <w:rsid w:val="00DD6314"/>
    <w:rsid w:val="00E97DA9"/>
    <w:rsid w:val="00EA49E4"/>
    <w:rsid w:val="00F07C27"/>
    <w:rsid w:val="00F377C5"/>
    <w:rsid w:val="00F849D6"/>
    <w:rsid w:val="00FA645A"/>
    <w:rsid w:val="00FC0AF8"/>
    <w:rsid w:val="00FF6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A645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FA645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FA645A"/>
    <w:rPr>
      <w:rFonts w:ascii="Times New Roman" w:eastAsia="Times New Roman" w:hAnsi="Times New Roman" w:cs="Times New Roman"/>
      <w:szCs w:val="24"/>
      <w:lang w:eastAsia="cs-CZ"/>
    </w:rPr>
  </w:style>
  <w:style w:type="paragraph" w:styleId="Zpat">
    <w:name w:val="footer"/>
    <w:basedOn w:val="Normln"/>
    <w:link w:val="ZpatChar"/>
    <w:rsid w:val="00FA645A"/>
    <w:pPr>
      <w:tabs>
        <w:tab w:val="center" w:pos="4536"/>
        <w:tab w:val="right" w:pos="9072"/>
      </w:tabs>
    </w:pPr>
  </w:style>
  <w:style w:type="character" w:customStyle="1" w:styleId="ZpatChar">
    <w:name w:val="Zápatí Char"/>
    <w:basedOn w:val="Standardnpsmoodstavce"/>
    <w:link w:val="Zpat"/>
    <w:rsid w:val="00FA645A"/>
    <w:rPr>
      <w:rFonts w:ascii="Times New Roman" w:eastAsia="Times New Roman" w:hAnsi="Times New Roman" w:cs="Times New Roman"/>
      <w:sz w:val="20"/>
      <w:szCs w:val="20"/>
      <w:lang w:eastAsia="cs-CZ"/>
    </w:rPr>
  </w:style>
  <w:style w:type="paragraph" w:styleId="Zhlav">
    <w:name w:val="header"/>
    <w:basedOn w:val="Normln"/>
    <w:link w:val="ZhlavChar"/>
    <w:rsid w:val="00FA645A"/>
    <w:pPr>
      <w:tabs>
        <w:tab w:val="center" w:pos="4536"/>
        <w:tab w:val="right" w:pos="9072"/>
      </w:tabs>
    </w:pPr>
  </w:style>
  <w:style w:type="character" w:customStyle="1" w:styleId="ZhlavChar">
    <w:name w:val="Záhlaví Char"/>
    <w:basedOn w:val="Standardnpsmoodstavce"/>
    <w:link w:val="Zhlav"/>
    <w:rsid w:val="00FA645A"/>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FA645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FA645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FA645A"/>
    <w:pPr>
      <w:spacing w:after="120"/>
    </w:pPr>
    <w:rPr>
      <w:sz w:val="16"/>
      <w:szCs w:val="16"/>
    </w:rPr>
  </w:style>
  <w:style w:type="character" w:customStyle="1" w:styleId="Zkladntext3Char">
    <w:name w:val="Základní text 3 Char"/>
    <w:basedOn w:val="Standardnpsmoodstavce"/>
    <w:link w:val="Zkladntext3"/>
    <w:uiPriority w:val="99"/>
    <w:semiHidden/>
    <w:rsid w:val="00FA645A"/>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FA645A"/>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FA645A"/>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character" w:customStyle="1" w:styleId="Nadpis3Char">
    <w:name w:val="Nadpis 3 Char"/>
    <w:basedOn w:val="Standardnpsmoodstavce"/>
    <w:link w:val="Nadpis3"/>
    <w:rsid w:val="00FA645A"/>
    <w:rPr>
      <w:rFonts w:ascii="Times New Roman" w:eastAsia="Times New Roman" w:hAnsi="Times New Roman" w:cs="Times New Roman"/>
      <w:szCs w:val="24"/>
      <w:lang w:eastAsia="cs-CZ"/>
    </w:rPr>
  </w:style>
  <w:style w:type="paragraph" w:styleId="Zpat">
    <w:name w:val="footer"/>
    <w:basedOn w:val="Normln"/>
    <w:link w:val="ZpatChar"/>
    <w:rsid w:val="00FA645A"/>
    <w:pPr>
      <w:tabs>
        <w:tab w:val="center" w:pos="4536"/>
        <w:tab w:val="right" w:pos="9072"/>
      </w:tabs>
    </w:pPr>
  </w:style>
  <w:style w:type="character" w:customStyle="1" w:styleId="ZpatChar">
    <w:name w:val="Zápatí Char"/>
    <w:basedOn w:val="Standardnpsmoodstavce"/>
    <w:link w:val="Zpat"/>
    <w:rsid w:val="00FA645A"/>
    <w:rPr>
      <w:rFonts w:ascii="Times New Roman" w:eastAsia="Times New Roman" w:hAnsi="Times New Roman" w:cs="Times New Roman"/>
      <w:sz w:val="20"/>
      <w:szCs w:val="20"/>
      <w:lang w:eastAsia="cs-CZ"/>
    </w:rPr>
  </w:style>
  <w:style w:type="paragraph" w:styleId="Zhlav">
    <w:name w:val="header"/>
    <w:basedOn w:val="Normln"/>
    <w:link w:val="ZhlavChar"/>
    <w:rsid w:val="00FA645A"/>
    <w:pPr>
      <w:tabs>
        <w:tab w:val="center" w:pos="4536"/>
        <w:tab w:val="right" w:pos="9072"/>
      </w:tabs>
    </w:pPr>
  </w:style>
  <w:style w:type="character" w:customStyle="1" w:styleId="ZhlavChar">
    <w:name w:val="Záhlaví Char"/>
    <w:basedOn w:val="Standardnpsmoodstavce"/>
    <w:link w:val="Zhlav"/>
    <w:rsid w:val="00FA645A"/>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FA645A"/>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FA645A"/>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FA645A"/>
    <w:pPr>
      <w:spacing w:after="120"/>
    </w:pPr>
    <w:rPr>
      <w:sz w:val="16"/>
      <w:szCs w:val="16"/>
    </w:rPr>
  </w:style>
  <w:style w:type="character" w:customStyle="1" w:styleId="Zkladntext3Char">
    <w:name w:val="Základní text 3 Char"/>
    <w:basedOn w:val="Standardnpsmoodstavce"/>
    <w:link w:val="Zkladntext3"/>
    <w:uiPriority w:val="99"/>
    <w:semiHidden/>
    <w:rsid w:val="00FA645A"/>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F26E4-05F7-4789-B55A-309352E4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2909</Words>
  <Characters>17168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21</cp:revision>
  <dcterms:created xsi:type="dcterms:W3CDTF">2017-10-04T06:54:00Z</dcterms:created>
  <dcterms:modified xsi:type="dcterms:W3CDTF">2018-01-19T09:55:00Z</dcterms:modified>
</cp:coreProperties>
</file>